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86D87" w14:textId="77777777" w:rsidR="00D97D99" w:rsidRPr="00DF6E44" w:rsidRDefault="00D97D99" w:rsidP="00D97D99">
      <w:pPr>
        <w:spacing w:after="0"/>
        <w:ind w:firstLine="709"/>
        <w:jc w:val="center"/>
        <w:rPr>
          <w:b/>
          <w:sz w:val="22"/>
          <w:szCs w:val="20"/>
        </w:rPr>
      </w:pPr>
      <w:r w:rsidRPr="00DF6E44">
        <w:rPr>
          <w:b/>
          <w:sz w:val="22"/>
          <w:szCs w:val="20"/>
        </w:rPr>
        <w:t>TABEL DE CONCORDANȚĂ</w:t>
      </w:r>
    </w:p>
    <w:p w14:paraId="03FEA305" w14:textId="77777777" w:rsidR="00D97D99" w:rsidRPr="00D97D99" w:rsidRDefault="00D97D99" w:rsidP="00D97D99">
      <w:pPr>
        <w:spacing w:after="0"/>
        <w:ind w:firstLine="709"/>
        <w:jc w:val="center"/>
        <w:rPr>
          <w:b/>
          <w:sz w:val="24"/>
          <w:szCs w:val="24"/>
        </w:rPr>
      </w:pPr>
    </w:p>
    <w:tbl>
      <w:tblPr>
        <w:tblW w:w="16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5538"/>
      </w:tblGrid>
      <w:tr w:rsidR="00D97D99" w:rsidRPr="00350423" w14:paraId="775C35B3" w14:textId="77777777" w:rsidTr="00D438A7">
        <w:trPr>
          <w:trHeight w:val="763"/>
          <w:jc w:val="center"/>
        </w:trPr>
        <w:tc>
          <w:tcPr>
            <w:tcW w:w="217" w:type="pct"/>
            <w:hideMark/>
          </w:tcPr>
          <w:p w14:paraId="2EE6F32D" w14:textId="77777777" w:rsidR="00D97D99" w:rsidRPr="00350423" w:rsidRDefault="00D97D99" w:rsidP="004D1D86">
            <w:pPr>
              <w:spacing w:after="0"/>
              <w:ind w:firstLine="41"/>
              <w:rPr>
                <w:b/>
                <w:sz w:val="20"/>
                <w:szCs w:val="20"/>
              </w:rPr>
            </w:pPr>
            <w:r w:rsidRPr="00350423">
              <w:rPr>
                <w:b/>
                <w:sz w:val="20"/>
                <w:szCs w:val="20"/>
              </w:rPr>
              <w:t>1</w:t>
            </w:r>
          </w:p>
        </w:tc>
        <w:tc>
          <w:tcPr>
            <w:tcW w:w="4783" w:type="pct"/>
            <w:hideMark/>
          </w:tcPr>
          <w:p w14:paraId="2ABADE6B" w14:textId="328B4419" w:rsidR="00D97D99" w:rsidRPr="00DF7922" w:rsidRDefault="007E2065" w:rsidP="00DF7922">
            <w:pPr>
              <w:spacing w:after="0"/>
              <w:rPr>
                <w:b/>
                <w:sz w:val="20"/>
                <w:szCs w:val="20"/>
                <w:lang w:val="en-US"/>
              </w:rPr>
            </w:pPr>
            <w:r w:rsidRPr="00E66ACF">
              <w:rPr>
                <w:b/>
                <w:sz w:val="20"/>
                <w:szCs w:val="20"/>
              </w:rPr>
              <w:t>Titlu Act UE:</w:t>
            </w:r>
            <w:r w:rsidRPr="00E66ACF">
              <w:rPr>
                <w:rFonts w:eastAsia="Calibri"/>
                <w:b/>
                <w:bCs/>
                <w:sz w:val="20"/>
                <w:szCs w:val="20"/>
              </w:rPr>
              <w:t xml:space="preserve"> </w:t>
            </w:r>
            <w:r w:rsidR="00646612" w:rsidRPr="00D438A7">
              <w:rPr>
                <w:b/>
                <w:bCs/>
                <w:sz w:val="20"/>
                <w:szCs w:val="20"/>
                <w:shd w:val="clear" w:color="auto" w:fill="FFFFFF"/>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00585422" w:rsidRPr="00D438A7">
              <w:rPr>
                <w:b/>
                <w:sz w:val="20"/>
                <w:szCs w:val="20"/>
              </w:rPr>
              <w:t xml:space="preserve">; </w:t>
            </w:r>
            <w:r w:rsidR="00A63521" w:rsidRPr="00D438A7">
              <w:rPr>
                <w:b/>
                <w:sz w:val="20"/>
                <w:szCs w:val="20"/>
              </w:rPr>
              <w:t>CELEX</w:t>
            </w:r>
            <w:r w:rsidR="00585422" w:rsidRPr="00D438A7">
              <w:rPr>
                <w:b/>
                <w:sz w:val="20"/>
                <w:szCs w:val="20"/>
              </w:rPr>
              <w:t xml:space="preserve"> -</w:t>
            </w:r>
            <w:r w:rsidR="00635282" w:rsidRPr="00D438A7">
              <w:rPr>
                <w:b/>
                <w:sz w:val="20"/>
                <w:szCs w:val="20"/>
              </w:rPr>
              <w:t>32002R0178</w:t>
            </w:r>
            <w:r w:rsidR="00E71EDC" w:rsidRPr="00D438A7">
              <w:rPr>
                <w:b/>
                <w:sz w:val="20"/>
                <w:szCs w:val="20"/>
              </w:rPr>
              <w:t xml:space="preserve">, </w:t>
            </w:r>
            <w:proofErr w:type="spellStart"/>
            <w:r w:rsidR="00DF7922" w:rsidRPr="00DF7922">
              <w:rPr>
                <w:b/>
                <w:sz w:val="20"/>
                <w:szCs w:val="20"/>
                <w:lang w:val="en-US"/>
              </w:rPr>
              <w:t>publicat</w:t>
            </w:r>
            <w:proofErr w:type="spellEnd"/>
            <w:r w:rsidR="00DF7922" w:rsidRPr="00DF7922">
              <w:rPr>
                <w:b/>
                <w:sz w:val="20"/>
                <w:szCs w:val="20"/>
                <w:lang w:val="en-US"/>
              </w:rPr>
              <w:t xml:space="preserve"> </w:t>
            </w:r>
            <w:proofErr w:type="spellStart"/>
            <w:r w:rsidR="00DF7922" w:rsidRPr="00DF7922">
              <w:rPr>
                <w:b/>
                <w:sz w:val="20"/>
                <w:szCs w:val="20"/>
                <w:lang w:val="en-US"/>
              </w:rPr>
              <w:t>în</w:t>
            </w:r>
            <w:proofErr w:type="spellEnd"/>
            <w:r w:rsidR="00DF7922" w:rsidRPr="00DF7922">
              <w:rPr>
                <w:b/>
                <w:sz w:val="20"/>
                <w:szCs w:val="20"/>
                <w:lang w:val="en-US"/>
              </w:rPr>
              <w:t xml:space="preserve"> </w:t>
            </w:r>
            <w:proofErr w:type="spellStart"/>
            <w:r w:rsidR="00DF7922" w:rsidRPr="00DF7922">
              <w:rPr>
                <w:b/>
                <w:sz w:val="20"/>
                <w:szCs w:val="20"/>
                <w:lang w:val="en-US"/>
              </w:rPr>
              <w:t>Jurnalul</w:t>
            </w:r>
            <w:proofErr w:type="spellEnd"/>
            <w:r w:rsidR="00DF7922" w:rsidRPr="00DF7922">
              <w:rPr>
                <w:b/>
                <w:sz w:val="20"/>
                <w:szCs w:val="20"/>
                <w:lang w:val="en-US"/>
              </w:rPr>
              <w:t xml:space="preserve"> </w:t>
            </w:r>
            <w:proofErr w:type="spellStart"/>
            <w:r w:rsidR="00DF7922" w:rsidRPr="00DF7922">
              <w:rPr>
                <w:b/>
                <w:sz w:val="20"/>
                <w:szCs w:val="20"/>
                <w:lang w:val="en-US"/>
              </w:rPr>
              <w:t>Oficial</w:t>
            </w:r>
            <w:proofErr w:type="spellEnd"/>
            <w:r w:rsidR="00DF7922" w:rsidRPr="00DF7922">
              <w:rPr>
                <w:b/>
                <w:sz w:val="20"/>
                <w:szCs w:val="20"/>
                <w:lang w:val="en-US"/>
              </w:rPr>
              <w:t xml:space="preserve"> al </w:t>
            </w:r>
            <w:proofErr w:type="spellStart"/>
            <w:r w:rsidR="00DF7922" w:rsidRPr="00DF7922">
              <w:rPr>
                <w:b/>
                <w:sz w:val="20"/>
                <w:szCs w:val="20"/>
                <w:lang w:val="en-US"/>
              </w:rPr>
              <w:t>Uniunii</w:t>
            </w:r>
            <w:proofErr w:type="spellEnd"/>
            <w:r w:rsidR="00DF7922" w:rsidRPr="00DF7922">
              <w:rPr>
                <w:b/>
                <w:sz w:val="20"/>
                <w:szCs w:val="20"/>
                <w:lang w:val="en-US"/>
              </w:rPr>
              <w:t xml:space="preserve"> </w:t>
            </w:r>
            <w:proofErr w:type="spellStart"/>
            <w:r w:rsidR="00DF7922" w:rsidRPr="00DF7922">
              <w:rPr>
                <w:b/>
                <w:sz w:val="20"/>
                <w:szCs w:val="20"/>
                <w:lang w:val="en-US"/>
              </w:rPr>
              <w:t>Europene</w:t>
            </w:r>
            <w:proofErr w:type="spellEnd"/>
            <w:r w:rsidR="00DF7922" w:rsidRPr="00DF7922">
              <w:rPr>
                <w:b/>
                <w:sz w:val="20"/>
                <w:szCs w:val="20"/>
                <w:lang w:val="en-US"/>
              </w:rPr>
              <w:t xml:space="preserve"> L 31 din 1 </w:t>
            </w:r>
            <w:proofErr w:type="spellStart"/>
            <w:r w:rsidR="00DF7922" w:rsidRPr="00DF7922">
              <w:rPr>
                <w:b/>
                <w:sz w:val="20"/>
                <w:szCs w:val="20"/>
                <w:lang w:val="en-US"/>
              </w:rPr>
              <w:t>februarie</w:t>
            </w:r>
            <w:proofErr w:type="spellEnd"/>
            <w:r w:rsidR="00DF7922" w:rsidRPr="00DF7922">
              <w:rPr>
                <w:b/>
                <w:sz w:val="20"/>
                <w:szCs w:val="20"/>
                <w:lang w:val="en-US"/>
              </w:rPr>
              <w:t xml:space="preserve"> 2002, </w:t>
            </w:r>
            <w:proofErr w:type="spellStart"/>
            <w:r w:rsidR="00DF7922" w:rsidRPr="00DF7922">
              <w:rPr>
                <w:b/>
                <w:sz w:val="20"/>
                <w:szCs w:val="20"/>
                <w:lang w:val="en-US"/>
              </w:rPr>
              <w:t>așa</w:t>
            </w:r>
            <w:proofErr w:type="spellEnd"/>
            <w:r w:rsidR="00DF7922" w:rsidRPr="00DF7922">
              <w:rPr>
                <w:b/>
                <w:sz w:val="20"/>
                <w:szCs w:val="20"/>
                <w:lang w:val="en-US"/>
              </w:rPr>
              <w:t xml:space="preserve"> cum a </w:t>
            </w:r>
            <w:proofErr w:type="spellStart"/>
            <w:r w:rsidR="00DF7922" w:rsidRPr="00DF7922">
              <w:rPr>
                <w:b/>
                <w:sz w:val="20"/>
                <w:szCs w:val="20"/>
                <w:lang w:val="en-US"/>
              </w:rPr>
              <w:t>fost</w:t>
            </w:r>
            <w:proofErr w:type="spellEnd"/>
            <w:r w:rsidR="00DF7922" w:rsidRPr="00DF7922">
              <w:rPr>
                <w:b/>
                <w:sz w:val="20"/>
                <w:szCs w:val="20"/>
                <w:lang w:val="en-US"/>
              </w:rPr>
              <w:t xml:space="preserve"> </w:t>
            </w:r>
            <w:proofErr w:type="spellStart"/>
            <w:r w:rsidR="00DF7922" w:rsidRPr="00DF7922">
              <w:rPr>
                <w:b/>
                <w:sz w:val="20"/>
                <w:szCs w:val="20"/>
                <w:lang w:val="en-US"/>
              </w:rPr>
              <w:t>modificat</w:t>
            </w:r>
            <w:proofErr w:type="spellEnd"/>
            <w:r w:rsidR="00DF7922" w:rsidRPr="00DF7922">
              <w:rPr>
                <w:b/>
                <w:sz w:val="20"/>
                <w:szCs w:val="20"/>
                <w:lang w:val="en-US"/>
              </w:rPr>
              <w:t xml:space="preserve"> ultima </w:t>
            </w:r>
            <w:proofErr w:type="spellStart"/>
            <w:r w:rsidR="00DF7922" w:rsidRPr="00DF7922">
              <w:rPr>
                <w:b/>
                <w:sz w:val="20"/>
                <w:szCs w:val="20"/>
                <w:lang w:val="en-US"/>
              </w:rPr>
              <w:t>oară</w:t>
            </w:r>
            <w:proofErr w:type="spellEnd"/>
            <w:r w:rsidR="00DF7922" w:rsidRPr="00DF7922">
              <w:rPr>
                <w:b/>
                <w:sz w:val="20"/>
                <w:szCs w:val="20"/>
                <w:lang w:val="en-US"/>
              </w:rPr>
              <w:t xml:space="preserve"> </w:t>
            </w:r>
            <w:proofErr w:type="spellStart"/>
            <w:r w:rsidR="00DF7922" w:rsidRPr="00DF7922">
              <w:rPr>
                <w:b/>
                <w:sz w:val="20"/>
                <w:szCs w:val="20"/>
                <w:lang w:val="en-US"/>
              </w:rPr>
              <w:t>prin</w:t>
            </w:r>
            <w:proofErr w:type="spellEnd"/>
            <w:r w:rsidR="00DF7922" w:rsidRPr="00DF7922">
              <w:rPr>
                <w:b/>
                <w:sz w:val="20"/>
                <w:szCs w:val="20"/>
                <w:lang w:val="en-US"/>
              </w:rPr>
              <w:t xml:space="preserve"> </w:t>
            </w:r>
            <w:proofErr w:type="spellStart"/>
            <w:r w:rsidR="00DF7922" w:rsidRPr="00DF7922">
              <w:rPr>
                <w:b/>
                <w:sz w:val="20"/>
                <w:szCs w:val="20"/>
                <w:lang w:val="en-US"/>
              </w:rPr>
              <w:t>Regulamentul</w:t>
            </w:r>
            <w:proofErr w:type="spellEnd"/>
            <w:r w:rsidR="00DF7922" w:rsidRPr="00DF7922">
              <w:rPr>
                <w:b/>
                <w:sz w:val="20"/>
                <w:szCs w:val="20"/>
                <w:lang w:val="en-US"/>
              </w:rPr>
              <w:t xml:space="preserve"> (UE) 2025/2457 al </w:t>
            </w:r>
            <w:proofErr w:type="spellStart"/>
            <w:r w:rsidR="00DF7922" w:rsidRPr="00DF7922">
              <w:rPr>
                <w:b/>
                <w:sz w:val="20"/>
                <w:szCs w:val="20"/>
                <w:lang w:val="en-US"/>
              </w:rPr>
              <w:t>Parlamentului</w:t>
            </w:r>
            <w:proofErr w:type="spellEnd"/>
            <w:r w:rsidR="00DF7922" w:rsidRPr="00DF7922">
              <w:rPr>
                <w:b/>
                <w:sz w:val="20"/>
                <w:szCs w:val="20"/>
                <w:lang w:val="en-US"/>
              </w:rPr>
              <w:t xml:space="preserve"> European </w:t>
            </w:r>
            <w:proofErr w:type="spellStart"/>
            <w:r w:rsidR="00DF7922" w:rsidRPr="00DF7922">
              <w:rPr>
                <w:b/>
                <w:sz w:val="20"/>
                <w:szCs w:val="20"/>
                <w:lang w:val="en-US"/>
              </w:rPr>
              <w:t>și</w:t>
            </w:r>
            <w:proofErr w:type="spellEnd"/>
            <w:r w:rsidR="00DF7922" w:rsidRPr="00DF7922">
              <w:rPr>
                <w:b/>
                <w:sz w:val="20"/>
                <w:szCs w:val="20"/>
                <w:lang w:val="en-US"/>
              </w:rPr>
              <w:t xml:space="preserve"> al </w:t>
            </w:r>
            <w:proofErr w:type="spellStart"/>
            <w:r w:rsidR="00DF7922" w:rsidRPr="00DF7922">
              <w:rPr>
                <w:b/>
                <w:sz w:val="20"/>
                <w:szCs w:val="20"/>
                <w:lang w:val="en-US"/>
              </w:rPr>
              <w:t>Consiliului</w:t>
            </w:r>
            <w:proofErr w:type="spellEnd"/>
            <w:r w:rsidR="00DF7922" w:rsidRPr="00DF7922">
              <w:rPr>
                <w:b/>
                <w:sz w:val="20"/>
                <w:szCs w:val="20"/>
                <w:lang w:val="en-US"/>
              </w:rPr>
              <w:t xml:space="preserve"> din 26 </w:t>
            </w:r>
            <w:proofErr w:type="spellStart"/>
            <w:r w:rsidR="00DF7922" w:rsidRPr="00DF7922">
              <w:rPr>
                <w:b/>
                <w:sz w:val="20"/>
                <w:szCs w:val="20"/>
                <w:lang w:val="en-US"/>
              </w:rPr>
              <w:t>noiembrie</w:t>
            </w:r>
            <w:proofErr w:type="spellEnd"/>
            <w:r w:rsidR="00DF7922" w:rsidRPr="00DF7922">
              <w:rPr>
                <w:b/>
                <w:sz w:val="20"/>
                <w:szCs w:val="20"/>
                <w:lang w:val="en-US"/>
              </w:rPr>
              <w:t xml:space="preserve"> 2025.</w:t>
            </w:r>
          </w:p>
          <w:p w14:paraId="6D0BC39C" w14:textId="5DF38530" w:rsidR="00635282" w:rsidRPr="00350423" w:rsidRDefault="00635282" w:rsidP="00224ECD">
            <w:pPr>
              <w:spacing w:after="0"/>
              <w:jc w:val="both"/>
              <w:rPr>
                <w:b/>
                <w:sz w:val="20"/>
                <w:szCs w:val="20"/>
              </w:rPr>
            </w:pPr>
          </w:p>
        </w:tc>
      </w:tr>
      <w:tr w:rsidR="00D97D99" w:rsidRPr="00350423" w14:paraId="412BF0BF" w14:textId="77777777" w:rsidTr="00D438A7">
        <w:trPr>
          <w:trHeight w:val="393"/>
          <w:jc w:val="center"/>
        </w:trPr>
        <w:tc>
          <w:tcPr>
            <w:tcW w:w="217" w:type="pct"/>
            <w:hideMark/>
          </w:tcPr>
          <w:p w14:paraId="278501F3" w14:textId="77777777" w:rsidR="00D97D99" w:rsidRPr="00350423" w:rsidRDefault="00D97D99" w:rsidP="004D1D86">
            <w:pPr>
              <w:spacing w:after="0"/>
              <w:ind w:firstLine="41"/>
              <w:rPr>
                <w:b/>
                <w:sz w:val="20"/>
                <w:szCs w:val="20"/>
              </w:rPr>
            </w:pPr>
            <w:r w:rsidRPr="00350423">
              <w:rPr>
                <w:b/>
                <w:sz w:val="20"/>
                <w:szCs w:val="20"/>
              </w:rPr>
              <w:t>2</w:t>
            </w:r>
          </w:p>
        </w:tc>
        <w:tc>
          <w:tcPr>
            <w:tcW w:w="4783" w:type="pct"/>
            <w:hideMark/>
          </w:tcPr>
          <w:p w14:paraId="6C846B39" w14:textId="349E10E2" w:rsidR="00635282" w:rsidRPr="00350423" w:rsidRDefault="004F4918" w:rsidP="00781393">
            <w:pPr>
              <w:spacing w:after="0"/>
              <w:jc w:val="both"/>
              <w:rPr>
                <w:b/>
                <w:bCs/>
                <w:sz w:val="20"/>
                <w:szCs w:val="20"/>
              </w:rPr>
            </w:pPr>
            <w:r w:rsidRPr="00E66ACF">
              <w:rPr>
                <w:b/>
                <w:bCs/>
                <w:color w:val="000000"/>
                <w:spacing w:val="10"/>
                <w:sz w:val="20"/>
                <w:szCs w:val="20"/>
                <w:lang w:val="ro-MD" w:eastAsia="ro-RO"/>
              </w:rPr>
              <w:t xml:space="preserve">Titlu proiect de act normativ: </w:t>
            </w:r>
            <w:r w:rsidR="00635282" w:rsidRPr="00350423">
              <w:rPr>
                <w:b/>
                <w:bCs/>
                <w:sz w:val="20"/>
                <w:szCs w:val="20"/>
              </w:rPr>
              <w:t>Proiect de lege pentru aprobarea cerințelor generale privind siguranța alimentelor;</w:t>
            </w:r>
          </w:p>
          <w:p w14:paraId="34A88CBD" w14:textId="4F76A1FB" w:rsidR="00D97D99" w:rsidRPr="00350423" w:rsidRDefault="00D97D99" w:rsidP="00224ECD">
            <w:pPr>
              <w:shd w:val="clear" w:color="auto" w:fill="FDFDFD"/>
              <w:spacing w:after="0"/>
              <w:jc w:val="both"/>
              <w:rPr>
                <w:b/>
                <w:sz w:val="20"/>
                <w:szCs w:val="20"/>
              </w:rPr>
            </w:pPr>
          </w:p>
        </w:tc>
      </w:tr>
      <w:tr w:rsidR="00D97D99" w:rsidRPr="00350423" w14:paraId="6EAE15D2" w14:textId="77777777" w:rsidTr="00D438A7">
        <w:trPr>
          <w:jc w:val="center"/>
        </w:trPr>
        <w:tc>
          <w:tcPr>
            <w:tcW w:w="217" w:type="pct"/>
            <w:hideMark/>
          </w:tcPr>
          <w:p w14:paraId="4DBFB12B" w14:textId="77777777" w:rsidR="00D97D99" w:rsidRPr="00350423" w:rsidRDefault="00D97D99" w:rsidP="004D1D86">
            <w:pPr>
              <w:spacing w:after="0"/>
              <w:ind w:firstLine="41"/>
              <w:rPr>
                <w:b/>
                <w:sz w:val="20"/>
                <w:szCs w:val="20"/>
              </w:rPr>
            </w:pPr>
            <w:r w:rsidRPr="00350423">
              <w:rPr>
                <w:b/>
                <w:sz w:val="20"/>
                <w:szCs w:val="20"/>
              </w:rPr>
              <w:t>3</w:t>
            </w:r>
          </w:p>
        </w:tc>
        <w:tc>
          <w:tcPr>
            <w:tcW w:w="4783" w:type="pct"/>
            <w:hideMark/>
          </w:tcPr>
          <w:p w14:paraId="4DFC9A08" w14:textId="11898B06" w:rsidR="00781393" w:rsidRPr="00350423" w:rsidRDefault="004F4918" w:rsidP="00224ECD">
            <w:pPr>
              <w:spacing w:after="0" w:line="360" w:lineRule="auto"/>
              <w:ind w:firstLine="41"/>
              <w:jc w:val="both"/>
              <w:rPr>
                <w:b/>
                <w:sz w:val="20"/>
                <w:szCs w:val="20"/>
              </w:rPr>
            </w:pPr>
            <w:r w:rsidRPr="00E66ACF">
              <w:rPr>
                <w:b/>
                <w:sz w:val="20"/>
                <w:szCs w:val="20"/>
              </w:rPr>
              <w:t xml:space="preserve">Nivel de compatibilitate: </w:t>
            </w:r>
            <w:r w:rsidR="00781393" w:rsidRPr="00350423">
              <w:rPr>
                <w:b/>
                <w:sz w:val="20"/>
                <w:szCs w:val="20"/>
              </w:rPr>
              <w:t>Parțial compatibil</w:t>
            </w:r>
          </w:p>
        </w:tc>
      </w:tr>
      <w:tr w:rsidR="00D97D99" w:rsidRPr="00350423" w14:paraId="51DBAB86" w14:textId="77777777" w:rsidTr="00D438A7">
        <w:trPr>
          <w:trHeight w:val="289"/>
          <w:jc w:val="center"/>
        </w:trPr>
        <w:tc>
          <w:tcPr>
            <w:tcW w:w="217" w:type="pct"/>
          </w:tcPr>
          <w:p w14:paraId="27880F3A" w14:textId="77777777" w:rsidR="00D97D99" w:rsidRPr="00350423" w:rsidRDefault="00D97D99" w:rsidP="004D1D86">
            <w:pPr>
              <w:spacing w:after="0"/>
              <w:ind w:firstLine="41"/>
              <w:rPr>
                <w:b/>
                <w:sz w:val="20"/>
                <w:szCs w:val="20"/>
              </w:rPr>
            </w:pPr>
            <w:r w:rsidRPr="00350423">
              <w:rPr>
                <w:b/>
                <w:sz w:val="20"/>
                <w:szCs w:val="20"/>
              </w:rPr>
              <w:t>4</w:t>
            </w:r>
          </w:p>
        </w:tc>
        <w:tc>
          <w:tcPr>
            <w:tcW w:w="4783" w:type="pct"/>
          </w:tcPr>
          <w:p w14:paraId="29BCFA51" w14:textId="67167C5A" w:rsidR="00C46D31" w:rsidRPr="00350423" w:rsidRDefault="004F4918" w:rsidP="00224ECD">
            <w:pPr>
              <w:spacing w:after="0"/>
              <w:ind w:firstLine="41"/>
              <w:rPr>
                <w:b/>
                <w:sz w:val="20"/>
                <w:szCs w:val="20"/>
              </w:rPr>
            </w:pPr>
            <w:r w:rsidRPr="00E66ACF">
              <w:rPr>
                <w:b/>
                <w:sz w:val="20"/>
                <w:szCs w:val="20"/>
              </w:rPr>
              <w:t xml:space="preserve">Instituție/Executor:  </w:t>
            </w:r>
            <w:r w:rsidR="00C46D31" w:rsidRPr="00350423">
              <w:rPr>
                <w:b/>
                <w:sz w:val="20"/>
                <w:szCs w:val="20"/>
              </w:rPr>
              <w:t>Ministerul Agriculturii și Industriei Alimentar</w:t>
            </w:r>
            <w:r w:rsidR="00224ECD">
              <w:rPr>
                <w:b/>
                <w:sz w:val="20"/>
                <w:szCs w:val="20"/>
              </w:rPr>
              <w:t>e</w:t>
            </w:r>
          </w:p>
        </w:tc>
      </w:tr>
      <w:tr w:rsidR="00D97D99" w:rsidRPr="00350423" w14:paraId="093FF736" w14:textId="77777777" w:rsidTr="00D438A7">
        <w:trPr>
          <w:trHeight w:val="401"/>
          <w:jc w:val="center"/>
        </w:trPr>
        <w:tc>
          <w:tcPr>
            <w:tcW w:w="217" w:type="pct"/>
          </w:tcPr>
          <w:p w14:paraId="73501310" w14:textId="77777777" w:rsidR="00D97D99" w:rsidRPr="00350423" w:rsidRDefault="00D97D99" w:rsidP="004D1D86">
            <w:pPr>
              <w:spacing w:after="0"/>
              <w:ind w:firstLine="41"/>
              <w:rPr>
                <w:b/>
                <w:sz w:val="20"/>
                <w:szCs w:val="20"/>
              </w:rPr>
            </w:pPr>
            <w:r w:rsidRPr="00350423">
              <w:rPr>
                <w:b/>
                <w:sz w:val="20"/>
                <w:szCs w:val="20"/>
              </w:rPr>
              <w:t>5</w:t>
            </w:r>
          </w:p>
        </w:tc>
        <w:tc>
          <w:tcPr>
            <w:tcW w:w="4783" w:type="pct"/>
          </w:tcPr>
          <w:p w14:paraId="61F82F6B" w14:textId="227B861A" w:rsidR="00D97D99" w:rsidRPr="00350423" w:rsidRDefault="004F4918" w:rsidP="004D1D86">
            <w:pPr>
              <w:spacing w:after="0"/>
              <w:ind w:firstLine="41"/>
              <w:rPr>
                <w:b/>
                <w:sz w:val="20"/>
                <w:szCs w:val="20"/>
              </w:rPr>
            </w:pPr>
            <w:r w:rsidRPr="00E66ACF">
              <w:rPr>
                <w:b/>
                <w:sz w:val="20"/>
                <w:szCs w:val="20"/>
              </w:rPr>
              <w:t>Data elaborării:</w:t>
            </w:r>
            <w:r>
              <w:rPr>
                <w:b/>
                <w:sz w:val="20"/>
                <w:szCs w:val="20"/>
              </w:rPr>
              <w:t xml:space="preserve"> </w:t>
            </w:r>
            <w:proofErr w:type="spellStart"/>
            <w:r w:rsidR="00224ECD">
              <w:rPr>
                <w:b/>
                <w:sz w:val="20"/>
                <w:szCs w:val="20"/>
              </w:rPr>
              <w:t>Septemprie</w:t>
            </w:r>
            <w:proofErr w:type="spellEnd"/>
            <w:r w:rsidR="00224ECD">
              <w:rPr>
                <w:b/>
                <w:sz w:val="20"/>
                <w:szCs w:val="20"/>
              </w:rPr>
              <w:t xml:space="preserve"> </w:t>
            </w:r>
            <w:r w:rsidR="00EF76D2" w:rsidRPr="00350423">
              <w:rPr>
                <w:b/>
                <w:sz w:val="20"/>
                <w:szCs w:val="20"/>
              </w:rPr>
              <w:t>2026</w:t>
            </w:r>
          </w:p>
        </w:tc>
      </w:tr>
      <w:tr w:rsidR="00D97D99" w:rsidRPr="00350423" w14:paraId="4B5B7C49" w14:textId="77777777" w:rsidTr="00D438A7">
        <w:trPr>
          <w:trHeight w:val="278"/>
          <w:jc w:val="center"/>
        </w:trPr>
        <w:tc>
          <w:tcPr>
            <w:tcW w:w="217" w:type="pct"/>
          </w:tcPr>
          <w:p w14:paraId="75FB9633" w14:textId="77777777" w:rsidR="00D97D99" w:rsidRPr="00350423" w:rsidRDefault="00D97D99" w:rsidP="004D1D86">
            <w:pPr>
              <w:spacing w:after="0"/>
              <w:ind w:firstLine="41"/>
              <w:rPr>
                <w:b/>
                <w:sz w:val="20"/>
                <w:szCs w:val="20"/>
              </w:rPr>
            </w:pPr>
            <w:r w:rsidRPr="00350423">
              <w:rPr>
                <w:b/>
                <w:sz w:val="20"/>
                <w:szCs w:val="20"/>
              </w:rPr>
              <w:t>6</w:t>
            </w:r>
          </w:p>
        </w:tc>
        <w:tc>
          <w:tcPr>
            <w:tcW w:w="4783" w:type="pct"/>
          </w:tcPr>
          <w:p w14:paraId="4FBE1C96" w14:textId="175D1677" w:rsidR="00D97D99" w:rsidRPr="00350423" w:rsidRDefault="004F4918" w:rsidP="004D1D86">
            <w:pPr>
              <w:spacing w:after="0"/>
              <w:ind w:firstLine="41"/>
              <w:rPr>
                <w:b/>
                <w:sz w:val="20"/>
                <w:szCs w:val="20"/>
              </w:rPr>
            </w:pPr>
            <w:r w:rsidRPr="00E66ACF">
              <w:rPr>
                <w:b/>
                <w:sz w:val="20"/>
                <w:szCs w:val="20"/>
              </w:rPr>
              <w:t>Traducere verificată de BIE</w:t>
            </w:r>
          </w:p>
        </w:tc>
      </w:tr>
    </w:tbl>
    <w:p w14:paraId="0767E697" w14:textId="77777777" w:rsidR="00224ECD" w:rsidRDefault="00224ECD"/>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7"/>
        <w:gridCol w:w="5530"/>
        <w:gridCol w:w="1560"/>
        <w:gridCol w:w="1801"/>
        <w:gridCol w:w="2031"/>
      </w:tblGrid>
      <w:tr w:rsidR="00224ECD" w:rsidRPr="00350423" w14:paraId="02DE6B32" w14:textId="77777777" w:rsidTr="00224ECD">
        <w:trPr>
          <w:jc w:val="center"/>
        </w:trPr>
        <w:tc>
          <w:tcPr>
            <w:tcW w:w="1591" w:type="pct"/>
            <w:hideMark/>
          </w:tcPr>
          <w:p w14:paraId="0FBBD58A" w14:textId="77777777" w:rsidR="00224ECD" w:rsidRPr="00350423" w:rsidRDefault="00224ECD" w:rsidP="004D1D86">
            <w:pPr>
              <w:spacing w:after="0"/>
              <w:rPr>
                <w:b/>
                <w:sz w:val="20"/>
                <w:szCs w:val="20"/>
              </w:rPr>
            </w:pPr>
            <w:r w:rsidRPr="00350423">
              <w:rPr>
                <w:b/>
                <w:sz w:val="20"/>
                <w:szCs w:val="20"/>
              </w:rPr>
              <w:t>Actul UE</w:t>
            </w:r>
            <w:r w:rsidRPr="00350423">
              <w:rPr>
                <w:sz w:val="20"/>
                <w:szCs w:val="20"/>
                <w:lang w:val="pt-BR"/>
              </w:rPr>
              <w:t xml:space="preserve"> </w:t>
            </w:r>
            <w:r w:rsidRPr="00350423">
              <w:rPr>
                <w:b/>
                <w:sz w:val="20"/>
                <w:szCs w:val="20"/>
              </w:rPr>
              <w:t>în limba română</w:t>
            </w:r>
          </w:p>
          <w:p w14:paraId="0FC6014C" w14:textId="77777777" w:rsidR="00224ECD" w:rsidRPr="00350423" w:rsidRDefault="00224ECD" w:rsidP="006B3F74">
            <w:pPr>
              <w:spacing w:after="0"/>
              <w:rPr>
                <w:b/>
                <w:sz w:val="20"/>
                <w:szCs w:val="20"/>
              </w:rPr>
            </w:pPr>
          </w:p>
          <w:p w14:paraId="10CC2D28" w14:textId="77777777" w:rsidR="00224ECD" w:rsidRDefault="00224ECD" w:rsidP="006B3F74">
            <w:pPr>
              <w:spacing w:after="0"/>
              <w:rPr>
                <w:b/>
                <w:sz w:val="20"/>
                <w:szCs w:val="20"/>
              </w:rPr>
            </w:pPr>
          </w:p>
          <w:p w14:paraId="5B2F3A4F" w14:textId="2625BCE4" w:rsidR="00224ECD" w:rsidRPr="00350423" w:rsidRDefault="00224ECD" w:rsidP="006B3F74">
            <w:pPr>
              <w:spacing w:after="0"/>
              <w:rPr>
                <w:b/>
                <w:sz w:val="20"/>
                <w:szCs w:val="20"/>
              </w:rPr>
            </w:pPr>
            <w:r w:rsidRPr="00350423">
              <w:rPr>
                <w:b/>
                <w:sz w:val="20"/>
                <w:szCs w:val="20"/>
              </w:rPr>
              <w:t>7</w:t>
            </w:r>
          </w:p>
        </w:tc>
        <w:tc>
          <w:tcPr>
            <w:tcW w:w="1726" w:type="pct"/>
            <w:hideMark/>
          </w:tcPr>
          <w:p w14:paraId="3B169073" w14:textId="77777777" w:rsidR="00224ECD" w:rsidRPr="00350423" w:rsidRDefault="00224ECD" w:rsidP="004D1D86">
            <w:pPr>
              <w:spacing w:after="0"/>
              <w:rPr>
                <w:b/>
                <w:sz w:val="20"/>
                <w:szCs w:val="20"/>
              </w:rPr>
            </w:pPr>
            <w:r w:rsidRPr="00350423">
              <w:rPr>
                <w:b/>
                <w:sz w:val="20"/>
                <w:szCs w:val="20"/>
              </w:rPr>
              <w:t xml:space="preserve">Actul/actele normativ/e național/e </w:t>
            </w:r>
          </w:p>
          <w:p w14:paraId="55842B4F" w14:textId="55692317" w:rsidR="00224ECD" w:rsidRPr="00350423" w:rsidRDefault="00224ECD" w:rsidP="006B3F74">
            <w:pPr>
              <w:spacing w:after="0"/>
              <w:rPr>
                <w:b/>
                <w:sz w:val="20"/>
                <w:szCs w:val="20"/>
              </w:rPr>
            </w:pPr>
            <w:r w:rsidRPr="00350423">
              <w:rPr>
                <w:b/>
                <w:sz w:val="20"/>
                <w:szCs w:val="20"/>
              </w:rPr>
              <w:t xml:space="preserve">în limba română </w:t>
            </w:r>
          </w:p>
          <w:p w14:paraId="46CA8FC8" w14:textId="77777777" w:rsidR="00224ECD" w:rsidRPr="00350423" w:rsidRDefault="00224ECD" w:rsidP="006B3F74">
            <w:pPr>
              <w:spacing w:after="0"/>
              <w:rPr>
                <w:b/>
                <w:sz w:val="20"/>
                <w:szCs w:val="20"/>
              </w:rPr>
            </w:pPr>
          </w:p>
          <w:p w14:paraId="4BD2B8CC" w14:textId="13947B71" w:rsidR="00224ECD" w:rsidRPr="00350423" w:rsidRDefault="00224ECD" w:rsidP="006B3F74">
            <w:pPr>
              <w:spacing w:after="0"/>
              <w:rPr>
                <w:b/>
                <w:sz w:val="20"/>
                <w:szCs w:val="20"/>
              </w:rPr>
            </w:pPr>
            <w:r>
              <w:rPr>
                <w:b/>
                <w:sz w:val="20"/>
                <w:szCs w:val="20"/>
              </w:rPr>
              <w:t>8</w:t>
            </w:r>
          </w:p>
        </w:tc>
        <w:tc>
          <w:tcPr>
            <w:tcW w:w="487" w:type="pct"/>
            <w:hideMark/>
          </w:tcPr>
          <w:p w14:paraId="7892B793" w14:textId="2D67705B" w:rsidR="00224ECD" w:rsidRPr="00350423" w:rsidRDefault="00224ECD" w:rsidP="004D1D86">
            <w:pPr>
              <w:spacing w:after="0"/>
              <w:rPr>
                <w:b/>
                <w:sz w:val="20"/>
                <w:szCs w:val="20"/>
              </w:rPr>
            </w:pPr>
            <w:r w:rsidRPr="00350423">
              <w:rPr>
                <w:b/>
                <w:sz w:val="20"/>
                <w:szCs w:val="20"/>
              </w:rPr>
              <w:t xml:space="preserve">Gradul de compatibilitate </w:t>
            </w:r>
          </w:p>
          <w:p w14:paraId="0BFCBD79" w14:textId="77777777" w:rsidR="00224ECD" w:rsidRDefault="00224ECD" w:rsidP="004D1D86">
            <w:pPr>
              <w:spacing w:after="0"/>
              <w:rPr>
                <w:b/>
                <w:sz w:val="20"/>
                <w:szCs w:val="20"/>
              </w:rPr>
            </w:pPr>
          </w:p>
          <w:p w14:paraId="32AD233D" w14:textId="79FD6FF8" w:rsidR="00224ECD" w:rsidRPr="00350423" w:rsidRDefault="00224ECD" w:rsidP="004D1D86">
            <w:pPr>
              <w:spacing w:after="0"/>
              <w:rPr>
                <w:b/>
                <w:sz w:val="20"/>
                <w:szCs w:val="20"/>
              </w:rPr>
            </w:pPr>
            <w:r>
              <w:rPr>
                <w:b/>
                <w:sz w:val="20"/>
                <w:szCs w:val="20"/>
              </w:rPr>
              <w:t>9</w:t>
            </w:r>
          </w:p>
        </w:tc>
        <w:tc>
          <w:tcPr>
            <w:tcW w:w="562" w:type="pct"/>
          </w:tcPr>
          <w:p w14:paraId="36345C13" w14:textId="3D73FFB6" w:rsidR="00224ECD" w:rsidRPr="00350423" w:rsidRDefault="00224ECD" w:rsidP="004D1D86">
            <w:pPr>
              <w:spacing w:after="0"/>
              <w:rPr>
                <w:b/>
                <w:sz w:val="20"/>
                <w:szCs w:val="20"/>
              </w:rPr>
            </w:pPr>
            <w:proofErr w:type="spellStart"/>
            <w:r w:rsidRPr="00350423">
              <w:rPr>
                <w:b/>
                <w:sz w:val="20"/>
                <w:szCs w:val="20"/>
              </w:rPr>
              <w:t>Observațiie</w:t>
            </w:r>
            <w:proofErr w:type="spellEnd"/>
            <w:r w:rsidRPr="00350423">
              <w:rPr>
                <w:b/>
                <w:sz w:val="20"/>
                <w:szCs w:val="20"/>
              </w:rPr>
              <w:t xml:space="preserve"> Republicii Moldova</w:t>
            </w:r>
          </w:p>
          <w:p w14:paraId="37965876" w14:textId="20EFF035" w:rsidR="00224ECD" w:rsidRPr="00350423" w:rsidRDefault="00224ECD" w:rsidP="004D1D86">
            <w:pPr>
              <w:spacing w:after="0"/>
              <w:rPr>
                <w:b/>
                <w:sz w:val="20"/>
                <w:szCs w:val="20"/>
              </w:rPr>
            </w:pPr>
            <w:r w:rsidRPr="00350423">
              <w:rPr>
                <w:b/>
                <w:sz w:val="20"/>
                <w:szCs w:val="20"/>
              </w:rPr>
              <w:t>1</w:t>
            </w:r>
            <w:r>
              <w:rPr>
                <w:b/>
                <w:sz w:val="20"/>
                <w:szCs w:val="20"/>
              </w:rPr>
              <w:t>0</w:t>
            </w:r>
          </w:p>
        </w:tc>
        <w:tc>
          <w:tcPr>
            <w:tcW w:w="634" w:type="pct"/>
          </w:tcPr>
          <w:p w14:paraId="50E72F58" w14:textId="77777777" w:rsidR="00224ECD" w:rsidRPr="00350423" w:rsidRDefault="00224ECD" w:rsidP="004D1D86">
            <w:pPr>
              <w:spacing w:after="0"/>
              <w:rPr>
                <w:b/>
                <w:sz w:val="20"/>
                <w:szCs w:val="20"/>
              </w:rPr>
            </w:pPr>
            <w:r w:rsidRPr="00350423">
              <w:rPr>
                <w:b/>
                <w:sz w:val="20"/>
                <w:szCs w:val="20"/>
              </w:rPr>
              <w:t xml:space="preserve">Observațiile </w:t>
            </w:r>
          </w:p>
          <w:p w14:paraId="1DCC8235" w14:textId="5490C520" w:rsidR="00224ECD" w:rsidRPr="00350423" w:rsidRDefault="00224ECD" w:rsidP="004D1D86">
            <w:pPr>
              <w:spacing w:after="0"/>
              <w:rPr>
                <w:b/>
                <w:sz w:val="20"/>
                <w:szCs w:val="20"/>
              </w:rPr>
            </w:pPr>
            <w:r w:rsidRPr="00350423">
              <w:rPr>
                <w:b/>
                <w:sz w:val="20"/>
                <w:szCs w:val="20"/>
              </w:rPr>
              <w:t>Comisiei Europene</w:t>
            </w:r>
          </w:p>
          <w:p w14:paraId="0BC7887D" w14:textId="77777777" w:rsidR="00224ECD" w:rsidRDefault="00224ECD" w:rsidP="004D1D86">
            <w:pPr>
              <w:spacing w:after="0"/>
              <w:rPr>
                <w:b/>
                <w:sz w:val="20"/>
                <w:szCs w:val="20"/>
              </w:rPr>
            </w:pPr>
          </w:p>
          <w:p w14:paraId="63F681CC" w14:textId="26E5B54D" w:rsidR="00224ECD" w:rsidRPr="00350423" w:rsidRDefault="00224ECD" w:rsidP="004D1D86">
            <w:pPr>
              <w:spacing w:after="0"/>
              <w:rPr>
                <w:b/>
                <w:sz w:val="20"/>
                <w:szCs w:val="20"/>
              </w:rPr>
            </w:pPr>
            <w:r>
              <w:rPr>
                <w:b/>
                <w:sz w:val="20"/>
                <w:szCs w:val="20"/>
              </w:rPr>
              <w:t>11</w:t>
            </w:r>
          </w:p>
        </w:tc>
      </w:tr>
      <w:tr w:rsidR="002778A4" w:rsidRPr="00350423" w14:paraId="66A37356" w14:textId="77777777" w:rsidTr="00224ECD">
        <w:trPr>
          <w:trHeight w:val="3818"/>
          <w:jc w:val="center"/>
        </w:trPr>
        <w:tc>
          <w:tcPr>
            <w:tcW w:w="1591" w:type="pct"/>
            <w:vMerge w:val="restart"/>
            <w:hideMark/>
          </w:tcPr>
          <w:p w14:paraId="44EB3B7F" w14:textId="25A96D36" w:rsidR="002778A4" w:rsidRPr="00A04E1B" w:rsidRDefault="002778A4" w:rsidP="00B72124">
            <w:pPr>
              <w:spacing w:after="0"/>
              <w:ind w:firstLine="29"/>
              <w:jc w:val="center"/>
              <w:rPr>
                <w:b/>
                <w:sz w:val="22"/>
              </w:rPr>
            </w:pPr>
            <w:r w:rsidRPr="00A04E1B">
              <w:rPr>
                <w:b/>
                <w:sz w:val="22"/>
              </w:rPr>
              <w:t>CAPITOLUL I</w:t>
            </w:r>
          </w:p>
          <w:p w14:paraId="0F564FC8" w14:textId="77777777" w:rsidR="002778A4" w:rsidRPr="00A04E1B" w:rsidRDefault="002778A4" w:rsidP="00B72124">
            <w:pPr>
              <w:spacing w:after="0"/>
              <w:ind w:firstLine="29"/>
              <w:jc w:val="center"/>
              <w:rPr>
                <w:b/>
                <w:sz w:val="22"/>
              </w:rPr>
            </w:pPr>
          </w:p>
          <w:p w14:paraId="7D3F5A8F" w14:textId="77777777" w:rsidR="002778A4" w:rsidRPr="00A04E1B" w:rsidRDefault="002778A4" w:rsidP="00B72124">
            <w:pPr>
              <w:spacing w:after="0"/>
              <w:ind w:firstLine="29"/>
              <w:jc w:val="center"/>
              <w:rPr>
                <w:b/>
                <w:sz w:val="22"/>
              </w:rPr>
            </w:pPr>
            <w:r w:rsidRPr="00A04E1B">
              <w:rPr>
                <w:b/>
                <w:sz w:val="22"/>
              </w:rPr>
              <w:t>DOMENIUL DE APLICARE ȘI DEFINIȚII</w:t>
            </w:r>
          </w:p>
          <w:p w14:paraId="028214EB" w14:textId="77777777" w:rsidR="002778A4" w:rsidRPr="00A04E1B" w:rsidRDefault="002778A4" w:rsidP="00B72124">
            <w:pPr>
              <w:spacing w:after="0"/>
              <w:ind w:firstLine="29"/>
              <w:jc w:val="center"/>
              <w:rPr>
                <w:b/>
                <w:sz w:val="22"/>
              </w:rPr>
            </w:pPr>
          </w:p>
          <w:p w14:paraId="53691D50" w14:textId="77777777" w:rsidR="002778A4" w:rsidRPr="00A04E1B" w:rsidRDefault="002778A4" w:rsidP="00B72124">
            <w:pPr>
              <w:spacing w:after="0"/>
              <w:ind w:firstLine="29"/>
              <w:jc w:val="center"/>
              <w:rPr>
                <w:b/>
                <w:sz w:val="22"/>
              </w:rPr>
            </w:pPr>
            <w:r w:rsidRPr="00A04E1B">
              <w:rPr>
                <w:b/>
                <w:sz w:val="22"/>
              </w:rPr>
              <w:t>Articolul 1</w:t>
            </w:r>
          </w:p>
          <w:p w14:paraId="02966AC6" w14:textId="77777777" w:rsidR="002778A4" w:rsidRPr="00A04E1B" w:rsidRDefault="002778A4" w:rsidP="00EF76D2">
            <w:pPr>
              <w:spacing w:after="0"/>
              <w:ind w:firstLine="709"/>
              <w:jc w:val="both"/>
              <w:rPr>
                <w:b/>
                <w:sz w:val="22"/>
              </w:rPr>
            </w:pPr>
          </w:p>
          <w:p w14:paraId="5F8AD6D7" w14:textId="77777777" w:rsidR="002778A4" w:rsidRPr="00A04E1B" w:rsidRDefault="002778A4" w:rsidP="00B72124">
            <w:pPr>
              <w:spacing w:after="0"/>
              <w:jc w:val="both"/>
              <w:rPr>
                <w:b/>
                <w:sz w:val="22"/>
              </w:rPr>
            </w:pPr>
            <w:r w:rsidRPr="00A04E1B">
              <w:rPr>
                <w:b/>
                <w:sz w:val="22"/>
              </w:rPr>
              <w:t>Obiectiv și domeniu de aplicare</w:t>
            </w:r>
          </w:p>
          <w:p w14:paraId="6C60D6B0" w14:textId="7DF6237F" w:rsidR="002778A4" w:rsidRDefault="002778A4" w:rsidP="00EF76D2">
            <w:pPr>
              <w:spacing w:after="0"/>
              <w:ind w:firstLine="709"/>
              <w:jc w:val="both"/>
              <w:rPr>
                <w:b/>
                <w:sz w:val="22"/>
              </w:rPr>
            </w:pPr>
          </w:p>
          <w:p w14:paraId="66BCCBB3" w14:textId="77777777" w:rsidR="002778A4" w:rsidRPr="00A04E1B" w:rsidRDefault="002778A4" w:rsidP="00EF76D2">
            <w:pPr>
              <w:spacing w:after="0"/>
              <w:ind w:firstLine="709"/>
              <w:jc w:val="both"/>
              <w:rPr>
                <w:b/>
                <w:sz w:val="22"/>
              </w:rPr>
            </w:pPr>
          </w:p>
          <w:p w14:paraId="5A1913F3" w14:textId="65591B26" w:rsidR="002778A4" w:rsidRPr="00A04E1B" w:rsidRDefault="002778A4" w:rsidP="00B72124">
            <w:pPr>
              <w:spacing w:after="0"/>
              <w:jc w:val="both"/>
              <w:rPr>
                <w:sz w:val="22"/>
              </w:rPr>
            </w:pPr>
            <w:r w:rsidRPr="00A04E1B">
              <w:rPr>
                <w:sz w:val="22"/>
              </w:rPr>
              <w:t xml:space="preserve">(1)  Prezentul regulament reprezintă baza pentru asigurarea unui nivel ridicat de protecție a sănătății umane și a intereselor consumatorilor în legătură cu produsele alimentare, luând în considerare, în special, diversitatea aprovizionării cu produse alimentare, inclusiv produse tradiționale, asigurând, în același timp, </w:t>
            </w:r>
            <w:r w:rsidRPr="00A04E1B">
              <w:rPr>
                <w:sz w:val="22"/>
              </w:rPr>
              <w:lastRenderedPageBreak/>
              <w:t>funcționarea eficientă a pieței interne. El stabilește principii și responsabilități comune, mijloacele de asigurare a unei baze științifice solide, măsuri și proceduri organizatorice eficiente care să stea la baza luării deciziilor în problemele de siguranță a produselor alimentare și hranei pentru animale.</w:t>
            </w:r>
          </w:p>
          <w:p w14:paraId="6095231C" w14:textId="77777777" w:rsidR="002778A4" w:rsidRPr="00A04E1B" w:rsidRDefault="002778A4" w:rsidP="001D34AE">
            <w:pPr>
              <w:spacing w:after="0"/>
              <w:jc w:val="both"/>
              <w:rPr>
                <w:sz w:val="22"/>
              </w:rPr>
            </w:pPr>
            <w:r w:rsidRPr="00A04E1B">
              <w:rPr>
                <w:sz w:val="22"/>
              </w:rPr>
              <w:t>(2)   În scopurile menționate la alineatul (1), prezentul regulament stabilește principiile generale care reglementează produsele alimentare și hrana pentru animale în general și siguranța acestora în special, la nivel comunitar și național.</w:t>
            </w:r>
          </w:p>
          <w:p w14:paraId="5470D18C" w14:textId="77777777" w:rsidR="002778A4" w:rsidRPr="00A04E1B" w:rsidRDefault="002778A4" w:rsidP="001D34AE">
            <w:pPr>
              <w:spacing w:after="0"/>
              <w:jc w:val="both"/>
              <w:rPr>
                <w:sz w:val="22"/>
              </w:rPr>
            </w:pPr>
            <w:r w:rsidRPr="00A04E1B">
              <w:rPr>
                <w:sz w:val="22"/>
              </w:rPr>
              <w:t>Prezentul regulament instituie Autoritatea Europeană pentru Siguranța Alimentară.</w:t>
            </w:r>
          </w:p>
          <w:p w14:paraId="0723C2AD" w14:textId="77777777" w:rsidR="002778A4" w:rsidRPr="00A04E1B" w:rsidRDefault="002778A4" w:rsidP="001D34AE">
            <w:pPr>
              <w:spacing w:after="0"/>
              <w:jc w:val="both"/>
              <w:rPr>
                <w:sz w:val="22"/>
              </w:rPr>
            </w:pPr>
          </w:p>
          <w:p w14:paraId="01F02006" w14:textId="77777777" w:rsidR="002778A4" w:rsidRPr="00A04E1B" w:rsidRDefault="002778A4" w:rsidP="001D34AE">
            <w:pPr>
              <w:spacing w:after="0"/>
              <w:jc w:val="both"/>
              <w:rPr>
                <w:sz w:val="22"/>
              </w:rPr>
            </w:pPr>
            <w:r w:rsidRPr="00A04E1B">
              <w:rPr>
                <w:sz w:val="22"/>
              </w:rPr>
              <w:t>Prezentul regulament stabilește procedurile pentru problemele care au un impact direct sau indirect asupra siguranței produselor alimentare și hranei pentru animale.</w:t>
            </w:r>
          </w:p>
          <w:p w14:paraId="29C308D9" w14:textId="40653243" w:rsidR="002778A4" w:rsidRPr="00A04E1B" w:rsidRDefault="002778A4" w:rsidP="001D34AE">
            <w:pPr>
              <w:spacing w:after="0"/>
              <w:ind w:firstLine="29"/>
              <w:jc w:val="both"/>
              <w:rPr>
                <w:b/>
                <w:sz w:val="22"/>
              </w:rPr>
            </w:pPr>
            <w:r w:rsidRPr="00A04E1B">
              <w:rPr>
                <w:sz w:val="22"/>
              </w:rPr>
              <w:t>(3)   Prezentul regulament se aplică tuturor etapelor de producție, prelucrare și distribuție a produselor alimentare și hranei pentru animale. El nu se aplică producției primare pentru utilizarea privată casnică sau preparării, manipulării sau depozitării casnice a produselor alimentare pentru consumul casnic privat.</w:t>
            </w:r>
          </w:p>
        </w:tc>
        <w:tc>
          <w:tcPr>
            <w:tcW w:w="1726" w:type="pct"/>
            <w:vMerge w:val="restart"/>
            <w:hideMark/>
          </w:tcPr>
          <w:p w14:paraId="72FE4170" w14:textId="0EB618DE" w:rsidR="002778A4" w:rsidRDefault="002778A4" w:rsidP="00496DB5">
            <w:pPr>
              <w:spacing w:after="0"/>
              <w:ind w:firstLine="13"/>
              <w:jc w:val="center"/>
              <w:rPr>
                <w:b/>
                <w:sz w:val="22"/>
              </w:rPr>
            </w:pPr>
            <w:r w:rsidRPr="00496DB5">
              <w:rPr>
                <w:b/>
                <w:sz w:val="22"/>
              </w:rPr>
              <w:lastRenderedPageBreak/>
              <w:t>CAPITOLUL 1</w:t>
            </w:r>
          </w:p>
          <w:p w14:paraId="7AE4A6FB" w14:textId="77777777" w:rsidR="002778A4" w:rsidRPr="00496DB5" w:rsidRDefault="002778A4" w:rsidP="00496DB5">
            <w:pPr>
              <w:spacing w:after="0"/>
              <w:ind w:firstLine="13"/>
              <w:jc w:val="center"/>
              <w:rPr>
                <w:b/>
                <w:sz w:val="22"/>
              </w:rPr>
            </w:pPr>
          </w:p>
          <w:p w14:paraId="1F214BD1" w14:textId="77777777" w:rsidR="002778A4" w:rsidRPr="00496DB5" w:rsidRDefault="002778A4" w:rsidP="00496DB5">
            <w:pPr>
              <w:spacing w:after="0"/>
              <w:ind w:firstLine="13"/>
              <w:jc w:val="center"/>
              <w:rPr>
                <w:b/>
                <w:sz w:val="22"/>
              </w:rPr>
            </w:pPr>
            <w:r w:rsidRPr="00496DB5">
              <w:rPr>
                <w:b/>
                <w:sz w:val="22"/>
              </w:rPr>
              <w:t>DISPOZIȚII GENERALE</w:t>
            </w:r>
          </w:p>
          <w:p w14:paraId="5B665A94" w14:textId="77777777" w:rsidR="002778A4" w:rsidRPr="00496DB5" w:rsidRDefault="002778A4" w:rsidP="00496DB5">
            <w:pPr>
              <w:spacing w:after="0"/>
              <w:ind w:firstLine="13"/>
              <w:jc w:val="both"/>
              <w:rPr>
                <w:b/>
                <w:sz w:val="22"/>
              </w:rPr>
            </w:pPr>
          </w:p>
          <w:p w14:paraId="48A0A32C" w14:textId="1AB24082" w:rsidR="002778A4" w:rsidRDefault="002778A4" w:rsidP="00496DB5">
            <w:pPr>
              <w:spacing w:after="0"/>
              <w:ind w:firstLine="13"/>
              <w:jc w:val="center"/>
              <w:rPr>
                <w:b/>
                <w:sz w:val="22"/>
              </w:rPr>
            </w:pPr>
            <w:r w:rsidRPr="00496DB5">
              <w:rPr>
                <w:b/>
                <w:sz w:val="22"/>
              </w:rPr>
              <w:t>Articolul 1.</w:t>
            </w:r>
          </w:p>
          <w:p w14:paraId="436181F6" w14:textId="77777777" w:rsidR="002778A4" w:rsidRDefault="002778A4" w:rsidP="00496DB5">
            <w:pPr>
              <w:spacing w:after="0"/>
              <w:ind w:firstLine="13"/>
              <w:jc w:val="center"/>
              <w:rPr>
                <w:b/>
                <w:sz w:val="22"/>
              </w:rPr>
            </w:pPr>
          </w:p>
          <w:p w14:paraId="00ADCED0" w14:textId="1DB87657" w:rsidR="002778A4" w:rsidRPr="00496DB5" w:rsidRDefault="002778A4" w:rsidP="00496DB5">
            <w:pPr>
              <w:spacing w:after="0"/>
              <w:ind w:firstLine="13"/>
              <w:jc w:val="center"/>
              <w:rPr>
                <w:b/>
                <w:sz w:val="22"/>
              </w:rPr>
            </w:pPr>
            <w:r w:rsidRPr="00496DB5">
              <w:rPr>
                <w:b/>
                <w:sz w:val="22"/>
              </w:rPr>
              <w:t>Obiectiv și domeniul de aplicare</w:t>
            </w:r>
          </w:p>
          <w:p w14:paraId="26E3BC62" w14:textId="62A28695" w:rsidR="002778A4" w:rsidRDefault="002778A4" w:rsidP="005D1A8B">
            <w:pPr>
              <w:spacing w:after="0"/>
              <w:ind w:firstLine="709"/>
              <w:jc w:val="both"/>
              <w:rPr>
                <w:b/>
                <w:sz w:val="20"/>
                <w:szCs w:val="20"/>
              </w:rPr>
            </w:pPr>
          </w:p>
          <w:p w14:paraId="58A50244" w14:textId="77777777" w:rsidR="002778A4" w:rsidRPr="005D1A8B" w:rsidRDefault="002778A4" w:rsidP="006C3946">
            <w:pPr>
              <w:spacing w:after="0"/>
              <w:jc w:val="both"/>
              <w:rPr>
                <w:b/>
                <w:sz w:val="20"/>
                <w:szCs w:val="20"/>
              </w:rPr>
            </w:pPr>
          </w:p>
          <w:p w14:paraId="37E62643" w14:textId="77777777" w:rsidR="002778A4" w:rsidRPr="002778A4" w:rsidRDefault="002778A4" w:rsidP="002778A4">
            <w:pPr>
              <w:spacing w:after="0"/>
              <w:jc w:val="both"/>
              <w:rPr>
                <w:sz w:val="22"/>
                <w:lang w:val="en-US"/>
              </w:rPr>
            </w:pPr>
            <w:r w:rsidRPr="00496DB5">
              <w:rPr>
                <w:sz w:val="22"/>
              </w:rPr>
              <w:t xml:space="preserve"> </w:t>
            </w:r>
            <w:proofErr w:type="spellStart"/>
            <w:r w:rsidRPr="002778A4">
              <w:rPr>
                <w:b/>
                <w:sz w:val="22"/>
                <w:lang w:val="en-US"/>
              </w:rPr>
              <w:t>Articolul</w:t>
            </w:r>
            <w:proofErr w:type="spellEnd"/>
            <w:r w:rsidRPr="002778A4">
              <w:rPr>
                <w:b/>
                <w:sz w:val="22"/>
                <w:lang w:val="en-US"/>
              </w:rPr>
              <w:t xml:space="preserve"> 1. </w:t>
            </w:r>
            <w:proofErr w:type="spellStart"/>
            <w:r w:rsidRPr="002778A4">
              <w:rPr>
                <w:sz w:val="22"/>
                <w:lang w:val="en-US"/>
              </w:rPr>
              <w:t>Obiectiv</w:t>
            </w:r>
            <w:proofErr w:type="spellEnd"/>
            <w:r w:rsidRPr="002778A4">
              <w:rPr>
                <w:sz w:val="22"/>
                <w:lang w:val="en-US"/>
              </w:rPr>
              <w:t xml:space="preserve"> </w:t>
            </w:r>
            <w:proofErr w:type="spellStart"/>
            <w:r w:rsidRPr="002778A4">
              <w:rPr>
                <w:sz w:val="22"/>
                <w:lang w:val="en-US"/>
              </w:rPr>
              <w:t>și</w:t>
            </w:r>
            <w:proofErr w:type="spellEnd"/>
            <w:r w:rsidRPr="002778A4">
              <w:rPr>
                <w:sz w:val="22"/>
                <w:lang w:val="en-US"/>
              </w:rPr>
              <w:t xml:space="preserve"> </w:t>
            </w:r>
            <w:proofErr w:type="spellStart"/>
            <w:r w:rsidRPr="002778A4">
              <w:rPr>
                <w:sz w:val="22"/>
                <w:lang w:val="en-US"/>
              </w:rPr>
              <w:t>domeniul</w:t>
            </w:r>
            <w:proofErr w:type="spellEnd"/>
            <w:r w:rsidRPr="002778A4">
              <w:rPr>
                <w:sz w:val="22"/>
                <w:lang w:val="en-US"/>
              </w:rPr>
              <w:t xml:space="preserve"> de </w:t>
            </w:r>
            <w:proofErr w:type="spellStart"/>
            <w:r w:rsidRPr="002778A4">
              <w:rPr>
                <w:sz w:val="22"/>
                <w:lang w:val="en-US"/>
              </w:rPr>
              <w:t>aplicare</w:t>
            </w:r>
            <w:proofErr w:type="spellEnd"/>
          </w:p>
          <w:p w14:paraId="1356A465" w14:textId="77777777" w:rsidR="002778A4" w:rsidRPr="002778A4" w:rsidRDefault="002778A4" w:rsidP="002778A4">
            <w:pPr>
              <w:spacing w:after="0"/>
              <w:jc w:val="both"/>
              <w:rPr>
                <w:b/>
                <w:sz w:val="22"/>
                <w:lang w:val="en-US"/>
              </w:rPr>
            </w:pPr>
          </w:p>
          <w:p w14:paraId="7DED782D" w14:textId="77777777" w:rsidR="002778A4" w:rsidRPr="002778A4" w:rsidRDefault="002778A4" w:rsidP="002778A4">
            <w:pPr>
              <w:spacing w:after="0"/>
              <w:jc w:val="both"/>
              <w:rPr>
                <w:sz w:val="22"/>
              </w:rPr>
            </w:pPr>
            <w:r w:rsidRPr="002778A4" w:rsidDel="001C43FD">
              <w:rPr>
                <w:sz w:val="22"/>
                <w:lang w:val="en-US"/>
              </w:rPr>
              <w:t xml:space="preserve"> </w:t>
            </w:r>
            <w:r w:rsidRPr="002778A4">
              <w:rPr>
                <w:sz w:val="22"/>
              </w:rPr>
              <w:t xml:space="preserve">(1) Prezenta lege reprezintă baza pentru asigurarea unui nivel ridicat de protecție a sănătății umane și a intereselor consumatorilor în legătură cu produsele alimentare, luând în considerare, în special, diversitatea aprovizionării cu produse </w:t>
            </w:r>
            <w:r w:rsidRPr="002778A4">
              <w:rPr>
                <w:sz w:val="22"/>
              </w:rPr>
              <w:lastRenderedPageBreak/>
              <w:t>alimentare, inclusiv produse tradiționale, asigurând, în același timp, funcționarea eficientă a pieței interne. Aceasta stabilește principii și responsabilități comune, mijloacele de asigurare a unei baze științifice solide, măsuri și proceduri organizatorice eficiente care să stea la baza luării deciziilor în problemele de siguranță a produselor alimentare și hranei pentru animale.</w:t>
            </w:r>
          </w:p>
          <w:p w14:paraId="1A284D1D" w14:textId="77777777" w:rsidR="002778A4" w:rsidRPr="002778A4" w:rsidRDefault="002778A4" w:rsidP="002778A4">
            <w:pPr>
              <w:spacing w:after="0"/>
              <w:jc w:val="both"/>
              <w:rPr>
                <w:sz w:val="22"/>
              </w:rPr>
            </w:pPr>
            <w:r w:rsidRPr="002778A4">
              <w:rPr>
                <w:sz w:val="22"/>
              </w:rPr>
              <w:t>(2)   În scopurile menționate la alin. (1), prezenta lege stabilește:</w:t>
            </w:r>
          </w:p>
          <w:p w14:paraId="17230144" w14:textId="77777777" w:rsidR="002778A4" w:rsidRPr="002778A4" w:rsidRDefault="002778A4" w:rsidP="002778A4">
            <w:pPr>
              <w:spacing w:after="0"/>
              <w:jc w:val="both"/>
              <w:rPr>
                <w:sz w:val="22"/>
              </w:rPr>
            </w:pPr>
            <w:r w:rsidRPr="002778A4">
              <w:rPr>
                <w:sz w:val="22"/>
              </w:rPr>
              <w:t xml:space="preserve"> a) principiile generale care reglementează produsele alimentare și hrana pentru animale în general și siguranța acestora în special, la nivel național.</w:t>
            </w:r>
          </w:p>
          <w:p w14:paraId="34F45C3B" w14:textId="77777777" w:rsidR="002778A4" w:rsidRPr="002778A4" w:rsidRDefault="002778A4" w:rsidP="002778A4">
            <w:pPr>
              <w:spacing w:after="0"/>
              <w:jc w:val="both"/>
              <w:rPr>
                <w:sz w:val="22"/>
              </w:rPr>
            </w:pPr>
            <w:r w:rsidRPr="002778A4">
              <w:rPr>
                <w:sz w:val="22"/>
              </w:rPr>
              <w:t>b) procedurile pentru problemele care au un impact direct sau indirect asupra siguranței produselor alimentare și hranei pentru animale;</w:t>
            </w:r>
          </w:p>
          <w:p w14:paraId="1D8304B3" w14:textId="77777777" w:rsidR="002778A4" w:rsidRPr="002778A4" w:rsidRDefault="002778A4" w:rsidP="002778A4">
            <w:pPr>
              <w:spacing w:after="0"/>
              <w:jc w:val="both"/>
              <w:rPr>
                <w:sz w:val="22"/>
                <w:lang w:val="en-US"/>
              </w:rPr>
            </w:pPr>
            <w:r w:rsidRPr="002778A4">
              <w:rPr>
                <w:sz w:val="22"/>
                <w:lang w:val="en-US"/>
              </w:rPr>
              <w:t xml:space="preserve">c) </w:t>
            </w:r>
            <w:proofErr w:type="spellStart"/>
            <w:r w:rsidRPr="002778A4">
              <w:rPr>
                <w:sz w:val="22"/>
                <w:lang w:val="en-US"/>
              </w:rPr>
              <w:t>domeniile</w:t>
            </w:r>
            <w:proofErr w:type="spellEnd"/>
            <w:r w:rsidRPr="002778A4">
              <w:rPr>
                <w:sz w:val="22"/>
                <w:lang w:val="en-US"/>
              </w:rPr>
              <w:t xml:space="preserve"> de </w:t>
            </w:r>
            <w:proofErr w:type="spellStart"/>
            <w:r w:rsidRPr="002778A4">
              <w:rPr>
                <w:sz w:val="22"/>
                <w:lang w:val="en-US"/>
              </w:rPr>
              <w:t>competență</w:t>
            </w:r>
            <w:proofErr w:type="spellEnd"/>
            <w:r w:rsidRPr="002778A4">
              <w:rPr>
                <w:sz w:val="22"/>
                <w:lang w:val="en-US"/>
              </w:rPr>
              <w:t xml:space="preserve"> ale </w:t>
            </w:r>
            <w:proofErr w:type="spellStart"/>
            <w:r w:rsidRPr="002778A4">
              <w:rPr>
                <w:sz w:val="22"/>
                <w:lang w:val="en-US"/>
              </w:rPr>
              <w:t>autorităților</w:t>
            </w:r>
            <w:proofErr w:type="spellEnd"/>
            <w:r w:rsidRPr="002778A4">
              <w:rPr>
                <w:sz w:val="22"/>
                <w:lang w:val="en-US"/>
              </w:rPr>
              <w:t xml:space="preserve"> </w:t>
            </w:r>
            <w:proofErr w:type="spellStart"/>
            <w:r w:rsidRPr="002778A4">
              <w:rPr>
                <w:sz w:val="22"/>
                <w:lang w:val="en-US"/>
              </w:rPr>
              <w:t>competente</w:t>
            </w:r>
            <w:proofErr w:type="spellEnd"/>
            <w:r w:rsidRPr="002778A4">
              <w:rPr>
                <w:sz w:val="22"/>
                <w:lang w:val="en-US"/>
              </w:rPr>
              <w:t xml:space="preserve"> </w:t>
            </w:r>
            <w:proofErr w:type="spellStart"/>
            <w:r w:rsidRPr="002778A4">
              <w:rPr>
                <w:sz w:val="22"/>
                <w:lang w:val="en-US"/>
              </w:rPr>
              <w:t>în</w:t>
            </w:r>
            <w:proofErr w:type="spellEnd"/>
            <w:r w:rsidRPr="002778A4">
              <w:rPr>
                <w:sz w:val="22"/>
                <w:lang w:val="en-US"/>
              </w:rPr>
              <w:t xml:space="preserve"> </w:t>
            </w:r>
            <w:proofErr w:type="spellStart"/>
            <w:r w:rsidRPr="002778A4">
              <w:rPr>
                <w:sz w:val="22"/>
                <w:lang w:val="en-US"/>
              </w:rPr>
              <w:t>domeniul</w:t>
            </w:r>
            <w:proofErr w:type="spellEnd"/>
            <w:r w:rsidRPr="002778A4">
              <w:rPr>
                <w:sz w:val="22"/>
                <w:lang w:val="en-US"/>
              </w:rPr>
              <w:t xml:space="preserve"> </w:t>
            </w:r>
            <w:proofErr w:type="spellStart"/>
            <w:r w:rsidRPr="002778A4">
              <w:rPr>
                <w:sz w:val="22"/>
                <w:lang w:val="en-US"/>
              </w:rPr>
              <w:t>siguranța</w:t>
            </w:r>
            <w:proofErr w:type="spellEnd"/>
            <w:r w:rsidRPr="002778A4">
              <w:rPr>
                <w:sz w:val="22"/>
                <w:lang w:val="en-US"/>
              </w:rPr>
              <w:t xml:space="preserve"> </w:t>
            </w:r>
            <w:proofErr w:type="spellStart"/>
            <w:r w:rsidRPr="002778A4">
              <w:rPr>
                <w:sz w:val="22"/>
                <w:lang w:val="en-US"/>
              </w:rPr>
              <w:t>alimentelor</w:t>
            </w:r>
            <w:proofErr w:type="spellEnd"/>
            <w:r w:rsidRPr="002778A4">
              <w:rPr>
                <w:sz w:val="22"/>
                <w:lang w:val="en-US"/>
              </w:rPr>
              <w:t xml:space="preserve"> </w:t>
            </w:r>
            <w:proofErr w:type="spellStart"/>
            <w:r w:rsidRPr="002778A4">
              <w:rPr>
                <w:sz w:val="22"/>
                <w:lang w:val="en-US"/>
              </w:rPr>
              <w:t>și</w:t>
            </w:r>
            <w:proofErr w:type="spellEnd"/>
            <w:r w:rsidRPr="002778A4">
              <w:rPr>
                <w:sz w:val="22"/>
                <w:lang w:val="en-US"/>
              </w:rPr>
              <w:t xml:space="preserve"> a </w:t>
            </w:r>
            <w:proofErr w:type="spellStart"/>
            <w:r w:rsidRPr="002778A4">
              <w:rPr>
                <w:sz w:val="22"/>
                <w:lang w:val="en-US"/>
              </w:rPr>
              <w:t>hranei</w:t>
            </w:r>
            <w:proofErr w:type="spellEnd"/>
            <w:r w:rsidRPr="002778A4">
              <w:rPr>
                <w:sz w:val="22"/>
                <w:lang w:val="en-US"/>
              </w:rPr>
              <w:t xml:space="preserve"> </w:t>
            </w:r>
            <w:proofErr w:type="spellStart"/>
            <w:r w:rsidRPr="002778A4">
              <w:rPr>
                <w:sz w:val="22"/>
                <w:lang w:val="en-US"/>
              </w:rPr>
              <w:t>pentru</w:t>
            </w:r>
            <w:proofErr w:type="spellEnd"/>
            <w:r w:rsidRPr="002778A4">
              <w:rPr>
                <w:sz w:val="22"/>
                <w:lang w:val="en-US"/>
              </w:rPr>
              <w:t xml:space="preserve"> </w:t>
            </w:r>
            <w:proofErr w:type="spellStart"/>
            <w:r w:rsidRPr="002778A4">
              <w:rPr>
                <w:sz w:val="22"/>
                <w:lang w:val="en-US"/>
              </w:rPr>
              <w:t>animale</w:t>
            </w:r>
            <w:proofErr w:type="spellEnd"/>
            <w:r w:rsidRPr="002778A4">
              <w:rPr>
                <w:sz w:val="22"/>
                <w:lang w:val="en-US"/>
              </w:rPr>
              <w:t xml:space="preserve"> pe </w:t>
            </w:r>
            <w:proofErr w:type="spellStart"/>
            <w:r w:rsidRPr="002778A4">
              <w:rPr>
                <w:sz w:val="22"/>
                <w:lang w:val="en-US"/>
              </w:rPr>
              <w:t>întregul</w:t>
            </w:r>
            <w:proofErr w:type="spellEnd"/>
            <w:r w:rsidRPr="002778A4">
              <w:rPr>
                <w:sz w:val="22"/>
                <w:lang w:val="en-US"/>
              </w:rPr>
              <w:t xml:space="preserve"> </w:t>
            </w:r>
            <w:proofErr w:type="spellStart"/>
            <w:r w:rsidRPr="002778A4">
              <w:rPr>
                <w:sz w:val="22"/>
                <w:lang w:val="en-US"/>
              </w:rPr>
              <w:t>lanț</w:t>
            </w:r>
            <w:proofErr w:type="spellEnd"/>
            <w:r w:rsidRPr="002778A4">
              <w:rPr>
                <w:sz w:val="22"/>
                <w:lang w:val="en-US"/>
              </w:rPr>
              <w:t xml:space="preserve"> </w:t>
            </w:r>
            <w:proofErr w:type="spellStart"/>
            <w:r w:rsidRPr="002778A4">
              <w:rPr>
                <w:sz w:val="22"/>
                <w:lang w:val="en-US"/>
              </w:rPr>
              <w:t>alimentar</w:t>
            </w:r>
            <w:proofErr w:type="spellEnd"/>
            <w:r w:rsidRPr="002778A4">
              <w:rPr>
                <w:sz w:val="22"/>
                <w:lang w:val="en-US"/>
              </w:rPr>
              <w:t xml:space="preserve">; </w:t>
            </w:r>
          </w:p>
          <w:p w14:paraId="46580285" w14:textId="77777777" w:rsidR="002778A4" w:rsidRPr="002778A4" w:rsidRDefault="002778A4" w:rsidP="002778A4">
            <w:pPr>
              <w:spacing w:after="0"/>
              <w:jc w:val="both"/>
              <w:rPr>
                <w:sz w:val="22"/>
                <w:lang w:val="en-US"/>
              </w:rPr>
            </w:pPr>
            <w:r w:rsidRPr="002778A4">
              <w:rPr>
                <w:sz w:val="22"/>
                <w:lang w:val="en-US"/>
              </w:rPr>
              <w:t xml:space="preserve">d) </w:t>
            </w:r>
            <w:proofErr w:type="spellStart"/>
            <w:r w:rsidRPr="002778A4">
              <w:rPr>
                <w:sz w:val="22"/>
                <w:lang w:val="en-US"/>
              </w:rPr>
              <w:t>responsabilitățile</w:t>
            </w:r>
            <w:proofErr w:type="spellEnd"/>
            <w:r w:rsidRPr="002778A4">
              <w:rPr>
                <w:sz w:val="22"/>
                <w:lang w:val="en-US"/>
              </w:rPr>
              <w:t xml:space="preserve"> </w:t>
            </w:r>
            <w:proofErr w:type="spellStart"/>
            <w:r w:rsidRPr="002778A4">
              <w:rPr>
                <w:sz w:val="22"/>
                <w:lang w:val="en-US"/>
              </w:rPr>
              <w:t>operatorilor</w:t>
            </w:r>
            <w:proofErr w:type="spellEnd"/>
            <w:r w:rsidRPr="002778A4">
              <w:rPr>
                <w:sz w:val="22"/>
                <w:lang w:val="en-US"/>
              </w:rPr>
              <w:t xml:space="preserve"> din </w:t>
            </w:r>
            <w:proofErr w:type="spellStart"/>
            <w:r w:rsidRPr="002778A4">
              <w:rPr>
                <w:sz w:val="22"/>
                <w:lang w:val="en-US"/>
              </w:rPr>
              <w:t>domeniul</w:t>
            </w:r>
            <w:proofErr w:type="spellEnd"/>
            <w:r w:rsidRPr="002778A4">
              <w:rPr>
                <w:sz w:val="22"/>
                <w:lang w:val="en-US"/>
              </w:rPr>
              <w:t xml:space="preserve"> </w:t>
            </w:r>
            <w:proofErr w:type="spellStart"/>
            <w:r w:rsidRPr="002778A4">
              <w:rPr>
                <w:sz w:val="22"/>
                <w:lang w:val="en-US"/>
              </w:rPr>
              <w:t>alimentar</w:t>
            </w:r>
            <w:proofErr w:type="spellEnd"/>
            <w:r w:rsidRPr="002778A4">
              <w:rPr>
                <w:sz w:val="22"/>
                <w:lang w:val="en-US"/>
              </w:rPr>
              <w:t xml:space="preserve"> </w:t>
            </w:r>
            <w:proofErr w:type="spellStart"/>
            <w:r w:rsidRPr="002778A4">
              <w:rPr>
                <w:sz w:val="22"/>
                <w:lang w:val="en-US"/>
              </w:rPr>
              <w:t>implicați</w:t>
            </w:r>
            <w:proofErr w:type="spellEnd"/>
            <w:r w:rsidRPr="002778A4">
              <w:rPr>
                <w:sz w:val="22"/>
                <w:lang w:val="en-US"/>
              </w:rPr>
              <w:t xml:space="preserve"> </w:t>
            </w:r>
            <w:proofErr w:type="spellStart"/>
            <w:r w:rsidRPr="002778A4">
              <w:rPr>
                <w:sz w:val="22"/>
                <w:lang w:val="en-US"/>
              </w:rPr>
              <w:t>în</w:t>
            </w:r>
            <w:proofErr w:type="spellEnd"/>
            <w:r w:rsidRPr="002778A4">
              <w:rPr>
                <w:sz w:val="22"/>
                <w:lang w:val="en-US"/>
              </w:rPr>
              <w:t xml:space="preserve"> </w:t>
            </w:r>
            <w:proofErr w:type="spellStart"/>
            <w:r w:rsidRPr="002778A4">
              <w:rPr>
                <w:sz w:val="22"/>
                <w:lang w:val="en-US"/>
              </w:rPr>
              <w:t>producerea</w:t>
            </w:r>
            <w:proofErr w:type="spellEnd"/>
            <w:r w:rsidRPr="002778A4">
              <w:rPr>
                <w:sz w:val="22"/>
                <w:lang w:val="en-US"/>
              </w:rPr>
              <w:t xml:space="preserve">, </w:t>
            </w:r>
            <w:proofErr w:type="spellStart"/>
            <w:r w:rsidRPr="002778A4">
              <w:rPr>
                <w:sz w:val="22"/>
                <w:lang w:val="en-US"/>
              </w:rPr>
              <w:t>procesarea</w:t>
            </w:r>
            <w:proofErr w:type="spellEnd"/>
            <w:r w:rsidRPr="002778A4">
              <w:rPr>
                <w:sz w:val="22"/>
                <w:lang w:val="en-US"/>
              </w:rPr>
              <w:t xml:space="preserve">, </w:t>
            </w:r>
            <w:proofErr w:type="spellStart"/>
            <w:r w:rsidRPr="002778A4">
              <w:rPr>
                <w:sz w:val="22"/>
                <w:lang w:val="en-US"/>
              </w:rPr>
              <w:t>depozitarea</w:t>
            </w:r>
            <w:proofErr w:type="spellEnd"/>
            <w:r w:rsidRPr="002778A4">
              <w:rPr>
                <w:sz w:val="22"/>
                <w:lang w:val="en-US"/>
              </w:rPr>
              <w:t xml:space="preserve">, </w:t>
            </w:r>
            <w:proofErr w:type="spellStart"/>
            <w:r w:rsidRPr="002778A4">
              <w:rPr>
                <w:sz w:val="22"/>
                <w:lang w:val="en-US"/>
              </w:rPr>
              <w:t>transportul</w:t>
            </w:r>
            <w:proofErr w:type="spellEnd"/>
            <w:r w:rsidRPr="002778A4">
              <w:rPr>
                <w:sz w:val="22"/>
                <w:lang w:val="en-US"/>
              </w:rPr>
              <w:t xml:space="preserve">, </w:t>
            </w:r>
            <w:proofErr w:type="spellStart"/>
            <w:r w:rsidRPr="002778A4">
              <w:rPr>
                <w:sz w:val="22"/>
                <w:lang w:val="en-US"/>
              </w:rPr>
              <w:t>distribuirea</w:t>
            </w:r>
            <w:proofErr w:type="spellEnd"/>
            <w:r w:rsidRPr="002778A4">
              <w:rPr>
                <w:sz w:val="22"/>
                <w:lang w:val="en-US"/>
              </w:rPr>
              <w:t xml:space="preserve"> </w:t>
            </w:r>
            <w:proofErr w:type="spellStart"/>
            <w:r w:rsidRPr="002778A4">
              <w:rPr>
                <w:sz w:val="22"/>
                <w:lang w:val="en-US"/>
              </w:rPr>
              <w:t>și</w:t>
            </w:r>
            <w:proofErr w:type="spellEnd"/>
            <w:r w:rsidRPr="002778A4">
              <w:rPr>
                <w:sz w:val="22"/>
                <w:lang w:val="en-US"/>
              </w:rPr>
              <w:t xml:space="preserve"> </w:t>
            </w:r>
            <w:proofErr w:type="spellStart"/>
            <w:r w:rsidRPr="002778A4">
              <w:rPr>
                <w:sz w:val="22"/>
                <w:lang w:val="en-US"/>
              </w:rPr>
              <w:t>comercializarea</w:t>
            </w:r>
            <w:proofErr w:type="spellEnd"/>
            <w:r w:rsidRPr="002778A4">
              <w:rPr>
                <w:sz w:val="22"/>
                <w:lang w:val="en-US"/>
              </w:rPr>
              <w:t xml:space="preserve"> </w:t>
            </w:r>
            <w:proofErr w:type="spellStart"/>
            <w:r w:rsidRPr="002778A4">
              <w:rPr>
                <w:sz w:val="22"/>
                <w:lang w:val="en-US"/>
              </w:rPr>
              <w:t>alimentelor</w:t>
            </w:r>
            <w:proofErr w:type="spellEnd"/>
            <w:r w:rsidRPr="002778A4">
              <w:rPr>
                <w:sz w:val="22"/>
                <w:lang w:val="en-US"/>
              </w:rPr>
              <w:t xml:space="preserve"> </w:t>
            </w:r>
            <w:proofErr w:type="spellStart"/>
            <w:r w:rsidRPr="002778A4">
              <w:rPr>
                <w:sz w:val="22"/>
                <w:lang w:val="en-US"/>
              </w:rPr>
              <w:t>și</w:t>
            </w:r>
            <w:proofErr w:type="spellEnd"/>
            <w:r w:rsidRPr="002778A4">
              <w:rPr>
                <w:sz w:val="22"/>
                <w:lang w:val="en-US"/>
              </w:rPr>
              <w:t xml:space="preserve"> a </w:t>
            </w:r>
            <w:proofErr w:type="spellStart"/>
            <w:r w:rsidRPr="002778A4">
              <w:rPr>
                <w:sz w:val="22"/>
                <w:lang w:val="en-US"/>
              </w:rPr>
              <w:t>hranei</w:t>
            </w:r>
            <w:proofErr w:type="spellEnd"/>
            <w:r w:rsidRPr="002778A4">
              <w:rPr>
                <w:sz w:val="22"/>
                <w:lang w:val="en-US"/>
              </w:rPr>
              <w:t xml:space="preserve"> </w:t>
            </w:r>
            <w:proofErr w:type="spellStart"/>
            <w:r w:rsidRPr="002778A4">
              <w:rPr>
                <w:sz w:val="22"/>
                <w:lang w:val="en-US"/>
              </w:rPr>
              <w:t>pentru</w:t>
            </w:r>
            <w:proofErr w:type="spellEnd"/>
            <w:r w:rsidRPr="002778A4">
              <w:rPr>
                <w:sz w:val="22"/>
                <w:lang w:val="en-US"/>
              </w:rPr>
              <w:t xml:space="preserve"> </w:t>
            </w:r>
            <w:proofErr w:type="spellStart"/>
            <w:r w:rsidRPr="002778A4">
              <w:rPr>
                <w:sz w:val="22"/>
                <w:lang w:val="en-US"/>
              </w:rPr>
              <w:t>animale</w:t>
            </w:r>
            <w:proofErr w:type="spellEnd"/>
            <w:r w:rsidRPr="002778A4">
              <w:rPr>
                <w:sz w:val="22"/>
                <w:lang w:val="en-US"/>
              </w:rPr>
              <w:t xml:space="preserve">; </w:t>
            </w:r>
          </w:p>
          <w:p w14:paraId="39658AB3" w14:textId="77777777" w:rsidR="002778A4" w:rsidRPr="002778A4" w:rsidRDefault="002778A4" w:rsidP="002778A4">
            <w:pPr>
              <w:spacing w:after="0"/>
              <w:jc w:val="both"/>
              <w:rPr>
                <w:sz w:val="22"/>
              </w:rPr>
            </w:pPr>
            <w:r w:rsidRPr="002778A4">
              <w:rPr>
                <w:sz w:val="22"/>
              </w:rPr>
              <w:t>(3)  Prezenta lege se aplică:</w:t>
            </w:r>
          </w:p>
          <w:p w14:paraId="0786BB77" w14:textId="77777777" w:rsidR="002778A4" w:rsidRPr="002778A4" w:rsidRDefault="002778A4" w:rsidP="002778A4">
            <w:pPr>
              <w:spacing w:after="0"/>
              <w:jc w:val="both"/>
              <w:rPr>
                <w:sz w:val="22"/>
              </w:rPr>
            </w:pPr>
            <w:r w:rsidRPr="002778A4">
              <w:rPr>
                <w:sz w:val="22"/>
              </w:rPr>
              <w:t>a) tuturor etapelor de producție, prelucrare și distribuție a produselor alimentare și hranei pentru animale, inclusiv a produselor fortificate, suplimentelor alimentare și altor tipuri de produse alimentare destinate introducerii pe piața internă.</w:t>
            </w:r>
          </w:p>
          <w:p w14:paraId="56D26DD1" w14:textId="77777777" w:rsidR="002778A4" w:rsidRPr="002778A4" w:rsidRDefault="002778A4" w:rsidP="002778A4">
            <w:pPr>
              <w:spacing w:after="0"/>
              <w:jc w:val="both"/>
              <w:rPr>
                <w:sz w:val="22"/>
              </w:rPr>
            </w:pPr>
            <w:r w:rsidRPr="002778A4">
              <w:rPr>
                <w:sz w:val="22"/>
              </w:rPr>
              <w:t xml:space="preserve">b) produselor alimentare comercializate prin mijloace electronice, platforme online, </w:t>
            </w:r>
            <w:proofErr w:type="spellStart"/>
            <w:r w:rsidRPr="002778A4">
              <w:rPr>
                <w:sz w:val="22"/>
              </w:rPr>
              <w:t>marketplace</w:t>
            </w:r>
            <w:proofErr w:type="spellEnd"/>
            <w:r w:rsidRPr="002778A4">
              <w:rPr>
                <w:sz w:val="22"/>
              </w:rPr>
              <w:t>-uri, rețele sociale sau alte canale digitale.</w:t>
            </w:r>
          </w:p>
          <w:p w14:paraId="720CCBE9" w14:textId="002C7FEE" w:rsidR="002778A4" w:rsidRDefault="002778A4" w:rsidP="002778A4">
            <w:pPr>
              <w:spacing w:after="0"/>
              <w:jc w:val="both"/>
              <w:rPr>
                <w:sz w:val="22"/>
              </w:rPr>
            </w:pPr>
            <w:r w:rsidRPr="002778A4">
              <w:rPr>
                <w:sz w:val="22"/>
              </w:rPr>
              <w:t>(4) Prezenta lege nu se aplică producției primare pentru utilizarea privată casnică sau preparării, manipulării sau depozitării casnice a produselor alimentare pentru consumul casnic privat.</w:t>
            </w:r>
          </w:p>
          <w:p w14:paraId="46347399" w14:textId="77777777" w:rsidR="00F82C4D" w:rsidRDefault="00F82C4D" w:rsidP="002778A4">
            <w:pPr>
              <w:spacing w:after="0"/>
              <w:jc w:val="both"/>
              <w:rPr>
                <w:sz w:val="22"/>
              </w:rPr>
            </w:pPr>
          </w:p>
          <w:p w14:paraId="7506C403" w14:textId="5B1FE7CF" w:rsidR="002778A4" w:rsidRPr="002778A4" w:rsidRDefault="002778A4" w:rsidP="002778A4">
            <w:pPr>
              <w:spacing w:after="0"/>
              <w:jc w:val="both"/>
              <w:rPr>
                <w:sz w:val="22"/>
              </w:rPr>
            </w:pPr>
          </w:p>
        </w:tc>
        <w:tc>
          <w:tcPr>
            <w:tcW w:w="487" w:type="pct"/>
            <w:hideMark/>
          </w:tcPr>
          <w:p w14:paraId="07E05EBA" w14:textId="0A0BACED" w:rsidR="002778A4" w:rsidRPr="00350423" w:rsidRDefault="002778A4" w:rsidP="00B23D95">
            <w:pPr>
              <w:spacing w:after="0"/>
              <w:jc w:val="both"/>
              <w:rPr>
                <w:b/>
                <w:sz w:val="20"/>
                <w:szCs w:val="20"/>
              </w:rPr>
            </w:pPr>
            <w:r>
              <w:rPr>
                <w:b/>
                <w:sz w:val="20"/>
                <w:szCs w:val="20"/>
              </w:rPr>
              <w:lastRenderedPageBreak/>
              <w:t>Compatibil</w:t>
            </w:r>
          </w:p>
        </w:tc>
        <w:tc>
          <w:tcPr>
            <w:tcW w:w="562" w:type="pct"/>
            <w:vMerge w:val="restart"/>
          </w:tcPr>
          <w:p w14:paraId="459EACAF" w14:textId="77777777" w:rsidR="002778A4" w:rsidRPr="00350423" w:rsidRDefault="002778A4" w:rsidP="004D1D86">
            <w:pPr>
              <w:spacing w:after="0"/>
              <w:ind w:firstLine="709"/>
              <w:jc w:val="both"/>
              <w:rPr>
                <w:b/>
                <w:sz w:val="20"/>
                <w:szCs w:val="20"/>
              </w:rPr>
            </w:pPr>
          </w:p>
        </w:tc>
        <w:tc>
          <w:tcPr>
            <w:tcW w:w="634" w:type="pct"/>
            <w:vMerge w:val="restart"/>
          </w:tcPr>
          <w:p w14:paraId="7353885E" w14:textId="77777777" w:rsidR="002778A4" w:rsidRPr="00350423" w:rsidRDefault="002778A4" w:rsidP="004D1D86">
            <w:pPr>
              <w:spacing w:after="0"/>
              <w:ind w:firstLine="709"/>
              <w:jc w:val="both"/>
              <w:rPr>
                <w:b/>
                <w:sz w:val="20"/>
                <w:szCs w:val="20"/>
              </w:rPr>
            </w:pPr>
          </w:p>
        </w:tc>
      </w:tr>
      <w:tr w:rsidR="002778A4" w:rsidRPr="00350423" w14:paraId="680CF2BC" w14:textId="77777777" w:rsidTr="002778A4">
        <w:trPr>
          <w:trHeight w:val="699"/>
          <w:jc w:val="center"/>
        </w:trPr>
        <w:tc>
          <w:tcPr>
            <w:tcW w:w="1591" w:type="pct"/>
            <w:vMerge/>
          </w:tcPr>
          <w:p w14:paraId="3EBC9D45" w14:textId="2E6DABD1" w:rsidR="002778A4" w:rsidRPr="00A04E1B" w:rsidRDefault="002778A4" w:rsidP="001D34AE">
            <w:pPr>
              <w:spacing w:after="0"/>
              <w:ind w:firstLine="29"/>
              <w:jc w:val="both"/>
              <w:rPr>
                <w:b/>
                <w:sz w:val="22"/>
              </w:rPr>
            </w:pPr>
          </w:p>
        </w:tc>
        <w:tc>
          <w:tcPr>
            <w:tcW w:w="1726" w:type="pct"/>
            <w:vMerge/>
          </w:tcPr>
          <w:p w14:paraId="2055AA06" w14:textId="77777777" w:rsidR="002778A4" w:rsidRPr="002778A4" w:rsidRDefault="002778A4" w:rsidP="002778A4">
            <w:pPr>
              <w:rPr>
                <w:sz w:val="20"/>
                <w:szCs w:val="20"/>
              </w:rPr>
            </w:pPr>
          </w:p>
        </w:tc>
        <w:tc>
          <w:tcPr>
            <w:tcW w:w="487" w:type="pct"/>
          </w:tcPr>
          <w:p w14:paraId="7A2AB702" w14:textId="5D8095B9" w:rsidR="002778A4" w:rsidRPr="00350423" w:rsidRDefault="002778A4" w:rsidP="00547A04">
            <w:pPr>
              <w:spacing w:after="0"/>
              <w:jc w:val="both"/>
              <w:rPr>
                <w:b/>
                <w:sz w:val="20"/>
                <w:szCs w:val="20"/>
              </w:rPr>
            </w:pPr>
          </w:p>
        </w:tc>
        <w:tc>
          <w:tcPr>
            <w:tcW w:w="562" w:type="pct"/>
            <w:vMerge/>
          </w:tcPr>
          <w:p w14:paraId="53BBC3BB" w14:textId="77777777" w:rsidR="002778A4" w:rsidRPr="00350423" w:rsidRDefault="002778A4" w:rsidP="004D1D86">
            <w:pPr>
              <w:spacing w:after="0"/>
              <w:ind w:firstLine="709"/>
              <w:jc w:val="both"/>
              <w:rPr>
                <w:b/>
                <w:sz w:val="20"/>
                <w:szCs w:val="20"/>
              </w:rPr>
            </w:pPr>
          </w:p>
        </w:tc>
        <w:tc>
          <w:tcPr>
            <w:tcW w:w="634" w:type="pct"/>
            <w:vMerge/>
          </w:tcPr>
          <w:p w14:paraId="6550CE73" w14:textId="77777777" w:rsidR="002778A4" w:rsidRPr="00350423" w:rsidRDefault="002778A4" w:rsidP="004D1D86">
            <w:pPr>
              <w:spacing w:after="0"/>
              <w:ind w:firstLine="709"/>
              <w:jc w:val="both"/>
              <w:rPr>
                <w:b/>
                <w:sz w:val="20"/>
                <w:szCs w:val="20"/>
              </w:rPr>
            </w:pPr>
          </w:p>
        </w:tc>
      </w:tr>
      <w:tr w:rsidR="00224ECD" w:rsidRPr="00350423" w14:paraId="69E54F54" w14:textId="77777777" w:rsidTr="00224ECD">
        <w:trPr>
          <w:trHeight w:val="274"/>
          <w:jc w:val="center"/>
        </w:trPr>
        <w:tc>
          <w:tcPr>
            <w:tcW w:w="1591" w:type="pct"/>
          </w:tcPr>
          <w:p w14:paraId="63C1F7A6" w14:textId="77777777" w:rsidR="00224ECD" w:rsidRPr="00A04E1B" w:rsidRDefault="00224ECD" w:rsidP="001D34AE">
            <w:pPr>
              <w:spacing w:after="0"/>
              <w:ind w:firstLine="29"/>
              <w:jc w:val="center"/>
              <w:rPr>
                <w:b/>
                <w:sz w:val="22"/>
              </w:rPr>
            </w:pPr>
            <w:r w:rsidRPr="00A04E1B">
              <w:rPr>
                <w:b/>
                <w:sz w:val="22"/>
              </w:rPr>
              <w:lastRenderedPageBreak/>
              <w:t>Articolul 2</w:t>
            </w:r>
          </w:p>
          <w:p w14:paraId="23467D9D" w14:textId="77777777" w:rsidR="00224ECD" w:rsidRPr="00A04E1B" w:rsidRDefault="00224ECD" w:rsidP="001D34AE">
            <w:pPr>
              <w:spacing w:after="0"/>
              <w:ind w:firstLine="29"/>
              <w:jc w:val="center"/>
              <w:rPr>
                <w:b/>
                <w:sz w:val="22"/>
              </w:rPr>
            </w:pPr>
          </w:p>
          <w:p w14:paraId="624DAF7F" w14:textId="77777777" w:rsidR="00224ECD" w:rsidRPr="00A04E1B" w:rsidRDefault="00224ECD" w:rsidP="001D34AE">
            <w:pPr>
              <w:spacing w:after="0"/>
              <w:ind w:firstLine="29"/>
              <w:jc w:val="center"/>
              <w:rPr>
                <w:b/>
                <w:sz w:val="22"/>
              </w:rPr>
            </w:pPr>
            <w:r w:rsidRPr="00A04E1B">
              <w:rPr>
                <w:b/>
                <w:sz w:val="22"/>
              </w:rPr>
              <w:t>Definiția „produselor alimentare”</w:t>
            </w:r>
          </w:p>
          <w:p w14:paraId="59529591" w14:textId="77777777" w:rsidR="00224ECD" w:rsidRPr="00A04E1B" w:rsidRDefault="00224ECD" w:rsidP="001D34AE">
            <w:pPr>
              <w:spacing w:after="0"/>
              <w:ind w:firstLine="29"/>
              <w:jc w:val="both"/>
              <w:rPr>
                <w:sz w:val="22"/>
              </w:rPr>
            </w:pPr>
          </w:p>
          <w:p w14:paraId="621AE599" w14:textId="72F0B02D" w:rsidR="00224ECD" w:rsidRPr="00A04E1B" w:rsidRDefault="00224ECD" w:rsidP="001D34AE">
            <w:pPr>
              <w:spacing w:after="0"/>
              <w:ind w:firstLine="29"/>
              <w:jc w:val="both"/>
              <w:rPr>
                <w:sz w:val="22"/>
              </w:rPr>
            </w:pPr>
            <w:r w:rsidRPr="00A04E1B">
              <w:rPr>
                <w:sz w:val="22"/>
              </w:rPr>
              <w:t>În sensul prezentului regulament, „produs alimentar” (sau „aliment”) înseamnă orice substanță sau produs, indiferent dacă este prelucrat, parțial prelucrat sau neprelucrat, destinat sau prevăzut în mod rezonabil a fi ingerat de oameni.</w:t>
            </w:r>
          </w:p>
          <w:p w14:paraId="09445A51" w14:textId="2DED440A" w:rsidR="00224ECD" w:rsidRPr="00A04E1B" w:rsidRDefault="00224ECD" w:rsidP="001D34AE">
            <w:pPr>
              <w:spacing w:after="0"/>
              <w:ind w:firstLine="29"/>
              <w:jc w:val="both"/>
              <w:rPr>
                <w:sz w:val="22"/>
              </w:rPr>
            </w:pPr>
            <w:r w:rsidRPr="00A04E1B">
              <w:rPr>
                <w:sz w:val="22"/>
              </w:rPr>
              <w:t>„Produsele alimentare” includ băuturile, guma de mestecat și orice substanță, inclusiv apa, încorporată în mod intenționat în produse alimentare în timpul producerii, preparării sau tratării lor. Ele includ apa după punctul de conformitate, așa cum este definit la articolul 6 din Directiva 98/83/CE și fără a aduce atingere cerințelor</w:t>
            </w:r>
            <w:r>
              <w:rPr>
                <w:sz w:val="22"/>
              </w:rPr>
              <w:t xml:space="preserve"> </w:t>
            </w:r>
            <w:r w:rsidRPr="00A04E1B">
              <w:rPr>
                <w:sz w:val="22"/>
              </w:rPr>
              <w:t>Directivelor 80/778/CEE și 98/83/CE.</w:t>
            </w:r>
          </w:p>
          <w:p w14:paraId="061017DA" w14:textId="326FCFF6" w:rsidR="00224ECD" w:rsidRPr="00A04E1B" w:rsidRDefault="00224ECD" w:rsidP="001D34AE">
            <w:pPr>
              <w:spacing w:after="0"/>
              <w:ind w:firstLine="29"/>
              <w:jc w:val="both"/>
              <w:rPr>
                <w:sz w:val="22"/>
              </w:rPr>
            </w:pPr>
            <w:r w:rsidRPr="00A04E1B">
              <w:rPr>
                <w:sz w:val="22"/>
              </w:rPr>
              <w:t>„Produsele alimentare” nu includ:</w:t>
            </w:r>
          </w:p>
          <w:p w14:paraId="1B90558D" w14:textId="34080335" w:rsidR="00224ECD" w:rsidRPr="00A04E1B" w:rsidRDefault="00224ECD" w:rsidP="001D34AE">
            <w:pPr>
              <w:spacing w:after="0"/>
              <w:ind w:firstLine="29"/>
              <w:jc w:val="both"/>
              <w:rPr>
                <w:sz w:val="22"/>
              </w:rPr>
            </w:pPr>
            <w:r w:rsidRPr="00A04E1B">
              <w:rPr>
                <w:sz w:val="22"/>
              </w:rPr>
              <w:t>(a) hrana pentru animale;</w:t>
            </w:r>
          </w:p>
          <w:p w14:paraId="63985782" w14:textId="453636FE" w:rsidR="00224ECD" w:rsidRPr="00A04E1B" w:rsidRDefault="00224ECD" w:rsidP="001D34AE">
            <w:pPr>
              <w:spacing w:after="0"/>
              <w:ind w:firstLine="29"/>
              <w:jc w:val="both"/>
              <w:rPr>
                <w:sz w:val="22"/>
              </w:rPr>
            </w:pPr>
            <w:r w:rsidRPr="00A04E1B">
              <w:rPr>
                <w:sz w:val="22"/>
              </w:rPr>
              <w:t>(b) animalele vii, în afara cazurilor în care ele sunt pregătite pentru introducerea pe piață pentru consumul uman;</w:t>
            </w:r>
          </w:p>
          <w:p w14:paraId="31810492" w14:textId="7B24935C" w:rsidR="00224ECD" w:rsidRPr="00A04E1B" w:rsidRDefault="00224ECD" w:rsidP="001D34AE">
            <w:pPr>
              <w:spacing w:after="0"/>
              <w:ind w:firstLine="29"/>
              <w:jc w:val="both"/>
              <w:rPr>
                <w:sz w:val="22"/>
              </w:rPr>
            </w:pPr>
            <w:r w:rsidRPr="00A04E1B">
              <w:rPr>
                <w:sz w:val="22"/>
              </w:rPr>
              <w:t>(c) plantele înainte de a fi recoltate;</w:t>
            </w:r>
          </w:p>
          <w:p w14:paraId="7468B634" w14:textId="186BD059" w:rsidR="00224ECD" w:rsidRPr="00A04E1B" w:rsidRDefault="00224ECD" w:rsidP="001D34AE">
            <w:pPr>
              <w:spacing w:after="0"/>
              <w:ind w:firstLine="29"/>
              <w:jc w:val="both"/>
              <w:rPr>
                <w:sz w:val="22"/>
              </w:rPr>
            </w:pPr>
            <w:r w:rsidRPr="00A04E1B">
              <w:rPr>
                <w:sz w:val="22"/>
              </w:rPr>
              <w:t>(d) medicamentele în sensul specificat de Directivele 65/65/CEE ( 1 ) și 92/73/CEE ( 2 ) ale Consiliului;</w:t>
            </w:r>
          </w:p>
          <w:p w14:paraId="39BD3FF9" w14:textId="76AAFAFE" w:rsidR="00224ECD" w:rsidRPr="00A04E1B" w:rsidRDefault="00224ECD" w:rsidP="001D34AE">
            <w:pPr>
              <w:spacing w:after="0"/>
              <w:ind w:firstLine="29"/>
              <w:jc w:val="both"/>
              <w:rPr>
                <w:sz w:val="22"/>
              </w:rPr>
            </w:pPr>
            <w:r w:rsidRPr="00A04E1B">
              <w:rPr>
                <w:sz w:val="22"/>
              </w:rPr>
              <w:t>(e) cosmeticele în sensul Directivei 76/768/CEE ( 3 ) a Consiliului;</w:t>
            </w:r>
          </w:p>
          <w:p w14:paraId="492BF0E5" w14:textId="4BE890CE" w:rsidR="00224ECD" w:rsidRPr="00A04E1B" w:rsidRDefault="00224ECD" w:rsidP="001D34AE">
            <w:pPr>
              <w:spacing w:after="0"/>
              <w:ind w:firstLine="29"/>
              <w:jc w:val="both"/>
              <w:rPr>
                <w:sz w:val="22"/>
              </w:rPr>
            </w:pPr>
            <w:r w:rsidRPr="00A04E1B">
              <w:rPr>
                <w:sz w:val="22"/>
              </w:rPr>
              <w:t>(f) tutunul și produsele din tutun în sensul Directivei 89/622/CEE ( 4 ) a Consiliului;</w:t>
            </w:r>
          </w:p>
          <w:p w14:paraId="4D5A5DE6" w14:textId="312F8D79" w:rsidR="00224ECD" w:rsidRPr="00A04E1B" w:rsidRDefault="00224ECD" w:rsidP="001D34AE">
            <w:pPr>
              <w:spacing w:after="0"/>
              <w:ind w:firstLine="29"/>
              <w:jc w:val="both"/>
              <w:rPr>
                <w:sz w:val="22"/>
              </w:rPr>
            </w:pPr>
            <w:r w:rsidRPr="00A04E1B">
              <w:rPr>
                <w:sz w:val="22"/>
              </w:rPr>
              <w:t>(g) substanțele stupefiante sau psihotrope în sensul Convenției Unice asupra substanțelor stupefiante din 1961 și al Convenției Organizației Națiunilor Unite privind Substanțele Psihotrope din 1971;</w:t>
            </w:r>
          </w:p>
          <w:p w14:paraId="301BE2C6" w14:textId="1FA5A820" w:rsidR="00224ECD" w:rsidRPr="00A04E1B" w:rsidRDefault="00224ECD" w:rsidP="001D34AE">
            <w:pPr>
              <w:spacing w:after="0"/>
              <w:ind w:firstLine="29"/>
              <w:jc w:val="both"/>
              <w:rPr>
                <w:sz w:val="22"/>
              </w:rPr>
            </w:pPr>
            <w:r w:rsidRPr="00A04E1B">
              <w:rPr>
                <w:sz w:val="22"/>
              </w:rPr>
              <w:t>(h) reziduurile și substanțele contaminante;</w:t>
            </w:r>
          </w:p>
          <w:p w14:paraId="4407AF81" w14:textId="1B622802" w:rsidR="00224ECD" w:rsidRPr="00A04E1B" w:rsidRDefault="00224ECD" w:rsidP="001D34AE">
            <w:pPr>
              <w:spacing w:after="0"/>
              <w:ind w:firstLine="29"/>
              <w:jc w:val="both"/>
              <w:rPr>
                <w:sz w:val="22"/>
              </w:rPr>
            </w:pPr>
            <w:r w:rsidRPr="00A04E1B">
              <w:rPr>
                <w:sz w:val="22"/>
              </w:rPr>
              <w:t>▼M7</w:t>
            </w:r>
          </w:p>
          <w:p w14:paraId="42EBD53B" w14:textId="08531721" w:rsidR="00224ECD" w:rsidRPr="00A04E1B" w:rsidRDefault="00224ECD" w:rsidP="001D34AE">
            <w:pPr>
              <w:spacing w:after="0"/>
              <w:ind w:firstLine="29"/>
              <w:jc w:val="both"/>
              <w:rPr>
                <w:sz w:val="22"/>
              </w:rPr>
            </w:pPr>
            <w:r w:rsidRPr="00A04E1B">
              <w:rPr>
                <w:sz w:val="22"/>
              </w:rPr>
              <w:lastRenderedPageBreak/>
              <w:t>(i) dispozitive medicale în sensul Regulamentului (UE) 2017/745 al Parlamentului European și al Consiliului ( 5 ).</w:t>
            </w:r>
          </w:p>
          <w:p w14:paraId="6C601B7D" w14:textId="77777777" w:rsidR="00224ECD" w:rsidRPr="00A04E1B" w:rsidRDefault="00224ECD" w:rsidP="001D34AE">
            <w:pPr>
              <w:spacing w:after="0"/>
              <w:ind w:firstLine="29"/>
              <w:jc w:val="both"/>
              <w:rPr>
                <w:sz w:val="22"/>
              </w:rPr>
            </w:pPr>
            <w:r w:rsidRPr="00A04E1B">
              <w:rPr>
                <w:sz w:val="22"/>
              </w:rPr>
              <w:t>▼B</w:t>
            </w:r>
          </w:p>
          <w:p w14:paraId="2A9D41E0" w14:textId="0257F294" w:rsidR="00224ECD" w:rsidRDefault="00224ECD" w:rsidP="001D34AE">
            <w:pPr>
              <w:spacing w:after="0"/>
              <w:ind w:firstLine="29"/>
              <w:jc w:val="both"/>
              <w:rPr>
                <w:sz w:val="22"/>
              </w:rPr>
            </w:pPr>
          </w:p>
          <w:p w14:paraId="0E831CD3" w14:textId="240C0D43" w:rsidR="00224ECD" w:rsidRPr="009C3D78" w:rsidRDefault="00224ECD" w:rsidP="00301781">
            <w:pPr>
              <w:rPr>
                <w:sz w:val="22"/>
              </w:rPr>
            </w:pPr>
          </w:p>
        </w:tc>
        <w:tc>
          <w:tcPr>
            <w:tcW w:w="1726" w:type="pct"/>
          </w:tcPr>
          <w:p w14:paraId="068A9E28" w14:textId="740BF576" w:rsidR="00224ECD" w:rsidRPr="00F82C4D" w:rsidRDefault="00224ECD" w:rsidP="00802EFB">
            <w:pPr>
              <w:spacing w:after="0"/>
              <w:ind w:firstLine="13"/>
              <w:jc w:val="both"/>
              <w:rPr>
                <w:b/>
                <w:sz w:val="22"/>
                <w:lang w:val="en-US"/>
              </w:rPr>
            </w:pPr>
            <w:proofErr w:type="spellStart"/>
            <w:r w:rsidRPr="00F82C4D">
              <w:rPr>
                <w:b/>
                <w:sz w:val="22"/>
                <w:lang w:val="en-US"/>
              </w:rPr>
              <w:lastRenderedPageBreak/>
              <w:t>Articolul</w:t>
            </w:r>
            <w:proofErr w:type="spellEnd"/>
            <w:r w:rsidRPr="00F82C4D">
              <w:rPr>
                <w:b/>
                <w:sz w:val="22"/>
                <w:lang w:val="en-US"/>
              </w:rPr>
              <w:t xml:space="preserve"> 2. </w:t>
            </w:r>
            <w:proofErr w:type="spellStart"/>
            <w:r w:rsidRPr="00F82C4D">
              <w:rPr>
                <w:b/>
                <w:sz w:val="22"/>
                <w:lang w:val="en-US"/>
              </w:rPr>
              <w:t>Noțiuni</w:t>
            </w:r>
            <w:proofErr w:type="spellEnd"/>
            <w:r w:rsidRPr="00F82C4D">
              <w:rPr>
                <w:b/>
                <w:sz w:val="22"/>
                <w:lang w:val="en-US"/>
              </w:rPr>
              <w:t xml:space="preserve"> </w:t>
            </w:r>
          </w:p>
          <w:p w14:paraId="2F7B67FF" w14:textId="2C517A34" w:rsidR="00224ECD" w:rsidRPr="00F82C4D" w:rsidRDefault="00224ECD" w:rsidP="00802EFB">
            <w:pPr>
              <w:spacing w:after="0"/>
              <w:ind w:firstLine="13"/>
              <w:jc w:val="both"/>
              <w:rPr>
                <w:sz w:val="22"/>
                <w:lang w:val="en-US"/>
              </w:rPr>
            </w:pPr>
          </w:p>
          <w:p w14:paraId="707E8526" w14:textId="77777777" w:rsidR="00F82C4D" w:rsidRPr="00F82C4D" w:rsidRDefault="00F82C4D" w:rsidP="00F82C4D">
            <w:pPr>
              <w:spacing w:after="0"/>
              <w:ind w:firstLine="13"/>
              <w:jc w:val="both"/>
              <w:rPr>
                <w:sz w:val="22"/>
                <w:lang w:val="en-US"/>
              </w:rPr>
            </w:pPr>
            <w:r w:rsidRPr="00F82C4D">
              <w:rPr>
                <w:sz w:val="22"/>
                <w:lang w:val="en-US"/>
              </w:rPr>
              <w:t xml:space="preserve">(1) </w:t>
            </w:r>
            <w:proofErr w:type="spellStart"/>
            <w:r w:rsidRPr="00F82C4D">
              <w:rPr>
                <w:sz w:val="22"/>
                <w:lang w:val="en-US"/>
              </w:rPr>
              <w:t>În</w:t>
            </w:r>
            <w:proofErr w:type="spellEnd"/>
            <w:r w:rsidRPr="00F82C4D">
              <w:rPr>
                <w:sz w:val="22"/>
                <w:lang w:val="en-US"/>
              </w:rPr>
              <w:t xml:space="preserve"> </w:t>
            </w:r>
            <w:proofErr w:type="spellStart"/>
            <w:r w:rsidRPr="00F82C4D">
              <w:rPr>
                <w:sz w:val="22"/>
                <w:lang w:val="en-US"/>
              </w:rPr>
              <w:t>scopul</w:t>
            </w:r>
            <w:proofErr w:type="spellEnd"/>
            <w:r w:rsidRPr="00F82C4D">
              <w:rPr>
                <w:sz w:val="22"/>
                <w:lang w:val="en-US"/>
              </w:rPr>
              <w:t xml:space="preserve"> </w:t>
            </w:r>
            <w:proofErr w:type="spellStart"/>
            <w:r w:rsidRPr="00F82C4D">
              <w:rPr>
                <w:sz w:val="22"/>
                <w:lang w:val="en-US"/>
              </w:rPr>
              <w:t>aplicării</w:t>
            </w:r>
            <w:proofErr w:type="spellEnd"/>
            <w:r w:rsidRPr="00F82C4D">
              <w:rPr>
                <w:sz w:val="22"/>
                <w:lang w:val="en-US"/>
              </w:rPr>
              <w:t xml:space="preserve"> </w:t>
            </w:r>
            <w:proofErr w:type="spellStart"/>
            <w:r w:rsidRPr="00F82C4D">
              <w:rPr>
                <w:sz w:val="22"/>
                <w:lang w:val="en-US"/>
              </w:rPr>
              <w:t>prezentei</w:t>
            </w:r>
            <w:proofErr w:type="spellEnd"/>
            <w:r w:rsidRPr="00F82C4D">
              <w:rPr>
                <w:sz w:val="22"/>
                <w:lang w:val="en-US"/>
              </w:rPr>
              <w:t xml:space="preserve"> </w:t>
            </w:r>
            <w:proofErr w:type="spellStart"/>
            <w:r w:rsidRPr="00F82C4D">
              <w:rPr>
                <w:sz w:val="22"/>
                <w:lang w:val="en-US"/>
              </w:rPr>
              <w:t>legi</w:t>
            </w:r>
            <w:proofErr w:type="spellEnd"/>
            <w:r w:rsidRPr="00F82C4D">
              <w:rPr>
                <w:sz w:val="22"/>
                <w:lang w:val="en-US"/>
              </w:rPr>
              <w:t xml:space="preserve">, se </w:t>
            </w:r>
            <w:proofErr w:type="spellStart"/>
            <w:r w:rsidRPr="00F82C4D">
              <w:rPr>
                <w:sz w:val="22"/>
                <w:lang w:val="en-US"/>
              </w:rPr>
              <w:t>definesc</w:t>
            </w:r>
            <w:proofErr w:type="spellEnd"/>
            <w:r w:rsidRPr="00F82C4D">
              <w:rPr>
                <w:sz w:val="22"/>
                <w:lang w:val="en-US"/>
              </w:rPr>
              <w:t xml:space="preserve"> </w:t>
            </w:r>
            <w:proofErr w:type="spellStart"/>
            <w:r w:rsidRPr="00F82C4D">
              <w:rPr>
                <w:sz w:val="22"/>
                <w:lang w:val="en-US"/>
              </w:rPr>
              <w:t>următoarele</w:t>
            </w:r>
            <w:proofErr w:type="spellEnd"/>
            <w:r w:rsidRPr="00F82C4D">
              <w:rPr>
                <w:sz w:val="22"/>
                <w:lang w:val="en-US"/>
              </w:rPr>
              <w:t xml:space="preserve"> </w:t>
            </w:r>
            <w:proofErr w:type="spellStart"/>
            <w:r w:rsidRPr="00F82C4D">
              <w:rPr>
                <w:sz w:val="22"/>
                <w:lang w:val="en-US"/>
              </w:rPr>
              <w:t>noțiuni</w:t>
            </w:r>
            <w:proofErr w:type="spellEnd"/>
            <w:r w:rsidRPr="00F82C4D">
              <w:rPr>
                <w:sz w:val="22"/>
                <w:lang w:val="en-US"/>
              </w:rPr>
              <w:t xml:space="preserve"> </w:t>
            </w:r>
            <w:proofErr w:type="spellStart"/>
            <w:r w:rsidRPr="00F82C4D">
              <w:rPr>
                <w:sz w:val="22"/>
                <w:lang w:val="en-US"/>
              </w:rPr>
              <w:t>principale</w:t>
            </w:r>
            <w:proofErr w:type="spellEnd"/>
            <w:r w:rsidRPr="00F82C4D">
              <w:rPr>
                <w:sz w:val="22"/>
                <w:lang w:val="en-US"/>
              </w:rPr>
              <w:t xml:space="preserve">: </w:t>
            </w:r>
          </w:p>
          <w:p w14:paraId="5209550F" w14:textId="77777777" w:rsidR="00F82C4D" w:rsidRPr="00F82C4D" w:rsidRDefault="00F82C4D" w:rsidP="00F82C4D">
            <w:pPr>
              <w:spacing w:after="0"/>
              <w:ind w:firstLine="13"/>
              <w:jc w:val="both"/>
              <w:rPr>
                <w:sz w:val="22"/>
              </w:rPr>
            </w:pPr>
            <w:r w:rsidRPr="00F82C4D">
              <w:rPr>
                <w:i/>
                <w:iCs/>
                <w:sz w:val="22"/>
              </w:rPr>
              <w:t>produs alimentar sau aliment</w:t>
            </w:r>
            <w:r w:rsidRPr="00F82C4D">
              <w:rPr>
                <w:sz w:val="22"/>
              </w:rPr>
              <w:t> – orice substanță sau produs, indiferent dacă este prelucrat, parțial prelucrat sau neprelucrat, destinat sau prevăzut în mod rezonabil să fie ingerat de oameni. Produsele alimentare includ băuturile, guma de mestecat și orice substanță, inclusiv apa, încorporată în mod intenționat în produse alimentare în timpul producerii, preparării sau tratării lor. </w:t>
            </w:r>
            <w:bookmarkStart w:id="0" w:name="_Hlk236053884"/>
            <w:r w:rsidRPr="00F82C4D">
              <w:rPr>
                <w:sz w:val="22"/>
              </w:rPr>
              <w:t>Acestea includ apa în punctul de conformitate după cum urmează:</w:t>
            </w:r>
          </w:p>
          <w:p w14:paraId="4B10F4E5" w14:textId="77777777" w:rsidR="00F82C4D" w:rsidRPr="00F82C4D" w:rsidRDefault="00F82C4D" w:rsidP="00283784">
            <w:pPr>
              <w:numPr>
                <w:ilvl w:val="0"/>
                <w:numId w:val="2"/>
              </w:numPr>
              <w:spacing w:after="0"/>
              <w:ind w:left="325" w:hanging="284"/>
              <w:jc w:val="both"/>
              <w:rPr>
                <w:sz w:val="22"/>
              </w:rPr>
            </w:pPr>
            <w:r w:rsidRPr="00F82C4D">
              <w:rPr>
                <w:sz w:val="22"/>
              </w:rPr>
              <w:t xml:space="preserve"> în cazul apei destinate consumului uman furnizate printr-o rețea de distribuție, în punctul din interiorul unei incinte sau al unei unități în care apa curge din robinetele folosite în mod normal pentru apa destinată consumului uman;</w:t>
            </w:r>
          </w:p>
          <w:p w14:paraId="648FC3DD" w14:textId="77777777" w:rsidR="00F82C4D" w:rsidRPr="00F82C4D" w:rsidRDefault="00F82C4D" w:rsidP="00283784">
            <w:pPr>
              <w:numPr>
                <w:ilvl w:val="0"/>
                <w:numId w:val="2"/>
              </w:numPr>
              <w:spacing w:after="0"/>
              <w:ind w:left="325" w:hanging="284"/>
              <w:jc w:val="both"/>
              <w:rPr>
                <w:sz w:val="22"/>
              </w:rPr>
            </w:pPr>
            <w:r w:rsidRPr="00F82C4D">
              <w:rPr>
                <w:sz w:val="22"/>
              </w:rPr>
              <w:t>în cazul apei destinate consumului uman furnizate dintr-o cisternă, în punctul în care apa curge din cisternă;</w:t>
            </w:r>
          </w:p>
          <w:p w14:paraId="7A59EAD8" w14:textId="77777777" w:rsidR="00F82C4D" w:rsidRPr="00F82C4D" w:rsidRDefault="00F82C4D" w:rsidP="00283784">
            <w:pPr>
              <w:numPr>
                <w:ilvl w:val="0"/>
                <w:numId w:val="2"/>
              </w:numPr>
              <w:spacing w:after="0"/>
              <w:ind w:left="325" w:hanging="284"/>
              <w:jc w:val="both"/>
              <w:rPr>
                <w:sz w:val="22"/>
              </w:rPr>
            </w:pPr>
            <w:r w:rsidRPr="00F82C4D">
              <w:rPr>
                <w:sz w:val="22"/>
              </w:rPr>
              <w:t>în cazul apei destinate consumului uman îmbuteliate în sticle sau în recipiente, în punctul în care apa este îmbuteliată în sticle sau în recipiente;</w:t>
            </w:r>
          </w:p>
          <w:p w14:paraId="66936072" w14:textId="77777777" w:rsidR="00F82C4D" w:rsidRPr="00F82C4D" w:rsidRDefault="00F82C4D" w:rsidP="00283784">
            <w:pPr>
              <w:numPr>
                <w:ilvl w:val="0"/>
                <w:numId w:val="2"/>
              </w:numPr>
              <w:spacing w:after="0"/>
              <w:ind w:left="325" w:hanging="284"/>
              <w:jc w:val="both"/>
              <w:rPr>
                <w:sz w:val="22"/>
              </w:rPr>
            </w:pPr>
            <w:r w:rsidRPr="00F82C4D">
              <w:rPr>
                <w:sz w:val="22"/>
              </w:rPr>
              <w:t>în cazul apei destinate consumului uman folosite într-o întreprindere din domeniul alimentar, în punctul în care apa este utilizată în întreprinderea respectivă.</w:t>
            </w:r>
          </w:p>
          <w:bookmarkEnd w:id="0"/>
          <w:p w14:paraId="3EE7D88B" w14:textId="77777777" w:rsidR="00F82C4D" w:rsidRPr="00F82C4D" w:rsidRDefault="00F82C4D" w:rsidP="00F82C4D">
            <w:pPr>
              <w:spacing w:after="0"/>
              <w:ind w:firstLine="13"/>
              <w:jc w:val="both"/>
              <w:rPr>
                <w:sz w:val="22"/>
              </w:rPr>
            </w:pPr>
            <w:r w:rsidRPr="00F82C4D">
              <w:rPr>
                <w:sz w:val="22"/>
              </w:rPr>
              <w:t>Noțiunea de „produs alimentar” nu include:</w:t>
            </w:r>
          </w:p>
          <w:p w14:paraId="5F6B323F" w14:textId="77777777" w:rsidR="00F82C4D" w:rsidRPr="00F82C4D" w:rsidRDefault="00F82C4D" w:rsidP="00F82C4D">
            <w:pPr>
              <w:spacing w:after="0"/>
              <w:ind w:firstLine="13"/>
              <w:jc w:val="both"/>
              <w:rPr>
                <w:sz w:val="22"/>
              </w:rPr>
            </w:pPr>
            <w:r w:rsidRPr="00F82C4D">
              <w:rPr>
                <w:sz w:val="22"/>
              </w:rPr>
              <w:t>a) hrana pentru animale;</w:t>
            </w:r>
          </w:p>
          <w:p w14:paraId="2E738E5A" w14:textId="77777777" w:rsidR="00F82C4D" w:rsidRPr="00F82C4D" w:rsidRDefault="00F82C4D" w:rsidP="00F82C4D">
            <w:pPr>
              <w:spacing w:after="0"/>
              <w:ind w:firstLine="13"/>
              <w:jc w:val="both"/>
              <w:rPr>
                <w:sz w:val="22"/>
              </w:rPr>
            </w:pPr>
            <w:r w:rsidRPr="00F82C4D">
              <w:rPr>
                <w:sz w:val="22"/>
              </w:rPr>
              <w:t>b) animalele vii, în afara cazurilor în care ele sunt pregătite pentru introducerea pe piață pentru consumul uman;</w:t>
            </w:r>
          </w:p>
          <w:p w14:paraId="2228E904" w14:textId="77777777" w:rsidR="00F82C4D" w:rsidRPr="00F82C4D" w:rsidRDefault="00F82C4D" w:rsidP="00F82C4D">
            <w:pPr>
              <w:spacing w:after="0"/>
              <w:ind w:firstLine="13"/>
              <w:jc w:val="both"/>
              <w:rPr>
                <w:sz w:val="22"/>
              </w:rPr>
            </w:pPr>
            <w:r w:rsidRPr="00F82C4D">
              <w:rPr>
                <w:sz w:val="22"/>
              </w:rPr>
              <w:t>c) plantele înainte de a fi recoltate;</w:t>
            </w:r>
          </w:p>
          <w:p w14:paraId="167FFB86" w14:textId="77777777" w:rsidR="00F82C4D" w:rsidRPr="00F82C4D" w:rsidRDefault="00F82C4D" w:rsidP="00F82C4D">
            <w:pPr>
              <w:spacing w:after="0"/>
              <w:ind w:firstLine="13"/>
              <w:jc w:val="both"/>
              <w:rPr>
                <w:sz w:val="22"/>
              </w:rPr>
            </w:pPr>
            <w:r w:rsidRPr="00F82C4D">
              <w:rPr>
                <w:sz w:val="22"/>
              </w:rPr>
              <w:t>d) medicamentele;</w:t>
            </w:r>
          </w:p>
          <w:p w14:paraId="46E0F894" w14:textId="77777777" w:rsidR="00F82C4D" w:rsidRPr="00F82C4D" w:rsidRDefault="00F82C4D" w:rsidP="00F82C4D">
            <w:pPr>
              <w:spacing w:after="0"/>
              <w:ind w:firstLine="13"/>
              <w:jc w:val="both"/>
              <w:rPr>
                <w:sz w:val="22"/>
              </w:rPr>
            </w:pPr>
            <w:r w:rsidRPr="00F82C4D">
              <w:rPr>
                <w:sz w:val="22"/>
              </w:rPr>
              <w:t>e) cosmeticele;</w:t>
            </w:r>
          </w:p>
          <w:p w14:paraId="3FAD28BF" w14:textId="77777777" w:rsidR="00F82C4D" w:rsidRPr="00F82C4D" w:rsidRDefault="00F82C4D" w:rsidP="00F82C4D">
            <w:pPr>
              <w:spacing w:after="0"/>
              <w:ind w:firstLine="13"/>
              <w:jc w:val="both"/>
              <w:rPr>
                <w:sz w:val="22"/>
              </w:rPr>
            </w:pPr>
            <w:r w:rsidRPr="00F82C4D">
              <w:rPr>
                <w:sz w:val="22"/>
              </w:rPr>
              <w:t>f) tutunul și produsele din tutun;</w:t>
            </w:r>
          </w:p>
          <w:p w14:paraId="7100FF33" w14:textId="77777777" w:rsidR="00F82C4D" w:rsidRPr="00F82C4D" w:rsidRDefault="00F82C4D" w:rsidP="00F82C4D">
            <w:pPr>
              <w:spacing w:after="0"/>
              <w:ind w:firstLine="13"/>
              <w:jc w:val="both"/>
              <w:rPr>
                <w:sz w:val="22"/>
              </w:rPr>
            </w:pPr>
            <w:r w:rsidRPr="00F82C4D">
              <w:rPr>
                <w:sz w:val="22"/>
              </w:rPr>
              <w:t>g) substanțele stupefiante sau psihotrope;</w:t>
            </w:r>
          </w:p>
          <w:p w14:paraId="4E4B433C" w14:textId="77777777" w:rsidR="00F82C4D" w:rsidRPr="00F82C4D" w:rsidRDefault="00F82C4D" w:rsidP="00F82C4D">
            <w:pPr>
              <w:spacing w:after="0"/>
              <w:ind w:firstLine="13"/>
              <w:jc w:val="both"/>
              <w:rPr>
                <w:sz w:val="22"/>
              </w:rPr>
            </w:pPr>
            <w:r w:rsidRPr="00F82C4D">
              <w:rPr>
                <w:sz w:val="22"/>
              </w:rPr>
              <w:t>h) reziduurile și substanțele contaminante;</w:t>
            </w:r>
          </w:p>
          <w:p w14:paraId="385F2A71" w14:textId="77777777" w:rsidR="00F82C4D" w:rsidRPr="00F82C4D" w:rsidRDefault="00F82C4D" w:rsidP="00F82C4D">
            <w:pPr>
              <w:spacing w:after="0"/>
              <w:ind w:firstLine="13"/>
              <w:jc w:val="both"/>
              <w:rPr>
                <w:sz w:val="22"/>
              </w:rPr>
            </w:pPr>
            <w:r w:rsidRPr="00F82C4D">
              <w:rPr>
                <w:sz w:val="22"/>
              </w:rPr>
              <w:t>i) dispozitive medicale.</w:t>
            </w:r>
          </w:p>
          <w:p w14:paraId="6BD03D15" w14:textId="3160CEA8" w:rsidR="00224ECD" w:rsidRPr="00F82C4D" w:rsidRDefault="00224ECD" w:rsidP="00F82C4D">
            <w:pPr>
              <w:spacing w:after="0"/>
              <w:jc w:val="both"/>
              <w:rPr>
                <w:sz w:val="22"/>
              </w:rPr>
            </w:pPr>
          </w:p>
        </w:tc>
        <w:tc>
          <w:tcPr>
            <w:tcW w:w="487" w:type="pct"/>
          </w:tcPr>
          <w:p w14:paraId="3931343C" w14:textId="585AEA9E" w:rsidR="00224ECD" w:rsidRPr="00350423" w:rsidRDefault="00224ECD" w:rsidP="00547A04">
            <w:pPr>
              <w:spacing w:after="0"/>
              <w:jc w:val="both"/>
              <w:rPr>
                <w:b/>
                <w:sz w:val="20"/>
                <w:szCs w:val="20"/>
              </w:rPr>
            </w:pPr>
            <w:r>
              <w:rPr>
                <w:b/>
                <w:sz w:val="20"/>
                <w:szCs w:val="20"/>
              </w:rPr>
              <w:lastRenderedPageBreak/>
              <w:t>Compatibil</w:t>
            </w:r>
          </w:p>
        </w:tc>
        <w:tc>
          <w:tcPr>
            <w:tcW w:w="562" w:type="pct"/>
          </w:tcPr>
          <w:p w14:paraId="2FADAEF9" w14:textId="77777777" w:rsidR="00224ECD" w:rsidRPr="00350423" w:rsidRDefault="00224ECD" w:rsidP="004D1D86">
            <w:pPr>
              <w:spacing w:after="0"/>
              <w:ind w:firstLine="709"/>
              <w:jc w:val="both"/>
              <w:rPr>
                <w:b/>
                <w:sz w:val="20"/>
                <w:szCs w:val="20"/>
              </w:rPr>
            </w:pPr>
          </w:p>
        </w:tc>
        <w:tc>
          <w:tcPr>
            <w:tcW w:w="634" w:type="pct"/>
          </w:tcPr>
          <w:p w14:paraId="351E63BE" w14:textId="77777777" w:rsidR="00224ECD" w:rsidRPr="00350423" w:rsidRDefault="00224ECD" w:rsidP="004D1D86">
            <w:pPr>
              <w:spacing w:after="0"/>
              <w:ind w:firstLine="709"/>
              <w:jc w:val="both"/>
              <w:rPr>
                <w:b/>
                <w:sz w:val="20"/>
                <w:szCs w:val="20"/>
              </w:rPr>
            </w:pPr>
          </w:p>
        </w:tc>
      </w:tr>
      <w:tr w:rsidR="00224ECD" w:rsidRPr="00350423" w14:paraId="5B3B6887" w14:textId="77777777" w:rsidTr="00224ECD">
        <w:trPr>
          <w:trHeight w:val="1975"/>
          <w:jc w:val="center"/>
        </w:trPr>
        <w:tc>
          <w:tcPr>
            <w:tcW w:w="1591" w:type="pct"/>
          </w:tcPr>
          <w:p w14:paraId="59DFC45B" w14:textId="77777777" w:rsidR="00224ECD" w:rsidRPr="00A04E1B" w:rsidRDefault="00224ECD" w:rsidP="009D61E2">
            <w:pPr>
              <w:spacing w:after="0"/>
              <w:jc w:val="center"/>
              <w:rPr>
                <w:b/>
                <w:sz w:val="22"/>
              </w:rPr>
            </w:pPr>
            <w:r w:rsidRPr="00A04E1B">
              <w:rPr>
                <w:b/>
                <w:sz w:val="22"/>
              </w:rPr>
              <w:t>Articolul 3</w:t>
            </w:r>
          </w:p>
          <w:p w14:paraId="787CB1CB" w14:textId="77777777" w:rsidR="00224ECD" w:rsidRPr="00A04E1B" w:rsidRDefault="00224ECD" w:rsidP="00E05A2F">
            <w:pPr>
              <w:spacing w:after="0"/>
              <w:ind w:firstLine="29"/>
              <w:jc w:val="center"/>
              <w:rPr>
                <w:b/>
                <w:sz w:val="22"/>
              </w:rPr>
            </w:pPr>
          </w:p>
          <w:p w14:paraId="62BDB7AC" w14:textId="77777777" w:rsidR="00224ECD" w:rsidRPr="00A04E1B" w:rsidRDefault="00224ECD" w:rsidP="00E05A2F">
            <w:pPr>
              <w:spacing w:after="0"/>
              <w:ind w:firstLine="29"/>
              <w:jc w:val="center"/>
              <w:rPr>
                <w:b/>
                <w:sz w:val="22"/>
              </w:rPr>
            </w:pPr>
            <w:r w:rsidRPr="00A04E1B">
              <w:rPr>
                <w:b/>
                <w:sz w:val="22"/>
              </w:rPr>
              <w:t>Alte definiții</w:t>
            </w:r>
          </w:p>
          <w:p w14:paraId="233C364D" w14:textId="77777777" w:rsidR="00224ECD" w:rsidRPr="00A04E1B" w:rsidRDefault="00224ECD" w:rsidP="00E05A2F">
            <w:pPr>
              <w:spacing w:after="0"/>
              <w:ind w:firstLine="29"/>
              <w:jc w:val="center"/>
              <w:rPr>
                <w:b/>
                <w:sz w:val="22"/>
              </w:rPr>
            </w:pPr>
          </w:p>
          <w:p w14:paraId="57FBE244" w14:textId="77777777" w:rsidR="00224ECD" w:rsidRPr="00A04E1B" w:rsidRDefault="00224ECD" w:rsidP="00E06283">
            <w:pPr>
              <w:spacing w:after="0"/>
              <w:rPr>
                <w:sz w:val="22"/>
              </w:rPr>
            </w:pPr>
            <w:r w:rsidRPr="00A04E1B">
              <w:rPr>
                <w:sz w:val="22"/>
              </w:rPr>
              <w:t>În sensul prezentului regulament:</w:t>
            </w:r>
          </w:p>
          <w:p w14:paraId="752430AD" w14:textId="77777777" w:rsidR="00224ECD" w:rsidRPr="00A04E1B" w:rsidRDefault="00224ECD" w:rsidP="00E05A2F">
            <w:pPr>
              <w:spacing w:after="0"/>
              <w:ind w:firstLine="29"/>
              <w:jc w:val="center"/>
              <w:rPr>
                <w:b/>
                <w:sz w:val="22"/>
              </w:rPr>
            </w:pPr>
          </w:p>
          <w:p w14:paraId="4173DF4C" w14:textId="17D700E5" w:rsidR="00224ECD" w:rsidRPr="00A04E1B" w:rsidRDefault="00224ECD" w:rsidP="00E05A2F">
            <w:pPr>
              <w:spacing w:after="0"/>
              <w:ind w:firstLine="29"/>
              <w:jc w:val="both"/>
              <w:rPr>
                <w:sz w:val="22"/>
              </w:rPr>
            </w:pPr>
            <w:r w:rsidRPr="00A04E1B">
              <w:rPr>
                <w:sz w:val="22"/>
              </w:rPr>
              <w:t>1. „legislație alimentară” înseamnă actele cu putere de lege și actele administrative referitoare la produse alimentare, în general, și la siguranța produselor alimentare în special, la nivel comunitar sau național; ea acoperă orice etapă de producție, prelucrare și distribuție a produselor alimentare și a hranei pentru animale produsă sau folosită pentru hrana pentru animale de la care se obțin produse alimentare;</w:t>
            </w:r>
          </w:p>
          <w:p w14:paraId="154A4B2B" w14:textId="77777777" w:rsidR="00224ECD" w:rsidRPr="00A04E1B" w:rsidRDefault="00224ECD" w:rsidP="00E05A2F">
            <w:pPr>
              <w:spacing w:after="0"/>
              <w:ind w:firstLine="29"/>
              <w:jc w:val="both"/>
              <w:rPr>
                <w:sz w:val="22"/>
              </w:rPr>
            </w:pPr>
          </w:p>
          <w:p w14:paraId="4CD83488" w14:textId="2E4A0DE2" w:rsidR="00224ECD" w:rsidRPr="00A04E1B" w:rsidRDefault="00224ECD" w:rsidP="00E05A2F">
            <w:pPr>
              <w:spacing w:after="0"/>
              <w:ind w:firstLine="29"/>
              <w:jc w:val="both"/>
              <w:rPr>
                <w:sz w:val="22"/>
              </w:rPr>
            </w:pPr>
            <w:r w:rsidRPr="00A04E1B">
              <w:rPr>
                <w:sz w:val="22"/>
              </w:rPr>
              <w:t>2. „întreprindere cu profil alimentar” înseamnă orice întreprindere, indiferent dacă are sau nu drept scop obținerea de profit și indiferent dacă este publică sau privată, care desfășoară oricare dintre activitățile legate de orice etapă de producție, prelucrare și distribuție a produselor alimentare;</w:t>
            </w:r>
          </w:p>
          <w:p w14:paraId="1D6422D8" w14:textId="77777777" w:rsidR="00224ECD" w:rsidRPr="00A04E1B" w:rsidRDefault="00224ECD" w:rsidP="00E05A2F">
            <w:pPr>
              <w:spacing w:after="0"/>
              <w:ind w:firstLine="29"/>
              <w:jc w:val="both"/>
              <w:rPr>
                <w:sz w:val="22"/>
              </w:rPr>
            </w:pPr>
          </w:p>
          <w:p w14:paraId="0CB77318" w14:textId="6A0375E2" w:rsidR="00224ECD" w:rsidRPr="00A04E1B" w:rsidRDefault="00224ECD" w:rsidP="00E05A2F">
            <w:pPr>
              <w:spacing w:after="0"/>
              <w:ind w:firstLine="29"/>
              <w:jc w:val="both"/>
              <w:rPr>
                <w:sz w:val="22"/>
              </w:rPr>
            </w:pPr>
            <w:r w:rsidRPr="00A04E1B">
              <w:rPr>
                <w:sz w:val="22"/>
              </w:rPr>
              <w:t>3. „operator în sectorul alimentar” înseamnă persoanele fizice sau juridice care răspund de îndeplinirea cerințelor legislației alimentare în cadrul întreprinderii cu profil alimentar aflată sub controlul lor;</w:t>
            </w:r>
          </w:p>
          <w:p w14:paraId="74C7198F" w14:textId="77777777" w:rsidR="00224ECD" w:rsidRPr="00A04E1B" w:rsidRDefault="00224ECD" w:rsidP="00E05A2F">
            <w:pPr>
              <w:spacing w:after="0"/>
              <w:ind w:firstLine="29"/>
              <w:jc w:val="both"/>
              <w:rPr>
                <w:sz w:val="22"/>
              </w:rPr>
            </w:pPr>
          </w:p>
          <w:p w14:paraId="68FDB1E9" w14:textId="73A149BA" w:rsidR="00224ECD" w:rsidRPr="00A04E1B" w:rsidRDefault="00224ECD" w:rsidP="00E05A2F">
            <w:pPr>
              <w:spacing w:after="0"/>
              <w:ind w:firstLine="29"/>
              <w:jc w:val="both"/>
              <w:rPr>
                <w:sz w:val="22"/>
              </w:rPr>
            </w:pPr>
            <w:r w:rsidRPr="00A04E1B">
              <w:rPr>
                <w:sz w:val="22"/>
              </w:rPr>
              <w:lastRenderedPageBreak/>
              <w:t>4. „hrană pentru animale” (sau „produse pentru hrana pentru animale”) înseamnă orice substanță sau produs, inclusiv aditivii, indiferent dacă sunt prelucrate, parțial prelucrate sau neprelucrate, destinate utilizării ca hrănire pe cale orală a animalelor;</w:t>
            </w:r>
          </w:p>
          <w:p w14:paraId="679F2CAE" w14:textId="77777777" w:rsidR="00224ECD" w:rsidRPr="00A04E1B" w:rsidRDefault="00224ECD" w:rsidP="00E05A2F">
            <w:pPr>
              <w:spacing w:after="0"/>
              <w:ind w:firstLine="29"/>
              <w:jc w:val="both"/>
              <w:rPr>
                <w:sz w:val="22"/>
              </w:rPr>
            </w:pPr>
          </w:p>
          <w:p w14:paraId="76FDF98A" w14:textId="0D965318" w:rsidR="00224ECD" w:rsidRPr="00A04E1B" w:rsidRDefault="00224ECD" w:rsidP="00E05A2F">
            <w:pPr>
              <w:spacing w:after="0"/>
              <w:ind w:firstLine="29"/>
              <w:jc w:val="both"/>
              <w:rPr>
                <w:sz w:val="22"/>
              </w:rPr>
            </w:pPr>
            <w:r w:rsidRPr="00A04E1B">
              <w:rPr>
                <w:sz w:val="22"/>
              </w:rPr>
              <w:t>5. „întreprindere ce operează în sectorul nutriției animalelor” înseamnă orice întreprindere, indiferent dacă are sau nu drept scop obținerea de profit și indiferent dacă este publică sau privată, desfășurând oricare dintre operațiile de producție, fabricare, prelucrare, depozitare, transport sau distribuție a hranei pentru animale, incluzând orice producător care produce, prelucrează sau depozitează hrană pentru animale în propria sa unitate;</w:t>
            </w:r>
          </w:p>
          <w:p w14:paraId="085B2CA1" w14:textId="77777777" w:rsidR="00224ECD" w:rsidRPr="00A04E1B" w:rsidRDefault="00224ECD" w:rsidP="00E05A2F">
            <w:pPr>
              <w:spacing w:after="0"/>
              <w:ind w:firstLine="29"/>
              <w:jc w:val="both"/>
              <w:rPr>
                <w:sz w:val="22"/>
              </w:rPr>
            </w:pPr>
          </w:p>
          <w:p w14:paraId="23C1F3B6" w14:textId="5AFE7032" w:rsidR="00224ECD" w:rsidRPr="00A04E1B" w:rsidRDefault="00224ECD" w:rsidP="00E05A2F">
            <w:pPr>
              <w:spacing w:after="0"/>
              <w:ind w:firstLine="29"/>
              <w:jc w:val="both"/>
              <w:rPr>
                <w:sz w:val="22"/>
              </w:rPr>
            </w:pPr>
            <w:r w:rsidRPr="00A04E1B">
              <w:rPr>
                <w:sz w:val="22"/>
              </w:rPr>
              <w:t>6. „operator cu activitate în domeniul hranei pentru animale” înseamnă persoanele fizice sau juridice responsabile pentru asigurarea respectării cerințelor legislației alimentare în întreprinderea ce operează în sectorul nutriției animalelor aflată sub controlul său;</w:t>
            </w:r>
          </w:p>
          <w:p w14:paraId="62AF5F50" w14:textId="77777777" w:rsidR="00224ECD" w:rsidRPr="00A04E1B" w:rsidRDefault="00224ECD" w:rsidP="00E05A2F">
            <w:pPr>
              <w:spacing w:after="0"/>
              <w:ind w:firstLine="29"/>
              <w:jc w:val="both"/>
              <w:rPr>
                <w:sz w:val="22"/>
              </w:rPr>
            </w:pPr>
          </w:p>
          <w:p w14:paraId="7A4C1363" w14:textId="6E231C02" w:rsidR="00224ECD" w:rsidRPr="00A04E1B" w:rsidRDefault="00224ECD" w:rsidP="00E05A2F">
            <w:pPr>
              <w:spacing w:after="0"/>
              <w:ind w:firstLine="29"/>
              <w:jc w:val="both"/>
              <w:rPr>
                <w:sz w:val="22"/>
              </w:rPr>
            </w:pPr>
            <w:r w:rsidRPr="00A04E1B">
              <w:rPr>
                <w:sz w:val="22"/>
              </w:rPr>
              <w:t xml:space="preserve">7. „comerț cu amănuntul” înseamnă manipularea și/sau prelucrarea produselor alimentare și depozitarea lor în punctele de vânzare sau livrare către consumatorul final și include terminalele de distribuție, operațiunile de </w:t>
            </w:r>
            <w:proofErr w:type="spellStart"/>
            <w:r w:rsidRPr="00A04E1B">
              <w:rPr>
                <w:sz w:val="22"/>
              </w:rPr>
              <w:t>catering</w:t>
            </w:r>
            <w:proofErr w:type="spellEnd"/>
            <w:r w:rsidRPr="00A04E1B">
              <w:rPr>
                <w:sz w:val="22"/>
              </w:rPr>
              <w:t xml:space="preserve">, cantine de fabrică, </w:t>
            </w:r>
            <w:proofErr w:type="spellStart"/>
            <w:r w:rsidRPr="00A04E1B">
              <w:rPr>
                <w:sz w:val="22"/>
              </w:rPr>
              <w:t>catering</w:t>
            </w:r>
            <w:proofErr w:type="spellEnd"/>
            <w:r w:rsidRPr="00A04E1B">
              <w:rPr>
                <w:sz w:val="22"/>
              </w:rPr>
              <w:t xml:space="preserve"> instituțional, restaurante și alte operațiuni similare în domeniul serviciilor alimentare, magazine, centre de distribuție tip supermarket și puncte de vânzare en gros;</w:t>
            </w:r>
          </w:p>
          <w:p w14:paraId="5390B1C7" w14:textId="77777777" w:rsidR="00224ECD" w:rsidRPr="00A04E1B" w:rsidRDefault="00224ECD" w:rsidP="00E05A2F">
            <w:pPr>
              <w:spacing w:after="0"/>
              <w:ind w:firstLine="29"/>
              <w:jc w:val="both"/>
              <w:rPr>
                <w:sz w:val="22"/>
              </w:rPr>
            </w:pPr>
          </w:p>
          <w:p w14:paraId="4E6AD320" w14:textId="53F65D81" w:rsidR="00224ECD" w:rsidRPr="00A04E1B" w:rsidRDefault="00224ECD" w:rsidP="00E05A2F">
            <w:pPr>
              <w:spacing w:after="0"/>
              <w:ind w:firstLine="29"/>
              <w:jc w:val="both"/>
              <w:rPr>
                <w:sz w:val="22"/>
              </w:rPr>
            </w:pPr>
            <w:r w:rsidRPr="00A04E1B">
              <w:rPr>
                <w:sz w:val="22"/>
              </w:rPr>
              <w:t xml:space="preserve">8. „introducerea pe piață” înseamnă deținerea produselor alimentare sau a hranei pentru animale în scopul vânzării, inclusiv oferirea pentru vânzare sau orice altă formă de transfer, indiferent dacă este gratuită </w:t>
            </w:r>
            <w:r w:rsidRPr="00A04E1B">
              <w:rPr>
                <w:sz w:val="22"/>
              </w:rPr>
              <w:lastRenderedPageBreak/>
              <w:t>sau nu, și însăși vânzarea, distribuția și alte forme de transfer;</w:t>
            </w:r>
          </w:p>
          <w:p w14:paraId="733250A8" w14:textId="77777777" w:rsidR="00224ECD" w:rsidRPr="00A04E1B" w:rsidRDefault="00224ECD" w:rsidP="00E05A2F">
            <w:pPr>
              <w:spacing w:after="0"/>
              <w:ind w:firstLine="29"/>
              <w:jc w:val="both"/>
              <w:rPr>
                <w:sz w:val="22"/>
              </w:rPr>
            </w:pPr>
          </w:p>
          <w:p w14:paraId="69F69B55" w14:textId="2D6E038B" w:rsidR="00224ECD" w:rsidRPr="00A04E1B" w:rsidRDefault="00224ECD" w:rsidP="00E05A2F">
            <w:pPr>
              <w:spacing w:after="0"/>
              <w:ind w:firstLine="29"/>
              <w:jc w:val="both"/>
              <w:rPr>
                <w:sz w:val="22"/>
              </w:rPr>
            </w:pPr>
            <w:r w:rsidRPr="00A04E1B">
              <w:rPr>
                <w:sz w:val="22"/>
              </w:rPr>
              <w:t>9. „risc” înseamnă o funcție a probabilității unui efect negativ asupra sănătății și gravitatea acelui efect, determinat de un pericol;</w:t>
            </w:r>
          </w:p>
          <w:p w14:paraId="34B1FD19" w14:textId="77777777" w:rsidR="00224ECD" w:rsidRPr="00A04E1B" w:rsidRDefault="00224ECD" w:rsidP="00E05A2F">
            <w:pPr>
              <w:spacing w:after="0"/>
              <w:ind w:firstLine="29"/>
              <w:jc w:val="both"/>
              <w:rPr>
                <w:sz w:val="22"/>
              </w:rPr>
            </w:pPr>
          </w:p>
          <w:p w14:paraId="6E33D03A" w14:textId="708AB1A0" w:rsidR="00224ECD" w:rsidRPr="00A04E1B" w:rsidRDefault="00224ECD" w:rsidP="00E05A2F">
            <w:pPr>
              <w:spacing w:after="0"/>
              <w:ind w:firstLine="29"/>
              <w:jc w:val="both"/>
              <w:rPr>
                <w:sz w:val="22"/>
              </w:rPr>
            </w:pPr>
            <w:r w:rsidRPr="00A04E1B">
              <w:rPr>
                <w:sz w:val="22"/>
              </w:rPr>
              <w:t>10. „analiza riscului” înseamnă un proces constând din trei componente interconectate: evaluarea riscului, gestiunea riscului și comunicarea riscului;</w:t>
            </w:r>
          </w:p>
          <w:p w14:paraId="54C83775" w14:textId="77777777" w:rsidR="00224ECD" w:rsidRPr="00A04E1B" w:rsidRDefault="00224ECD" w:rsidP="00E05A2F">
            <w:pPr>
              <w:spacing w:after="0"/>
              <w:ind w:firstLine="29"/>
              <w:jc w:val="both"/>
              <w:rPr>
                <w:sz w:val="22"/>
              </w:rPr>
            </w:pPr>
          </w:p>
          <w:p w14:paraId="62724B28" w14:textId="0B7D0804" w:rsidR="00224ECD" w:rsidRPr="00A04E1B" w:rsidRDefault="00224ECD" w:rsidP="00E05A2F">
            <w:pPr>
              <w:spacing w:after="0"/>
              <w:ind w:firstLine="29"/>
              <w:jc w:val="both"/>
              <w:rPr>
                <w:sz w:val="22"/>
              </w:rPr>
            </w:pPr>
            <w:r w:rsidRPr="00A04E1B">
              <w:rPr>
                <w:sz w:val="22"/>
              </w:rPr>
              <w:t>11. „</w:t>
            </w:r>
            <w:bookmarkStart w:id="1" w:name="_Hlk228197066"/>
            <w:r w:rsidRPr="00A04E1B">
              <w:rPr>
                <w:sz w:val="22"/>
              </w:rPr>
              <w:t>evaluarea riscului” înseamnă un proces cu baze științifice, constând din patru etape: identificarea</w:t>
            </w:r>
            <w:r w:rsidRPr="00A04E1B">
              <w:rPr>
                <w:sz w:val="22"/>
                <w:lang w:val="en-US"/>
              </w:rPr>
              <w:t xml:space="preserve"> </w:t>
            </w:r>
            <w:r w:rsidRPr="00A04E1B">
              <w:rPr>
                <w:sz w:val="22"/>
              </w:rPr>
              <w:t>pericolului, caracterizarea pericolului, evaluarea expunerii și caracterizarea riscului;</w:t>
            </w:r>
            <w:bookmarkEnd w:id="1"/>
          </w:p>
          <w:p w14:paraId="55BA2767" w14:textId="77777777" w:rsidR="00224ECD" w:rsidRPr="00A04E1B" w:rsidRDefault="00224ECD" w:rsidP="00E05A2F">
            <w:pPr>
              <w:spacing w:after="0"/>
              <w:ind w:firstLine="29"/>
              <w:jc w:val="both"/>
              <w:rPr>
                <w:sz w:val="22"/>
              </w:rPr>
            </w:pPr>
          </w:p>
          <w:p w14:paraId="01EF8E12" w14:textId="454D323A" w:rsidR="00224ECD" w:rsidRPr="00A04E1B" w:rsidRDefault="00224ECD" w:rsidP="00E05A2F">
            <w:pPr>
              <w:spacing w:after="0"/>
              <w:ind w:firstLine="29"/>
              <w:jc w:val="both"/>
              <w:rPr>
                <w:sz w:val="22"/>
              </w:rPr>
            </w:pPr>
            <w:r w:rsidRPr="00A04E1B">
              <w:rPr>
                <w:sz w:val="22"/>
              </w:rPr>
              <w:t>12. „gestiunea riscului” înseamnă procesul, diferit de evaluarea riscului, de apreciere a politicilor alternative prin consultarea părților interesate, luând în considerare evaluarea riscului și alți factori legitimi și, dacă este necesar, selectând opțiunile de prevenire și control adecvate;</w:t>
            </w:r>
          </w:p>
          <w:p w14:paraId="5E29F3D9" w14:textId="77777777" w:rsidR="00224ECD" w:rsidRPr="00A04E1B" w:rsidRDefault="00224ECD" w:rsidP="00E05A2F">
            <w:pPr>
              <w:spacing w:after="0"/>
              <w:ind w:firstLine="29"/>
              <w:jc w:val="both"/>
              <w:rPr>
                <w:sz w:val="22"/>
              </w:rPr>
            </w:pPr>
          </w:p>
          <w:p w14:paraId="6ADB60EF" w14:textId="3D8CC0D3" w:rsidR="00224ECD" w:rsidRPr="00A04E1B" w:rsidRDefault="00224ECD" w:rsidP="00E05A2F">
            <w:pPr>
              <w:spacing w:after="0"/>
              <w:ind w:firstLine="29"/>
              <w:jc w:val="both"/>
              <w:rPr>
                <w:sz w:val="22"/>
              </w:rPr>
            </w:pPr>
            <w:r w:rsidRPr="00A04E1B">
              <w:rPr>
                <w:sz w:val="22"/>
              </w:rPr>
              <w:t>13. „comunicarea riscului” înseamnă schimbul interactiv de informații și opinii, pe întreaga durată a procesului de analiză a riscului, cu privire la pericole și riscuri, factori legați de risc și perceperea riscului, între evaluatorii riscurilor, cei care gestionează riscurile, întreprinderile ce operează în sectorul nutriției animalelor și cele cu profil alimentar, comunitatea academică și alte părți interesate, inclusiv explicarea constatărilor evaluărilor de risc și baza deciziilor de gestiune a riscurilor;</w:t>
            </w:r>
          </w:p>
          <w:p w14:paraId="7D2299DF" w14:textId="77777777" w:rsidR="00224ECD" w:rsidRPr="00A04E1B" w:rsidRDefault="00224ECD" w:rsidP="00E05A2F">
            <w:pPr>
              <w:spacing w:after="0"/>
              <w:ind w:firstLine="29"/>
              <w:jc w:val="both"/>
              <w:rPr>
                <w:sz w:val="22"/>
              </w:rPr>
            </w:pPr>
          </w:p>
          <w:p w14:paraId="4F04A5F8" w14:textId="5BCE2BC1" w:rsidR="00224ECD" w:rsidRPr="00A04E1B" w:rsidRDefault="00224ECD" w:rsidP="00E05A2F">
            <w:pPr>
              <w:spacing w:after="0"/>
              <w:ind w:firstLine="29"/>
              <w:jc w:val="both"/>
              <w:rPr>
                <w:sz w:val="22"/>
              </w:rPr>
            </w:pPr>
            <w:r w:rsidRPr="00A04E1B">
              <w:rPr>
                <w:sz w:val="22"/>
              </w:rPr>
              <w:lastRenderedPageBreak/>
              <w:t>14. „pericol” înseamnă un agent biologic, chimic sau fizic aflat în produse alimentare sau hrana pentru animale sau o stare a acestora, având potențialul de a cauza un efect negativ asupra sănătății;</w:t>
            </w:r>
          </w:p>
          <w:p w14:paraId="00600DBD" w14:textId="77777777" w:rsidR="00224ECD" w:rsidRPr="00A04E1B" w:rsidRDefault="00224ECD" w:rsidP="00E05A2F">
            <w:pPr>
              <w:spacing w:after="0"/>
              <w:ind w:firstLine="29"/>
              <w:jc w:val="both"/>
              <w:rPr>
                <w:sz w:val="22"/>
              </w:rPr>
            </w:pPr>
          </w:p>
          <w:p w14:paraId="775C3956" w14:textId="0F71616F" w:rsidR="00224ECD" w:rsidRPr="00A04E1B" w:rsidRDefault="00224ECD" w:rsidP="00E05A2F">
            <w:pPr>
              <w:spacing w:after="0"/>
              <w:ind w:firstLine="29"/>
              <w:jc w:val="both"/>
              <w:rPr>
                <w:sz w:val="22"/>
              </w:rPr>
            </w:pPr>
            <w:r w:rsidRPr="00A04E1B">
              <w:rPr>
                <w:sz w:val="22"/>
              </w:rPr>
              <w:t>15. „trasabilitate” înseamnă capacitatea de a depista și a urmări anumite produse alimentare, hrană pentru animale, un animal de la care se obțin produse alimentare sau o substanță destinată încorporării sau care este de așteptat să fie încorporată în anumite produse alimentare sau hrană pentru animale, pe parcursul tuturor etapelor de producție, prelucrare și distribuție;</w:t>
            </w:r>
          </w:p>
          <w:p w14:paraId="28107DC6" w14:textId="77777777" w:rsidR="00224ECD" w:rsidRPr="00A04E1B" w:rsidRDefault="00224ECD" w:rsidP="00E05A2F">
            <w:pPr>
              <w:spacing w:after="0"/>
              <w:ind w:firstLine="29"/>
              <w:jc w:val="both"/>
              <w:rPr>
                <w:sz w:val="22"/>
              </w:rPr>
            </w:pPr>
          </w:p>
          <w:p w14:paraId="288E072E" w14:textId="0BB39C65" w:rsidR="00224ECD" w:rsidRPr="00A04E1B" w:rsidRDefault="00224ECD" w:rsidP="00E05A2F">
            <w:pPr>
              <w:spacing w:after="0"/>
              <w:ind w:firstLine="29"/>
              <w:jc w:val="both"/>
              <w:rPr>
                <w:sz w:val="22"/>
              </w:rPr>
            </w:pPr>
            <w:r w:rsidRPr="00A04E1B">
              <w:rPr>
                <w:sz w:val="22"/>
              </w:rPr>
              <w:t>16. „etapele de producție, prelucrare și distribuție” înseamnă oricare etapă, inclusiv importul, începând cu și incluzând producția primară a unui produs alimentar și terminând cu și incluzând depozitarea, transportul, vânzarea sau furnizarea sa către consumatorul final și, atunci când este cazul, importul, producția, fabricarea, depozitarea, transportul, distribuția, vânzarea și furnizarea hranei pentru animale;</w:t>
            </w:r>
          </w:p>
          <w:p w14:paraId="6BB62788" w14:textId="77777777" w:rsidR="00224ECD" w:rsidRPr="00A04E1B" w:rsidRDefault="00224ECD" w:rsidP="00E05A2F">
            <w:pPr>
              <w:spacing w:after="0"/>
              <w:ind w:firstLine="29"/>
              <w:jc w:val="both"/>
              <w:rPr>
                <w:sz w:val="22"/>
              </w:rPr>
            </w:pPr>
          </w:p>
          <w:p w14:paraId="0C949B39" w14:textId="04838398" w:rsidR="00224ECD" w:rsidRPr="00A04E1B" w:rsidRDefault="00224ECD" w:rsidP="00E05A2F">
            <w:pPr>
              <w:spacing w:after="0"/>
              <w:ind w:firstLine="29"/>
              <w:jc w:val="both"/>
              <w:rPr>
                <w:sz w:val="22"/>
              </w:rPr>
            </w:pPr>
            <w:r w:rsidRPr="00A04E1B">
              <w:rPr>
                <w:sz w:val="22"/>
              </w:rPr>
              <w:t>17. „producția primară” înseamnă producția, creșterea sau cultivarea produselor primare, incluzând recoltarea, mulsul și producția de animale de crescătorie înainte de abatorizare. Ea include, de asemenea, vânătoarea și pescuitul, precum și colectarea produselor de la animale și plante sălbatice;</w:t>
            </w:r>
          </w:p>
          <w:p w14:paraId="3C13974C" w14:textId="77777777" w:rsidR="00224ECD" w:rsidRPr="00A04E1B" w:rsidRDefault="00224ECD" w:rsidP="00E05A2F">
            <w:pPr>
              <w:spacing w:after="0"/>
              <w:ind w:firstLine="29"/>
              <w:jc w:val="both"/>
              <w:rPr>
                <w:sz w:val="22"/>
              </w:rPr>
            </w:pPr>
          </w:p>
          <w:p w14:paraId="15C604D4" w14:textId="445C1AD6" w:rsidR="00224ECD" w:rsidRPr="00A04E1B" w:rsidRDefault="00224ECD" w:rsidP="00E05A2F">
            <w:pPr>
              <w:spacing w:after="0"/>
              <w:ind w:firstLine="29"/>
              <w:jc w:val="both"/>
              <w:rPr>
                <w:b/>
                <w:sz w:val="22"/>
              </w:rPr>
            </w:pPr>
            <w:r w:rsidRPr="00A04E1B">
              <w:rPr>
                <w:sz w:val="22"/>
              </w:rPr>
              <w:t>18. „consumatorul final” înseamnă ultimul consumator al unui produs alimentar care nu folosește produsul ca parte a unei operații sau activități din domeniul de activitate al unei întreprinderi cu profil alimentar.</w:t>
            </w:r>
          </w:p>
        </w:tc>
        <w:tc>
          <w:tcPr>
            <w:tcW w:w="1726" w:type="pct"/>
          </w:tcPr>
          <w:p w14:paraId="465697A5" w14:textId="77777777" w:rsidR="00224ECD" w:rsidRDefault="00224ECD" w:rsidP="00E32A07">
            <w:pPr>
              <w:spacing w:after="0"/>
              <w:jc w:val="both"/>
              <w:rPr>
                <w:i/>
                <w:sz w:val="22"/>
              </w:rPr>
            </w:pPr>
          </w:p>
          <w:p w14:paraId="23C05806" w14:textId="77777777" w:rsidR="00224ECD" w:rsidRDefault="00224ECD" w:rsidP="00E32A07">
            <w:pPr>
              <w:spacing w:after="0"/>
              <w:jc w:val="both"/>
              <w:rPr>
                <w:sz w:val="22"/>
              </w:rPr>
            </w:pPr>
          </w:p>
          <w:p w14:paraId="64801840" w14:textId="212F46B0" w:rsidR="00224ECD" w:rsidRDefault="00224ECD" w:rsidP="00E32A07">
            <w:pPr>
              <w:spacing w:after="0"/>
              <w:jc w:val="both"/>
              <w:rPr>
                <w:sz w:val="22"/>
              </w:rPr>
            </w:pPr>
          </w:p>
          <w:p w14:paraId="0424FA91" w14:textId="77777777" w:rsidR="00F82C4D" w:rsidRDefault="00F82C4D" w:rsidP="00F82C4D">
            <w:pPr>
              <w:jc w:val="both"/>
              <w:rPr>
                <w:i/>
                <w:sz w:val="22"/>
              </w:rPr>
            </w:pPr>
          </w:p>
          <w:p w14:paraId="24D0DD5F" w14:textId="77777777" w:rsidR="00F82C4D" w:rsidRDefault="00F82C4D" w:rsidP="00F82C4D">
            <w:pPr>
              <w:jc w:val="both"/>
              <w:rPr>
                <w:i/>
                <w:sz w:val="22"/>
              </w:rPr>
            </w:pPr>
          </w:p>
          <w:p w14:paraId="27ED3907" w14:textId="19AD34D7" w:rsidR="00F82C4D" w:rsidRPr="00F82C4D" w:rsidRDefault="00F82C4D" w:rsidP="00F82C4D">
            <w:pPr>
              <w:jc w:val="both"/>
              <w:rPr>
                <w:sz w:val="22"/>
              </w:rPr>
            </w:pPr>
            <w:r w:rsidRPr="00F82C4D">
              <w:rPr>
                <w:rFonts w:hint="eastAsia"/>
                <w:i/>
                <w:sz w:val="22"/>
              </w:rPr>
              <w:t>analiza riscului</w:t>
            </w:r>
            <w:r w:rsidRPr="00F82C4D">
              <w:rPr>
                <w:sz w:val="22"/>
              </w:rPr>
              <w:t xml:space="preserve"> </w:t>
            </w:r>
            <w:r w:rsidRPr="00F82C4D">
              <w:rPr>
                <w:rFonts w:hint="eastAsia"/>
                <w:sz w:val="22"/>
              </w:rPr>
              <w:t>-un proces constând din trei componente interconectate: evaluarea riscului, gestiunea riscului și comunicarea riscului;</w:t>
            </w:r>
          </w:p>
          <w:p w14:paraId="52B19337" w14:textId="77777777" w:rsidR="00F82C4D" w:rsidRPr="00F82C4D" w:rsidRDefault="00F82C4D" w:rsidP="00F82C4D">
            <w:pPr>
              <w:jc w:val="both"/>
              <w:rPr>
                <w:sz w:val="22"/>
              </w:rPr>
            </w:pPr>
            <w:r w:rsidRPr="00F82C4D">
              <w:rPr>
                <w:rFonts w:hint="eastAsia"/>
                <w:i/>
                <w:sz w:val="22"/>
              </w:rPr>
              <w:t>comerț cu amănuntul</w:t>
            </w:r>
            <w:r w:rsidRPr="00F82C4D">
              <w:rPr>
                <w:rFonts w:hint="eastAsia"/>
                <w:sz w:val="22"/>
              </w:rPr>
              <w:t xml:space="preserve"> -manipularea și/sau prelucrarea produselor alimentare și depozitarea lor în punctele de vânzare sau livrare către consumatorul final și include terminalele de distribuție, operațiunile de </w:t>
            </w:r>
            <w:proofErr w:type="spellStart"/>
            <w:r w:rsidRPr="00F82C4D">
              <w:rPr>
                <w:rFonts w:hint="eastAsia"/>
                <w:sz w:val="22"/>
              </w:rPr>
              <w:t>catering</w:t>
            </w:r>
            <w:proofErr w:type="spellEnd"/>
            <w:r w:rsidRPr="00F82C4D">
              <w:rPr>
                <w:rFonts w:hint="eastAsia"/>
                <w:sz w:val="22"/>
              </w:rPr>
              <w:t xml:space="preserve">, cantine de fabrică, </w:t>
            </w:r>
            <w:proofErr w:type="spellStart"/>
            <w:r w:rsidRPr="00F82C4D">
              <w:rPr>
                <w:rFonts w:hint="eastAsia"/>
                <w:sz w:val="22"/>
              </w:rPr>
              <w:t>catering</w:t>
            </w:r>
            <w:proofErr w:type="spellEnd"/>
            <w:r w:rsidRPr="00F82C4D">
              <w:rPr>
                <w:rFonts w:hint="eastAsia"/>
                <w:sz w:val="22"/>
              </w:rPr>
              <w:t xml:space="preserve"> instituțional, restaurante și alte operațiuni similare în domeniul serviciilor alimentare, magazine, centre de distribuție tip supermarket și puncte de vânzare </w:t>
            </w:r>
            <w:r w:rsidRPr="00F82C4D">
              <w:rPr>
                <w:sz w:val="22"/>
              </w:rPr>
              <w:t>angro</w:t>
            </w:r>
            <w:r w:rsidRPr="00F82C4D">
              <w:rPr>
                <w:rFonts w:hint="eastAsia"/>
                <w:sz w:val="22"/>
              </w:rPr>
              <w:t>;</w:t>
            </w:r>
          </w:p>
          <w:p w14:paraId="01697E60" w14:textId="77777777" w:rsidR="00F82C4D" w:rsidRPr="00F82C4D" w:rsidRDefault="00F82C4D" w:rsidP="00F82C4D">
            <w:pPr>
              <w:jc w:val="both"/>
              <w:rPr>
                <w:sz w:val="22"/>
              </w:rPr>
            </w:pPr>
            <w:r w:rsidRPr="00F82C4D">
              <w:rPr>
                <w:rFonts w:hint="eastAsia"/>
                <w:i/>
                <w:sz w:val="22"/>
              </w:rPr>
              <w:t>comunicarea riscului</w:t>
            </w:r>
            <w:r w:rsidRPr="00F82C4D">
              <w:rPr>
                <w:rFonts w:hint="eastAsia"/>
                <w:sz w:val="22"/>
              </w:rPr>
              <w:t xml:space="preserve"> -</w:t>
            </w:r>
            <w:r w:rsidRPr="00F82C4D">
              <w:rPr>
                <w:sz w:val="22"/>
              </w:rPr>
              <w:t xml:space="preserve"> în sensul prezentei legi se subînțelege </w:t>
            </w:r>
            <w:r w:rsidRPr="00F82C4D">
              <w:rPr>
                <w:rFonts w:hint="eastAsia"/>
                <w:sz w:val="22"/>
              </w:rPr>
              <w:t xml:space="preserve">schimbul interactiv de informații și opinii, pe întreaga durată a procesului de analiză a riscului, cu privire la pericole și riscuri, factori legați de risc și perceperea riscului, între evaluatorii riscurilor, cei care gestionează riscurile, întreprinderile ce operează în </w:t>
            </w:r>
            <w:r w:rsidRPr="00F82C4D">
              <w:rPr>
                <w:sz w:val="22"/>
              </w:rPr>
              <w:t>domeniul</w:t>
            </w:r>
            <w:r w:rsidRPr="00F82C4D">
              <w:rPr>
                <w:rFonts w:hint="eastAsia"/>
                <w:sz w:val="22"/>
              </w:rPr>
              <w:t xml:space="preserve"> nutriției animalelor și cele </w:t>
            </w:r>
            <w:r w:rsidRPr="00F82C4D">
              <w:rPr>
                <w:sz w:val="22"/>
              </w:rPr>
              <w:t>din domeniul</w:t>
            </w:r>
            <w:r w:rsidRPr="00F82C4D">
              <w:rPr>
                <w:rFonts w:hint="eastAsia"/>
                <w:sz w:val="22"/>
              </w:rPr>
              <w:t xml:space="preserve"> alimentar, comunitatea academică și alte părți interesate, inclusiv explicarea constatărilor evaluărilor de risc și baza deciziilor de gestiune a riscurilor;</w:t>
            </w:r>
          </w:p>
          <w:p w14:paraId="4721D0BD" w14:textId="77777777" w:rsidR="00F82C4D" w:rsidRPr="00F82C4D" w:rsidRDefault="00F82C4D" w:rsidP="00F82C4D">
            <w:pPr>
              <w:jc w:val="both"/>
              <w:rPr>
                <w:sz w:val="22"/>
              </w:rPr>
            </w:pPr>
            <w:r w:rsidRPr="00F82C4D">
              <w:rPr>
                <w:rFonts w:hint="eastAsia"/>
                <w:i/>
                <w:sz w:val="22"/>
              </w:rPr>
              <w:lastRenderedPageBreak/>
              <w:t>consumatorul final</w:t>
            </w:r>
            <w:r w:rsidRPr="00F82C4D">
              <w:rPr>
                <w:rFonts w:hint="eastAsia"/>
                <w:sz w:val="22"/>
              </w:rPr>
              <w:t xml:space="preserve"> </w:t>
            </w:r>
            <w:r w:rsidRPr="00F82C4D">
              <w:rPr>
                <w:sz w:val="22"/>
              </w:rPr>
              <w:t xml:space="preserve">– în sensul prezentei legi se subînțelege </w:t>
            </w:r>
            <w:r w:rsidRPr="00F82C4D">
              <w:rPr>
                <w:rFonts w:hint="eastAsia"/>
                <w:sz w:val="22"/>
              </w:rPr>
              <w:t xml:space="preserve">ultimul consumator al unui produs alimentar care nu folosește produsul ca parte a unei operații sau activități din domeniul de activitate al unei întreprinderi </w:t>
            </w:r>
            <w:r w:rsidRPr="00F82C4D">
              <w:rPr>
                <w:sz w:val="22"/>
              </w:rPr>
              <w:t>din domeniul</w:t>
            </w:r>
            <w:r w:rsidRPr="00F82C4D">
              <w:rPr>
                <w:rFonts w:hint="eastAsia"/>
                <w:sz w:val="22"/>
              </w:rPr>
              <w:t xml:space="preserve"> alimentar</w:t>
            </w:r>
            <w:r w:rsidRPr="00F82C4D">
              <w:rPr>
                <w:sz w:val="22"/>
              </w:rPr>
              <w:t>;</w:t>
            </w:r>
          </w:p>
          <w:p w14:paraId="7751AE69" w14:textId="77777777" w:rsidR="00F82C4D" w:rsidRPr="00F82C4D" w:rsidRDefault="00F82C4D" w:rsidP="00F82C4D">
            <w:pPr>
              <w:jc w:val="both"/>
              <w:rPr>
                <w:sz w:val="22"/>
              </w:rPr>
            </w:pPr>
            <w:r w:rsidRPr="00F82C4D">
              <w:rPr>
                <w:rFonts w:hint="eastAsia"/>
                <w:i/>
                <w:sz w:val="22"/>
              </w:rPr>
              <w:t>etapele de producție, prelucrare și distribuție</w:t>
            </w:r>
            <w:r w:rsidRPr="00F82C4D">
              <w:rPr>
                <w:rFonts w:hint="eastAsia"/>
                <w:sz w:val="22"/>
              </w:rPr>
              <w:t xml:space="preserve"> -oricare etapă, inclusiv importul, începând cu și incluzând producția primară a unui produs alimentar și terminând cu și incluzând depozitarea, transportul, vânzarea sau furnizarea sa către consumatorul final și, atunci când este cazul, importul, producția, fabricarea, depozitarea, transportul, distribuția, vânzarea și furnizarea hranei pentru animale;</w:t>
            </w:r>
          </w:p>
          <w:p w14:paraId="139CEFF4" w14:textId="77777777" w:rsidR="00F82C4D" w:rsidRPr="00F82C4D" w:rsidRDefault="00F82C4D" w:rsidP="00F82C4D">
            <w:pPr>
              <w:jc w:val="both"/>
              <w:rPr>
                <w:sz w:val="22"/>
              </w:rPr>
            </w:pPr>
            <w:r w:rsidRPr="00F82C4D">
              <w:rPr>
                <w:i/>
                <w:sz w:val="22"/>
              </w:rPr>
              <w:t>evaluarea riscului</w:t>
            </w:r>
            <w:r w:rsidRPr="00F82C4D">
              <w:rPr>
                <w:sz w:val="22"/>
              </w:rPr>
              <w:t xml:space="preserve"> -un proces cu baze științifice, constând din patru etape: identificarea</w:t>
            </w:r>
            <w:r w:rsidRPr="00F82C4D">
              <w:rPr>
                <w:sz w:val="22"/>
                <w:lang w:val="en-US"/>
              </w:rPr>
              <w:t xml:space="preserve"> </w:t>
            </w:r>
            <w:r w:rsidRPr="00F82C4D">
              <w:rPr>
                <w:sz w:val="22"/>
              </w:rPr>
              <w:t>pericolului, caracterizarea pericolului, evaluarea expunerii și caracterizarea riscului;</w:t>
            </w:r>
          </w:p>
          <w:p w14:paraId="06AE1639" w14:textId="77777777" w:rsidR="00F82C4D" w:rsidRPr="00F82C4D" w:rsidRDefault="00F82C4D" w:rsidP="00F82C4D">
            <w:pPr>
              <w:jc w:val="both"/>
              <w:rPr>
                <w:sz w:val="22"/>
              </w:rPr>
            </w:pPr>
            <w:r w:rsidRPr="00F82C4D">
              <w:rPr>
                <w:rFonts w:hint="eastAsia"/>
                <w:i/>
                <w:sz w:val="22"/>
              </w:rPr>
              <w:t>gestiunea riscului</w:t>
            </w:r>
            <w:r w:rsidRPr="00F82C4D">
              <w:rPr>
                <w:rFonts w:hint="eastAsia"/>
                <w:sz w:val="22"/>
              </w:rPr>
              <w:t xml:space="preserve"> -proces</w:t>
            </w:r>
            <w:r w:rsidRPr="00F82C4D">
              <w:rPr>
                <w:sz w:val="22"/>
              </w:rPr>
              <w:t xml:space="preserve"> </w:t>
            </w:r>
            <w:r w:rsidRPr="00F82C4D">
              <w:rPr>
                <w:rFonts w:hint="eastAsia"/>
                <w:sz w:val="22"/>
              </w:rPr>
              <w:t>diferit de evaluarea riscului, de apreciere a politicilor alternative prin consultarea părților interesate, luând în considerare evaluarea riscului și alți factori legitimi și, dacă este necesar, selectând opțiunile de prevenire și control adecvate;</w:t>
            </w:r>
          </w:p>
          <w:p w14:paraId="5F972D1F" w14:textId="77777777" w:rsidR="00F82C4D" w:rsidRPr="00F82C4D" w:rsidRDefault="00F82C4D" w:rsidP="00F82C4D">
            <w:pPr>
              <w:jc w:val="both"/>
              <w:rPr>
                <w:sz w:val="22"/>
              </w:rPr>
            </w:pPr>
            <w:r w:rsidRPr="00F82C4D">
              <w:rPr>
                <w:rFonts w:hint="eastAsia"/>
                <w:i/>
                <w:sz w:val="22"/>
              </w:rPr>
              <w:t>hrană pentru animale</w:t>
            </w:r>
            <w:r w:rsidRPr="00F82C4D">
              <w:rPr>
                <w:rFonts w:hint="eastAsia"/>
                <w:sz w:val="22"/>
              </w:rPr>
              <w:t xml:space="preserve"> (sau </w:t>
            </w:r>
            <w:r w:rsidRPr="00F82C4D">
              <w:rPr>
                <w:rFonts w:hint="eastAsia"/>
                <w:i/>
                <w:sz w:val="22"/>
              </w:rPr>
              <w:t>produse pentru hrana pentru animale</w:t>
            </w:r>
            <w:r w:rsidRPr="00F82C4D">
              <w:rPr>
                <w:rFonts w:hint="eastAsia"/>
                <w:sz w:val="22"/>
              </w:rPr>
              <w:t>) -orice substanță sau produs, inclusiv aditivii, indiferent dacă sunt prelucrate, parțial prelucrate sau neprelucrate, destinate utilizării ca hrănire pe cale orală a animalelor;</w:t>
            </w:r>
          </w:p>
          <w:p w14:paraId="45AAE2BE" w14:textId="77777777" w:rsidR="00F82C4D" w:rsidRPr="00F82C4D" w:rsidRDefault="00F82C4D" w:rsidP="00F82C4D">
            <w:pPr>
              <w:jc w:val="both"/>
              <w:rPr>
                <w:sz w:val="22"/>
              </w:rPr>
            </w:pPr>
            <w:r w:rsidRPr="00F82C4D">
              <w:rPr>
                <w:rFonts w:hint="eastAsia"/>
                <w:i/>
                <w:sz w:val="22"/>
              </w:rPr>
              <w:t>introducerea pe piață</w:t>
            </w:r>
            <w:r w:rsidRPr="00F82C4D">
              <w:rPr>
                <w:rFonts w:hint="eastAsia"/>
                <w:sz w:val="22"/>
              </w:rPr>
              <w:t xml:space="preserve"> -</w:t>
            </w:r>
            <w:r w:rsidRPr="00F82C4D">
              <w:rPr>
                <w:sz w:val="22"/>
              </w:rPr>
              <w:t xml:space="preserve"> </w:t>
            </w:r>
            <w:r w:rsidRPr="00F82C4D">
              <w:rPr>
                <w:rFonts w:hint="eastAsia"/>
                <w:sz w:val="22"/>
              </w:rPr>
              <w:t>deținerea produselor alimentare sau a hranei pentru animale în scopul vânzării, inclusiv oferirea pentru vânzare sau orice altă formă de transfer, indiferent dacă este gratuită sau nu, și însăși vânzarea, distribuția și alte forme de transfer;</w:t>
            </w:r>
          </w:p>
          <w:p w14:paraId="47C95CC1" w14:textId="77777777" w:rsidR="00F82C4D" w:rsidRPr="00F82C4D" w:rsidRDefault="00F82C4D" w:rsidP="00F82C4D">
            <w:pPr>
              <w:jc w:val="both"/>
              <w:rPr>
                <w:sz w:val="22"/>
              </w:rPr>
            </w:pPr>
            <w:r w:rsidRPr="00F82C4D">
              <w:rPr>
                <w:i/>
                <w:sz w:val="22"/>
              </w:rPr>
              <w:lastRenderedPageBreak/>
              <w:t xml:space="preserve">întreprindere din domeniul hranei pentru animale </w:t>
            </w:r>
            <w:r w:rsidRPr="00F82C4D">
              <w:rPr>
                <w:rFonts w:hint="eastAsia"/>
                <w:sz w:val="22"/>
              </w:rPr>
              <w:t>-</w:t>
            </w:r>
            <w:r w:rsidRPr="00F82C4D">
              <w:rPr>
                <w:sz w:val="22"/>
              </w:rPr>
              <w:t xml:space="preserve">  </w:t>
            </w:r>
            <w:r w:rsidRPr="00F82C4D">
              <w:rPr>
                <w:rFonts w:hint="eastAsia"/>
                <w:sz w:val="22"/>
              </w:rPr>
              <w:t>orice întreprindere, indiferent dacă are sau nu drept scop obținerea de profit și indiferent dacă este publică sau privată, desfășurând oricare dintre operațiile de producție, fabricare, prelucrare, depozitare, transport sau distribuție a hranei pentru animale, incluzând orice producător care produce, prelucrează sau depozitează hrană pentru animale în propria sa unitate;</w:t>
            </w:r>
          </w:p>
          <w:p w14:paraId="12F827C4" w14:textId="77777777" w:rsidR="00F82C4D" w:rsidRPr="00F82C4D" w:rsidRDefault="00F82C4D" w:rsidP="00F82C4D">
            <w:pPr>
              <w:jc w:val="both"/>
              <w:rPr>
                <w:sz w:val="22"/>
                <w:lang w:val="en-US"/>
              </w:rPr>
            </w:pPr>
            <w:r w:rsidRPr="00F82C4D">
              <w:rPr>
                <w:rFonts w:hint="eastAsia"/>
                <w:i/>
                <w:sz w:val="22"/>
              </w:rPr>
              <w:t xml:space="preserve">întreprindere </w:t>
            </w:r>
            <w:r w:rsidRPr="00F82C4D">
              <w:rPr>
                <w:i/>
                <w:sz w:val="22"/>
              </w:rPr>
              <w:t>din domeniul</w:t>
            </w:r>
            <w:r w:rsidRPr="00F82C4D">
              <w:rPr>
                <w:rFonts w:hint="eastAsia"/>
                <w:i/>
                <w:sz w:val="22"/>
              </w:rPr>
              <w:t xml:space="preserve"> alimentar</w:t>
            </w:r>
            <w:r w:rsidRPr="00F82C4D">
              <w:rPr>
                <w:rFonts w:hint="eastAsia"/>
                <w:sz w:val="22"/>
              </w:rPr>
              <w:t xml:space="preserve"> -orice întreprindere, indiferent dacă are sau nu drept scop obținerea de profit și indiferent dacă este publică sau privată, care desfășoară oricare dintre activitățile legate de orice etapă de producție, prelucrare și distribuție a produselor alimentare;</w:t>
            </w:r>
          </w:p>
          <w:p w14:paraId="551A40E6" w14:textId="77777777" w:rsidR="00F82C4D" w:rsidRPr="00F82C4D" w:rsidRDefault="00F82C4D" w:rsidP="00F82C4D">
            <w:pPr>
              <w:jc w:val="both"/>
              <w:rPr>
                <w:sz w:val="22"/>
              </w:rPr>
            </w:pPr>
            <w:r w:rsidRPr="00F82C4D">
              <w:rPr>
                <w:rFonts w:hint="eastAsia"/>
                <w:i/>
                <w:sz w:val="22"/>
              </w:rPr>
              <w:t>legislație alimentară</w:t>
            </w:r>
            <w:r w:rsidRPr="00F82C4D">
              <w:rPr>
                <w:rFonts w:hint="eastAsia"/>
                <w:sz w:val="22"/>
              </w:rPr>
              <w:t xml:space="preserve"> </w:t>
            </w:r>
            <w:r w:rsidRPr="00F82C4D">
              <w:rPr>
                <w:sz w:val="22"/>
              </w:rPr>
              <w:t xml:space="preserve">- </w:t>
            </w:r>
            <w:proofErr w:type="spellStart"/>
            <w:r w:rsidRPr="00F82C4D">
              <w:rPr>
                <w:sz w:val="22"/>
                <w:lang w:val="en-US"/>
              </w:rPr>
              <w:t>acte</w:t>
            </w:r>
            <w:proofErr w:type="spellEnd"/>
            <w:r w:rsidRPr="00F82C4D">
              <w:rPr>
                <w:sz w:val="22"/>
                <w:lang w:val="en-US"/>
              </w:rPr>
              <w:t xml:space="preserve"> normative, </w:t>
            </w:r>
            <w:proofErr w:type="spellStart"/>
            <w:r w:rsidRPr="00F82C4D">
              <w:rPr>
                <w:sz w:val="22"/>
                <w:lang w:val="en-US"/>
              </w:rPr>
              <w:t>inclusiv</w:t>
            </w:r>
            <w:proofErr w:type="spellEnd"/>
            <w:r w:rsidRPr="00F82C4D">
              <w:rPr>
                <w:sz w:val="22"/>
                <w:lang w:val="en-US"/>
              </w:rPr>
              <w:t xml:space="preserve"> cu </w:t>
            </w:r>
            <w:proofErr w:type="spellStart"/>
            <w:r w:rsidRPr="00F82C4D">
              <w:rPr>
                <w:sz w:val="22"/>
                <w:lang w:val="en-US"/>
              </w:rPr>
              <w:t>relevanță</w:t>
            </w:r>
            <w:proofErr w:type="spellEnd"/>
            <w:r w:rsidRPr="00F82C4D">
              <w:rPr>
                <w:sz w:val="22"/>
                <w:lang w:val="en-US"/>
              </w:rPr>
              <w:t xml:space="preserve"> UE, reguli, </w:t>
            </w:r>
            <w:proofErr w:type="spellStart"/>
            <w:r w:rsidRPr="00F82C4D">
              <w:rPr>
                <w:sz w:val="22"/>
                <w:lang w:val="en-US"/>
              </w:rPr>
              <w:t>cerințe</w:t>
            </w:r>
            <w:proofErr w:type="spellEnd"/>
            <w:r w:rsidRPr="00F82C4D">
              <w:rPr>
                <w:sz w:val="22"/>
                <w:lang w:val="en-US"/>
              </w:rPr>
              <w:t xml:space="preserve">, </w:t>
            </w:r>
            <w:proofErr w:type="spellStart"/>
            <w:r w:rsidRPr="00F82C4D">
              <w:rPr>
                <w:sz w:val="22"/>
                <w:lang w:val="en-US"/>
              </w:rPr>
              <w:t>norme</w:t>
            </w:r>
            <w:proofErr w:type="spellEnd"/>
            <w:r w:rsidRPr="00F82C4D">
              <w:rPr>
                <w:sz w:val="22"/>
                <w:lang w:val="en-US"/>
              </w:rPr>
              <w:t xml:space="preserve"> </w:t>
            </w:r>
            <w:proofErr w:type="spellStart"/>
            <w:r w:rsidRPr="00F82C4D">
              <w:rPr>
                <w:sz w:val="22"/>
                <w:lang w:val="en-US"/>
              </w:rPr>
              <w:t>sanitar-veterinare</w:t>
            </w:r>
            <w:proofErr w:type="spellEnd"/>
            <w:r w:rsidRPr="00F82C4D">
              <w:rPr>
                <w:sz w:val="22"/>
                <w:lang w:val="en-US"/>
              </w:rPr>
              <w:t xml:space="preserve"> </w:t>
            </w:r>
            <w:proofErr w:type="spellStart"/>
            <w:r w:rsidRPr="00F82C4D">
              <w:rPr>
                <w:sz w:val="22"/>
                <w:lang w:val="en-US"/>
              </w:rPr>
              <w:t>și</w:t>
            </w:r>
            <w:proofErr w:type="spellEnd"/>
            <w:r w:rsidRPr="00F82C4D">
              <w:rPr>
                <w:sz w:val="22"/>
                <w:lang w:val="en-US"/>
              </w:rPr>
              <w:t xml:space="preserve"> </w:t>
            </w:r>
            <w:proofErr w:type="spellStart"/>
            <w:r w:rsidRPr="00F82C4D">
              <w:rPr>
                <w:sz w:val="22"/>
                <w:lang w:val="en-US"/>
              </w:rPr>
              <w:t>fitosanitare</w:t>
            </w:r>
            <w:proofErr w:type="spellEnd"/>
            <w:r w:rsidRPr="00F82C4D">
              <w:rPr>
                <w:sz w:val="22"/>
                <w:lang w:val="en-US"/>
              </w:rPr>
              <w:t xml:space="preserve">, </w:t>
            </w:r>
            <w:proofErr w:type="spellStart"/>
            <w:r w:rsidRPr="00F82C4D">
              <w:rPr>
                <w:sz w:val="22"/>
                <w:lang w:val="en-US"/>
              </w:rPr>
              <w:t>standarde</w:t>
            </w:r>
            <w:proofErr w:type="spellEnd"/>
            <w:r w:rsidRPr="00F82C4D">
              <w:rPr>
                <w:sz w:val="22"/>
                <w:lang w:val="en-US"/>
              </w:rPr>
              <w:t xml:space="preserve"> </w:t>
            </w:r>
            <w:proofErr w:type="spellStart"/>
            <w:r w:rsidRPr="00F82C4D">
              <w:rPr>
                <w:sz w:val="22"/>
                <w:lang w:val="en-US"/>
              </w:rPr>
              <w:t>și</w:t>
            </w:r>
            <w:proofErr w:type="spellEnd"/>
            <w:r w:rsidRPr="00F82C4D">
              <w:rPr>
                <w:sz w:val="22"/>
                <w:lang w:val="en-US"/>
              </w:rPr>
              <w:t xml:space="preserve"> </w:t>
            </w:r>
            <w:proofErr w:type="spellStart"/>
            <w:r w:rsidRPr="00F82C4D">
              <w:rPr>
                <w:sz w:val="22"/>
                <w:lang w:val="en-US"/>
              </w:rPr>
              <w:t>alte</w:t>
            </w:r>
            <w:proofErr w:type="spellEnd"/>
            <w:r w:rsidRPr="00F82C4D">
              <w:rPr>
                <w:sz w:val="22"/>
                <w:lang w:val="en-US"/>
              </w:rPr>
              <w:t xml:space="preserve"> </w:t>
            </w:r>
            <w:proofErr w:type="spellStart"/>
            <w:r w:rsidRPr="00F82C4D">
              <w:rPr>
                <w:sz w:val="22"/>
                <w:lang w:val="en-US"/>
              </w:rPr>
              <w:t>documente</w:t>
            </w:r>
            <w:proofErr w:type="spellEnd"/>
            <w:r w:rsidRPr="00F82C4D">
              <w:rPr>
                <w:sz w:val="22"/>
                <w:lang w:val="en-US"/>
              </w:rPr>
              <w:t xml:space="preserve"> normative </w:t>
            </w:r>
            <w:proofErr w:type="spellStart"/>
            <w:r w:rsidRPr="00F82C4D">
              <w:rPr>
                <w:sz w:val="22"/>
                <w:lang w:val="en-US"/>
              </w:rPr>
              <w:t>pertinente</w:t>
            </w:r>
            <w:proofErr w:type="spellEnd"/>
            <w:r w:rsidRPr="00F82C4D">
              <w:rPr>
                <w:sz w:val="22"/>
                <w:lang w:val="en-US"/>
              </w:rPr>
              <w:t xml:space="preserve"> care </w:t>
            </w:r>
            <w:proofErr w:type="spellStart"/>
            <w:r w:rsidRPr="00F82C4D">
              <w:rPr>
                <w:sz w:val="22"/>
                <w:lang w:val="en-US"/>
              </w:rPr>
              <w:t>stabilesc</w:t>
            </w:r>
            <w:proofErr w:type="spellEnd"/>
            <w:r w:rsidRPr="00F82C4D">
              <w:rPr>
                <w:sz w:val="22"/>
                <w:lang w:val="en-US"/>
              </w:rPr>
              <w:t xml:space="preserve"> </w:t>
            </w:r>
            <w:proofErr w:type="spellStart"/>
            <w:r w:rsidRPr="00F82C4D">
              <w:rPr>
                <w:sz w:val="22"/>
                <w:lang w:val="en-US"/>
              </w:rPr>
              <w:t>cerințele</w:t>
            </w:r>
            <w:proofErr w:type="spellEnd"/>
            <w:r w:rsidRPr="00F82C4D">
              <w:rPr>
                <w:sz w:val="22"/>
                <w:lang w:val="en-US"/>
              </w:rPr>
              <w:t xml:space="preserve"> de </w:t>
            </w:r>
            <w:proofErr w:type="spellStart"/>
            <w:r w:rsidRPr="00F82C4D">
              <w:rPr>
                <w:sz w:val="22"/>
                <w:lang w:val="en-US"/>
              </w:rPr>
              <w:t>siguranță</w:t>
            </w:r>
            <w:proofErr w:type="spellEnd"/>
            <w:r w:rsidRPr="00F82C4D">
              <w:rPr>
                <w:sz w:val="22"/>
                <w:lang w:val="en-US"/>
              </w:rPr>
              <w:t xml:space="preserve"> </w:t>
            </w:r>
            <w:proofErr w:type="spellStart"/>
            <w:r w:rsidRPr="00F82C4D">
              <w:rPr>
                <w:sz w:val="22"/>
                <w:lang w:val="en-US"/>
              </w:rPr>
              <w:t>și</w:t>
            </w:r>
            <w:proofErr w:type="spellEnd"/>
            <w:r w:rsidRPr="00F82C4D">
              <w:rPr>
                <w:sz w:val="22"/>
                <w:lang w:val="en-US"/>
              </w:rPr>
              <w:t xml:space="preserve"> </w:t>
            </w:r>
            <w:proofErr w:type="spellStart"/>
            <w:r w:rsidRPr="00F82C4D">
              <w:rPr>
                <w:sz w:val="22"/>
                <w:lang w:val="en-US"/>
              </w:rPr>
              <w:t>calitate</w:t>
            </w:r>
            <w:proofErr w:type="spellEnd"/>
            <w:r w:rsidRPr="00F82C4D">
              <w:rPr>
                <w:sz w:val="22"/>
                <w:lang w:val="en-US"/>
              </w:rPr>
              <w:t xml:space="preserve"> </w:t>
            </w:r>
            <w:proofErr w:type="spellStart"/>
            <w:r w:rsidRPr="00F82C4D">
              <w:rPr>
                <w:sz w:val="22"/>
                <w:lang w:val="en-US"/>
              </w:rPr>
              <w:t>referitoare</w:t>
            </w:r>
            <w:proofErr w:type="spellEnd"/>
            <w:r w:rsidRPr="00F82C4D">
              <w:rPr>
                <w:sz w:val="22"/>
                <w:lang w:val="en-US"/>
              </w:rPr>
              <w:t xml:space="preserve"> la </w:t>
            </w:r>
            <w:proofErr w:type="spellStart"/>
            <w:r w:rsidRPr="00F82C4D">
              <w:rPr>
                <w:sz w:val="22"/>
                <w:lang w:val="en-US"/>
              </w:rPr>
              <w:t>produsele</w:t>
            </w:r>
            <w:proofErr w:type="spellEnd"/>
            <w:r w:rsidRPr="00F82C4D">
              <w:rPr>
                <w:sz w:val="22"/>
                <w:lang w:val="en-US"/>
              </w:rPr>
              <w:t xml:space="preserve"> </w:t>
            </w:r>
            <w:proofErr w:type="spellStart"/>
            <w:r w:rsidRPr="00F82C4D">
              <w:rPr>
                <w:sz w:val="22"/>
                <w:lang w:val="en-US"/>
              </w:rPr>
              <w:t>alimentare</w:t>
            </w:r>
            <w:proofErr w:type="spellEnd"/>
            <w:r w:rsidRPr="00F82C4D">
              <w:rPr>
                <w:sz w:val="22"/>
                <w:lang w:val="en-US"/>
              </w:rPr>
              <w:t xml:space="preserve"> </w:t>
            </w:r>
            <w:proofErr w:type="spellStart"/>
            <w:r w:rsidRPr="00F82C4D">
              <w:rPr>
                <w:sz w:val="22"/>
                <w:lang w:val="en-US"/>
              </w:rPr>
              <w:t>și</w:t>
            </w:r>
            <w:proofErr w:type="spellEnd"/>
            <w:r w:rsidRPr="00F82C4D">
              <w:rPr>
                <w:sz w:val="22"/>
                <w:lang w:val="en-US"/>
              </w:rPr>
              <w:t xml:space="preserve"> </w:t>
            </w:r>
            <w:proofErr w:type="spellStart"/>
            <w:r w:rsidRPr="00F82C4D">
              <w:rPr>
                <w:sz w:val="22"/>
                <w:lang w:val="en-US"/>
              </w:rPr>
              <w:t>materialele</w:t>
            </w:r>
            <w:proofErr w:type="spellEnd"/>
            <w:r w:rsidRPr="00F82C4D">
              <w:rPr>
                <w:sz w:val="22"/>
                <w:lang w:val="en-US"/>
              </w:rPr>
              <w:t xml:space="preserve"> care vin </w:t>
            </w:r>
            <w:proofErr w:type="spellStart"/>
            <w:r w:rsidRPr="00F82C4D">
              <w:rPr>
                <w:sz w:val="22"/>
                <w:lang w:val="en-US"/>
              </w:rPr>
              <w:t>în</w:t>
            </w:r>
            <w:proofErr w:type="spellEnd"/>
            <w:r w:rsidRPr="00F82C4D">
              <w:rPr>
                <w:sz w:val="22"/>
                <w:lang w:val="en-US"/>
              </w:rPr>
              <w:t xml:space="preserve"> contact cu </w:t>
            </w:r>
            <w:proofErr w:type="spellStart"/>
            <w:r w:rsidRPr="00F82C4D">
              <w:rPr>
                <w:sz w:val="22"/>
                <w:lang w:val="en-US"/>
              </w:rPr>
              <w:t>acestea</w:t>
            </w:r>
            <w:proofErr w:type="spellEnd"/>
            <w:r w:rsidRPr="00F82C4D">
              <w:rPr>
                <w:sz w:val="22"/>
                <w:lang w:val="en-US"/>
              </w:rPr>
              <w:t xml:space="preserve"> pe </w:t>
            </w:r>
            <w:proofErr w:type="spellStart"/>
            <w:r w:rsidRPr="00F82C4D">
              <w:rPr>
                <w:sz w:val="22"/>
                <w:lang w:val="en-US"/>
              </w:rPr>
              <w:t>întreg</w:t>
            </w:r>
            <w:proofErr w:type="spellEnd"/>
            <w:r w:rsidRPr="00F82C4D">
              <w:rPr>
                <w:sz w:val="22"/>
                <w:lang w:val="en-US"/>
              </w:rPr>
              <w:t xml:space="preserve"> </w:t>
            </w:r>
            <w:proofErr w:type="spellStart"/>
            <w:r w:rsidRPr="00F82C4D">
              <w:rPr>
                <w:sz w:val="22"/>
                <w:lang w:val="en-US"/>
              </w:rPr>
              <w:t>lanț</w:t>
            </w:r>
            <w:proofErr w:type="spellEnd"/>
            <w:r w:rsidRPr="00F82C4D">
              <w:rPr>
                <w:sz w:val="22"/>
                <w:lang w:val="en-US"/>
              </w:rPr>
              <w:t xml:space="preserve"> </w:t>
            </w:r>
            <w:proofErr w:type="spellStart"/>
            <w:r w:rsidRPr="00F82C4D">
              <w:rPr>
                <w:sz w:val="22"/>
                <w:lang w:val="en-US"/>
              </w:rPr>
              <w:t>alimentar</w:t>
            </w:r>
            <w:proofErr w:type="spellEnd"/>
            <w:r w:rsidRPr="00F82C4D">
              <w:rPr>
                <w:sz w:val="22"/>
                <w:lang w:val="en-US"/>
              </w:rPr>
              <w:t xml:space="preserve"> </w:t>
            </w:r>
            <w:proofErr w:type="spellStart"/>
            <w:r w:rsidRPr="00F82C4D">
              <w:rPr>
                <w:sz w:val="22"/>
                <w:lang w:val="en-US"/>
              </w:rPr>
              <w:t>și</w:t>
            </w:r>
            <w:proofErr w:type="spellEnd"/>
            <w:r w:rsidRPr="00F82C4D">
              <w:rPr>
                <w:sz w:val="22"/>
                <w:lang w:val="en-US"/>
              </w:rPr>
              <w:t xml:space="preserve"> </w:t>
            </w:r>
            <w:proofErr w:type="spellStart"/>
            <w:r w:rsidRPr="00F82C4D">
              <w:rPr>
                <w:sz w:val="22"/>
                <w:lang w:val="en-US"/>
              </w:rPr>
              <w:t>cele</w:t>
            </w:r>
            <w:proofErr w:type="spellEnd"/>
            <w:r w:rsidRPr="00F82C4D">
              <w:rPr>
                <w:sz w:val="22"/>
                <w:lang w:val="en-US"/>
              </w:rPr>
              <w:t xml:space="preserve"> </w:t>
            </w:r>
            <w:proofErr w:type="spellStart"/>
            <w:r w:rsidRPr="00F82C4D">
              <w:rPr>
                <w:sz w:val="22"/>
                <w:lang w:val="en-US"/>
              </w:rPr>
              <w:t>referitoare</w:t>
            </w:r>
            <w:proofErr w:type="spellEnd"/>
            <w:r w:rsidRPr="00F82C4D">
              <w:rPr>
                <w:sz w:val="22"/>
                <w:lang w:val="en-US"/>
              </w:rPr>
              <w:t xml:space="preserve"> la </w:t>
            </w:r>
            <w:proofErr w:type="spellStart"/>
            <w:r w:rsidRPr="00F82C4D">
              <w:rPr>
                <w:sz w:val="22"/>
                <w:lang w:val="en-US"/>
              </w:rPr>
              <w:t>hrana</w:t>
            </w:r>
            <w:proofErr w:type="spellEnd"/>
            <w:r w:rsidRPr="00F82C4D">
              <w:rPr>
                <w:sz w:val="22"/>
                <w:lang w:val="en-US"/>
              </w:rPr>
              <w:t xml:space="preserve"> </w:t>
            </w:r>
            <w:proofErr w:type="spellStart"/>
            <w:r w:rsidRPr="00F82C4D">
              <w:rPr>
                <w:sz w:val="22"/>
                <w:lang w:val="en-US"/>
              </w:rPr>
              <w:t>pentru</w:t>
            </w:r>
            <w:proofErr w:type="spellEnd"/>
            <w:r w:rsidRPr="00F82C4D">
              <w:rPr>
                <w:sz w:val="22"/>
                <w:lang w:val="en-US"/>
              </w:rPr>
              <w:t xml:space="preserve"> </w:t>
            </w:r>
            <w:proofErr w:type="spellStart"/>
            <w:r w:rsidRPr="00F82C4D">
              <w:rPr>
                <w:sz w:val="22"/>
                <w:lang w:val="en-US"/>
              </w:rPr>
              <w:t>animale</w:t>
            </w:r>
            <w:proofErr w:type="spellEnd"/>
            <w:r w:rsidRPr="00F82C4D">
              <w:rPr>
                <w:sz w:val="22"/>
                <w:lang w:val="en-US"/>
              </w:rPr>
              <w:t xml:space="preserve"> </w:t>
            </w:r>
            <w:proofErr w:type="spellStart"/>
            <w:r w:rsidRPr="00F82C4D">
              <w:rPr>
                <w:sz w:val="22"/>
                <w:lang w:val="en-US"/>
              </w:rPr>
              <w:t>produsă</w:t>
            </w:r>
            <w:proofErr w:type="spellEnd"/>
            <w:r w:rsidRPr="00F82C4D">
              <w:rPr>
                <w:sz w:val="22"/>
                <w:lang w:val="en-US"/>
              </w:rPr>
              <w:t xml:space="preserve"> </w:t>
            </w:r>
            <w:proofErr w:type="spellStart"/>
            <w:r w:rsidRPr="00F82C4D">
              <w:rPr>
                <w:sz w:val="22"/>
                <w:lang w:val="en-US"/>
              </w:rPr>
              <w:t>ori</w:t>
            </w:r>
            <w:proofErr w:type="spellEnd"/>
            <w:r w:rsidRPr="00F82C4D">
              <w:rPr>
                <w:sz w:val="22"/>
                <w:lang w:val="en-US"/>
              </w:rPr>
              <w:t xml:space="preserve"> </w:t>
            </w:r>
            <w:proofErr w:type="spellStart"/>
            <w:r w:rsidRPr="00F82C4D">
              <w:rPr>
                <w:sz w:val="22"/>
                <w:lang w:val="en-US"/>
              </w:rPr>
              <w:t>folosită</w:t>
            </w:r>
            <w:proofErr w:type="spellEnd"/>
            <w:r w:rsidRPr="00F82C4D">
              <w:rPr>
                <w:sz w:val="22"/>
                <w:lang w:val="en-US"/>
              </w:rPr>
              <w:t xml:space="preserve"> </w:t>
            </w:r>
            <w:proofErr w:type="spellStart"/>
            <w:r w:rsidRPr="00F82C4D">
              <w:rPr>
                <w:sz w:val="22"/>
                <w:lang w:val="en-US"/>
              </w:rPr>
              <w:t>pentru</w:t>
            </w:r>
            <w:proofErr w:type="spellEnd"/>
            <w:r w:rsidRPr="00F82C4D">
              <w:rPr>
                <w:sz w:val="22"/>
                <w:lang w:val="en-US"/>
              </w:rPr>
              <w:t xml:space="preserve"> </w:t>
            </w:r>
            <w:proofErr w:type="spellStart"/>
            <w:r w:rsidRPr="00F82C4D">
              <w:rPr>
                <w:sz w:val="22"/>
                <w:lang w:val="en-US"/>
              </w:rPr>
              <w:t>hrănirea</w:t>
            </w:r>
            <w:proofErr w:type="spellEnd"/>
            <w:r w:rsidRPr="00F82C4D">
              <w:rPr>
                <w:sz w:val="22"/>
                <w:lang w:val="en-US"/>
              </w:rPr>
              <w:t xml:space="preserve"> </w:t>
            </w:r>
            <w:proofErr w:type="spellStart"/>
            <w:r w:rsidRPr="00F82C4D">
              <w:rPr>
                <w:sz w:val="22"/>
                <w:lang w:val="en-US"/>
              </w:rPr>
              <w:t>animalelor</w:t>
            </w:r>
            <w:proofErr w:type="spellEnd"/>
            <w:r w:rsidRPr="00F82C4D">
              <w:rPr>
                <w:sz w:val="22"/>
                <w:lang w:val="en-US"/>
              </w:rPr>
              <w:t xml:space="preserve"> de la care se </w:t>
            </w:r>
            <w:proofErr w:type="spellStart"/>
            <w:r w:rsidRPr="00F82C4D">
              <w:rPr>
                <w:sz w:val="22"/>
                <w:lang w:val="en-US"/>
              </w:rPr>
              <w:t>obțin</w:t>
            </w:r>
            <w:proofErr w:type="spellEnd"/>
            <w:r w:rsidRPr="00F82C4D">
              <w:rPr>
                <w:sz w:val="22"/>
                <w:lang w:val="en-US"/>
              </w:rPr>
              <w:t xml:space="preserve"> </w:t>
            </w:r>
            <w:proofErr w:type="spellStart"/>
            <w:r w:rsidRPr="00F82C4D">
              <w:rPr>
                <w:sz w:val="22"/>
                <w:lang w:val="en-US"/>
              </w:rPr>
              <w:t>produse</w:t>
            </w:r>
            <w:proofErr w:type="spellEnd"/>
            <w:r w:rsidRPr="00F82C4D">
              <w:rPr>
                <w:sz w:val="22"/>
                <w:lang w:val="en-US"/>
              </w:rPr>
              <w:t xml:space="preserve"> </w:t>
            </w:r>
            <w:proofErr w:type="spellStart"/>
            <w:r w:rsidRPr="00F82C4D">
              <w:rPr>
                <w:sz w:val="22"/>
                <w:lang w:val="en-US"/>
              </w:rPr>
              <w:t>alimentare</w:t>
            </w:r>
            <w:proofErr w:type="spellEnd"/>
            <w:r w:rsidRPr="00F82C4D">
              <w:rPr>
                <w:rFonts w:hint="eastAsia"/>
                <w:sz w:val="22"/>
              </w:rPr>
              <w:t>; ea acoperă orice etapă de producție, prelucrare și distribuție a produselor alimentare și a hranei pentru animale produsă sau folosită pentru hrana pentru animale de la care se obțin produse alimentare;</w:t>
            </w:r>
          </w:p>
          <w:p w14:paraId="6B38A852" w14:textId="77777777" w:rsidR="00F82C4D" w:rsidRPr="00F82C4D" w:rsidRDefault="00F82C4D" w:rsidP="00F82C4D">
            <w:pPr>
              <w:jc w:val="both"/>
              <w:rPr>
                <w:sz w:val="22"/>
              </w:rPr>
            </w:pPr>
            <w:r w:rsidRPr="00F82C4D">
              <w:rPr>
                <w:rFonts w:hint="eastAsia"/>
                <w:i/>
                <w:sz w:val="22"/>
              </w:rPr>
              <w:t xml:space="preserve">operator </w:t>
            </w:r>
            <w:r w:rsidRPr="00F82C4D">
              <w:rPr>
                <w:i/>
                <w:sz w:val="22"/>
              </w:rPr>
              <w:t xml:space="preserve">din </w:t>
            </w:r>
            <w:r w:rsidRPr="00F82C4D">
              <w:rPr>
                <w:rFonts w:hint="eastAsia"/>
                <w:i/>
                <w:sz w:val="22"/>
              </w:rPr>
              <w:t>domeniul hranei pentru animale</w:t>
            </w:r>
            <w:r w:rsidRPr="00F82C4D">
              <w:rPr>
                <w:rFonts w:hint="eastAsia"/>
                <w:sz w:val="22"/>
              </w:rPr>
              <w:t xml:space="preserve"> -persoanele fizice sau juridice responsabile pentru asigurarea respectării cerințelor legislației</w:t>
            </w:r>
            <w:r w:rsidRPr="00F82C4D">
              <w:rPr>
                <w:sz w:val="22"/>
              </w:rPr>
              <w:t xml:space="preserve"> în domeniul hranei pentru animale</w:t>
            </w:r>
            <w:r w:rsidRPr="00F82C4D">
              <w:rPr>
                <w:rFonts w:hint="eastAsia"/>
                <w:sz w:val="22"/>
              </w:rPr>
              <w:t xml:space="preserve"> în întreprinderea ce operează în sectorul nutriției animalelor aflată sub controlul său;</w:t>
            </w:r>
          </w:p>
          <w:p w14:paraId="72CFA5BE" w14:textId="77777777" w:rsidR="00F82C4D" w:rsidRDefault="00F82C4D" w:rsidP="00F82C4D">
            <w:pPr>
              <w:jc w:val="both"/>
              <w:rPr>
                <w:i/>
                <w:sz w:val="22"/>
              </w:rPr>
            </w:pPr>
          </w:p>
          <w:p w14:paraId="779E39C9" w14:textId="7BC94100" w:rsidR="00F82C4D" w:rsidRPr="00F82C4D" w:rsidRDefault="00F82C4D" w:rsidP="00F82C4D">
            <w:pPr>
              <w:jc w:val="both"/>
              <w:rPr>
                <w:sz w:val="22"/>
              </w:rPr>
            </w:pPr>
            <w:r w:rsidRPr="00F82C4D">
              <w:rPr>
                <w:rFonts w:hint="eastAsia"/>
                <w:i/>
                <w:sz w:val="22"/>
              </w:rPr>
              <w:lastRenderedPageBreak/>
              <w:t xml:space="preserve">operator </w:t>
            </w:r>
            <w:r w:rsidRPr="00F82C4D">
              <w:rPr>
                <w:i/>
                <w:sz w:val="22"/>
              </w:rPr>
              <w:t>din</w:t>
            </w:r>
            <w:r w:rsidRPr="00F82C4D">
              <w:rPr>
                <w:rFonts w:hint="eastAsia"/>
                <w:i/>
                <w:sz w:val="22"/>
              </w:rPr>
              <w:t xml:space="preserve"> </w:t>
            </w:r>
            <w:r w:rsidRPr="00F82C4D">
              <w:rPr>
                <w:i/>
                <w:sz w:val="22"/>
              </w:rPr>
              <w:t>domeniul</w:t>
            </w:r>
            <w:r w:rsidRPr="00F82C4D">
              <w:rPr>
                <w:rFonts w:hint="eastAsia"/>
                <w:i/>
                <w:sz w:val="22"/>
              </w:rPr>
              <w:t xml:space="preserve"> alimentar</w:t>
            </w:r>
            <w:r w:rsidRPr="00F82C4D">
              <w:rPr>
                <w:rFonts w:hint="eastAsia"/>
                <w:sz w:val="22"/>
              </w:rPr>
              <w:t xml:space="preserve"> -persoanele fizice sau juridice care răspund de îndeplinirea cerințelor legislației alimentare în cadrul întreprinderii </w:t>
            </w:r>
            <w:r w:rsidRPr="00F82C4D">
              <w:rPr>
                <w:sz w:val="22"/>
              </w:rPr>
              <w:t xml:space="preserve">din domeniul </w:t>
            </w:r>
            <w:r w:rsidRPr="00F82C4D">
              <w:rPr>
                <w:rFonts w:hint="eastAsia"/>
                <w:sz w:val="22"/>
              </w:rPr>
              <w:t>alimentar aflată sub controlul lor;</w:t>
            </w:r>
          </w:p>
          <w:p w14:paraId="0C1BD8B9" w14:textId="77777777" w:rsidR="00F82C4D" w:rsidRPr="00F82C4D" w:rsidRDefault="00F82C4D" w:rsidP="00F82C4D">
            <w:pPr>
              <w:jc w:val="both"/>
              <w:rPr>
                <w:sz w:val="22"/>
              </w:rPr>
            </w:pPr>
            <w:r w:rsidRPr="00F82C4D">
              <w:rPr>
                <w:rFonts w:hint="eastAsia"/>
                <w:i/>
                <w:sz w:val="22"/>
              </w:rPr>
              <w:t>pericol</w:t>
            </w:r>
            <w:r w:rsidRPr="00F82C4D">
              <w:rPr>
                <w:rFonts w:hint="eastAsia"/>
                <w:sz w:val="22"/>
              </w:rPr>
              <w:t xml:space="preserve"> -un agent biologic, chimic sau fizic aflat în produse alimentare sau hrana pentru animale sau o stare a acestora, având potențialul de a cauza un efect negativ asupra sănătății;</w:t>
            </w:r>
          </w:p>
          <w:p w14:paraId="2355D8B2" w14:textId="77777777" w:rsidR="00F82C4D" w:rsidRPr="00F82C4D" w:rsidRDefault="00F82C4D" w:rsidP="00F82C4D">
            <w:pPr>
              <w:jc w:val="both"/>
              <w:rPr>
                <w:sz w:val="22"/>
              </w:rPr>
            </w:pPr>
            <w:r w:rsidRPr="00F82C4D">
              <w:rPr>
                <w:rFonts w:hint="eastAsia"/>
                <w:i/>
                <w:sz w:val="22"/>
              </w:rPr>
              <w:t>producția primară</w:t>
            </w:r>
            <w:r w:rsidRPr="00F82C4D">
              <w:rPr>
                <w:rFonts w:hint="eastAsia"/>
                <w:sz w:val="22"/>
              </w:rPr>
              <w:t xml:space="preserve"> -</w:t>
            </w:r>
            <w:r w:rsidRPr="00F82C4D">
              <w:rPr>
                <w:sz w:val="22"/>
              </w:rPr>
              <w:t xml:space="preserve"> </w:t>
            </w:r>
            <w:r w:rsidRPr="00F82C4D">
              <w:rPr>
                <w:rFonts w:hint="eastAsia"/>
                <w:sz w:val="22"/>
              </w:rPr>
              <w:t>producția, creșterea sau cultivarea produselor primare, incluzând recoltarea, mulsul și producția de animale de crescătorie înainte de abatorizare. Ea include, de asemenea, vânătoarea și pescuitul, precum și colectarea produselor de la animale și plante sălbatice;</w:t>
            </w:r>
          </w:p>
          <w:p w14:paraId="066BBCCB" w14:textId="77777777" w:rsidR="00F82C4D" w:rsidRPr="00F82C4D" w:rsidRDefault="00F82C4D" w:rsidP="00F82C4D">
            <w:pPr>
              <w:jc w:val="both"/>
              <w:rPr>
                <w:sz w:val="22"/>
              </w:rPr>
            </w:pPr>
            <w:r w:rsidRPr="00F82C4D">
              <w:rPr>
                <w:i/>
                <w:sz w:val="22"/>
              </w:rPr>
              <w:t>r</w:t>
            </w:r>
            <w:r w:rsidRPr="00F82C4D">
              <w:rPr>
                <w:rFonts w:hint="eastAsia"/>
                <w:i/>
                <w:sz w:val="22"/>
              </w:rPr>
              <w:t>isc</w:t>
            </w:r>
            <w:r w:rsidRPr="00F82C4D">
              <w:rPr>
                <w:rFonts w:hint="eastAsia"/>
                <w:sz w:val="22"/>
              </w:rPr>
              <w:t xml:space="preserve"> -</w:t>
            </w:r>
            <w:r w:rsidRPr="00F82C4D">
              <w:rPr>
                <w:sz w:val="22"/>
              </w:rPr>
              <w:t xml:space="preserve"> </w:t>
            </w:r>
            <w:r w:rsidRPr="00F82C4D">
              <w:rPr>
                <w:rFonts w:hint="eastAsia"/>
                <w:sz w:val="22"/>
              </w:rPr>
              <w:t xml:space="preserve">o funcție a probabilității unui efect negativ asupra sănătății și gravitatea </w:t>
            </w:r>
          </w:p>
          <w:p w14:paraId="6E367423" w14:textId="77777777" w:rsidR="00F82C4D" w:rsidRPr="00F82C4D" w:rsidRDefault="00F82C4D" w:rsidP="00F82C4D">
            <w:pPr>
              <w:jc w:val="both"/>
              <w:rPr>
                <w:sz w:val="22"/>
              </w:rPr>
            </w:pPr>
            <w:r w:rsidRPr="00F82C4D">
              <w:rPr>
                <w:rFonts w:hint="eastAsia"/>
                <w:sz w:val="22"/>
              </w:rPr>
              <w:t>acelui efect, determinat de un pericol;</w:t>
            </w:r>
          </w:p>
          <w:p w14:paraId="3A124BFD" w14:textId="77777777" w:rsidR="00F82C4D" w:rsidRPr="00F82C4D" w:rsidRDefault="00F82C4D" w:rsidP="00F82C4D">
            <w:pPr>
              <w:jc w:val="both"/>
              <w:rPr>
                <w:sz w:val="22"/>
              </w:rPr>
            </w:pPr>
            <w:r w:rsidRPr="00F82C4D">
              <w:rPr>
                <w:i/>
                <w:sz w:val="22"/>
              </w:rPr>
              <w:t>t</w:t>
            </w:r>
            <w:r w:rsidRPr="00F82C4D">
              <w:rPr>
                <w:rFonts w:hint="eastAsia"/>
                <w:i/>
                <w:sz w:val="22"/>
              </w:rPr>
              <w:t>rasabilitat</w:t>
            </w:r>
            <w:r w:rsidRPr="00F82C4D">
              <w:rPr>
                <w:i/>
                <w:sz w:val="22"/>
              </w:rPr>
              <w:t>e</w:t>
            </w:r>
            <w:r w:rsidRPr="00F82C4D">
              <w:rPr>
                <w:rFonts w:hint="eastAsia"/>
                <w:sz w:val="22"/>
              </w:rPr>
              <w:t xml:space="preserve"> -</w:t>
            </w:r>
            <w:r w:rsidRPr="00F82C4D">
              <w:rPr>
                <w:sz w:val="22"/>
              </w:rPr>
              <w:t xml:space="preserve"> </w:t>
            </w:r>
            <w:r w:rsidRPr="00F82C4D">
              <w:rPr>
                <w:rFonts w:hint="eastAsia"/>
                <w:sz w:val="22"/>
              </w:rPr>
              <w:t>capacitatea de a depista și a urmări anumite produse alimentare, hrană pentru animale, un animal de la care se obțin produse alimentare sau o substanță destinată încorporării sau care este de așteptat să fie încorporată în anumite produse alimentare sau hrană pentru animale, pe parcursul tuturor etapelor de producție, prelucrare și distribuție</w:t>
            </w:r>
            <w:r w:rsidRPr="00F82C4D">
              <w:rPr>
                <w:sz w:val="22"/>
              </w:rPr>
              <w:t>.</w:t>
            </w:r>
          </w:p>
          <w:p w14:paraId="3578E8C6" w14:textId="69E4D394" w:rsidR="00224ECD" w:rsidRPr="00A64FE7" w:rsidRDefault="00224ECD" w:rsidP="00C11B67">
            <w:pPr>
              <w:jc w:val="both"/>
              <w:rPr>
                <w:sz w:val="22"/>
              </w:rPr>
            </w:pPr>
          </w:p>
        </w:tc>
        <w:tc>
          <w:tcPr>
            <w:tcW w:w="487" w:type="pct"/>
          </w:tcPr>
          <w:p w14:paraId="71CD949A" w14:textId="263777BB" w:rsidR="00224ECD" w:rsidRPr="00350423" w:rsidRDefault="00224ECD" w:rsidP="00547A04">
            <w:pPr>
              <w:spacing w:after="0"/>
              <w:jc w:val="both"/>
              <w:rPr>
                <w:b/>
                <w:sz w:val="20"/>
                <w:szCs w:val="20"/>
              </w:rPr>
            </w:pPr>
            <w:r>
              <w:rPr>
                <w:b/>
                <w:sz w:val="20"/>
                <w:szCs w:val="20"/>
              </w:rPr>
              <w:lastRenderedPageBreak/>
              <w:t>Compatibil</w:t>
            </w:r>
          </w:p>
        </w:tc>
        <w:tc>
          <w:tcPr>
            <w:tcW w:w="562" w:type="pct"/>
          </w:tcPr>
          <w:p w14:paraId="76CAD2C0" w14:textId="77777777" w:rsidR="00224ECD" w:rsidRPr="00350423" w:rsidRDefault="00224ECD" w:rsidP="004D1D86">
            <w:pPr>
              <w:spacing w:after="0"/>
              <w:ind w:firstLine="709"/>
              <w:jc w:val="both"/>
              <w:rPr>
                <w:b/>
                <w:sz w:val="20"/>
                <w:szCs w:val="20"/>
              </w:rPr>
            </w:pPr>
          </w:p>
        </w:tc>
        <w:tc>
          <w:tcPr>
            <w:tcW w:w="634" w:type="pct"/>
          </w:tcPr>
          <w:p w14:paraId="5E0404DD" w14:textId="77777777" w:rsidR="00224ECD" w:rsidRPr="00350423" w:rsidRDefault="00224ECD" w:rsidP="004D1D86">
            <w:pPr>
              <w:spacing w:after="0"/>
              <w:ind w:firstLine="709"/>
              <w:jc w:val="both"/>
              <w:rPr>
                <w:b/>
                <w:sz w:val="20"/>
                <w:szCs w:val="20"/>
              </w:rPr>
            </w:pPr>
          </w:p>
        </w:tc>
      </w:tr>
      <w:tr w:rsidR="00224ECD" w:rsidRPr="00350423" w14:paraId="14FF6C2A" w14:textId="77777777" w:rsidTr="00224ECD">
        <w:trPr>
          <w:trHeight w:val="1975"/>
          <w:jc w:val="center"/>
        </w:trPr>
        <w:tc>
          <w:tcPr>
            <w:tcW w:w="1591" w:type="pct"/>
          </w:tcPr>
          <w:p w14:paraId="1D286C1A" w14:textId="77777777" w:rsidR="00224ECD" w:rsidRPr="00A04E1B" w:rsidRDefault="00224ECD" w:rsidP="009D61E2">
            <w:pPr>
              <w:spacing w:after="0"/>
              <w:jc w:val="center"/>
              <w:rPr>
                <w:b/>
                <w:sz w:val="22"/>
              </w:rPr>
            </w:pPr>
          </w:p>
        </w:tc>
        <w:tc>
          <w:tcPr>
            <w:tcW w:w="1726" w:type="pct"/>
          </w:tcPr>
          <w:p w14:paraId="280A728C" w14:textId="77777777" w:rsidR="00F82C4D" w:rsidRPr="00F82C4D" w:rsidRDefault="00F82C4D" w:rsidP="00F82C4D">
            <w:pPr>
              <w:spacing w:after="0"/>
              <w:jc w:val="both"/>
              <w:rPr>
                <w:sz w:val="22"/>
              </w:rPr>
            </w:pPr>
            <w:r w:rsidRPr="00F82C4D">
              <w:rPr>
                <w:sz w:val="22"/>
              </w:rPr>
              <w:t>(2) Adițional de definesc următoarele noțiuni:</w:t>
            </w:r>
          </w:p>
          <w:p w14:paraId="33D93A47" w14:textId="77777777" w:rsidR="00F82C4D" w:rsidRPr="00F82C4D" w:rsidRDefault="00F82C4D" w:rsidP="00F82C4D">
            <w:pPr>
              <w:spacing w:after="0"/>
              <w:jc w:val="both"/>
              <w:rPr>
                <w:sz w:val="22"/>
              </w:rPr>
            </w:pPr>
            <w:r w:rsidRPr="00F82C4D">
              <w:rPr>
                <w:i/>
                <w:iCs/>
                <w:sz w:val="22"/>
              </w:rPr>
              <w:t>aditiv alimentar –</w:t>
            </w:r>
            <w:r w:rsidRPr="00F82C4D">
              <w:rPr>
                <w:sz w:val="22"/>
              </w:rPr>
              <w:t> astfel cum este definit la art. 2 din Legea nr. 279/2017 privind informarea consumatorului cu privire la produsele alimentare;</w:t>
            </w:r>
          </w:p>
          <w:p w14:paraId="2F9D9255" w14:textId="77777777" w:rsidR="00F82C4D" w:rsidRPr="00F82C4D" w:rsidRDefault="00F82C4D" w:rsidP="00F82C4D">
            <w:pPr>
              <w:spacing w:after="0"/>
              <w:jc w:val="both"/>
              <w:rPr>
                <w:sz w:val="22"/>
              </w:rPr>
            </w:pPr>
            <w:r w:rsidRPr="00F82C4D">
              <w:rPr>
                <w:i/>
                <w:iCs/>
                <w:sz w:val="22"/>
              </w:rPr>
              <w:t>produse de origine animală</w:t>
            </w:r>
            <w:r w:rsidRPr="00F82C4D">
              <w:rPr>
                <w:sz w:val="22"/>
              </w:rPr>
              <w:t xml:space="preserve"> – astfel cum este definit în </w:t>
            </w:r>
            <w:r w:rsidRPr="00F82C4D">
              <w:rPr>
                <w:b/>
                <w:bCs/>
                <w:sz w:val="22"/>
              </w:rPr>
              <w:t> </w:t>
            </w:r>
            <w:r w:rsidRPr="00F82C4D">
              <w:rPr>
                <w:bCs/>
                <w:sz w:val="22"/>
              </w:rPr>
              <w:t>cerințele specifice de igienă</w:t>
            </w:r>
            <w:r w:rsidRPr="00F82C4D">
              <w:rPr>
                <w:sz w:val="22"/>
              </w:rPr>
              <w:t xml:space="preserve"> </w:t>
            </w:r>
            <w:r w:rsidRPr="00F82C4D">
              <w:rPr>
                <w:bCs/>
                <w:sz w:val="22"/>
              </w:rPr>
              <w:t>care se aplică alimentelor de origine animală, aprobate de Guvern.</w:t>
            </w:r>
          </w:p>
          <w:p w14:paraId="4B0386DE" w14:textId="77777777" w:rsidR="00F82C4D" w:rsidRPr="00F82C4D" w:rsidRDefault="00F82C4D" w:rsidP="00F82C4D">
            <w:pPr>
              <w:spacing w:after="0"/>
              <w:jc w:val="both"/>
              <w:rPr>
                <w:sz w:val="22"/>
              </w:rPr>
            </w:pPr>
            <w:r w:rsidRPr="00F82C4D">
              <w:rPr>
                <w:i/>
                <w:iCs/>
                <w:sz w:val="22"/>
              </w:rPr>
              <w:t>alimente provenite din organisme modificate genetic și/sau organisme modificate genetic</w:t>
            </w:r>
            <w:r w:rsidRPr="00F82C4D">
              <w:rPr>
                <w:sz w:val="22"/>
              </w:rPr>
              <w:t> – produsele alimentare care conțin o combinație nouă de material genetic, obținut prin tehnici de biotehnologie, și/sau organismele în care materialul genetic a fost modificat printr-un proces ce nu are loc în mod natural, prin împerechere și/sau recombinare naturală;</w:t>
            </w:r>
          </w:p>
          <w:p w14:paraId="6159D122" w14:textId="77777777" w:rsidR="00F82C4D" w:rsidRPr="00F82C4D" w:rsidRDefault="00F82C4D" w:rsidP="00F82C4D">
            <w:pPr>
              <w:spacing w:after="0"/>
              <w:jc w:val="both"/>
              <w:rPr>
                <w:sz w:val="22"/>
              </w:rPr>
            </w:pPr>
            <w:r w:rsidRPr="00F82C4D">
              <w:rPr>
                <w:i/>
                <w:iCs/>
                <w:sz w:val="22"/>
              </w:rPr>
              <w:t>arome </w:t>
            </w:r>
            <w:r w:rsidRPr="00F82C4D">
              <w:rPr>
                <w:sz w:val="22"/>
              </w:rPr>
              <w:t>– astfel cum este definit la art. 2 din Legea nr. 279/2017 privind informarea consumatorului cu privire la produsele alimentare;</w:t>
            </w:r>
          </w:p>
          <w:p w14:paraId="4DB8E110" w14:textId="77777777" w:rsidR="00F82C4D" w:rsidRPr="00F82C4D" w:rsidRDefault="00F82C4D" w:rsidP="00F82C4D">
            <w:pPr>
              <w:spacing w:after="0"/>
              <w:jc w:val="both"/>
              <w:rPr>
                <w:sz w:val="22"/>
              </w:rPr>
            </w:pPr>
            <w:r w:rsidRPr="00F82C4D">
              <w:rPr>
                <w:i/>
                <w:sz w:val="22"/>
              </w:rPr>
              <w:t xml:space="preserve">autoritatea competentă- </w:t>
            </w:r>
            <w:r w:rsidRPr="00F82C4D">
              <w:rPr>
                <w:sz w:val="22"/>
              </w:rPr>
              <w:t xml:space="preserve">astfel cum este definit la art. 3 din Legea nr. 82/2024 privind controalele oficiale în domeniul agroalimentar; </w:t>
            </w:r>
          </w:p>
          <w:p w14:paraId="489F093D" w14:textId="77777777" w:rsidR="00F82C4D" w:rsidRPr="00F82C4D" w:rsidRDefault="00F82C4D" w:rsidP="00F82C4D">
            <w:pPr>
              <w:spacing w:after="0"/>
              <w:jc w:val="both"/>
              <w:rPr>
                <w:sz w:val="22"/>
              </w:rPr>
            </w:pPr>
            <w:r w:rsidRPr="00F82C4D">
              <w:rPr>
                <w:i/>
                <w:iCs/>
                <w:sz w:val="22"/>
              </w:rPr>
              <w:t>certificat de calitate </w:t>
            </w:r>
            <w:r w:rsidRPr="00F82C4D">
              <w:rPr>
                <w:sz w:val="22"/>
              </w:rPr>
              <w:t>– document emis de producător, prin care se garantează corespunderea calității și siguranței loturilor livrate de produse alimentare cu cerințele stabilite în legislația alimentară;</w:t>
            </w:r>
          </w:p>
          <w:p w14:paraId="18324E9E" w14:textId="77777777" w:rsidR="00F82C4D" w:rsidRPr="00F82C4D" w:rsidRDefault="00F82C4D" w:rsidP="00F82C4D">
            <w:pPr>
              <w:spacing w:after="0"/>
              <w:jc w:val="both"/>
              <w:rPr>
                <w:sz w:val="22"/>
              </w:rPr>
            </w:pPr>
            <w:r w:rsidRPr="00F82C4D">
              <w:rPr>
                <w:i/>
                <w:iCs/>
                <w:sz w:val="22"/>
              </w:rPr>
              <w:t>contaminant </w:t>
            </w:r>
            <w:r w:rsidRPr="00F82C4D">
              <w:rPr>
                <w:sz w:val="22"/>
              </w:rPr>
              <w:t>– orice substanță care nimerește neintenționat în alimente sau care este prezentă în acestea ca urmare a producerii (inclusiv a activităților de creștere a plantelor și animalelor și a practicii veterinare), fabricării, prelucrării, preparării, tratării, ambalării, preambalării, etichetării, transportului, depozitării, manipulării sau distribuirii acestora ori ca urmare a contaminării mediului;</w:t>
            </w:r>
          </w:p>
          <w:p w14:paraId="5CFEB4A0" w14:textId="77777777" w:rsidR="00F82C4D" w:rsidRPr="00F82C4D" w:rsidRDefault="00F82C4D" w:rsidP="00F82C4D">
            <w:pPr>
              <w:spacing w:after="0"/>
              <w:jc w:val="both"/>
              <w:rPr>
                <w:i/>
                <w:iCs/>
                <w:sz w:val="22"/>
              </w:rPr>
            </w:pPr>
            <w:r w:rsidRPr="00F82C4D">
              <w:rPr>
                <w:i/>
                <w:iCs/>
                <w:sz w:val="22"/>
              </w:rPr>
              <w:t>enzimă alimentară</w:t>
            </w:r>
            <w:r w:rsidRPr="00F82C4D">
              <w:rPr>
                <w:sz w:val="22"/>
              </w:rPr>
              <w:t> – astfel cum este definit la art. 2 din Legea nr. 279/2017 privind informarea consumatorului cu privire la produsele alimentare;</w:t>
            </w:r>
            <w:r w:rsidRPr="00F82C4D">
              <w:rPr>
                <w:i/>
                <w:iCs/>
                <w:sz w:val="22"/>
              </w:rPr>
              <w:t xml:space="preserve"> </w:t>
            </w:r>
          </w:p>
          <w:p w14:paraId="326444EE" w14:textId="77777777" w:rsidR="00F82C4D" w:rsidRPr="00F82C4D" w:rsidRDefault="00F82C4D" w:rsidP="00F82C4D">
            <w:pPr>
              <w:spacing w:after="0"/>
              <w:jc w:val="both"/>
              <w:rPr>
                <w:sz w:val="22"/>
              </w:rPr>
            </w:pPr>
            <w:r w:rsidRPr="00F82C4D">
              <w:rPr>
                <w:i/>
                <w:iCs/>
                <w:sz w:val="22"/>
              </w:rPr>
              <w:lastRenderedPageBreak/>
              <w:t>identificarea produselor alimentare și a materialelor destinate să  vină în contact cu produsele alimentare</w:t>
            </w:r>
            <w:r w:rsidRPr="00F82C4D">
              <w:rPr>
                <w:sz w:val="22"/>
              </w:rPr>
              <w:t> – activitatea de stabilire a corespunderii produselor alimentare și a materialelor destinate să vină în contact cu produsele alimentare cu cerințele prevăzute de legislația alimentară, precum și cu informația referitoare la aceste produse și materiale, cuprinsă în documentele anexate și pe etichete;</w:t>
            </w:r>
          </w:p>
          <w:p w14:paraId="4BB51A07" w14:textId="77777777" w:rsidR="00F82C4D" w:rsidRPr="00F82C4D" w:rsidRDefault="00F82C4D" w:rsidP="00F82C4D">
            <w:pPr>
              <w:spacing w:after="0"/>
              <w:jc w:val="both"/>
              <w:rPr>
                <w:sz w:val="22"/>
              </w:rPr>
            </w:pPr>
            <w:r w:rsidRPr="00F82C4D">
              <w:rPr>
                <w:i/>
                <w:iCs/>
                <w:sz w:val="22"/>
              </w:rPr>
              <w:t>lanț alimentar –</w:t>
            </w:r>
            <w:r w:rsidRPr="00F82C4D">
              <w:rPr>
                <w:sz w:val="22"/>
              </w:rPr>
              <w:t> toate etapele procesului de producție a unui aliment sau a unei hrane pentru animale, începând de la producția primară până la și incluzând depozitarea, transportul, distribuirea, importul, exportul, vânzarea și furnizarea acesteia către consumatorul final;</w:t>
            </w:r>
          </w:p>
          <w:p w14:paraId="7DB467E4" w14:textId="77777777" w:rsidR="00F82C4D" w:rsidRPr="00F82C4D" w:rsidRDefault="00F82C4D" w:rsidP="00F82C4D">
            <w:pPr>
              <w:spacing w:after="0"/>
              <w:jc w:val="both"/>
              <w:rPr>
                <w:sz w:val="22"/>
              </w:rPr>
            </w:pPr>
            <w:r w:rsidRPr="00F82C4D">
              <w:rPr>
                <w:i/>
                <w:sz w:val="22"/>
              </w:rPr>
              <w:t>lot</w:t>
            </w:r>
            <w:r w:rsidRPr="00F82C4D">
              <w:rPr>
                <w:sz w:val="22"/>
              </w:rPr>
              <w:t xml:space="preserve"> - astfel cum este definit la art. 2 din Legea nr. 279/2017 privind informarea consumatorului cu privire la produsele alimentare;</w:t>
            </w:r>
          </w:p>
          <w:p w14:paraId="0D027E82" w14:textId="77777777" w:rsidR="00F82C4D" w:rsidRPr="00F82C4D" w:rsidRDefault="00F82C4D" w:rsidP="00F82C4D">
            <w:pPr>
              <w:spacing w:after="0"/>
              <w:jc w:val="both"/>
              <w:rPr>
                <w:sz w:val="22"/>
              </w:rPr>
            </w:pPr>
            <w:r w:rsidRPr="00F82C4D">
              <w:rPr>
                <w:i/>
                <w:iCs/>
                <w:sz w:val="22"/>
              </w:rPr>
              <w:t>materialele și obiectele </w:t>
            </w:r>
            <w:proofErr w:type="spellStart"/>
            <w:r w:rsidRPr="00F82C4D">
              <w:rPr>
                <w:i/>
                <w:iCs/>
                <w:sz w:val="22"/>
                <w:lang w:val="en-US"/>
              </w:rPr>
              <w:t>destinate</w:t>
            </w:r>
            <w:proofErr w:type="spellEnd"/>
            <w:r w:rsidRPr="00F82C4D">
              <w:rPr>
                <w:i/>
                <w:iCs/>
                <w:sz w:val="22"/>
                <w:lang w:val="en-US"/>
              </w:rPr>
              <w:t xml:space="preserve"> </w:t>
            </w:r>
            <w:proofErr w:type="spellStart"/>
            <w:r w:rsidRPr="00F82C4D">
              <w:rPr>
                <w:i/>
                <w:iCs/>
                <w:sz w:val="22"/>
                <w:lang w:val="en-US"/>
              </w:rPr>
              <w:t>să</w:t>
            </w:r>
            <w:proofErr w:type="spellEnd"/>
            <w:r w:rsidRPr="00F82C4D">
              <w:rPr>
                <w:i/>
                <w:iCs/>
                <w:sz w:val="22"/>
                <w:lang w:val="en-US"/>
              </w:rPr>
              <w:t xml:space="preserve"> </w:t>
            </w:r>
            <w:proofErr w:type="spellStart"/>
            <w:r w:rsidRPr="00F82C4D">
              <w:rPr>
                <w:i/>
                <w:iCs/>
                <w:sz w:val="22"/>
                <w:lang w:val="en-US"/>
              </w:rPr>
              <w:t>vină</w:t>
            </w:r>
            <w:proofErr w:type="spellEnd"/>
            <w:r w:rsidRPr="00F82C4D">
              <w:rPr>
                <w:i/>
                <w:iCs/>
                <w:sz w:val="22"/>
                <w:lang w:val="en-US"/>
              </w:rPr>
              <w:t xml:space="preserve"> </w:t>
            </w:r>
            <w:proofErr w:type="spellStart"/>
            <w:r w:rsidRPr="00F82C4D">
              <w:rPr>
                <w:i/>
                <w:iCs/>
                <w:sz w:val="22"/>
                <w:lang w:val="en-US"/>
              </w:rPr>
              <w:t>în</w:t>
            </w:r>
            <w:proofErr w:type="spellEnd"/>
            <w:r w:rsidRPr="00F82C4D">
              <w:rPr>
                <w:i/>
                <w:iCs/>
                <w:sz w:val="22"/>
                <w:lang w:val="en-US"/>
              </w:rPr>
              <w:t xml:space="preserve"> contact cu </w:t>
            </w:r>
            <w:proofErr w:type="spellStart"/>
            <w:r w:rsidRPr="00F82C4D">
              <w:rPr>
                <w:i/>
                <w:iCs/>
                <w:sz w:val="22"/>
                <w:lang w:val="en-US"/>
              </w:rPr>
              <w:t>produsele</w:t>
            </w:r>
            <w:proofErr w:type="spellEnd"/>
            <w:r w:rsidRPr="00F82C4D">
              <w:rPr>
                <w:i/>
                <w:iCs/>
                <w:sz w:val="22"/>
                <w:lang w:val="en-US"/>
              </w:rPr>
              <w:t xml:space="preserve"> </w:t>
            </w:r>
            <w:proofErr w:type="spellStart"/>
            <w:r w:rsidRPr="00F82C4D">
              <w:rPr>
                <w:i/>
                <w:iCs/>
                <w:sz w:val="22"/>
                <w:lang w:val="en-US"/>
              </w:rPr>
              <w:t>alimentare</w:t>
            </w:r>
            <w:proofErr w:type="spellEnd"/>
            <w:r w:rsidRPr="00F82C4D">
              <w:rPr>
                <w:i/>
                <w:iCs/>
                <w:sz w:val="22"/>
                <w:lang w:val="en-US"/>
              </w:rPr>
              <w:t xml:space="preserve"> </w:t>
            </w:r>
            <w:r w:rsidRPr="00F82C4D">
              <w:rPr>
                <w:sz w:val="22"/>
              </w:rPr>
              <w:t>– orice material sau obiect fabricat cu scopul de a contacta direct sau indirect cu produsele alimentare în timpul producției, ambalării, transportului sau consumului lor;</w:t>
            </w:r>
          </w:p>
          <w:p w14:paraId="33BBEB43" w14:textId="77777777" w:rsidR="00F82C4D" w:rsidRPr="00F82C4D" w:rsidRDefault="00F82C4D" w:rsidP="00F82C4D">
            <w:pPr>
              <w:spacing w:after="0"/>
              <w:jc w:val="both"/>
              <w:rPr>
                <w:sz w:val="22"/>
              </w:rPr>
            </w:pPr>
            <w:r w:rsidRPr="00F82C4D">
              <w:rPr>
                <w:i/>
                <w:iCs/>
                <w:sz w:val="22"/>
              </w:rPr>
              <w:t>materie primă alimentară</w:t>
            </w:r>
            <w:r w:rsidRPr="00F82C4D">
              <w:rPr>
                <w:sz w:val="22"/>
              </w:rPr>
              <w:t> – materia primă de origine animală, vegetală sau de alt gen, inclusiv apa, folosită la producerea produselor alimentare;</w:t>
            </w:r>
          </w:p>
          <w:p w14:paraId="4B3D3F5B" w14:textId="77777777" w:rsidR="00F82C4D" w:rsidRPr="00F82C4D" w:rsidRDefault="00F82C4D" w:rsidP="00F82C4D">
            <w:pPr>
              <w:spacing w:after="0"/>
              <w:jc w:val="both"/>
              <w:rPr>
                <w:sz w:val="22"/>
              </w:rPr>
            </w:pPr>
            <w:r w:rsidRPr="00F82C4D">
              <w:rPr>
                <w:i/>
                <w:iCs/>
                <w:sz w:val="22"/>
              </w:rPr>
              <w:t>plan de autocontrol</w:t>
            </w:r>
            <w:r w:rsidRPr="00F82C4D">
              <w:rPr>
                <w:sz w:val="22"/>
              </w:rPr>
              <w:t> – document elaborat și implementat de către operatorul din domeniul alimentar, care presupune controlul propriu asupra activității sale, realizat prin întreprinderea tuturor măsurilor necesare care să verifice siguranța produsului alimentar și corespunderea acestuia cu legislația alimentară, inclusiv prin prelevări de probe în vederea efectuării investigațiilor de laborator;</w:t>
            </w:r>
          </w:p>
          <w:p w14:paraId="07B473FB" w14:textId="77777777" w:rsidR="00F82C4D" w:rsidRPr="00F82C4D" w:rsidRDefault="00F82C4D" w:rsidP="00F82C4D">
            <w:pPr>
              <w:spacing w:after="0"/>
              <w:jc w:val="both"/>
              <w:rPr>
                <w:sz w:val="22"/>
              </w:rPr>
            </w:pPr>
            <w:r w:rsidRPr="00F82C4D">
              <w:rPr>
                <w:i/>
                <w:iCs/>
                <w:sz w:val="22"/>
              </w:rPr>
              <w:t>proces de producție</w:t>
            </w:r>
            <w:r w:rsidRPr="00F82C4D">
              <w:rPr>
                <w:sz w:val="22"/>
              </w:rPr>
              <w:t xml:space="preserve"> – procesul integral sau parțial de obținere, manipulare, prelucrare, preparare, tratare, fabricare, ambalare, preambalare, etichetare, depozitare sau transport al </w:t>
            </w:r>
            <w:r w:rsidRPr="00F82C4D">
              <w:rPr>
                <w:sz w:val="22"/>
              </w:rPr>
              <w:lastRenderedPageBreak/>
              <w:t>produselor alimentare, inclusiv de combinare a acestora cu alte produse;</w:t>
            </w:r>
          </w:p>
          <w:p w14:paraId="30D22992" w14:textId="77777777" w:rsidR="00F82C4D" w:rsidRPr="00F82C4D" w:rsidRDefault="00F82C4D" w:rsidP="00F82C4D">
            <w:pPr>
              <w:spacing w:after="0"/>
              <w:jc w:val="both"/>
              <w:rPr>
                <w:sz w:val="22"/>
              </w:rPr>
            </w:pPr>
            <w:r w:rsidRPr="00F82C4D">
              <w:rPr>
                <w:i/>
                <w:iCs/>
                <w:sz w:val="22"/>
              </w:rPr>
              <w:t>produse alimentare falsificate</w:t>
            </w:r>
            <w:r w:rsidRPr="00F82C4D">
              <w:rPr>
                <w:sz w:val="22"/>
              </w:rPr>
              <w:t> – produsele alimentare care au fost modificate intenționat sau neintenționat, astfel încât ar putea prezenta riscuri pentru sănătatea umană, ar putea leza interesele consumatorului sau l-ar putea informa greșit, și ale căror componență, caracteristici și proprietăți nu corespund celor stipulate în legislația alimentară, dar care, prin aspect, etichetare, prezentare și publicitate, pretind a fi astfel de produse;</w:t>
            </w:r>
          </w:p>
          <w:p w14:paraId="09918129" w14:textId="77777777" w:rsidR="00F82C4D" w:rsidRPr="00F82C4D" w:rsidRDefault="00F82C4D" w:rsidP="00F82C4D">
            <w:pPr>
              <w:spacing w:after="0"/>
              <w:jc w:val="both"/>
              <w:rPr>
                <w:sz w:val="22"/>
              </w:rPr>
            </w:pPr>
            <w:r w:rsidRPr="00F82C4D">
              <w:rPr>
                <w:i/>
                <w:iCs/>
                <w:sz w:val="22"/>
              </w:rPr>
              <w:t>produse compuse</w:t>
            </w:r>
            <w:r w:rsidRPr="00F82C4D">
              <w:rPr>
                <w:sz w:val="22"/>
              </w:rPr>
              <w:t> – produse alimentare care conțin atât produse prelucrate de origine vegetală, cât și produse prelucrate de origine animală;</w:t>
            </w:r>
          </w:p>
          <w:p w14:paraId="2E14C16F" w14:textId="77777777" w:rsidR="00F82C4D" w:rsidRPr="00F82C4D" w:rsidRDefault="00F82C4D" w:rsidP="00F82C4D">
            <w:pPr>
              <w:spacing w:after="0"/>
              <w:jc w:val="both"/>
              <w:rPr>
                <w:sz w:val="22"/>
              </w:rPr>
            </w:pPr>
            <w:r w:rsidRPr="00F82C4D">
              <w:rPr>
                <w:i/>
                <w:iCs/>
                <w:sz w:val="22"/>
              </w:rPr>
              <w:t>rechemare – </w:t>
            </w:r>
            <w:r w:rsidRPr="00F82C4D">
              <w:rPr>
                <w:sz w:val="22"/>
              </w:rPr>
              <w:t>orice măsură care are drept scop realizarea returnării unui produs alimentar ce nu prezintă siguranță (nesigur) și care a fost deja furnizat sau pus la dispoziția consumatorilor de către producător, distribuitor, comerciant;</w:t>
            </w:r>
          </w:p>
          <w:p w14:paraId="6D4D9A5C" w14:textId="77777777" w:rsidR="00F82C4D" w:rsidRPr="00F82C4D" w:rsidRDefault="00F82C4D" w:rsidP="00F82C4D">
            <w:pPr>
              <w:spacing w:after="0"/>
              <w:jc w:val="both"/>
              <w:rPr>
                <w:sz w:val="22"/>
              </w:rPr>
            </w:pPr>
            <w:r w:rsidRPr="00F82C4D">
              <w:rPr>
                <w:i/>
                <w:iCs/>
                <w:sz w:val="22"/>
              </w:rPr>
              <w:t>retragere – </w:t>
            </w:r>
            <w:r w:rsidRPr="00F82C4D">
              <w:rPr>
                <w:sz w:val="22"/>
              </w:rPr>
              <w:t>orice măsură care are drept scop prevenirea distribuției, expunerii și oferirii către consumatori a unui produs alimentar neconform;</w:t>
            </w:r>
          </w:p>
          <w:p w14:paraId="5527AFDC" w14:textId="77777777" w:rsidR="00F82C4D" w:rsidRPr="00F82C4D" w:rsidRDefault="00F82C4D" w:rsidP="00F82C4D">
            <w:pPr>
              <w:spacing w:after="0"/>
              <w:jc w:val="both"/>
              <w:rPr>
                <w:sz w:val="22"/>
              </w:rPr>
            </w:pPr>
            <w:r w:rsidRPr="00F82C4D">
              <w:rPr>
                <w:i/>
                <w:iCs/>
                <w:sz w:val="22"/>
              </w:rPr>
              <w:t>siguranța (inofensivitatea) alimentelor</w:t>
            </w:r>
            <w:r w:rsidRPr="00F82C4D">
              <w:rPr>
                <w:sz w:val="22"/>
              </w:rPr>
              <w:t> – certitudine argumentată a faptului că, în condiții obișnuite de preparare și/sau utilizare, produsele alimentare nu sunt periculoase și nu prezintă riscuri pentru sănătatea generației actuale și a celei viitoare;</w:t>
            </w:r>
          </w:p>
          <w:p w14:paraId="6E926F40" w14:textId="77777777" w:rsidR="00F82C4D" w:rsidRPr="00F82C4D" w:rsidRDefault="00F82C4D" w:rsidP="00F82C4D">
            <w:pPr>
              <w:spacing w:after="0"/>
              <w:jc w:val="both"/>
              <w:rPr>
                <w:sz w:val="22"/>
                <w:lang w:val="en-US"/>
              </w:rPr>
            </w:pPr>
            <w:r w:rsidRPr="00F82C4D">
              <w:rPr>
                <w:i/>
                <w:sz w:val="22"/>
              </w:rPr>
              <w:t>suplimente alimentare</w:t>
            </w:r>
            <w:r w:rsidRPr="00F82C4D">
              <w:rPr>
                <w:sz w:val="22"/>
              </w:rPr>
              <w:t xml:space="preserve">- astfel cum sunt definite în </w:t>
            </w:r>
            <w:proofErr w:type="spellStart"/>
            <w:r w:rsidRPr="00F82C4D">
              <w:rPr>
                <w:bCs/>
                <w:sz w:val="22"/>
                <w:lang w:val="en-US"/>
              </w:rPr>
              <w:t>Regulamentul</w:t>
            </w:r>
            <w:proofErr w:type="spellEnd"/>
            <w:r w:rsidRPr="00F82C4D">
              <w:rPr>
                <w:bCs/>
                <w:sz w:val="22"/>
                <w:lang w:val="en-US"/>
              </w:rPr>
              <w:t xml:space="preserve"> </w:t>
            </w:r>
            <w:proofErr w:type="spellStart"/>
            <w:r w:rsidRPr="00F82C4D">
              <w:rPr>
                <w:bCs/>
                <w:sz w:val="22"/>
                <w:lang w:val="en-US"/>
              </w:rPr>
              <w:t>sanitar</w:t>
            </w:r>
            <w:proofErr w:type="spellEnd"/>
            <w:r w:rsidRPr="00F82C4D">
              <w:rPr>
                <w:sz w:val="22"/>
                <w:lang w:val="en-US"/>
              </w:rPr>
              <w:t xml:space="preserve"> </w:t>
            </w:r>
            <w:r w:rsidRPr="00F82C4D">
              <w:rPr>
                <w:bCs/>
                <w:sz w:val="22"/>
              </w:rPr>
              <w:t>privind suplimentele alimentare, aprobat de Guvern;</w:t>
            </w:r>
          </w:p>
          <w:p w14:paraId="02C2CC69" w14:textId="77777777" w:rsidR="00F82C4D" w:rsidRPr="00F82C4D" w:rsidRDefault="00F82C4D" w:rsidP="00F82C4D">
            <w:pPr>
              <w:spacing w:after="0"/>
              <w:jc w:val="both"/>
              <w:rPr>
                <w:sz w:val="22"/>
              </w:rPr>
            </w:pPr>
            <w:r w:rsidRPr="00F82C4D">
              <w:rPr>
                <w:i/>
                <w:iCs/>
                <w:sz w:val="22"/>
              </w:rPr>
              <w:t>utilizare condiționată – </w:t>
            </w:r>
            <w:r w:rsidRPr="00F82C4D">
              <w:rPr>
                <w:sz w:val="22"/>
              </w:rPr>
              <w:t>întrebuințare a produselor alimentare neconforme legislației alimentare în alte scopuri decât consumul uman, în calitate de hrană pentru animale sau valorificare energetică prin transformarea în compost, biogaz sau prin incinerare.</w:t>
            </w:r>
          </w:p>
          <w:p w14:paraId="70D2793D" w14:textId="77777777" w:rsidR="00224ECD" w:rsidRPr="00E22865" w:rsidRDefault="00224ECD" w:rsidP="00C11B67">
            <w:pPr>
              <w:spacing w:after="0"/>
              <w:jc w:val="both"/>
              <w:rPr>
                <w:sz w:val="22"/>
              </w:rPr>
            </w:pPr>
          </w:p>
          <w:p w14:paraId="390EFE96" w14:textId="77777777" w:rsidR="00224ECD" w:rsidRPr="00E22865" w:rsidRDefault="00224ECD" w:rsidP="00F82C4D">
            <w:pPr>
              <w:spacing w:after="0"/>
              <w:jc w:val="both"/>
              <w:rPr>
                <w:sz w:val="22"/>
              </w:rPr>
            </w:pPr>
          </w:p>
        </w:tc>
        <w:tc>
          <w:tcPr>
            <w:tcW w:w="487" w:type="pct"/>
          </w:tcPr>
          <w:p w14:paraId="13EF34DC" w14:textId="0EDE7F40" w:rsidR="00224ECD" w:rsidRPr="00350423" w:rsidRDefault="00224ECD" w:rsidP="00547A04">
            <w:pPr>
              <w:spacing w:after="0"/>
              <w:jc w:val="center"/>
              <w:rPr>
                <w:b/>
                <w:sz w:val="20"/>
                <w:szCs w:val="20"/>
              </w:rPr>
            </w:pPr>
            <w:r>
              <w:rPr>
                <w:b/>
                <w:sz w:val="20"/>
                <w:szCs w:val="20"/>
              </w:rPr>
              <w:lastRenderedPageBreak/>
              <w:t>Prevederi naționale</w:t>
            </w:r>
          </w:p>
        </w:tc>
        <w:tc>
          <w:tcPr>
            <w:tcW w:w="562" w:type="pct"/>
          </w:tcPr>
          <w:p w14:paraId="5ACB89C7" w14:textId="77777777" w:rsidR="00224ECD" w:rsidRPr="00350423" w:rsidRDefault="00224ECD" w:rsidP="004D1D86">
            <w:pPr>
              <w:spacing w:after="0"/>
              <w:ind w:firstLine="709"/>
              <w:jc w:val="both"/>
              <w:rPr>
                <w:b/>
                <w:sz w:val="20"/>
                <w:szCs w:val="20"/>
              </w:rPr>
            </w:pPr>
          </w:p>
        </w:tc>
        <w:tc>
          <w:tcPr>
            <w:tcW w:w="634" w:type="pct"/>
          </w:tcPr>
          <w:p w14:paraId="4D71776D" w14:textId="77777777" w:rsidR="00224ECD" w:rsidRPr="00350423" w:rsidRDefault="00224ECD" w:rsidP="004D1D86">
            <w:pPr>
              <w:spacing w:after="0"/>
              <w:ind w:firstLine="709"/>
              <w:jc w:val="both"/>
              <w:rPr>
                <w:b/>
                <w:sz w:val="20"/>
                <w:szCs w:val="20"/>
              </w:rPr>
            </w:pPr>
          </w:p>
        </w:tc>
      </w:tr>
      <w:tr w:rsidR="00224ECD" w:rsidRPr="00350423" w14:paraId="3FD384AD" w14:textId="77777777" w:rsidTr="00224ECD">
        <w:trPr>
          <w:trHeight w:val="1584"/>
          <w:jc w:val="center"/>
        </w:trPr>
        <w:tc>
          <w:tcPr>
            <w:tcW w:w="1591" w:type="pct"/>
          </w:tcPr>
          <w:p w14:paraId="511D4EE7" w14:textId="77777777" w:rsidR="00224ECD" w:rsidRPr="00A04E1B" w:rsidRDefault="00224ECD" w:rsidP="00E06283">
            <w:pPr>
              <w:spacing w:after="0"/>
              <w:ind w:firstLine="29"/>
              <w:jc w:val="center"/>
              <w:rPr>
                <w:b/>
                <w:sz w:val="22"/>
              </w:rPr>
            </w:pPr>
            <w:r w:rsidRPr="00A04E1B">
              <w:rPr>
                <w:b/>
                <w:sz w:val="22"/>
              </w:rPr>
              <w:lastRenderedPageBreak/>
              <w:t>CAPITOLUL II</w:t>
            </w:r>
          </w:p>
          <w:p w14:paraId="6C68E728" w14:textId="77777777" w:rsidR="00224ECD" w:rsidRPr="00A04E1B" w:rsidRDefault="00224ECD" w:rsidP="00E06283">
            <w:pPr>
              <w:spacing w:after="0"/>
              <w:ind w:firstLine="29"/>
              <w:jc w:val="center"/>
              <w:rPr>
                <w:b/>
                <w:sz w:val="22"/>
              </w:rPr>
            </w:pPr>
          </w:p>
          <w:p w14:paraId="0F78D14F" w14:textId="77777777" w:rsidR="00224ECD" w:rsidRPr="00A04E1B" w:rsidRDefault="00224ECD" w:rsidP="00E06283">
            <w:pPr>
              <w:spacing w:after="0"/>
              <w:ind w:firstLine="29"/>
              <w:jc w:val="center"/>
              <w:rPr>
                <w:b/>
                <w:sz w:val="22"/>
              </w:rPr>
            </w:pPr>
            <w:r w:rsidRPr="00A04E1B">
              <w:rPr>
                <w:b/>
                <w:sz w:val="22"/>
              </w:rPr>
              <w:t>LEGISLAȚIA ALIMENTARĂ GENERALĂ</w:t>
            </w:r>
          </w:p>
          <w:p w14:paraId="29028D35" w14:textId="77777777" w:rsidR="00224ECD" w:rsidRPr="00A04E1B" w:rsidRDefault="00224ECD" w:rsidP="00E06283">
            <w:pPr>
              <w:spacing w:after="0"/>
              <w:ind w:firstLine="29"/>
              <w:jc w:val="center"/>
              <w:rPr>
                <w:b/>
                <w:sz w:val="22"/>
              </w:rPr>
            </w:pPr>
          </w:p>
          <w:p w14:paraId="61EFE4FF" w14:textId="77777777" w:rsidR="00224ECD" w:rsidRPr="00A04E1B" w:rsidRDefault="00224ECD" w:rsidP="00E06283">
            <w:pPr>
              <w:spacing w:after="0"/>
              <w:ind w:firstLine="29"/>
              <w:jc w:val="center"/>
              <w:rPr>
                <w:b/>
                <w:sz w:val="22"/>
              </w:rPr>
            </w:pPr>
            <w:r w:rsidRPr="00A04E1B">
              <w:rPr>
                <w:b/>
                <w:sz w:val="22"/>
              </w:rPr>
              <w:t>Articolul 4</w:t>
            </w:r>
          </w:p>
          <w:p w14:paraId="4B30F40F" w14:textId="77777777" w:rsidR="00224ECD" w:rsidRPr="00A04E1B" w:rsidRDefault="00224ECD" w:rsidP="00E06283">
            <w:pPr>
              <w:spacing w:after="0"/>
              <w:ind w:firstLine="29"/>
              <w:jc w:val="center"/>
              <w:rPr>
                <w:b/>
                <w:sz w:val="22"/>
              </w:rPr>
            </w:pPr>
          </w:p>
          <w:p w14:paraId="300FD318" w14:textId="77777777" w:rsidR="00224ECD" w:rsidRPr="00A04E1B" w:rsidRDefault="00224ECD" w:rsidP="00E06283">
            <w:pPr>
              <w:spacing w:after="0"/>
              <w:ind w:firstLine="29"/>
              <w:jc w:val="center"/>
              <w:rPr>
                <w:b/>
                <w:sz w:val="22"/>
              </w:rPr>
            </w:pPr>
            <w:r w:rsidRPr="00A04E1B">
              <w:rPr>
                <w:b/>
                <w:sz w:val="22"/>
              </w:rPr>
              <w:t>Domeniul de aplicare</w:t>
            </w:r>
          </w:p>
          <w:p w14:paraId="6A220BEB" w14:textId="77777777" w:rsidR="00224ECD" w:rsidRPr="00A04E1B" w:rsidRDefault="00224ECD" w:rsidP="00E06283">
            <w:pPr>
              <w:spacing w:after="0"/>
              <w:ind w:firstLine="29"/>
              <w:jc w:val="center"/>
              <w:rPr>
                <w:b/>
                <w:sz w:val="22"/>
              </w:rPr>
            </w:pPr>
          </w:p>
          <w:p w14:paraId="37302C29" w14:textId="77777777" w:rsidR="00224ECD" w:rsidRPr="00A04E1B" w:rsidRDefault="00224ECD" w:rsidP="00E06283">
            <w:pPr>
              <w:spacing w:after="0"/>
              <w:ind w:firstLine="29"/>
              <w:jc w:val="both"/>
              <w:rPr>
                <w:sz w:val="22"/>
              </w:rPr>
            </w:pPr>
            <w:r w:rsidRPr="00A04E1B">
              <w:rPr>
                <w:sz w:val="22"/>
              </w:rPr>
              <w:t>(1)   Prezentul capitol se referă la toate etapele producției, prelucrării și distribuției produselor alimentare și, de asemenea, a hranei pentru animale produsă pentru sau oferită ca hrană animalelor de la care se obțin produse alimentare.</w:t>
            </w:r>
          </w:p>
          <w:p w14:paraId="7A581285" w14:textId="3C153332" w:rsidR="00224ECD" w:rsidRPr="00A04E1B" w:rsidRDefault="00224ECD" w:rsidP="00E06283">
            <w:pPr>
              <w:spacing w:after="0"/>
              <w:ind w:firstLine="29"/>
              <w:jc w:val="both"/>
              <w:rPr>
                <w:b/>
                <w:sz w:val="22"/>
              </w:rPr>
            </w:pPr>
          </w:p>
        </w:tc>
        <w:tc>
          <w:tcPr>
            <w:tcW w:w="1726" w:type="pct"/>
          </w:tcPr>
          <w:p w14:paraId="11155708" w14:textId="2557D253" w:rsidR="00224ECD" w:rsidRDefault="00224ECD" w:rsidP="00890E62">
            <w:pPr>
              <w:spacing w:after="0"/>
              <w:jc w:val="center"/>
              <w:rPr>
                <w:b/>
                <w:sz w:val="22"/>
              </w:rPr>
            </w:pPr>
            <w:r w:rsidRPr="00890E62">
              <w:rPr>
                <w:rFonts w:hint="eastAsia"/>
                <w:b/>
                <w:sz w:val="22"/>
              </w:rPr>
              <w:t>CAPITOLUL II</w:t>
            </w:r>
          </w:p>
          <w:p w14:paraId="352C6E74" w14:textId="77777777" w:rsidR="00224ECD" w:rsidRPr="00890E62" w:rsidRDefault="00224ECD" w:rsidP="00890E62">
            <w:pPr>
              <w:spacing w:after="0"/>
              <w:jc w:val="center"/>
              <w:rPr>
                <w:b/>
                <w:sz w:val="22"/>
              </w:rPr>
            </w:pPr>
          </w:p>
          <w:p w14:paraId="7AB87E4F" w14:textId="284D0969" w:rsidR="00224ECD" w:rsidRPr="00890E62" w:rsidRDefault="00224ECD" w:rsidP="00890E62">
            <w:pPr>
              <w:spacing w:after="0"/>
              <w:jc w:val="center"/>
              <w:rPr>
                <w:b/>
                <w:bCs/>
                <w:sz w:val="22"/>
              </w:rPr>
            </w:pPr>
            <w:r w:rsidRPr="00890E62">
              <w:rPr>
                <w:rFonts w:hint="eastAsia"/>
                <w:b/>
                <w:bCs/>
                <w:sz w:val="22"/>
              </w:rPr>
              <w:t>LEGISLAȚIA ALIMENTARĂ GENERALĂ</w:t>
            </w:r>
          </w:p>
          <w:p w14:paraId="12D28394" w14:textId="77777777" w:rsidR="00224ECD" w:rsidRPr="00890E62" w:rsidRDefault="00224ECD" w:rsidP="00890E62">
            <w:pPr>
              <w:spacing w:after="0"/>
              <w:ind w:firstLine="709"/>
              <w:jc w:val="both"/>
              <w:rPr>
                <w:b/>
                <w:sz w:val="20"/>
                <w:szCs w:val="20"/>
              </w:rPr>
            </w:pPr>
            <w:r w:rsidRPr="00890E62">
              <w:rPr>
                <w:rFonts w:hint="eastAsia"/>
                <w:b/>
                <w:sz w:val="20"/>
                <w:szCs w:val="20"/>
              </w:rPr>
              <w:t>  </w:t>
            </w:r>
          </w:p>
          <w:p w14:paraId="13119949" w14:textId="77777777" w:rsidR="00224ECD" w:rsidRDefault="00224ECD" w:rsidP="00890E62">
            <w:pPr>
              <w:spacing w:after="0"/>
              <w:ind w:firstLine="709"/>
              <w:jc w:val="both"/>
              <w:rPr>
                <w:sz w:val="22"/>
              </w:rPr>
            </w:pPr>
          </w:p>
          <w:p w14:paraId="13B5C0D2" w14:textId="77777777" w:rsidR="00224ECD" w:rsidRDefault="00224ECD" w:rsidP="00890E62">
            <w:pPr>
              <w:spacing w:after="0"/>
              <w:ind w:firstLine="709"/>
              <w:jc w:val="both"/>
              <w:rPr>
                <w:sz w:val="22"/>
              </w:rPr>
            </w:pPr>
          </w:p>
          <w:p w14:paraId="726BB008" w14:textId="77777777" w:rsidR="00224ECD" w:rsidRDefault="00224ECD" w:rsidP="00890E62">
            <w:pPr>
              <w:spacing w:after="0"/>
              <w:ind w:firstLine="709"/>
              <w:jc w:val="both"/>
              <w:rPr>
                <w:sz w:val="22"/>
              </w:rPr>
            </w:pPr>
          </w:p>
          <w:p w14:paraId="310E8761" w14:textId="4F3ED733" w:rsidR="00224ECD" w:rsidRPr="00890E62" w:rsidRDefault="00224ECD" w:rsidP="00890E62">
            <w:pPr>
              <w:spacing w:after="0"/>
              <w:jc w:val="both"/>
              <w:rPr>
                <w:sz w:val="22"/>
              </w:rPr>
            </w:pPr>
            <w:r>
              <w:rPr>
                <w:sz w:val="22"/>
              </w:rPr>
              <w:t xml:space="preserve">    </w:t>
            </w:r>
            <w:r w:rsidRPr="00890E62">
              <w:rPr>
                <w:sz w:val="22"/>
              </w:rPr>
              <w:t>Prezentul capitol se referă la toate etapele producției, prelucrării și distribuției alimentelor, precum și a hranei pentru animale produse pentru animale sau utilizate ca hrănire pentru animalele de la care se obțin alimente.</w:t>
            </w:r>
          </w:p>
          <w:p w14:paraId="5A124C8D" w14:textId="77777777" w:rsidR="00224ECD" w:rsidRPr="00350423" w:rsidRDefault="00224ECD" w:rsidP="004D1D86">
            <w:pPr>
              <w:spacing w:after="0"/>
              <w:ind w:firstLine="709"/>
              <w:jc w:val="both"/>
              <w:rPr>
                <w:b/>
                <w:sz w:val="20"/>
                <w:szCs w:val="20"/>
              </w:rPr>
            </w:pPr>
          </w:p>
        </w:tc>
        <w:tc>
          <w:tcPr>
            <w:tcW w:w="487" w:type="pct"/>
          </w:tcPr>
          <w:p w14:paraId="7087ADF5" w14:textId="113FFAE6" w:rsidR="00224ECD" w:rsidRPr="00350423" w:rsidRDefault="00224ECD" w:rsidP="00C64EAB">
            <w:pPr>
              <w:spacing w:after="0"/>
              <w:jc w:val="both"/>
              <w:rPr>
                <w:b/>
                <w:sz w:val="20"/>
                <w:szCs w:val="20"/>
              </w:rPr>
            </w:pPr>
            <w:r>
              <w:rPr>
                <w:b/>
                <w:sz w:val="20"/>
                <w:szCs w:val="20"/>
              </w:rPr>
              <w:t>Compatibil</w:t>
            </w:r>
          </w:p>
        </w:tc>
        <w:tc>
          <w:tcPr>
            <w:tcW w:w="562" w:type="pct"/>
            <w:vMerge w:val="restart"/>
          </w:tcPr>
          <w:p w14:paraId="2029729D" w14:textId="77777777" w:rsidR="00224ECD" w:rsidRPr="00350423" w:rsidRDefault="00224ECD" w:rsidP="004D1D86">
            <w:pPr>
              <w:spacing w:after="0"/>
              <w:ind w:firstLine="709"/>
              <w:jc w:val="both"/>
              <w:rPr>
                <w:b/>
                <w:sz w:val="20"/>
                <w:szCs w:val="20"/>
              </w:rPr>
            </w:pPr>
          </w:p>
        </w:tc>
        <w:tc>
          <w:tcPr>
            <w:tcW w:w="634" w:type="pct"/>
            <w:vMerge w:val="restart"/>
          </w:tcPr>
          <w:p w14:paraId="711EA602" w14:textId="77777777" w:rsidR="00224ECD" w:rsidRPr="00350423" w:rsidRDefault="00224ECD" w:rsidP="004D1D86">
            <w:pPr>
              <w:spacing w:after="0"/>
              <w:ind w:firstLine="709"/>
              <w:jc w:val="both"/>
              <w:rPr>
                <w:b/>
                <w:sz w:val="20"/>
                <w:szCs w:val="20"/>
              </w:rPr>
            </w:pPr>
          </w:p>
        </w:tc>
      </w:tr>
      <w:tr w:rsidR="00224ECD" w:rsidRPr="00350423" w14:paraId="3454CB00" w14:textId="77777777" w:rsidTr="00224ECD">
        <w:trPr>
          <w:trHeight w:val="1584"/>
          <w:jc w:val="center"/>
        </w:trPr>
        <w:tc>
          <w:tcPr>
            <w:tcW w:w="1591" w:type="pct"/>
          </w:tcPr>
          <w:p w14:paraId="3B2CD859" w14:textId="77777777" w:rsidR="00224ECD" w:rsidRPr="003A585E" w:rsidRDefault="00224ECD" w:rsidP="00C64EAB">
            <w:pPr>
              <w:spacing w:after="0"/>
              <w:ind w:firstLine="29"/>
              <w:jc w:val="both"/>
              <w:rPr>
                <w:sz w:val="22"/>
              </w:rPr>
            </w:pPr>
            <w:r w:rsidRPr="003A585E">
              <w:rPr>
                <w:sz w:val="22"/>
              </w:rPr>
              <w:t>(2)   Principiile stabilite la articolele 5 – 10 formează un cadru general de natură orizontală ce trebuie urmat atunci când se iau măsuri.</w:t>
            </w:r>
          </w:p>
          <w:p w14:paraId="15D97458" w14:textId="77777777" w:rsidR="00224ECD" w:rsidRPr="003A585E" w:rsidRDefault="00224ECD" w:rsidP="00C64EAB">
            <w:pPr>
              <w:spacing w:after="0"/>
              <w:ind w:firstLine="29"/>
              <w:jc w:val="both"/>
              <w:rPr>
                <w:b/>
                <w:sz w:val="22"/>
              </w:rPr>
            </w:pPr>
          </w:p>
        </w:tc>
        <w:tc>
          <w:tcPr>
            <w:tcW w:w="1726" w:type="pct"/>
          </w:tcPr>
          <w:p w14:paraId="0C8B7014" w14:textId="1FC8D2D1" w:rsidR="00224ECD" w:rsidRPr="00350423" w:rsidRDefault="00224ECD" w:rsidP="00C64EAB">
            <w:pPr>
              <w:spacing w:after="0"/>
              <w:ind w:firstLine="709"/>
              <w:jc w:val="both"/>
              <w:rPr>
                <w:b/>
                <w:sz w:val="20"/>
                <w:szCs w:val="20"/>
              </w:rPr>
            </w:pPr>
          </w:p>
        </w:tc>
        <w:tc>
          <w:tcPr>
            <w:tcW w:w="487" w:type="pct"/>
          </w:tcPr>
          <w:p w14:paraId="1DEFD628" w14:textId="2AA00F29" w:rsidR="00224ECD" w:rsidRPr="00350423" w:rsidRDefault="008250D5" w:rsidP="00C64EAB">
            <w:pPr>
              <w:spacing w:after="0"/>
              <w:jc w:val="both"/>
              <w:rPr>
                <w:b/>
                <w:sz w:val="20"/>
                <w:szCs w:val="20"/>
              </w:rPr>
            </w:pPr>
            <w:r w:rsidRPr="008250D5">
              <w:rPr>
                <w:b/>
                <w:sz w:val="20"/>
                <w:szCs w:val="20"/>
              </w:rPr>
              <w:t>Prevederi UE neaplicabile</w:t>
            </w:r>
          </w:p>
        </w:tc>
        <w:tc>
          <w:tcPr>
            <w:tcW w:w="562" w:type="pct"/>
            <w:vMerge/>
          </w:tcPr>
          <w:p w14:paraId="14F782D1" w14:textId="77777777" w:rsidR="00224ECD" w:rsidRPr="00350423" w:rsidRDefault="00224ECD" w:rsidP="00C64EAB">
            <w:pPr>
              <w:spacing w:after="0"/>
              <w:ind w:firstLine="709"/>
              <w:jc w:val="both"/>
              <w:rPr>
                <w:b/>
                <w:sz w:val="20"/>
                <w:szCs w:val="20"/>
              </w:rPr>
            </w:pPr>
          </w:p>
        </w:tc>
        <w:tc>
          <w:tcPr>
            <w:tcW w:w="634" w:type="pct"/>
            <w:vMerge/>
          </w:tcPr>
          <w:p w14:paraId="76624DEF" w14:textId="77777777" w:rsidR="00224ECD" w:rsidRPr="00350423" w:rsidRDefault="00224ECD" w:rsidP="00C64EAB">
            <w:pPr>
              <w:spacing w:after="0"/>
              <w:ind w:firstLine="709"/>
              <w:jc w:val="both"/>
              <w:rPr>
                <w:b/>
                <w:sz w:val="20"/>
                <w:szCs w:val="20"/>
              </w:rPr>
            </w:pPr>
          </w:p>
        </w:tc>
      </w:tr>
      <w:tr w:rsidR="00224ECD" w:rsidRPr="00350423" w14:paraId="3A9B3D91" w14:textId="77777777" w:rsidTr="00224ECD">
        <w:trPr>
          <w:trHeight w:val="1408"/>
          <w:jc w:val="center"/>
        </w:trPr>
        <w:tc>
          <w:tcPr>
            <w:tcW w:w="1591" w:type="pct"/>
          </w:tcPr>
          <w:p w14:paraId="75408DEF" w14:textId="77777777" w:rsidR="00224ECD" w:rsidRPr="003A585E" w:rsidRDefault="00224ECD" w:rsidP="00C64EAB">
            <w:pPr>
              <w:spacing w:after="0"/>
              <w:ind w:firstLine="29"/>
              <w:jc w:val="both"/>
              <w:rPr>
                <w:sz w:val="22"/>
              </w:rPr>
            </w:pPr>
            <w:r w:rsidRPr="003A585E">
              <w:rPr>
                <w:sz w:val="22"/>
              </w:rPr>
              <w:t>(3)   Principiile și procedurile existente ale legislației alimentare se adaptează cât mai curând posibil și până la 1 ianuarie 2007 în vederea conformării cu dispozițiile articolelor 5 – 10.</w:t>
            </w:r>
          </w:p>
          <w:p w14:paraId="33FC9E89" w14:textId="77777777" w:rsidR="00224ECD" w:rsidRPr="003A585E" w:rsidRDefault="00224ECD" w:rsidP="00C64EAB">
            <w:pPr>
              <w:spacing w:after="0"/>
              <w:ind w:firstLine="29"/>
              <w:rPr>
                <w:sz w:val="22"/>
              </w:rPr>
            </w:pPr>
          </w:p>
        </w:tc>
        <w:tc>
          <w:tcPr>
            <w:tcW w:w="1726" w:type="pct"/>
          </w:tcPr>
          <w:p w14:paraId="1C4FB860" w14:textId="764C4D86" w:rsidR="00224ECD" w:rsidRPr="00350423" w:rsidRDefault="00224ECD" w:rsidP="00C64EAB">
            <w:pPr>
              <w:spacing w:after="0"/>
              <w:ind w:firstLine="709"/>
              <w:jc w:val="both"/>
              <w:rPr>
                <w:b/>
                <w:sz w:val="20"/>
                <w:szCs w:val="20"/>
              </w:rPr>
            </w:pPr>
          </w:p>
        </w:tc>
        <w:tc>
          <w:tcPr>
            <w:tcW w:w="487" w:type="pct"/>
          </w:tcPr>
          <w:p w14:paraId="592E6723" w14:textId="4CF9C0FD" w:rsidR="00224ECD" w:rsidRPr="00350423" w:rsidRDefault="008250D5" w:rsidP="00C64EAB">
            <w:pPr>
              <w:spacing w:after="0"/>
              <w:jc w:val="both"/>
              <w:rPr>
                <w:b/>
                <w:sz w:val="20"/>
                <w:szCs w:val="20"/>
              </w:rPr>
            </w:pPr>
            <w:r w:rsidRPr="008250D5">
              <w:rPr>
                <w:b/>
                <w:sz w:val="20"/>
                <w:szCs w:val="20"/>
              </w:rPr>
              <w:t>Prevederi UE neaplicabile</w:t>
            </w:r>
          </w:p>
        </w:tc>
        <w:tc>
          <w:tcPr>
            <w:tcW w:w="562" w:type="pct"/>
            <w:vMerge/>
          </w:tcPr>
          <w:p w14:paraId="64379ED3" w14:textId="77777777" w:rsidR="00224ECD" w:rsidRPr="00350423" w:rsidRDefault="00224ECD" w:rsidP="00C64EAB">
            <w:pPr>
              <w:spacing w:after="0"/>
              <w:ind w:firstLine="709"/>
              <w:jc w:val="both"/>
              <w:rPr>
                <w:b/>
                <w:sz w:val="20"/>
                <w:szCs w:val="20"/>
              </w:rPr>
            </w:pPr>
          </w:p>
        </w:tc>
        <w:tc>
          <w:tcPr>
            <w:tcW w:w="634" w:type="pct"/>
            <w:vMerge/>
          </w:tcPr>
          <w:p w14:paraId="44D5012F" w14:textId="77777777" w:rsidR="00224ECD" w:rsidRPr="00350423" w:rsidRDefault="00224ECD" w:rsidP="00C64EAB">
            <w:pPr>
              <w:spacing w:after="0"/>
              <w:ind w:firstLine="709"/>
              <w:jc w:val="both"/>
              <w:rPr>
                <w:b/>
                <w:sz w:val="20"/>
                <w:szCs w:val="20"/>
              </w:rPr>
            </w:pPr>
          </w:p>
        </w:tc>
      </w:tr>
      <w:tr w:rsidR="00224ECD" w:rsidRPr="00350423" w14:paraId="4D00DB38" w14:textId="77777777" w:rsidTr="00224ECD">
        <w:trPr>
          <w:trHeight w:val="1487"/>
          <w:jc w:val="center"/>
        </w:trPr>
        <w:tc>
          <w:tcPr>
            <w:tcW w:w="1591" w:type="pct"/>
          </w:tcPr>
          <w:p w14:paraId="7095C72E" w14:textId="1459C994" w:rsidR="00224ECD" w:rsidRPr="00A04E1B" w:rsidRDefault="00224ECD" w:rsidP="00C64EAB">
            <w:pPr>
              <w:spacing w:after="0"/>
              <w:ind w:firstLine="29"/>
              <w:jc w:val="both"/>
              <w:rPr>
                <w:b/>
                <w:sz w:val="22"/>
              </w:rPr>
            </w:pPr>
            <w:r w:rsidRPr="00A04E1B">
              <w:rPr>
                <w:sz w:val="22"/>
              </w:rPr>
              <w:t>(4)   Până la această dată și prin derogare de la dispozițiile alineatului (2), se aplică legislația existentă, luând în considerare principiile stabilite la articolele 5 – 10.</w:t>
            </w:r>
          </w:p>
        </w:tc>
        <w:tc>
          <w:tcPr>
            <w:tcW w:w="1726" w:type="pct"/>
          </w:tcPr>
          <w:p w14:paraId="5348297C" w14:textId="68471752" w:rsidR="00224ECD" w:rsidRPr="00350423" w:rsidRDefault="00224ECD" w:rsidP="00C64EAB">
            <w:pPr>
              <w:spacing w:after="0"/>
              <w:ind w:firstLine="709"/>
              <w:jc w:val="both"/>
              <w:rPr>
                <w:b/>
                <w:sz w:val="20"/>
                <w:szCs w:val="20"/>
              </w:rPr>
            </w:pPr>
          </w:p>
        </w:tc>
        <w:tc>
          <w:tcPr>
            <w:tcW w:w="487" w:type="pct"/>
          </w:tcPr>
          <w:p w14:paraId="61A713F4" w14:textId="3B2BD65F" w:rsidR="00224ECD" w:rsidRPr="00350423" w:rsidRDefault="008250D5" w:rsidP="00C64EAB">
            <w:pPr>
              <w:spacing w:after="0"/>
              <w:jc w:val="both"/>
              <w:rPr>
                <w:b/>
                <w:sz w:val="20"/>
                <w:szCs w:val="20"/>
              </w:rPr>
            </w:pPr>
            <w:r w:rsidRPr="008250D5">
              <w:rPr>
                <w:b/>
                <w:sz w:val="20"/>
                <w:szCs w:val="20"/>
              </w:rPr>
              <w:t>Prevederi UE neaplicabile</w:t>
            </w:r>
          </w:p>
        </w:tc>
        <w:tc>
          <w:tcPr>
            <w:tcW w:w="562" w:type="pct"/>
            <w:vMerge/>
          </w:tcPr>
          <w:p w14:paraId="61B55F57" w14:textId="77777777" w:rsidR="00224ECD" w:rsidRPr="00350423" w:rsidRDefault="00224ECD" w:rsidP="00C64EAB">
            <w:pPr>
              <w:spacing w:after="0"/>
              <w:ind w:firstLine="709"/>
              <w:jc w:val="both"/>
              <w:rPr>
                <w:b/>
                <w:sz w:val="20"/>
                <w:szCs w:val="20"/>
              </w:rPr>
            </w:pPr>
          </w:p>
        </w:tc>
        <w:tc>
          <w:tcPr>
            <w:tcW w:w="634" w:type="pct"/>
            <w:vMerge/>
          </w:tcPr>
          <w:p w14:paraId="0617756F" w14:textId="77777777" w:rsidR="00224ECD" w:rsidRPr="00350423" w:rsidRDefault="00224ECD" w:rsidP="00C64EAB">
            <w:pPr>
              <w:spacing w:after="0"/>
              <w:ind w:firstLine="709"/>
              <w:jc w:val="both"/>
              <w:rPr>
                <w:b/>
                <w:sz w:val="20"/>
                <w:szCs w:val="20"/>
              </w:rPr>
            </w:pPr>
          </w:p>
        </w:tc>
      </w:tr>
      <w:tr w:rsidR="00224ECD" w:rsidRPr="00350423" w14:paraId="7F2E6C75" w14:textId="77777777" w:rsidTr="00224ECD">
        <w:trPr>
          <w:trHeight w:val="1975"/>
          <w:jc w:val="center"/>
        </w:trPr>
        <w:tc>
          <w:tcPr>
            <w:tcW w:w="1591" w:type="pct"/>
          </w:tcPr>
          <w:p w14:paraId="42B6904D" w14:textId="77777777" w:rsidR="00224ECD" w:rsidRPr="00A04E1B" w:rsidRDefault="00224ECD" w:rsidP="00C64EAB">
            <w:pPr>
              <w:spacing w:after="0"/>
              <w:ind w:firstLine="29"/>
              <w:jc w:val="center"/>
              <w:rPr>
                <w:b/>
                <w:sz w:val="22"/>
              </w:rPr>
            </w:pPr>
            <w:r w:rsidRPr="00A04E1B">
              <w:rPr>
                <w:b/>
                <w:sz w:val="22"/>
              </w:rPr>
              <w:lastRenderedPageBreak/>
              <w:t>SECȚIUNEA 1</w:t>
            </w:r>
          </w:p>
          <w:p w14:paraId="70CAA174" w14:textId="77777777" w:rsidR="00224ECD" w:rsidRPr="00A04E1B" w:rsidRDefault="00224ECD" w:rsidP="00C64EAB">
            <w:pPr>
              <w:spacing w:after="0"/>
              <w:ind w:firstLine="29"/>
              <w:jc w:val="center"/>
              <w:rPr>
                <w:b/>
                <w:sz w:val="22"/>
              </w:rPr>
            </w:pPr>
          </w:p>
          <w:p w14:paraId="28A0C3EC" w14:textId="77777777" w:rsidR="00224ECD" w:rsidRPr="00A04E1B" w:rsidRDefault="00224ECD" w:rsidP="00C64EAB">
            <w:pPr>
              <w:spacing w:after="0"/>
              <w:ind w:firstLine="29"/>
              <w:jc w:val="center"/>
              <w:rPr>
                <w:b/>
                <w:sz w:val="22"/>
              </w:rPr>
            </w:pPr>
            <w:r w:rsidRPr="00A04E1B">
              <w:rPr>
                <w:b/>
                <w:sz w:val="22"/>
              </w:rPr>
              <w:t>PRINCIPIILE GENERALE ALE LEGISLAȚIEI ALIMENTARE</w:t>
            </w:r>
          </w:p>
          <w:p w14:paraId="3A88F40D" w14:textId="77777777" w:rsidR="00224ECD" w:rsidRPr="00A04E1B" w:rsidRDefault="00224ECD" w:rsidP="00C64EAB">
            <w:pPr>
              <w:spacing w:after="0"/>
              <w:ind w:firstLine="29"/>
              <w:jc w:val="center"/>
              <w:rPr>
                <w:b/>
                <w:sz w:val="22"/>
              </w:rPr>
            </w:pPr>
          </w:p>
          <w:p w14:paraId="33075CDB" w14:textId="77777777" w:rsidR="00224ECD" w:rsidRPr="00A04E1B" w:rsidRDefault="00224ECD" w:rsidP="00C64EAB">
            <w:pPr>
              <w:spacing w:after="0"/>
              <w:ind w:firstLine="29"/>
              <w:jc w:val="center"/>
              <w:rPr>
                <w:b/>
                <w:sz w:val="22"/>
              </w:rPr>
            </w:pPr>
            <w:r w:rsidRPr="00A04E1B">
              <w:rPr>
                <w:b/>
                <w:sz w:val="22"/>
              </w:rPr>
              <w:t>Articolul 5</w:t>
            </w:r>
          </w:p>
          <w:p w14:paraId="3C8217FF" w14:textId="77777777" w:rsidR="00224ECD" w:rsidRPr="00A04E1B" w:rsidRDefault="00224ECD" w:rsidP="00C64EAB">
            <w:pPr>
              <w:spacing w:after="0"/>
              <w:ind w:firstLine="29"/>
              <w:jc w:val="center"/>
              <w:rPr>
                <w:b/>
                <w:sz w:val="22"/>
              </w:rPr>
            </w:pPr>
          </w:p>
          <w:p w14:paraId="65DF74B1" w14:textId="77777777" w:rsidR="00224ECD" w:rsidRPr="00A04E1B" w:rsidRDefault="00224ECD" w:rsidP="00C64EAB">
            <w:pPr>
              <w:spacing w:after="0"/>
              <w:ind w:firstLine="29"/>
              <w:jc w:val="center"/>
              <w:rPr>
                <w:b/>
                <w:sz w:val="22"/>
              </w:rPr>
            </w:pPr>
            <w:r w:rsidRPr="00A04E1B">
              <w:rPr>
                <w:b/>
                <w:sz w:val="22"/>
              </w:rPr>
              <w:t>Obiective generale</w:t>
            </w:r>
          </w:p>
          <w:p w14:paraId="488C8916" w14:textId="77777777" w:rsidR="00224ECD" w:rsidRPr="00A04E1B" w:rsidRDefault="00224ECD" w:rsidP="00C64EAB">
            <w:pPr>
              <w:spacing w:after="0"/>
              <w:ind w:firstLine="29"/>
              <w:jc w:val="both"/>
              <w:rPr>
                <w:sz w:val="22"/>
              </w:rPr>
            </w:pPr>
          </w:p>
          <w:p w14:paraId="5273E237" w14:textId="102E3272" w:rsidR="00224ECD" w:rsidRPr="00A04E1B" w:rsidRDefault="00224ECD" w:rsidP="00C64EAB">
            <w:pPr>
              <w:spacing w:after="0"/>
              <w:ind w:firstLine="29"/>
              <w:jc w:val="both"/>
              <w:rPr>
                <w:sz w:val="22"/>
              </w:rPr>
            </w:pPr>
            <w:r w:rsidRPr="00A04E1B">
              <w:rPr>
                <w:sz w:val="22"/>
              </w:rPr>
              <w:t>(1)  Legislația alimentară urmărește unul sau mai multe obiective generale privind un nivel ridicat de protecție a vieții și sănătății umane și protecția intereselor consumatorilor, incluzând practici corecte în comerțul alimentar, luând în considerare, atunci când este cazul, protecția sănătății și bunăstării animalelor, sănătatea plantelor și mediul înconjurător.</w:t>
            </w:r>
          </w:p>
          <w:p w14:paraId="42BA2DEC" w14:textId="3CC2AE58" w:rsidR="00224ECD" w:rsidRPr="00A04E1B" w:rsidRDefault="00224ECD" w:rsidP="00C64EAB">
            <w:pPr>
              <w:spacing w:after="0"/>
              <w:ind w:firstLine="29"/>
              <w:jc w:val="both"/>
              <w:rPr>
                <w:sz w:val="22"/>
              </w:rPr>
            </w:pPr>
          </w:p>
          <w:p w14:paraId="7D4921DF" w14:textId="6394EBA5" w:rsidR="00224ECD" w:rsidRPr="00A04E1B" w:rsidRDefault="00224ECD" w:rsidP="00C64EAB">
            <w:pPr>
              <w:spacing w:after="0"/>
              <w:ind w:firstLine="29"/>
              <w:jc w:val="both"/>
              <w:rPr>
                <w:sz w:val="22"/>
              </w:rPr>
            </w:pPr>
          </w:p>
        </w:tc>
        <w:tc>
          <w:tcPr>
            <w:tcW w:w="1726" w:type="pct"/>
          </w:tcPr>
          <w:p w14:paraId="12CAE495" w14:textId="77777777" w:rsidR="00224ECD" w:rsidRPr="00C93697" w:rsidRDefault="00224ECD" w:rsidP="00C64EAB">
            <w:pPr>
              <w:spacing w:after="0"/>
              <w:ind w:hanging="128"/>
              <w:jc w:val="center"/>
              <w:rPr>
                <w:b/>
                <w:sz w:val="22"/>
              </w:rPr>
            </w:pPr>
            <w:r w:rsidRPr="00C93697">
              <w:rPr>
                <w:b/>
                <w:sz w:val="22"/>
              </w:rPr>
              <w:t>Secțiunea 1</w:t>
            </w:r>
          </w:p>
          <w:p w14:paraId="0CAFD90F" w14:textId="70187188" w:rsidR="00224ECD" w:rsidRDefault="00224ECD" w:rsidP="00C64EAB">
            <w:pPr>
              <w:spacing w:after="0"/>
              <w:ind w:hanging="128"/>
              <w:jc w:val="center"/>
              <w:rPr>
                <w:b/>
                <w:bCs/>
                <w:sz w:val="22"/>
              </w:rPr>
            </w:pPr>
            <w:r w:rsidRPr="00C93697">
              <w:rPr>
                <w:b/>
                <w:bCs/>
                <w:sz w:val="22"/>
              </w:rPr>
              <w:t>Principiile generale ale legislației alimentare</w:t>
            </w:r>
          </w:p>
          <w:p w14:paraId="74C85CB3" w14:textId="0DCB641D" w:rsidR="00224ECD" w:rsidRDefault="00224ECD" w:rsidP="00C64EAB">
            <w:pPr>
              <w:spacing w:after="0"/>
              <w:ind w:firstLine="155"/>
              <w:jc w:val="center"/>
              <w:rPr>
                <w:b/>
                <w:bCs/>
                <w:sz w:val="22"/>
              </w:rPr>
            </w:pPr>
          </w:p>
          <w:p w14:paraId="24D8DCE8" w14:textId="77777777" w:rsidR="00224ECD" w:rsidRPr="00C93697" w:rsidRDefault="00224ECD" w:rsidP="00C64EAB">
            <w:pPr>
              <w:spacing w:after="0"/>
              <w:rPr>
                <w:b/>
                <w:bCs/>
                <w:sz w:val="22"/>
              </w:rPr>
            </w:pPr>
          </w:p>
          <w:p w14:paraId="5126DF60" w14:textId="518D0EBC" w:rsidR="00224ECD" w:rsidRPr="00C93697" w:rsidRDefault="00224ECD" w:rsidP="00C64EAB">
            <w:pPr>
              <w:spacing w:after="0"/>
              <w:rPr>
                <w:b/>
                <w:bCs/>
                <w:sz w:val="22"/>
              </w:rPr>
            </w:pPr>
            <w:r w:rsidRPr="00C93697">
              <w:rPr>
                <w:b/>
                <w:bCs/>
                <w:sz w:val="22"/>
              </w:rPr>
              <w:t xml:space="preserve">Articolul 3. </w:t>
            </w:r>
            <w:r w:rsidRPr="005339FE">
              <w:rPr>
                <w:bCs/>
                <w:sz w:val="22"/>
              </w:rPr>
              <w:t>Obiective generale</w:t>
            </w:r>
          </w:p>
          <w:p w14:paraId="2B7B23C8" w14:textId="4D98CF7D" w:rsidR="00224ECD" w:rsidRDefault="00224ECD" w:rsidP="00C64EAB">
            <w:pPr>
              <w:spacing w:after="0"/>
              <w:ind w:firstLine="709"/>
              <w:jc w:val="both"/>
              <w:rPr>
                <w:b/>
                <w:bCs/>
                <w:sz w:val="22"/>
              </w:rPr>
            </w:pPr>
          </w:p>
          <w:p w14:paraId="60328955" w14:textId="03EF3C81" w:rsidR="00224ECD" w:rsidRDefault="00224ECD" w:rsidP="00C64EAB">
            <w:pPr>
              <w:spacing w:after="0"/>
              <w:jc w:val="both"/>
              <w:rPr>
                <w:b/>
                <w:bCs/>
                <w:sz w:val="22"/>
              </w:rPr>
            </w:pPr>
          </w:p>
          <w:p w14:paraId="0BF0D2C5" w14:textId="77777777" w:rsidR="00224ECD" w:rsidRPr="00C93697" w:rsidRDefault="00224ECD" w:rsidP="00C64EAB">
            <w:pPr>
              <w:spacing w:after="0"/>
              <w:jc w:val="both"/>
              <w:rPr>
                <w:b/>
                <w:bCs/>
                <w:sz w:val="22"/>
              </w:rPr>
            </w:pPr>
          </w:p>
          <w:p w14:paraId="38D6DAE3" w14:textId="53D6479B" w:rsidR="00F061D9" w:rsidRPr="00F061D9" w:rsidRDefault="00224ECD" w:rsidP="00F061D9">
            <w:pPr>
              <w:spacing w:after="0"/>
              <w:ind w:firstLine="13"/>
              <w:jc w:val="both"/>
              <w:rPr>
                <w:sz w:val="22"/>
              </w:rPr>
            </w:pPr>
            <w:r w:rsidRPr="00C93697">
              <w:rPr>
                <w:sz w:val="22"/>
              </w:rPr>
              <w:t>(</w:t>
            </w:r>
            <w:r w:rsidR="00F061D9" w:rsidRPr="00F061D9">
              <w:rPr>
                <w:sz w:val="22"/>
              </w:rPr>
              <w:t xml:space="preserve">1) </w:t>
            </w:r>
            <w:r w:rsidR="00F061D9" w:rsidRPr="00F061D9">
              <w:rPr>
                <w:rFonts w:hint="eastAsia"/>
                <w:sz w:val="22"/>
              </w:rPr>
              <w:t>Legislația alimentară urmărește unul sau mai multe dintre obiectivele generale de asigurare a unui nivel ridicat de protecție a vieții și sănătății umane și de protejare a intereselor consumatorilor, inclusiv practicile loiale în comerțul cu produse alimentare, ținând cont, acolo unde este cazul, de protejarea sănătății și bunăstării animalelor, a sănătății plantelor și a mediului.</w:t>
            </w:r>
          </w:p>
          <w:p w14:paraId="5868457D" w14:textId="3D45C657" w:rsidR="00224ECD" w:rsidRPr="00350423" w:rsidRDefault="00224ECD" w:rsidP="00C64EAB">
            <w:pPr>
              <w:spacing w:after="0"/>
              <w:ind w:firstLine="709"/>
              <w:jc w:val="both"/>
              <w:rPr>
                <w:b/>
                <w:sz w:val="20"/>
                <w:szCs w:val="20"/>
              </w:rPr>
            </w:pPr>
          </w:p>
        </w:tc>
        <w:tc>
          <w:tcPr>
            <w:tcW w:w="487" w:type="pct"/>
          </w:tcPr>
          <w:p w14:paraId="2520D894" w14:textId="77777777" w:rsidR="00224ECD" w:rsidRDefault="00224ECD" w:rsidP="00C64EAB">
            <w:pPr>
              <w:spacing w:after="0"/>
              <w:jc w:val="both"/>
              <w:rPr>
                <w:b/>
                <w:sz w:val="20"/>
                <w:szCs w:val="20"/>
              </w:rPr>
            </w:pPr>
            <w:r>
              <w:rPr>
                <w:b/>
                <w:sz w:val="20"/>
                <w:szCs w:val="20"/>
              </w:rPr>
              <w:t>Compatibil</w:t>
            </w:r>
          </w:p>
          <w:p w14:paraId="084596DA" w14:textId="60E75125" w:rsidR="00224ECD" w:rsidRPr="00350423" w:rsidRDefault="00224ECD" w:rsidP="00C64EAB">
            <w:pPr>
              <w:spacing w:after="0"/>
              <w:jc w:val="both"/>
              <w:rPr>
                <w:b/>
                <w:sz w:val="20"/>
                <w:szCs w:val="20"/>
              </w:rPr>
            </w:pPr>
          </w:p>
        </w:tc>
        <w:tc>
          <w:tcPr>
            <w:tcW w:w="562" w:type="pct"/>
            <w:vMerge w:val="restart"/>
          </w:tcPr>
          <w:p w14:paraId="70B8EA01" w14:textId="77777777" w:rsidR="00224ECD" w:rsidRPr="00350423" w:rsidRDefault="00224ECD" w:rsidP="00C64EAB">
            <w:pPr>
              <w:spacing w:after="0"/>
              <w:ind w:firstLine="709"/>
              <w:jc w:val="both"/>
              <w:rPr>
                <w:b/>
                <w:sz w:val="20"/>
                <w:szCs w:val="20"/>
              </w:rPr>
            </w:pPr>
          </w:p>
        </w:tc>
        <w:tc>
          <w:tcPr>
            <w:tcW w:w="634" w:type="pct"/>
            <w:vMerge w:val="restart"/>
          </w:tcPr>
          <w:p w14:paraId="00F62D24" w14:textId="77777777" w:rsidR="00224ECD" w:rsidRPr="00350423" w:rsidRDefault="00224ECD" w:rsidP="00C64EAB">
            <w:pPr>
              <w:spacing w:after="0"/>
              <w:ind w:firstLine="709"/>
              <w:jc w:val="both"/>
              <w:rPr>
                <w:b/>
                <w:sz w:val="20"/>
                <w:szCs w:val="20"/>
              </w:rPr>
            </w:pPr>
          </w:p>
        </w:tc>
      </w:tr>
      <w:tr w:rsidR="00224ECD" w:rsidRPr="00350423" w14:paraId="23790646" w14:textId="77777777" w:rsidTr="00224ECD">
        <w:trPr>
          <w:trHeight w:val="2137"/>
          <w:jc w:val="center"/>
        </w:trPr>
        <w:tc>
          <w:tcPr>
            <w:tcW w:w="1591" w:type="pct"/>
          </w:tcPr>
          <w:p w14:paraId="68664F71" w14:textId="13A74D99" w:rsidR="00224ECD" w:rsidRPr="00177C49" w:rsidRDefault="00224ECD" w:rsidP="00C64EAB">
            <w:pPr>
              <w:spacing w:after="0"/>
              <w:ind w:firstLine="29"/>
              <w:jc w:val="both"/>
              <w:rPr>
                <w:b/>
                <w:sz w:val="22"/>
              </w:rPr>
            </w:pPr>
            <w:r w:rsidRPr="00177C49">
              <w:rPr>
                <w:sz w:val="22"/>
              </w:rPr>
              <w:t>(2)   Legislația alimentară are drept scop realizarea liberei circulații în Comunitate a produselor alimentare și hranei pentru animale, fabricate sau comercializate în conformitate cu principiile și cerințele generale din prezentul capitol.</w:t>
            </w:r>
          </w:p>
        </w:tc>
        <w:tc>
          <w:tcPr>
            <w:tcW w:w="1726" w:type="pct"/>
          </w:tcPr>
          <w:p w14:paraId="50642B43" w14:textId="77777777" w:rsidR="00F061D9" w:rsidRPr="00F061D9" w:rsidRDefault="00F061D9" w:rsidP="00F061D9">
            <w:pPr>
              <w:spacing w:after="0"/>
              <w:jc w:val="both"/>
              <w:rPr>
                <w:sz w:val="22"/>
              </w:rPr>
            </w:pPr>
            <w:r w:rsidRPr="00F061D9">
              <w:rPr>
                <w:sz w:val="22"/>
              </w:rPr>
              <w:t>(</w:t>
            </w:r>
            <w:r w:rsidRPr="00F061D9">
              <w:rPr>
                <w:rFonts w:hint="eastAsia"/>
                <w:sz w:val="22"/>
              </w:rPr>
              <w:t>2</w:t>
            </w:r>
            <w:r w:rsidRPr="00F061D9">
              <w:rPr>
                <w:sz w:val="22"/>
              </w:rPr>
              <w:t>)</w:t>
            </w:r>
            <w:r w:rsidRPr="00F061D9">
              <w:rPr>
                <w:rFonts w:hint="eastAsia"/>
                <w:sz w:val="22"/>
              </w:rPr>
              <w:t xml:space="preserve"> Legislația alimentară are </w:t>
            </w:r>
            <w:r w:rsidRPr="00F061D9">
              <w:rPr>
                <w:sz w:val="22"/>
              </w:rPr>
              <w:t>drept</w:t>
            </w:r>
            <w:r w:rsidRPr="00F061D9">
              <w:rPr>
                <w:rFonts w:hint="eastAsia"/>
                <w:sz w:val="22"/>
              </w:rPr>
              <w:t xml:space="preserve"> scop realizarea liberei circulații </w:t>
            </w:r>
            <w:r w:rsidRPr="00F061D9">
              <w:rPr>
                <w:sz w:val="22"/>
              </w:rPr>
              <w:t xml:space="preserve">pe teritoriu Republicii Moldova </w:t>
            </w:r>
            <w:r w:rsidRPr="00F061D9">
              <w:rPr>
                <w:rFonts w:hint="eastAsia"/>
                <w:sz w:val="22"/>
              </w:rPr>
              <w:t>a</w:t>
            </w:r>
            <w:r w:rsidRPr="00F061D9">
              <w:rPr>
                <w:sz w:val="22"/>
              </w:rPr>
              <w:t xml:space="preserve"> produselor </w:t>
            </w:r>
            <w:r w:rsidRPr="00F061D9">
              <w:rPr>
                <w:rFonts w:hint="eastAsia"/>
                <w:sz w:val="22"/>
              </w:rPr>
              <w:t xml:space="preserve"> aliment</w:t>
            </w:r>
            <w:r w:rsidRPr="00F061D9">
              <w:rPr>
                <w:sz w:val="22"/>
              </w:rPr>
              <w:t>are</w:t>
            </w:r>
            <w:r w:rsidRPr="00F061D9">
              <w:rPr>
                <w:rFonts w:hint="eastAsia"/>
                <w:sz w:val="22"/>
              </w:rPr>
              <w:t xml:space="preserve"> și </w:t>
            </w:r>
            <w:r w:rsidRPr="00F061D9">
              <w:rPr>
                <w:sz w:val="22"/>
              </w:rPr>
              <w:t>hranei pentru animale</w:t>
            </w:r>
            <w:r w:rsidRPr="00F061D9">
              <w:rPr>
                <w:rFonts w:hint="eastAsia"/>
                <w:sz w:val="22"/>
              </w:rPr>
              <w:t xml:space="preserve"> fabricate sau comercializate în conformitate cu principiile și cerințele generale din prezentul capitol.</w:t>
            </w:r>
          </w:p>
          <w:p w14:paraId="5503CCB8" w14:textId="77777777" w:rsidR="00224ECD" w:rsidRPr="00350423" w:rsidRDefault="00224ECD" w:rsidP="00C64EAB">
            <w:pPr>
              <w:spacing w:after="0"/>
              <w:ind w:firstLine="709"/>
              <w:jc w:val="both"/>
              <w:rPr>
                <w:b/>
                <w:sz w:val="20"/>
                <w:szCs w:val="20"/>
              </w:rPr>
            </w:pPr>
          </w:p>
        </w:tc>
        <w:tc>
          <w:tcPr>
            <w:tcW w:w="487" w:type="pct"/>
          </w:tcPr>
          <w:p w14:paraId="3CE25750" w14:textId="1C8A6EF6" w:rsidR="00224ECD" w:rsidRPr="00350423" w:rsidRDefault="00224ECD" w:rsidP="00C64EAB">
            <w:pPr>
              <w:spacing w:after="0"/>
              <w:jc w:val="both"/>
              <w:rPr>
                <w:b/>
                <w:sz w:val="20"/>
                <w:szCs w:val="20"/>
              </w:rPr>
            </w:pPr>
            <w:r>
              <w:rPr>
                <w:b/>
                <w:sz w:val="20"/>
                <w:szCs w:val="20"/>
              </w:rPr>
              <w:t>Compatibil</w:t>
            </w:r>
          </w:p>
        </w:tc>
        <w:tc>
          <w:tcPr>
            <w:tcW w:w="562" w:type="pct"/>
            <w:vMerge/>
          </w:tcPr>
          <w:p w14:paraId="523C69A9" w14:textId="77777777" w:rsidR="00224ECD" w:rsidRPr="00350423" w:rsidRDefault="00224ECD" w:rsidP="00C64EAB">
            <w:pPr>
              <w:spacing w:after="0"/>
              <w:ind w:firstLine="709"/>
              <w:jc w:val="both"/>
              <w:rPr>
                <w:b/>
                <w:sz w:val="20"/>
                <w:szCs w:val="20"/>
              </w:rPr>
            </w:pPr>
          </w:p>
        </w:tc>
        <w:tc>
          <w:tcPr>
            <w:tcW w:w="634" w:type="pct"/>
            <w:vMerge/>
          </w:tcPr>
          <w:p w14:paraId="72AE4AD0" w14:textId="77777777" w:rsidR="00224ECD" w:rsidRPr="00350423" w:rsidRDefault="00224ECD" w:rsidP="00C64EAB">
            <w:pPr>
              <w:spacing w:after="0"/>
              <w:ind w:firstLine="709"/>
              <w:jc w:val="both"/>
              <w:rPr>
                <w:b/>
                <w:sz w:val="20"/>
                <w:szCs w:val="20"/>
              </w:rPr>
            </w:pPr>
          </w:p>
        </w:tc>
      </w:tr>
      <w:tr w:rsidR="00224ECD" w:rsidRPr="00350423" w14:paraId="3D803BA5" w14:textId="77777777" w:rsidTr="00224ECD">
        <w:trPr>
          <w:trHeight w:val="4810"/>
          <w:jc w:val="center"/>
        </w:trPr>
        <w:tc>
          <w:tcPr>
            <w:tcW w:w="1591" w:type="pct"/>
          </w:tcPr>
          <w:p w14:paraId="74F276E1" w14:textId="63210177" w:rsidR="00224ECD" w:rsidRPr="00A04E1B" w:rsidRDefault="00224ECD" w:rsidP="00C64EAB">
            <w:pPr>
              <w:spacing w:after="0"/>
              <w:ind w:firstLine="29"/>
              <w:jc w:val="both"/>
              <w:rPr>
                <w:b/>
                <w:sz w:val="22"/>
              </w:rPr>
            </w:pPr>
            <w:r w:rsidRPr="00A04E1B">
              <w:rPr>
                <w:sz w:val="22"/>
              </w:rPr>
              <w:lastRenderedPageBreak/>
              <w:t>(3)   Atunci când există standarde internaționale sau finalizarea lor este iminentă, ele se iau în considerare în dezvoltarea sau adaptarea legislației alimentare, cu excepția cazurilor în care aceste standarde sau părțile lor relevante ar fi mijloace ineficiente sau inadecvate pentru îndeplinirea obiectivelor legitime ale legislației alimentare sau a cazurilor în care ele ar avea drept rezultat un nivel diferit de protecție față de cel determinat ca adecvat în Comunitate.</w:t>
            </w:r>
          </w:p>
        </w:tc>
        <w:tc>
          <w:tcPr>
            <w:tcW w:w="1726" w:type="pct"/>
          </w:tcPr>
          <w:p w14:paraId="3AE8A612" w14:textId="77777777" w:rsidR="00F061D9" w:rsidRPr="00F061D9" w:rsidRDefault="00F061D9" w:rsidP="00F061D9">
            <w:pPr>
              <w:spacing w:after="0"/>
              <w:jc w:val="both"/>
              <w:rPr>
                <w:sz w:val="22"/>
              </w:rPr>
            </w:pPr>
            <w:r w:rsidRPr="00F061D9">
              <w:rPr>
                <w:sz w:val="22"/>
              </w:rPr>
              <w:t xml:space="preserve">(3) La elaborarea sau adaptarea legislației alimentară se iau în considerare normele și recomandările internaționale, inclusiv cele ale Comisiei Codex </w:t>
            </w:r>
            <w:proofErr w:type="spellStart"/>
            <w:r w:rsidRPr="00F061D9">
              <w:rPr>
                <w:sz w:val="22"/>
              </w:rPr>
              <w:t>Alimentarius</w:t>
            </w:r>
            <w:proofErr w:type="spellEnd"/>
            <w:r w:rsidRPr="00F061D9">
              <w:rPr>
                <w:sz w:val="22"/>
              </w:rPr>
              <w:t>.</w:t>
            </w:r>
          </w:p>
          <w:p w14:paraId="474EB631" w14:textId="77777777" w:rsidR="00224ECD" w:rsidRPr="00350423" w:rsidRDefault="00224ECD" w:rsidP="00C64EAB">
            <w:pPr>
              <w:spacing w:after="0"/>
              <w:ind w:firstLine="709"/>
              <w:jc w:val="both"/>
              <w:rPr>
                <w:b/>
                <w:sz w:val="20"/>
                <w:szCs w:val="20"/>
              </w:rPr>
            </w:pPr>
          </w:p>
        </w:tc>
        <w:tc>
          <w:tcPr>
            <w:tcW w:w="487" w:type="pct"/>
          </w:tcPr>
          <w:p w14:paraId="54FD2BF7" w14:textId="79868866" w:rsidR="00224ECD" w:rsidRPr="00350423" w:rsidRDefault="00224ECD" w:rsidP="00C64EAB">
            <w:pPr>
              <w:spacing w:after="0"/>
              <w:jc w:val="both"/>
              <w:rPr>
                <w:b/>
                <w:sz w:val="20"/>
                <w:szCs w:val="20"/>
              </w:rPr>
            </w:pPr>
            <w:r>
              <w:rPr>
                <w:b/>
                <w:sz w:val="20"/>
                <w:szCs w:val="20"/>
              </w:rPr>
              <w:t>Compatibil</w:t>
            </w:r>
          </w:p>
        </w:tc>
        <w:tc>
          <w:tcPr>
            <w:tcW w:w="562" w:type="pct"/>
            <w:vMerge/>
          </w:tcPr>
          <w:p w14:paraId="0F8C7441" w14:textId="77777777" w:rsidR="00224ECD" w:rsidRPr="00350423" w:rsidRDefault="00224ECD" w:rsidP="00C64EAB">
            <w:pPr>
              <w:spacing w:after="0"/>
              <w:ind w:firstLine="709"/>
              <w:jc w:val="both"/>
              <w:rPr>
                <w:b/>
                <w:sz w:val="20"/>
                <w:szCs w:val="20"/>
              </w:rPr>
            </w:pPr>
          </w:p>
        </w:tc>
        <w:tc>
          <w:tcPr>
            <w:tcW w:w="634" w:type="pct"/>
            <w:vMerge/>
          </w:tcPr>
          <w:p w14:paraId="1A54AD12" w14:textId="77777777" w:rsidR="00224ECD" w:rsidRPr="00350423" w:rsidRDefault="00224ECD" w:rsidP="00C64EAB">
            <w:pPr>
              <w:spacing w:after="0"/>
              <w:ind w:firstLine="709"/>
              <w:jc w:val="both"/>
              <w:rPr>
                <w:b/>
                <w:sz w:val="20"/>
                <w:szCs w:val="20"/>
              </w:rPr>
            </w:pPr>
          </w:p>
        </w:tc>
      </w:tr>
      <w:tr w:rsidR="00224ECD" w:rsidRPr="00350423" w14:paraId="5DBD1BAF" w14:textId="77777777" w:rsidTr="00224ECD">
        <w:trPr>
          <w:trHeight w:val="2750"/>
          <w:jc w:val="center"/>
        </w:trPr>
        <w:tc>
          <w:tcPr>
            <w:tcW w:w="1591" w:type="pct"/>
          </w:tcPr>
          <w:p w14:paraId="779CF250" w14:textId="52072386" w:rsidR="00224ECD" w:rsidRDefault="00224ECD" w:rsidP="00C64EAB">
            <w:pPr>
              <w:spacing w:after="0"/>
              <w:ind w:firstLine="29"/>
              <w:jc w:val="center"/>
              <w:rPr>
                <w:i/>
                <w:iCs/>
                <w:sz w:val="22"/>
              </w:rPr>
            </w:pPr>
            <w:r w:rsidRPr="00A04E1B">
              <w:rPr>
                <w:i/>
                <w:iCs/>
                <w:sz w:val="22"/>
              </w:rPr>
              <w:t>Articolul 6</w:t>
            </w:r>
          </w:p>
          <w:p w14:paraId="76EAB8B3" w14:textId="77777777" w:rsidR="00224ECD" w:rsidRPr="00A04E1B" w:rsidRDefault="00224ECD" w:rsidP="00C64EAB">
            <w:pPr>
              <w:spacing w:after="0"/>
              <w:ind w:firstLine="29"/>
              <w:jc w:val="center"/>
              <w:rPr>
                <w:i/>
                <w:iCs/>
                <w:sz w:val="22"/>
              </w:rPr>
            </w:pPr>
          </w:p>
          <w:p w14:paraId="5B08E803" w14:textId="5369DAD1" w:rsidR="00224ECD" w:rsidRDefault="00224ECD" w:rsidP="00C64EAB">
            <w:pPr>
              <w:spacing w:after="0"/>
              <w:ind w:firstLine="29"/>
              <w:jc w:val="center"/>
              <w:rPr>
                <w:b/>
                <w:bCs/>
                <w:sz w:val="22"/>
              </w:rPr>
            </w:pPr>
            <w:r w:rsidRPr="00A04E1B">
              <w:rPr>
                <w:b/>
                <w:bCs/>
                <w:sz w:val="22"/>
              </w:rPr>
              <w:t>Analiza riscului</w:t>
            </w:r>
          </w:p>
          <w:p w14:paraId="1EFC70A6" w14:textId="77777777" w:rsidR="00224ECD" w:rsidRPr="00A04E1B" w:rsidRDefault="00224ECD" w:rsidP="00C64EAB">
            <w:pPr>
              <w:spacing w:after="0"/>
              <w:ind w:firstLine="29"/>
              <w:jc w:val="center"/>
              <w:rPr>
                <w:b/>
                <w:bCs/>
                <w:sz w:val="22"/>
              </w:rPr>
            </w:pPr>
          </w:p>
          <w:p w14:paraId="110E580C" w14:textId="5D47774D" w:rsidR="00224ECD" w:rsidRPr="00A04E1B" w:rsidRDefault="00224ECD" w:rsidP="00C64EAB">
            <w:pPr>
              <w:spacing w:after="0"/>
              <w:ind w:firstLine="29"/>
              <w:jc w:val="both"/>
              <w:rPr>
                <w:sz w:val="22"/>
              </w:rPr>
            </w:pPr>
            <w:r w:rsidRPr="00A04E1B">
              <w:rPr>
                <w:sz w:val="22"/>
              </w:rPr>
              <w:t>(1)   Pentru realizarea obiectivului general al unui nivel ridicat al protecției vieții și sănătății umane, legislația alimentară se bazează pe analiza riscurilor, cu excepția cazurilor în care aceasta nu este adecvată împrejurărilor sau naturii măsurii.</w:t>
            </w:r>
          </w:p>
          <w:p w14:paraId="2161387F" w14:textId="77777777" w:rsidR="00224ECD" w:rsidRPr="00A04E1B" w:rsidRDefault="00224ECD" w:rsidP="00C64EAB">
            <w:pPr>
              <w:spacing w:after="0"/>
              <w:ind w:firstLine="29"/>
              <w:jc w:val="both"/>
              <w:rPr>
                <w:sz w:val="22"/>
              </w:rPr>
            </w:pPr>
          </w:p>
        </w:tc>
        <w:tc>
          <w:tcPr>
            <w:tcW w:w="1726" w:type="pct"/>
          </w:tcPr>
          <w:p w14:paraId="5FFEFDB5" w14:textId="459D3191" w:rsidR="00224ECD" w:rsidRDefault="00224ECD" w:rsidP="00C64EAB">
            <w:pPr>
              <w:spacing w:after="0"/>
              <w:jc w:val="both"/>
              <w:rPr>
                <w:b/>
                <w:bCs/>
                <w:sz w:val="22"/>
              </w:rPr>
            </w:pPr>
            <w:r w:rsidRPr="001D628C">
              <w:rPr>
                <w:b/>
                <w:sz w:val="22"/>
              </w:rPr>
              <w:t xml:space="preserve">Articolul 4. </w:t>
            </w:r>
            <w:r w:rsidRPr="001D628C">
              <w:rPr>
                <w:b/>
                <w:bCs/>
                <w:sz w:val="22"/>
              </w:rPr>
              <w:t>Analiza riscului</w:t>
            </w:r>
          </w:p>
          <w:p w14:paraId="3A834F3C" w14:textId="77777777" w:rsidR="00224ECD" w:rsidRPr="001D628C" w:rsidRDefault="00224ECD" w:rsidP="00C64EAB">
            <w:pPr>
              <w:spacing w:after="0"/>
              <w:jc w:val="both"/>
              <w:rPr>
                <w:b/>
                <w:bCs/>
                <w:sz w:val="22"/>
              </w:rPr>
            </w:pPr>
          </w:p>
          <w:p w14:paraId="17110B27" w14:textId="77777777" w:rsidR="00F061D9" w:rsidRPr="00F061D9" w:rsidRDefault="00F061D9" w:rsidP="00F061D9">
            <w:pPr>
              <w:spacing w:after="0"/>
              <w:ind w:firstLine="155"/>
              <w:jc w:val="both"/>
              <w:rPr>
                <w:bCs/>
                <w:sz w:val="22"/>
              </w:rPr>
            </w:pPr>
            <w:r w:rsidRPr="00F061D9">
              <w:rPr>
                <w:rFonts w:hint="eastAsia"/>
                <w:bCs/>
                <w:sz w:val="22"/>
              </w:rPr>
              <w:t xml:space="preserve">(1)   Pentru realizarea obiectivului general al unui nivel ridicat al protecției vieții și sănătății umane, legislația alimentară se bazează pe analiza riscurilor, cu excepția cazurilor în care aceasta nu este </w:t>
            </w:r>
            <w:r w:rsidRPr="00F061D9">
              <w:rPr>
                <w:bCs/>
                <w:sz w:val="22"/>
              </w:rPr>
              <w:t>corespunzătoare</w:t>
            </w:r>
            <w:r w:rsidRPr="00F061D9">
              <w:rPr>
                <w:rFonts w:hint="eastAsia"/>
                <w:bCs/>
                <w:sz w:val="22"/>
              </w:rPr>
              <w:t xml:space="preserve"> împrejurărilor sau naturii măsurii.</w:t>
            </w:r>
          </w:p>
          <w:p w14:paraId="746702AA" w14:textId="77777777" w:rsidR="00224ECD" w:rsidRPr="00350423" w:rsidRDefault="00224ECD" w:rsidP="00C64EAB">
            <w:pPr>
              <w:spacing w:after="0"/>
              <w:ind w:firstLine="709"/>
              <w:jc w:val="both"/>
              <w:rPr>
                <w:b/>
                <w:sz w:val="20"/>
                <w:szCs w:val="20"/>
              </w:rPr>
            </w:pPr>
          </w:p>
        </w:tc>
        <w:tc>
          <w:tcPr>
            <w:tcW w:w="487" w:type="pct"/>
          </w:tcPr>
          <w:p w14:paraId="19602573" w14:textId="646F7D76" w:rsidR="00224ECD" w:rsidRPr="00350423" w:rsidRDefault="00224ECD" w:rsidP="00647463">
            <w:pPr>
              <w:spacing w:after="0"/>
              <w:jc w:val="both"/>
              <w:rPr>
                <w:b/>
                <w:sz w:val="20"/>
                <w:szCs w:val="20"/>
              </w:rPr>
            </w:pPr>
            <w:r>
              <w:rPr>
                <w:b/>
                <w:sz w:val="20"/>
                <w:szCs w:val="20"/>
              </w:rPr>
              <w:t>Compatibil</w:t>
            </w:r>
          </w:p>
        </w:tc>
        <w:tc>
          <w:tcPr>
            <w:tcW w:w="562" w:type="pct"/>
          </w:tcPr>
          <w:p w14:paraId="188972EA" w14:textId="77777777" w:rsidR="00224ECD" w:rsidRPr="00350423" w:rsidRDefault="00224ECD" w:rsidP="00C64EAB">
            <w:pPr>
              <w:spacing w:after="0"/>
              <w:ind w:firstLine="709"/>
              <w:jc w:val="both"/>
              <w:rPr>
                <w:b/>
                <w:sz w:val="20"/>
                <w:szCs w:val="20"/>
              </w:rPr>
            </w:pPr>
          </w:p>
        </w:tc>
        <w:tc>
          <w:tcPr>
            <w:tcW w:w="634" w:type="pct"/>
          </w:tcPr>
          <w:p w14:paraId="6C0A2F15" w14:textId="77777777" w:rsidR="00224ECD" w:rsidRPr="00350423" w:rsidRDefault="00224ECD" w:rsidP="00C64EAB">
            <w:pPr>
              <w:spacing w:after="0"/>
              <w:ind w:firstLine="709"/>
              <w:jc w:val="both"/>
              <w:rPr>
                <w:b/>
                <w:sz w:val="20"/>
                <w:szCs w:val="20"/>
              </w:rPr>
            </w:pPr>
          </w:p>
        </w:tc>
      </w:tr>
      <w:tr w:rsidR="00224ECD" w:rsidRPr="00350423" w14:paraId="157A2D84" w14:textId="77777777" w:rsidTr="00224ECD">
        <w:trPr>
          <w:trHeight w:val="983"/>
          <w:jc w:val="center"/>
        </w:trPr>
        <w:tc>
          <w:tcPr>
            <w:tcW w:w="1591" w:type="pct"/>
          </w:tcPr>
          <w:p w14:paraId="5B5B08DD" w14:textId="64123CAB" w:rsidR="00224ECD" w:rsidRPr="00A04E1B" w:rsidRDefault="00224ECD" w:rsidP="00C64EAB">
            <w:pPr>
              <w:spacing w:after="0"/>
              <w:ind w:firstLine="29"/>
              <w:jc w:val="both"/>
              <w:rPr>
                <w:iCs/>
                <w:sz w:val="22"/>
              </w:rPr>
            </w:pPr>
            <w:r w:rsidRPr="00A04E1B">
              <w:rPr>
                <w:iCs/>
                <w:sz w:val="22"/>
              </w:rPr>
              <w:t>(2)   Evaluarea riscului se bazează pe dovezile științifice disponibile și este realizată în mod independent, obiectiv și transparent.</w:t>
            </w:r>
          </w:p>
        </w:tc>
        <w:tc>
          <w:tcPr>
            <w:tcW w:w="1726" w:type="pct"/>
          </w:tcPr>
          <w:p w14:paraId="36B948FE" w14:textId="6BF2D6D1" w:rsidR="00224ECD" w:rsidRPr="001D628C" w:rsidRDefault="00224ECD" w:rsidP="00C64EAB">
            <w:pPr>
              <w:spacing w:after="0"/>
              <w:jc w:val="both"/>
              <w:rPr>
                <w:sz w:val="22"/>
              </w:rPr>
            </w:pPr>
            <w:r w:rsidRPr="001D628C">
              <w:rPr>
                <w:sz w:val="22"/>
              </w:rPr>
              <w:t>(2)   Evaluarea riscului se bazează pe dovezile științifice disponibile și este realizată în mod independent, obiectiv și transparent.</w:t>
            </w:r>
          </w:p>
        </w:tc>
        <w:tc>
          <w:tcPr>
            <w:tcW w:w="487" w:type="pct"/>
          </w:tcPr>
          <w:p w14:paraId="05A2CC10" w14:textId="6C9C3FD9" w:rsidR="00224ECD" w:rsidRPr="00350423" w:rsidRDefault="00224ECD" w:rsidP="00647463">
            <w:pPr>
              <w:spacing w:after="0"/>
              <w:jc w:val="both"/>
              <w:rPr>
                <w:b/>
                <w:sz w:val="20"/>
                <w:szCs w:val="20"/>
              </w:rPr>
            </w:pPr>
            <w:r>
              <w:rPr>
                <w:b/>
                <w:sz w:val="20"/>
                <w:szCs w:val="20"/>
              </w:rPr>
              <w:t>Compatibil</w:t>
            </w:r>
          </w:p>
        </w:tc>
        <w:tc>
          <w:tcPr>
            <w:tcW w:w="562" w:type="pct"/>
          </w:tcPr>
          <w:p w14:paraId="517B3DD4" w14:textId="77777777" w:rsidR="00224ECD" w:rsidRPr="00350423" w:rsidRDefault="00224ECD" w:rsidP="00C64EAB">
            <w:pPr>
              <w:spacing w:after="0"/>
              <w:ind w:firstLine="709"/>
              <w:jc w:val="both"/>
              <w:rPr>
                <w:b/>
                <w:sz w:val="20"/>
                <w:szCs w:val="20"/>
              </w:rPr>
            </w:pPr>
          </w:p>
        </w:tc>
        <w:tc>
          <w:tcPr>
            <w:tcW w:w="634" w:type="pct"/>
          </w:tcPr>
          <w:p w14:paraId="7FFFDACF" w14:textId="77777777" w:rsidR="00224ECD" w:rsidRPr="00350423" w:rsidRDefault="00224ECD" w:rsidP="00C64EAB">
            <w:pPr>
              <w:spacing w:after="0"/>
              <w:ind w:firstLine="709"/>
              <w:jc w:val="both"/>
              <w:rPr>
                <w:b/>
                <w:sz w:val="20"/>
                <w:szCs w:val="20"/>
              </w:rPr>
            </w:pPr>
          </w:p>
        </w:tc>
      </w:tr>
      <w:tr w:rsidR="00224ECD" w:rsidRPr="00350423" w14:paraId="300D6D27" w14:textId="77777777" w:rsidTr="00224ECD">
        <w:trPr>
          <w:trHeight w:val="983"/>
          <w:jc w:val="center"/>
        </w:trPr>
        <w:tc>
          <w:tcPr>
            <w:tcW w:w="1591" w:type="pct"/>
          </w:tcPr>
          <w:p w14:paraId="2CC0950C" w14:textId="75EBFF8F" w:rsidR="00224ECD" w:rsidRPr="003321B2" w:rsidRDefault="00224ECD" w:rsidP="00C64EAB">
            <w:pPr>
              <w:spacing w:after="0"/>
              <w:ind w:firstLine="29"/>
              <w:jc w:val="both"/>
              <w:rPr>
                <w:iCs/>
                <w:sz w:val="22"/>
              </w:rPr>
            </w:pPr>
            <w:r w:rsidRPr="003321B2">
              <w:rPr>
                <w:iCs/>
                <w:sz w:val="22"/>
              </w:rPr>
              <w:lastRenderedPageBreak/>
              <w:t>(3)   Gestiunea riscului ia în considerare rezultatele evaluării riscului și, în special, avizele Autorității prevăzute la articolul 22, alți factori legitimi pentru problema în cauză și principiul precauției, atunci când condițiile stabilite la articolul 7 alineatul (1) sunt relevante pentru realizarea obiectivelor generale ale legislației alimentare, stabilite la articolul 5.</w:t>
            </w:r>
          </w:p>
        </w:tc>
        <w:tc>
          <w:tcPr>
            <w:tcW w:w="1726" w:type="pct"/>
          </w:tcPr>
          <w:p w14:paraId="5C0A7836" w14:textId="3B44A4BF" w:rsidR="00F061D9" w:rsidRPr="00F061D9" w:rsidRDefault="00F061D9" w:rsidP="00F061D9">
            <w:pPr>
              <w:spacing w:after="0"/>
              <w:jc w:val="both"/>
              <w:rPr>
                <w:bCs/>
                <w:sz w:val="22"/>
              </w:rPr>
            </w:pPr>
            <w:r w:rsidRPr="00F061D9">
              <w:rPr>
                <w:rFonts w:hint="eastAsia"/>
                <w:bCs/>
                <w:sz w:val="22"/>
              </w:rPr>
              <w:t>(3)  </w:t>
            </w:r>
            <w:r w:rsidRPr="00F061D9">
              <w:rPr>
                <w:bCs/>
                <w:sz w:val="22"/>
              </w:rPr>
              <w:t xml:space="preserve"> </w:t>
            </w:r>
            <w:r w:rsidRPr="00F061D9">
              <w:rPr>
                <w:rFonts w:hint="eastAsia"/>
                <w:bCs/>
                <w:sz w:val="22"/>
              </w:rPr>
              <w:t>Gestiunea riscului ia în considerare rezultatele evaluării riscului și</w:t>
            </w:r>
            <w:r w:rsidRPr="00F061D9">
              <w:rPr>
                <w:bCs/>
                <w:sz w:val="22"/>
              </w:rPr>
              <w:t xml:space="preserve"> </w:t>
            </w:r>
            <w:r w:rsidRPr="00F061D9">
              <w:rPr>
                <w:rFonts w:hint="eastAsia"/>
                <w:bCs/>
                <w:sz w:val="22"/>
              </w:rPr>
              <w:t>alți factori legitimi pentru problema în cauză și principiul precauției, atunci când condițiile stabilite la art</w:t>
            </w:r>
            <w:r w:rsidRPr="00F061D9">
              <w:rPr>
                <w:bCs/>
                <w:sz w:val="22"/>
              </w:rPr>
              <w:t>.</w:t>
            </w:r>
            <w:r w:rsidRPr="00F061D9">
              <w:rPr>
                <w:rFonts w:hint="eastAsia"/>
                <w:bCs/>
                <w:sz w:val="22"/>
              </w:rPr>
              <w:t xml:space="preserve"> </w:t>
            </w:r>
            <w:r w:rsidRPr="00F061D9">
              <w:rPr>
                <w:bCs/>
                <w:sz w:val="22"/>
              </w:rPr>
              <w:t xml:space="preserve">5 </w:t>
            </w:r>
            <w:r w:rsidRPr="00F061D9">
              <w:rPr>
                <w:rFonts w:hint="eastAsia"/>
                <w:bCs/>
                <w:sz w:val="22"/>
              </w:rPr>
              <w:t>alin</w:t>
            </w:r>
            <w:r w:rsidRPr="00F061D9">
              <w:rPr>
                <w:bCs/>
                <w:sz w:val="22"/>
              </w:rPr>
              <w:t>.</w:t>
            </w:r>
            <w:r w:rsidRPr="00F061D9">
              <w:rPr>
                <w:rFonts w:hint="eastAsia"/>
                <w:bCs/>
                <w:sz w:val="22"/>
              </w:rPr>
              <w:t xml:space="preserve"> (1) sunt relevante pentru realizarea obiectivelor generale ale legislației alimentare, stabilite la art</w:t>
            </w:r>
            <w:r w:rsidRPr="00F061D9">
              <w:rPr>
                <w:bCs/>
                <w:sz w:val="22"/>
              </w:rPr>
              <w:t>.3</w:t>
            </w:r>
            <w:r w:rsidRPr="00F061D9">
              <w:rPr>
                <w:rFonts w:hint="eastAsia"/>
                <w:bCs/>
                <w:sz w:val="22"/>
              </w:rPr>
              <w:t>.</w:t>
            </w:r>
          </w:p>
          <w:p w14:paraId="1852006D" w14:textId="0C275592" w:rsidR="00224ECD" w:rsidRPr="00350423" w:rsidRDefault="00224ECD" w:rsidP="00C64EAB">
            <w:pPr>
              <w:spacing w:after="0"/>
              <w:jc w:val="both"/>
              <w:rPr>
                <w:b/>
                <w:sz w:val="20"/>
                <w:szCs w:val="20"/>
              </w:rPr>
            </w:pPr>
          </w:p>
        </w:tc>
        <w:tc>
          <w:tcPr>
            <w:tcW w:w="487" w:type="pct"/>
          </w:tcPr>
          <w:p w14:paraId="684DD8D0" w14:textId="35934728" w:rsidR="00224ECD" w:rsidRPr="00350423" w:rsidRDefault="00224ECD" w:rsidP="00647463">
            <w:pPr>
              <w:spacing w:after="0"/>
              <w:jc w:val="both"/>
              <w:rPr>
                <w:b/>
                <w:sz w:val="20"/>
                <w:szCs w:val="20"/>
              </w:rPr>
            </w:pPr>
            <w:r>
              <w:rPr>
                <w:b/>
                <w:sz w:val="20"/>
                <w:szCs w:val="20"/>
              </w:rPr>
              <w:t>Compatibil</w:t>
            </w:r>
          </w:p>
        </w:tc>
        <w:tc>
          <w:tcPr>
            <w:tcW w:w="562" w:type="pct"/>
          </w:tcPr>
          <w:p w14:paraId="0D83808D" w14:textId="77777777" w:rsidR="00224ECD" w:rsidRPr="00350423" w:rsidRDefault="00224ECD" w:rsidP="00C64EAB">
            <w:pPr>
              <w:spacing w:after="0"/>
              <w:ind w:firstLine="709"/>
              <w:jc w:val="both"/>
              <w:rPr>
                <w:b/>
                <w:sz w:val="20"/>
                <w:szCs w:val="20"/>
              </w:rPr>
            </w:pPr>
          </w:p>
        </w:tc>
        <w:tc>
          <w:tcPr>
            <w:tcW w:w="634" w:type="pct"/>
          </w:tcPr>
          <w:p w14:paraId="08E764A9" w14:textId="77777777" w:rsidR="00224ECD" w:rsidRPr="00350423" w:rsidRDefault="00224ECD" w:rsidP="00C64EAB">
            <w:pPr>
              <w:spacing w:after="0"/>
              <w:ind w:firstLine="709"/>
              <w:jc w:val="both"/>
              <w:rPr>
                <w:b/>
                <w:sz w:val="20"/>
                <w:szCs w:val="20"/>
              </w:rPr>
            </w:pPr>
          </w:p>
        </w:tc>
      </w:tr>
      <w:tr w:rsidR="00224ECD" w:rsidRPr="00350423" w14:paraId="03649616" w14:textId="77777777" w:rsidTr="00224ECD">
        <w:trPr>
          <w:trHeight w:val="1415"/>
          <w:jc w:val="center"/>
        </w:trPr>
        <w:tc>
          <w:tcPr>
            <w:tcW w:w="1591" w:type="pct"/>
          </w:tcPr>
          <w:p w14:paraId="4117FEB5" w14:textId="5960D837" w:rsidR="00224ECD" w:rsidRPr="00A04E1B" w:rsidRDefault="00224ECD" w:rsidP="00C64EAB">
            <w:pPr>
              <w:spacing w:after="0"/>
              <w:ind w:firstLine="29"/>
              <w:jc w:val="both"/>
              <w:rPr>
                <w:iCs/>
                <w:sz w:val="22"/>
              </w:rPr>
            </w:pPr>
            <w:r w:rsidRPr="00A04E1B">
              <w:rPr>
                <w:iCs/>
                <w:sz w:val="22"/>
              </w:rPr>
              <w:t>▼M9</w:t>
            </w:r>
          </w:p>
          <w:p w14:paraId="509331CE" w14:textId="17600307" w:rsidR="00224ECD" w:rsidRPr="00A04E1B" w:rsidRDefault="00224ECD" w:rsidP="00C64EAB">
            <w:pPr>
              <w:spacing w:after="0"/>
              <w:ind w:firstLine="29"/>
              <w:jc w:val="both"/>
              <w:rPr>
                <w:iCs/>
                <w:sz w:val="22"/>
              </w:rPr>
            </w:pPr>
            <w:r w:rsidRPr="00A04E1B">
              <w:rPr>
                <w:iCs/>
                <w:sz w:val="22"/>
              </w:rPr>
              <w:t>(4) Comunicarea riscului îndeplinește obiectivele și respectă principiile generale prevăzute la articolele 8a și 8b.</w:t>
            </w:r>
          </w:p>
          <w:p w14:paraId="2CAE3DB8" w14:textId="39EA93B0" w:rsidR="00224ECD" w:rsidRPr="00A04E1B" w:rsidRDefault="00224ECD" w:rsidP="00C64EAB">
            <w:pPr>
              <w:spacing w:after="0"/>
              <w:ind w:firstLine="29"/>
              <w:jc w:val="both"/>
              <w:rPr>
                <w:iCs/>
                <w:sz w:val="22"/>
              </w:rPr>
            </w:pPr>
            <w:r w:rsidRPr="00A04E1B">
              <w:rPr>
                <w:iCs/>
                <w:sz w:val="22"/>
              </w:rPr>
              <w:t>▼B</w:t>
            </w:r>
          </w:p>
        </w:tc>
        <w:tc>
          <w:tcPr>
            <w:tcW w:w="1726" w:type="pct"/>
          </w:tcPr>
          <w:p w14:paraId="620A3362" w14:textId="77777777" w:rsidR="00224ECD" w:rsidRPr="001D628C" w:rsidRDefault="00224ECD" w:rsidP="00C64EAB">
            <w:pPr>
              <w:spacing w:after="0"/>
              <w:jc w:val="both"/>
              <w:rPr>
                <w:bCs/>
                <w:sz w:val="22"/>
              </w:rPr>
            </w:pPr>
            <w:r w:rsidRPr="001D628C">
              <w:rPr>
                <w:rFonts w:hint="eastAsia"/>
                <w:bCs/>
                <w:sz w:val="22"/>
              </w:rPr>
              <w:t>(4)   Comunicarea riscului îndeplinește obiectivele și respectă principiile generale prevăzute la art</w:t>
            </w:r>
            <w:r w:rsidRPr="001D628C">
              <w:rPr>
                <w:bCs/>
                <w:sz w:val="22"/>
              </w:rPr>
              <w:t>.</w:t>
            </w:r>
            <w:r w:rsidRPr="001D628C">
              <w:rPr>
                <w:rFonts w:hint="eastAsia"/>
                <w:bCs/>
                <w:sz w:val="22"/>
              </w:rPr>
              <w:t xml:space="preserve"> </w:t>
            </w:r>
            <w:r w:rsidRPr="001D628C">
              <w:rPr>
                <w:bCs/>
                <w:sz w:val="22"/>
              </w:rPr>
              <w:t>7.</w:t>
            </w:r>
          </w:p>
          <w:p w14:paraId="2F09620C" w14:textId="77777777" w:rsidR="00224ECD" w:rsidRPr="00350423" w:rsidRDefault="00224ECD" w:rsidP="00C64EAB">
            <w:pPr>
              <w:spacing w:after="0"/>
              <w:ind w:firstLine="709"/>
              <w:jc w:val="both"/>
              <w:rPr>
                <w:b/>
                <w:sz w:val="20"/>
                <w:szCs w:val="20"/>
              </w:rPr>
            </w:pPr>
          </w:p>
        </w:tc>
        <w:tc>
          <w:tcPr>
            <w:tcW w:w="487" w:type="pct"/>
          </w:tcPr>
          <w:p w14:paraId="13E58BAC" w14:textId="69F67CFB" w:rsidR="00224ECD" w:rsidRPr="00350423" w:rsidRDefault="00224ECD" w:rsidP="00647463">
            <w:pPr>
              <w:spacing w:after="0"/>
              <w:jc w:val="both"/>
              <w:rPr>
                <w:b/>
                <w:sz w:val="20"/>
                <w:szCs w:val="20"/>
              </w:rPr>
            </w:pPr>
            <w:r>
              <w:rPr>
                <w:b/>
                <w:sz w:val="20"/>
                <w:szCs w:val="20"/>
              </w:rPr>
              <w:t>Compatibil</w:t>
            </w:r>
          </w:p>
        </w:tc>
        <w:tc>
          <w:tcPr>
            <w:tcW w:w="562" w:type="pct"/>
          </w:tcPr>
          <w:p w14:paraId="682BF211" w14:textId="77777777" w:rsidR="00224ECD" w:rsidRPr="00350423" w:rsidRDefault="00224ECD" w:rsidP="00C64EAB">
            <w:pPr>
              <w:spacing w:after="0"/>
              <w:ind w:firstLine="709"/>
              <w:jc w:val="both"/>
              <w:rPr>
                <w:b/>
                <w:sz w:val="20"/>
                <w:szCs w:val="20"/>
              </w:rPr>
            </w:pPr>
          </w:p>
        </w:tc>
        <w:tc>
          <w:tcPr>
            <w:tcW w:w="634" w:type="pct"/>
          </w:tcPr>
          <w:p w14:paraId="78F252EF" w14:textId="77777777" w:rsidR="00224ECD" w:rsidRPr="00350423" w:rsidRDefault="00224ECD" w:rsidP="00C64EAB">
            <w:pPr>
              <w:spacing w:after="0"/>
              <w:ind w:firstLine="709"/>
              <w:jc w:val="both"/>
              <w:rPr>
                <w:b/>
                <w:sz w:val="20"/>
                <w:szCs w:val="20"/>
              </w:rPr>
            </w:pPr>
          </w:p>
        </w:tc>
      </w:tr>
      <w:tr w:rsidR="00224ECD" w:rsidRPr="00350423" w14:paraId="4F399487" w14:textId="77777777" w:rsidTr="00224ECD">
        <w:trPr>
          <w:trHeight w:val="699"/>
          <w:jc w:val="center"/>
        </w:trPr>
        <w:tc>
          <w:tcPr>
            <w:tcW w:w="1591" w:type="pct"/>
          </w:tcPr>
          <w:p w14:paraId="6A1A5872" w14:textId="77777777" w:rsidR="00224ECD" w:rsidRPr="00A04E1B" w:rsidRDefault="00224ECD" w:rsidP="00C64EAB">
            <w:pPr>
              <w:spacing w:after="0"/>
              <w:ind w:firstLine="29"/>
              <w:jc w:val="center"/>
              <w:rPr>
                <w:b/>
                <w:iCs/>
                <w:sz w:val="22"/>
              </w:rPr>
            </w:pPr>
            <w:r w:rsidRPr="00A04E1B">
              <w:rPr>
                <w:b/>
                <w:iCs/>
                <w:sz w:val="22"/>
              </w:rPr>
              <w:t>Articolul 7</w:t>
            </w:r>
          </w:p>
          <w:p w14:paraId="0FBFF74A" w14:textId="77777777" w:rsidR="00224ECD" w:rsidRPr="00A04E1B" w:rsidRDefault="00224ECD" w:rsidP="00C64EAB">
            <w:pPr>
              <w:spacing w:after="0"/>
              <w:ind w:firstLine="29"/>
              <w:jc w:val="center"/>
              <w:rPr>
                <w:b/>
                <w:iCs/>
                <w:sz w:val="22"/>
              </w:rPr>
            </w:pPr>
          </w:p>
          <w:p w14:paraId="527E9E9C" w14:textId="77777777" w:rsidR="00224ECD" w:rsidRPr="00A04E1B" w:rsidRDefault="00224ECD" w:rsidP="00C64EAB">
            <w:pPr>
              <w:spacing w:after="0"/>
              <w:ind w:firstLine="29"/>
              <w:jc w:val="center"/>
              <w:rPr>
                <w:b/>
                <w:iCs/>
                <w:sz w:val="22"/>
              </w:rPr>
            </w:pPr>
            <w:r w:rsidRPr="00A04E1B">
              <w:rPr>
                <w:b/>
                <w:iCs/>
                <w:sz w:val="22"/>
              </w:rPr>
              <w:t>Principiul precauției</w:t>
            </w:r>
          </w:p>
          <w:p w14:paraId="5E97A082" w14:textId="77777777" w:rsidR="00224ECD" w:rsidRPr="00A04E1B" w:rsidRDefault="00224ECD" w:rsidP="00C64EAB">
            <w:pPr>
              <w:spacing w:after="0"/>
              <w:ind w:firstLine="29"/>
              <w:jc w:val="both"/>
              <w:rPr>
                <w:iCs/>
                <w:sz w:val="22"/>
              </w:rPr>
            </w:pPr>
          </w:p>
          <w:p w14:paraId="68C73810" w14:textId="5D1F4ABA" w:rsidR="00224ECD" w:rsidRPr="00A04E1B" w:rsidRDefault="00224ECD" w:rsidP="00C64EAB">
            <w:pPr>
              <w:spacing w:after="0"/>
              <w:ind w:firstLine="29"/>
              <w:jc w:val="both"/>
              <w:rPr>
                <w:iCs/>
                <w:sz w:val="22"/>
              </w:rPr>
            </w:pPr>
            <w:r w:rsidRPr="00A04E1B">
              <w:rPr>
                <w:iCs/>
                <w:sz w:val="22"/>
              </w:rPr>
              <w:t>(1)  În împrejurări specifice în care, în urma unei evaluări a informațiilor disponibile, se identifică posibilitatea unor efecte dăunătoare asupra sănătății, dar persistă incertitudinea științifică, pot fi adoptate măsuri provizorii de gestiune a riscului, necesare pentru asigurarea nivelului ridicat de protecție a sănătății stabilit în Comunitate, până la apariția unor noi informații științifice pentru o evaluare mai cuprinzătoare a riscului.</w:t>
            </w:r>
          </w:p>
        </w:tc>
        <w:tc>
          <w:tcPr>
            <w:tcW w:w="1726" w:type="pct"/>
          </w:tcPr>
          <w:p w14:paraId="63F26E4D" w14:textId="6DA1FE48" w:rsidR="00224ECD" w:rsidRDefault="00224ECD" w:rsidP="00C64EAB">
            <w:pPr>
              <w:spacing w:after="0"/>
              <w:jc w:val="both"/>
              <w:rPr>
                <w:b/>
                <w:sz w:val="22"/>
              </w:rPr>
            </w:pPr>
            <w:r w:rsidRPr="001D628C">
              <w:rPr>
                <w:b/>
                <w:sz w:val="22"/>
              </w:rPr>
              <w:t xml:space="preserve">Articolul 5.  Principiul </w:t>
            </w:r>
            <w:proofErr w:type="spellStart"/>
            <w:r w:rsidRPr="001D628C">
              <w:rPr>
                <w:b/>
                <w:sz w:val="22"/>
              </w:rPr>
              <w:t>precauţiei</w:t>
            </w:r>
            <w:proofErr w:type="spellEnd"/>
          </w:p>
          <w:p w14:paraId="7AA50C76" w14:textId="77777777" w:rsidR="00224ECD" w:rsidRPr="001D628C" w:rsidRDefault="00224ECD" w:rsidP="00C64EAB">
            <w:pPr>
              <w:spacing w:after="0"/>
              <w:ind w:firstLine="709"/>
              <w:jc w:val="both"/>
              <w:rPr>
                <w:b/>
                <w:sz w:val="22"/>
              </w:rPr>
            </w:pPr>
          </w:p>
          <w:p w14:paraId="667E5A69" w14:textId="77777777" w:rsidR="00224ECD" w:rsidRPr="001D628C" w:rsidRDefault="00224ECD" w:rsidP="00C64EAB">
            <w:pPr>
              <w:spacing w:after="0"/>
              <w:jc w:val="both"/>
              <w:rPr>
                <w:sz w:val="22"/>
              </w:rPr>
            </w:pPr>
            <w:r w:rsidRPr="001D628C">
              <w:rPr>
                <w:sz w:val="22"/>
              </w:rPr>
              <w:t xml:space="preserve">(1) În împrejurări specifice în care, în urma unei evaluări a </w:t>
            </w:r>
            <w:proofErr w:type="spellStart"/>
            <w:r w:rsidRPr="001D628C">
              <w:rPr>
                <w:sz w:val="22"/>
              </w:rPr>
              <w:t>informaţiilor</w:t>
            </w:r>
            <w:proofErr w:type="spellEnd"/>
            <w:r w:rsidRPr="001D628C">
              <w:rPr>
                <w:sz w:val="22"/>
              </w:rPr>
              <w:t xml:space="preserve"> disponibile, este identificată posibilitatea unor efecte dăunătoare asupra </w:t>
            </w:r>
            <w:proofErr w:type="spellStart"/>
            <w:r w:rsidRPr="001D628C">
              <w:rPr>
                <w:sz w:val="22"/>
              </w:rPr>
              <w:t>sănătăţii</w:t>
            </w:r>
            <w:proofErr w:type="spellEnd"/>
            <w:r w:rsidRPr="001D628C">
              <w:rPr>
                <w:sz w:val="22"/>
              </w:rPr>
              <w:t xml:space="preserve">, dar persistă incertitudinea </w:t>
            </w:r>
            <w:proofErr w:type="spellStart"/>
            <w:r w:rsidRPr="001D628C">
              <w:rPr>
                <w:sz w:val="22"/>
              </w:rPr>
              <w:t>ştiinţifică</w:t>
            </w:r>
            <w:proofErr w:type="spellEnd"/>
            <w:r w:rsidRPr="001D628C">
              <w:rPr>
                <w:sz w:val="22"/>
              </w:rPr>
              <w:t xml:space="preserve">, vor fi adoptate măsuri provizorii de gestiune a riscurilor, necesare pentru asigurarea unui nivel înalt de </w:t>
            </w:r>
            <w:proofErr w:type="spellStart"/>
            <w:r w:rsidRPr="001D628C">
              <w:rPr>
                <w:sz w:val="22"/>
              </w:rPr>
              <w:t>protecţie</w:t>
            </w:r>
            <w:proofErr w:type="spellEnd"/>
            <w:r w:rsidRPr="001D628C">
              <w:rPr>
                <w:sz w:val="22"/>
              </w:rPr>
              <w:t xml:space="preserve"> a </w:t>
            </w:r>
            <w:proofErr w:type="spellStart"/>
            <w:r w:rsidRPr="001D628C">
              <w:rPr>
                <w:sz w:val="22"/>
              </w:rPr>
              <w:t>sănătăţii</w:t>
            </w:r>
            <w:proofErr w:type="spellEnd"/>
            <w:r w:rsidRPr="001D628C">
              <w:rPr>
                <w:sz w:val="22"/>
              </w:rPr>
              <w:t xml:space="preserve"> consumatorului, până la </w:t>
            </w:r>
            <w:proofErr w:type="spellStart"/>
            <w:r w:rsidRPr="001D628C">
              <w:rPr>
                <w:sz w:val="22"/>
              </w:rPr>
              <w:t>apariţia</w:t>
            </w:r>
            <w:proofErr w:type="spellEnd"/>
            <w:r w:rsidRPr="001D628C">
              <w:rPr>
                <w:sz w:val="22"/>
              </w:rPr>
              <w:t xml:space="preserve"> unor noi </w:t>
            </w:r>
            <w:proofErr w:type="spellStart"/>
            <w:r w:rsidRPr="001D628C">
              <w:rPr>
                <w:sz w:val="22"/>
              </w:rPr>
              <w:t>informaţii</w:t>
            </w:r>
            <w:proofErr w:type="spellEnd"/>
            <w:r w:rsidRPr="001D628C">
              <w:rPr>
                <w:sz w:val="22"/>
              </w:rPr>
              <w:t xml:space="preserve"> </w:t>
            </w:r>
            <w:proofErr w:type="spellStart"/>
            <w:r w:rsidRPr="001D628C">
              <w:rPr>
                <w:sz w:val="22"/>
              </w:rPr>
              <w:t>ştiinţifice</w:t>
            </w:r>
            <w:proofErr w:type="spellEnd"/>
            <w:r w:rsidRPr="001D628C">
              <w:rPr>
                <w:sz w:val="22"/>
              </w:rPr>
              <w:t xml:space="preserve"> pentru o evaluare mai cuprinzătoare a riscurilor.</w:t>
            </w:r>
          </w:p>
          <w:p w14:paraId="54BE287A" w14:textId="77777777" w:rsidR="00224ECD" w:rsidRPr="00350423" w:rsidRDefault="00224ECD" w:rsidP="00C64EAB">
            <w:pPr>
              <w:spacing w:after="0"/>
              <w:ind w:firstLine="709"/>
              <w:jc w:val="both"/>
              <w:rPr>
                <w:b/>
                <w:sz w:val="20"/>
                <w:szCs w:val="20"/>
              </w:rPr>
            </w:pPr>
          </w:p>
        </w:tc>
        <w:tc>
          <w:tcPr>
            <w:tcW w:w="487" w:type="pct"/>
          </w:tcPr>
          <w:p w14:paraId="590FFAE5" w14:textId="2FBD8E31" w:rsidR="00224ECD" w:rsidRPr="00350423" w:rsidRDefault="00224ECD" w:rsidP="00647463">
            <w:pPr>
              <w:spacing w:after="0"/>
              <w:jc w:val="both"/>
              <w:rPr>
                <w:b/>
                <w:sz w:val="20"/>
                <w:szCs w:val="20"/>
              </w:rPr>
            </w:pPr>
            <w:r>
              <w:rPr>
                <w:b/>
                <w:sz w:val="20"/>
                <w:szCs w:val="20"/>
              </w:rPr>
              <w:t>Compatibil</w:t>
            </w:r>
          </w:p>
        </w:tc>
        <w:tc>
          <w:tcPr>
            <w:tcW w:w="562" w:type="pct"/>
          </w:tcPr>
          <w:p w14:paraId="5518FA08" w14:textId="77777777" w:rsidR="00224ECD" w:rsidRPr="00350423" w:rsidRDefault="00224ECD" w:rsidP="00C64EAB">
            <w:pPr>
              <w:spacing w:after="0"/>
              <w:ind w:firstLine="709"/>
              <w:jc w:val="both"/>
              <w:rPr>
                <w:b/>
                <w:sz w:val="20"/>
                <w:szCs w:val="20"/>
              </w:rPr>
            </w:pPr>
          </w:p>
        </w:tc>
        <w:tc>
          <w:tcPr>
            <w:tcW w:w="634" w:type="pct"/>
          </w:tcPr>
          <w:p w14:paraId="3A3CF2C0" w14:textId="77777777" w:rsidR="00224ECD" w:rsidRPr="00350423" w:rsidRDefault="00224ECD" w:rsidP="00C64EAB">
            <w:pPr>
              <w:spacing w:after="0"/>
              <w:ind w:firstLine="709"/>
              <w:jc w:val="both"/>
              <w:rPr>
                <w:b/>
                <w:sz w:val="20"/>
                <w:szCs w:val="20"/>
              </w:rPr>
            </w:pPr>
          </w:p>
        </w:tc>
      </w:tr>
      <w:tr w:rsidR="00224ECD" w:rsidRPr="00350423" w14:paraId="6236C577" w14:textId="77777777" w:rsidTr="00224ECD">
        <w:trPr>
          <w:trHeight w:val="699"/>
          <w:jc w:val="center"/>
        </w:trPr>
        <w:tc>
          <w:tcPr>
            <w:tcW w:w="1591" w:type="pct"/>
          </w:tcPr>
          <w:p w14:paraId="24D3F9AB" w14:textId="0A6A4EFD" w:rsidR="00224ECD" w:rsidRPr="00A04E1B" w:rsidRDefault="00224ECD" w:rsidP="00C64EAB">
            <w:pPr>
              <w:spacing w:after="0"/>
              <w:ind w:firstLine="29"/>
              <w:jc w:val="both"/>
              <w:rPr>
                <w:iCs/>
                <w:sz w:val="22"/>
              </w:rPr>
            </w:pPr>
            <w:r w:rsidRPr="00A04E1B">
              <w:rPr>
                <w:iCs/>
                <w:sz w:val="22"/>
              </w:rPr>
              <w:t xml:space="preserve">(2) Măsurile adoptate pe baza alineatului (1) trebuie să fie proporționale și să nu impună restricții comerciale mai mari decât este necesar pentru realizarea nivelului ridicat de protecție a sănătății stabilit în Comunitate, </w:t>
            </w:r>
            <w:proofErr w:type="spellStart"/>
            <w:r w:rsidRPr="00A04E1B">
              <w:rPr>
                <w:iCs/>
                <w:sz w:val="22"/>
              </w:rPr>
              <w:t>acordându-se</w:t>
            </w:r>
            <w:proofErr w:type="spellEnd"/>
            <w:r w:rsidRPr="00A04E1B">
              <w:rPr>
                <w:iCs/>
                <w:sz w:val="22"/>
              </w:rPr>
              <w:t xml:space="preserve"> atenție fezabilității tehnice și economice, precum și altor factori considerați legitimi pentru problema respectivă. Măsurile se revizuiesc într-o perioadă de timp rezonabilă, în funcție de natura riscului identificat la adresa vieții sau sănătății și de tipul de </w:t>
            </w:r>
            <w:r w:rsidRPr="00A04E1B">
              <w:rPr>
                <w:iCs/>
                <w:sz w:val="22"/>
              </w:rPr>
              <w:lastRenderedPageBreak/>
              <w:t>informații științifice necesare pentru clarificarea incertitudinii științifice și realizarea unei evaluări mai cuprinzătoare a riscului.</w:t>
            </w:r>
          </w:p>
        </w:tc>
        <w:tc>
          <w:tcPr>
            <w:tcW w:w="1726" w:type="pct"/>
          </w:tcPr>
          <w:p w14:paraId="6FDF3A9C" w14:textId="77777777" w:rsidR="00224ECD" w:rsidRPr="001D628C" w:rsidRDefault="00224ECD" w:rsidP="00C64EAB">
            <w:pPr>
              <w:spacing w:after="0"/>
              <w:ind w:firstLine="155"/>
              <w:jc w:val="both"/>
              <w:rPr>
                <w:sz w:val="22"/>
              </w:rPr>
            </w:pPr>
            <w:r w:rsidRPr="001D628C">
              <w:rPr>
                <w:sz w:val="22"/>
              </w:rPr>
              <w:lastRenderedPageBreak/>
              <w:t xml:space="preserve">(2) Măsurile adoptate în temeiul alin. (1) trebuie să fie </w:t>
            </w:r>
            <w:proofErr w:type="spellStart"/>
            <w:r w:rsidRPr="001D628C">
              <w:rPr>
                <w:sz w:val="22"/>
              </w:rPr>
              <w:t>proporţionale</w:t>
            </w:r>
            <w:proofErr w:type="spellEnd"/>
            <w:r w:rsidRPr="001D628C">
              <w:rPr>
                <w:sz w:val="22"/>
              </w:rPr>
              <w:t xml:space="preserve"> </w:t>
            </w:r>
            <w:proofErr w:type="spellStart"/>
            <w:r w:rsidRPr="001D628C">
              <w:rPr>
                <w:sz w:val="22"/>
              </w:rPr>
              <w:t>şi</w:t>
            </w:r>
            <w:proofErr w:type="spellEnd"/>
            <w:r w:rsidRPr="001D628C">
              <w:rPr>
                <w:sz w:val="22"/>
              </w:rPr>
              <w:t xml:space="preserve"> să nu limiteze </w:t>
            </w:r>
            <w:proofErr w:type="spellStart"/>
            <w:r w:rsidRPr="001D628C">
              <w:rPr>
                <w:sz w:val="22"/>
              </w:rPr>
              <w:t>comerţul</w:t>
            </w:r>
            <w:proofErr w:type="spellEnd"/>
            <w:r w:rsidRPr="001D628C">
              <w:rPr>
                <w:sz w:val="22"/>
              </w:rPr>
              <w:t xml:space="preserve"> mai mult decât este necesar pentru a atinge un nivel înalt de </w:t>
            </w:r>
            <w:proofErr w:type="spellStart"/>
            <w:r w:rsidRPr="001D628C">
              <w:rPr>
                <w:sz w:val="22"/>
              </w:rPr>
              <w:t>protecţie</w:t>
            </w:r>
            <w:proofErr w:type="spellEnd"/>
            <w:r w:rsidRPr="001D628C">
              <w:rPr>
                <w:sz w:val="22"/>
              </w:rPr>
              <w:t xml:space="preserve"> a </w:t>
            </w:r>
            <w:proofErr w:type="spellStart"/>
            <w:r w:rsidRPr="001D628C">
              <w:rPr>
                <w:sz w:val="22"/>
              </w:rPr>
              <w:t>sănătăţii</w:t>
            </w:r>
            <w:proofErr w:type="spellEnd"/>
            <w:r w:rsidRPr="001D628C">
              <w:rPr>
                <w:sz w:val="22"/>
              </w:rPr>
              <w:t xml:space="preserve">, </w:t>
            </w:r>
            <w:proofErr w:type="spellStart"/>
            <w:r w:rsidRPr="001D628C">
              <w:rPr>
                <w:sz w:val="22"/>
              </w:rPr>
              <w:t>acordându-se</w:t>
            </w:r>
            <w:proofErr w:type="spellEnd"/>
            <w:r w:rsidRPr="001D628C">
              <w:rPr>
                <w:sz w:val="22"/>
              </w:rPr>
              <w:t xml:space="preserve"> </w:t>
            </w:r>
            <w:proofErr w:type="spellStart"/>
            <w:r w:rsidRPr="001D628C">
              <w:rPr>
                <w:sz w:val="22"/>
              </w:rPr>
              <w:t>atenţie</w:t>
            </w:r>
            <w:proofErr w:type="spellEnd"/>
            <w:r w:rsidRPr="001D628C">
              <w:rPr>
                <w:sz w:val="22"/>
              </w:rPr>
              <w:t xml:space="preserve"> </w:t>
            </w:r>
            <w:proofErr w:type="spellStart"/>
            <w:r w:rsidRPr="001D628C">
              <w:rPr>
                <w:sz w:val="22"/>
              </w:rPr>
              <w:t>fezabilităţii</w:t>
            </w:r>
            <w:proofErr w:type="spellEnd"/>
            <w:r w:rsidRPr="001D628C">
              <w:rPr>
                <w:sz w:val="22"/>
              </w:rPr>
              <w:t xml:space="preserve"> tehnice </w:t>
            </w:r>
            <w:proofErr w:type="spellStart"/>
            <w:r w:rsidRPr="001D628C">
              <w:rPr>
                <w:sz w:val="22"/>
              </w:rPr>
              <w:t>şi</w:t>
            </w:r>
            <w:proofErr w:type="spellEnd"/>
            <w:r w:rsidRPr="001D628C">
              <w:rPr>
                <w:sz w:val="22"/>
              </w:rPr>
              <w:t xml:space="preserve"> economice, precum </w:t>
            </w:r>
            <w:proofErr w:type="spellStart"/>
            <w:r w:rsidRPr="001D628C">
              <w:rPr>
                <w:sz w:val="22"/>
              </w:rPr>
              <w:t>şi</w:t>
            </w:r>
            <w:proofErr w:type="spellEnd"/>
            <w:r w:rsidRPr="001D628C">
              <w:rPr>
                <w:sz w:val="22"/>
              </w:rPr>
              <w:t xml:space="preserve"> altor factori </w:t>
            </w:r>
            <w:proofErr w:type="spellStart"/>
            <w:r w:rsidRPr="001D628C">
              <w:rPr>
                <w:sz w:val="22"/>
              </w:rPr>
              <w:t>consideraţi</w:t>
            </w:r>
            <w:proofErr w:type="spellEnd"/>
            <w:r w:rsidRPr="001D628C">
              <w:rPr>
                <w:sz w:val="22"/>
              </w:rPr>
              <w:t xml:space="preserve"> legitimi pentru problema respectivă. Măsurile se revizuiesc în </w:t>
            </w:r>
            <w:proofErr w:type="spellStart"/>
            <w:r w:rsidRPr="001D628C">
              <w:rPr>
                <w:sz w:val="22"/>
              </w:rPr>
              <w:t>funcţie</w:t>
            </w:r>
            <w:proofErr w:type="spellEnd"/>
            <w:r w:rsidRPr="001D628C">
              <w:rPr>
                <w:sz w:val="22"/>
              </w:rPr>
              <w:t xml:space="preserve"> de natura riscurilor identificate la adresa </w:t>
            </w:r>
            <w:proofErr w:type="spellStart"/>
            <w:r w:rsidRPr="001D628C">
              <w:rPr>
                <w:sz w:val="22"/>
              </w:rPr>
              <w:t>vieţii</w:t>
            </w:r>
            <w:proofErr w:type="spellEnd"/>
            <w:r w:rsidRPr="001D628C">
              <w:rPr>
                <w:sz w:val="22"/>
              </w:rPr>
              <w:t xml:space="preserve"> sau </w:t>
            </w:r>
            <w:proofErr w:type="spellStart"/>
            <w:r w:rsidRPr="001D628C">
              <w:rPr>
                <w:sz w:val="22"/>
              </w:rPr>
              <w:t>sănătăţii</w:t>
            </w:r>
            <w:proofErr w:type="spellEnd"/>
            <w:r w:rsidRPr="001D628C">
              <w:rPr>
                <w:sz w:val="22"/>
              </w:rPr>
              <w:t xml:space="preserve"> </w:t>
            </w:r>
            <w:proofErr w:type="spellStart"/>
            <w:r w:rsidRPr="001D628C">
              <w:rPr>
                <w:sz w:val="22"/>
              </w:rPr>
              <w:t>şi</w:t>
            </w:r>
            <w:proofErr w:type="spellEnd"/>
            <w:r w:rsidRPr="001D628C">
              <w:rPr>
                <w:sz w:val="22"/>
              </w:rPr>
              <w:t xml:space="preserve"> de tipul </w:t>
            </w:r>
            <w:proofErr w:type="spellStart"/>
            <w:r w:rsidRPr="001D628C">
              <w:rPr>
                <w:sz w:val="22"/>
              </w:rPr>
              <w:t>informaţiilor</w:t>
            </w:r>
            <w:proofErr w:type="spellEnd"/>
            <w:r w:rsidRPr="001D628C">
              <w:rPr>
                <w:sz w:val="22"/>
              </w:rPr>
              <w:t xml:space="preserve"> </w:t>
            </w:r>
            <w:proofErr w:type="spellStart"/>
            <w:r w:rsidRPr="001D628C">
              <w:rPr>
                <w:sz w:val="22"/>
              </w:rPr>
              <w:t>ştiinţifice</w:t>
            </w:r>
            <w:proofErr w:type="spellEnd"/>
            <w:r w:rsidRPr="001D628C">
              <w:rPr>
                <w:sz w:val="22"/>
              </w:rPr>
              <w:t xml:space="preserve"> necesare pentru clarificarea </w:t>
            </w:r>
            <w:r w:rsidRPr="001D628C">
              <w:rPr>
                <w:sz w:val="22"/>
              </w:rPr>
              <w:lastRenderedPageBreak/>
              <w:t xml:space="preserve">incertitudinii </w:t>
            </w:r>
            <w:proofErr w:type="spellStart"/>
            <w:r w:rsidRPr="001D628C">
              <w:rPr>
                <w:sz w:val="22"/>
              </w:rPr>
              <w:t>ştiinţifice</w:t>
            </w:r>
            <w:proofErr w:type="spellEnd"/>
            <w:r w:rsidRPr="001D628C">
              <w:rPr>
                <w:sz w:val="22"/>
              </w:rPr>
              <w:t xml:space="preserve"> </w:t>
            </w:r>
            <w:proofErr w:type="spellStart"/>
            <w:r w:rsidRPr="001D628C">
              <w:rPr>
                <w:sz w:val="22"/>
              </w:rPr>
              <w:t>şi</w:t>
            </w:r>
            <w:proofErr w:type="spellEnd"/>
            <w:r w:rsidRPr="001D628C">
              <w:rPr>
                <w:sz w:val="22"/>
              </w:rPr>
              <w:t xml:space="preserve"> pentru realizarea unei evaluări mai cuprinzătoare a riscurilor.</w:t>
            </w:r>
          </w:p>
          <w:p w14:paraId="5B854625" w14:textId="77777777" w:rsidR="00224ECD" w:rsidRPr="00350423" w:rsidRDefault="00224ECD" w:rsidP="00C64EAB">
            <w:pPr>
              <w:spacing w:after="0"/>
              <w:ind w:firstLine="709"/>
              <w:jc w:val="both"/>
              <w:rPr>
                <w:b/>
                <w:sz w:val="20"/>
                <w:szCs w:val="20"/>
              </w:rPr>
            </w:pPr>
          </w:p>
        </w:tc>
        <w:tc>
          <w:tcPr>
            <w:tcW w:w="487" w:type="pct"/>
          </w:tcPr>
          <w:p w14:paraId="28EAA23D" w14:textId="18970136" w:rsidR="00224ECD" w:rsidRPr="00350423" w:rsidRDefault="00224ECD" w:rsidP="00FA0669">
            <w:pPr>
              <w:spacing w:after="0"/>
              <w:jc w:val="both"/>
              <w:rPr>
                <w:b/>
                <w:sz w:val="20"/>
                <w:szCs w:val="20"/>
              </w:rPr>
            </w:pPr>
            <w:r>
              <w:rPr>
                <w:b/>
                <w:sz w:val="20"/>
                <w:szCs w:val="20"/>
              </w:rPr>
              <w:lastRenderedPageBreak/>
              <w:t>Compatibil</w:t>
            </w:r>
          </w:p>
        </w:tc>
        <w:tc>
          <w:tcPr>
            <w:tcW w:w="562" w:type="pct"/>
          </w:tcPr>
          <w:p w14:paraId="4C5ED4DA" w14:textId="77777777" w:rsidR="00224ECD" w:rsidRPr="00350423" w:rsidRDefault="00224ECD" w:rsidP="00C64EAB">
            <w:pPr>
              <w:spacing w:after="0"/>
              <w:ind w:firstLine="709"/>
              <w:jc w:val="both"/>
              <w:rPr>
                <w:b/>
                <w:sz w:val="20"/>
                <w:szCs w:val="20"/>
              </w:rPr>
            </w:pPr>
          </w:p>
        </w:tc>
        <w:tc>
          <w:tcPr>
            <w:tcW w:w="634" w:type="pct"/>
          </w:tcPr>
          <w:p w14:paraId="6D188F1A" w14:textId="77777777" w:rsidR="00224ECD" w:rsidRPr="00350423" w:rsidRDefault="00224ECD" w:rsidP="00C64EAB">
            <w:pPr>
              <w:spacing w:after="0"/>
              <w:ind w:firstLine="709"/>
              <w:jc w:val="both"/>
              <w:rPr>
                <w:b/>
                <w:sz w:val="20"/>
                <w:szCs w:val="20"/>
              </w:rPr>
            </w:pPr>
          </w:p>
        </w:tc>
      </w:tr>
      <w:tr w:rsidR="00224ECD" w:rsidRPr="00350423" w14:paraId="550861FF" w14:textId="77777777" w:rsidTr="00224ECD">
        <w:trPr>
          <w:trHeight w:val="1266"/>
          <w:jc w:val="center"/>
        </w:trPr>
        <w:tc>
          <w:tcPr>
            <w:tcW w:w="1591" w:type="pct"/>
          </w:tcPr>
          <w:p w14:paraId="35CB41FE" w14:textId="77777777" w:rsidR="00224ECD" w:rsidRPr="00A04E1B" w:rsidRDefault="00224ECD" w:rsidP="00C64EAB">
            <w:pPr>
              <w:spacing w:after="0"/>
              <w:ind w:firstLine="29"/>
              <w:jc w:val="center"/>
              <w:rPr>
                <w:b/>
                <w:iCs/>
                <w:sz w:val="22"/>
              </w:rPr>
            </w:pPr>
            <w:r w:rsidRPr="00A04E1B">
              <w:rPr>
                <w:b/>
                <w:iCs/>
                <w:sz w:val="22"/>
              </w:rPr>
              <w:t>Articolul 8</w:t>
            </w:r>
          </w:p>
          <w:p w14:paraId="51AF8C6E" w14:textId="77777777" w:rsidR="00224ECD" w:rsidRPr="00A04E1B" w:rsidRDefault="00224ECD" w:rsidP="00C64EAB">
            <w:pPr>
              <w:spacing w:after="0"/>
              <w:ind w:firstLine="29"/>
              <w:jc w:val="center"/>
              <w:rPr>
                <w:b/>
                <w:iCs/>
                <w:sz w:val="22"/>
              </w:rPr>
            </w:pPr>
          </w:p>
          <w:p w14:paraId="049069E2" w14:textId="3C9C53CC" w:rsidR="00224ECD" w:rsidRPr="00A04E1B" w:rsidRDefault="00224ECD" w:rsidP="00C64EAB">
            <w:pPr>
              <w:spacing w:after="0"/>
              <w:ind w:firstLine="29"/>
              <w:jc w:val="center"/>
              <w:rPr>
                <w:b/>
                <w:iCs/>
                <w:sz w:val="22"/>
              </w:rPr>
            </w:pPr>
            <w:r w:rsidRPr="00A04E1B">
              <w:rPr>
                <w:b/>
                <w:iCs/>
                <w:sz w:val="22"/>
              </w:rPr>
              <w:t>Protecția intereselor consumatorilor</w:t>
            </w:r>
          </w:p>
          <w:p w14:paraId="544780D1" w14:textId="77777777" w:rsidR="00224ECD" w:rsidRPr="00A04E1B" w:rsidRDefault="00224ECD" w:rsidP="00C64EAB">
            <w:pPr>
              <w:spacing w:after="0"/>
              <w:ind w:firstLine="29"/>
              <w:jc w:val="center"/>
              <w:rPr>
                <w:b/>
                <w:iCs/>
                <w:sz w:val="22"/>
              </w:rPr>
            </w:pPr>
          </w:p>
          <w:p w14:paraId="333AC590" w14:textId="77777777" w:rsidR="00224ECD" w:rsidRPr="00A04E1B" w:rsidRDefault="00224ECD" w:rsidP="00C64EAB">
            <w:pPr>
              <w:spacing w:after="0"/>
              <w:ind w:firstLine="29"/>
              <w:jc w:val="both"/>
              <w:rPr>
                <w:iCs/>
                <w:sz w:val="22"/>
              </w:rPr>
            </w:pPr>
            <w:r w:rsidRPr="00A04E1B">
              <w:rPr>
                <w:iCs/>
                <w:sz w:val="22"/>
              </w:rPr>
              <w:t>(1)   Legislația alimentară are drept obiectiv protejarea intereselor consumatorilor și asigură o bază care le permite acestora să facă o alegere în cunoștință de cauză în legătură cu produsele alimentare pe care le consumă. Ea are drept scop prevenirea:</w:t>
            </w:r>
          </w:p>
          <w:p w14:paraId="3491151F" w14:textId="56B5E21E" w:rsidR="00224ECD" w:rsidRPr="00A04E1B" w:rsidRDefault="00224ECD" w:rsidP="00C64EAB">
            <w:pPr>
              <w:spacing w:after="0"/>
              <w:ind w:firstLine="29"/>
              <w:jc w:val="both"/>
              <w:rPr>
                <w:iCs/>
                <w:sz w:val="22"/>
              </w:rPr>
            </w:pPr>
            <w:r w:rsidRPr="00A04E1B">
              <w:rPr>
                <w:iCs/>
                <w:sz w:val="22"/>
              </w:rPr>
              <w:t>(a) practicilor frauduloase sau înșelătoare;</w:t>
            </w:r>
          </w:p>
          <w:p w14:paraId="138E5B34" w14:textId="1DF1825E" w:rsidR="00224ECD" w:rsidRPr="00A04E1B" w:rsidRDefault="00224ECD" w:rsidP="00C64EAB">
            <w:pPr>
              <w:spacing w:after="0"/>
              <w:ind w:firstLine="29"/>
              <w:jc w:val="both"/>
              <w:rPr>
                <w:iCs/>
                <w:sz w:val="22"/>
              </w:rPr>
            </w:pPr>
            <w:r w:rsidRPr="00A04E1B">
              <w:rPr>
                <w:iCs/>
                <w:sz w:val="22"/>
              </w:rPr>
              <w:t>(b) contrafacerii produselor alimentare;</w:t>
            </w:r>
          </w:p>
          <w:p w14:paraId="667241F9" w14:textId="55230C51" w:rsidR="00224ECD" w:rsidRPr="00A04E1B" w:rsidRDefault="00224ECD" w:rsidP="00C64EAB">
            <w:pPr>
              <w:spacing w:after="0"/>
              <w:ind w:firstLine="29"/>
              <w:jc w:val="both"/>
              <w:rPr>
                <w:iCs/>
                <w:sz w:val="22"/>
              </w:rPr>
            </w:pPr>
            <w:r w:rsidRPr="00A04E1B">
              <w:rPr>
                <w:iCs/>
                <w:sz w:val="22"/>
              </w:rPr>
              <w:t xml:space="preserve"> (c) oricăror alte practici care pot induce în eroare consumatorul.</w:t>
            </w:r>
          </w:p>
          <w:p w14:paraId="732F49B9" w14:textId="3A13DFB1" w:rsidR="00224ECD" w:rsidRPr="00A04E1B" w:rsidRDefault="00224ECD" w:rsidP="00C64EAB">
            <w:pPr>
              <w:spacing w:after="0"/>
              <w:ind w:firstLine="29"/>
              <w:jc w:val="both"/>
              <w:rPr>
                <w:iCs/>
                <w:sz w:val="22"/>
              </w:rPr>
            </w:pPr>
            <w:r w:rsidRPr="00A04E1B">
              <w:rPr>
                <w:iCs/>
                <w:sz w:val="22"/>
              </w:rPr>
              <w:t>▼M9</w:t>
            </w:r>
          </w:p>
        </w:tc>
        <w:tc>
          <w:tcPr>
            <w:tcW w:w="1726" w:type="pct"/>
          </w:tcPr>
          <w:p w14:paraId="01BA3DC2" w14:textId="631B9A71" w:rsidR="00224ECD" w:rsidRPr="001D628C" w:rsidRDefault="00224ECD" w:rsidP="00C64EAB">
            <w:pPr>
              <w:spacing w:after="0"/>
              <w:jc w:val="both"/>
              <w:rPr>
                <w:b/>
                <w:sz w:val="22"/>
              </w:rPr>
            </w:pPr>
            <w:r w:rsidRPr="001D628C">
              <w:rPr>
                <w:b/>
                <w:sz w:val="22"/>
              </w:rPr>
              <w:t xml:space="preserve">Articolul 6. </w:t>
            </w:r>
            <w:proofErr w:type="spellStart"/>
            <w:r w:rsidRPr="001D628C">
              <w:rPr>
                <w:b/>
                <w:sz w:val="22"/>
              </w:rPr>
              <w:t>Protecţia</w:t>
            </w:r>
            <w:proofErr w:type="spellEnd"/>
            <w:r w:rsidRPr="001D628C">
              <w:rPr>
                <w:b/>
                <w:sz w:val="22"/>
              </w:rPr>
              <w:t xml:space="preserve"> intereselor consumatorului</w:t>
            </w:r>
          </w:p>
          <w:p w14:paraId="6356D191" w14:textId="77777777" w:rsidR="00224ECD" w:rsidRDefault="00224ECD" w:rsidP="00C64EAB">
            <w:pPr>
              <w:spacing w:after="0"/>
              <w:ind w:firstLine="709"/>
              <w:jc w:val="both"/>
              <w:rPr>
                <w:sz w:val="22"/>
              </w:rPr>
            </w:pPr>
          </w:p>
          <w:p w14:paraId="08119583" w14:textId="61D1F321" w:rsidR="00AA3FFA" w:rsidRPr="00AA3FFA" w:rsidRDefault="00AA3FFA" w:rsidP="00AA3FFA">
            <w:pPr>
              <w:spacing w:after="0"/>
              <w:jc w:val="both"/>
              <w:rPr>
                <w:sz w:val="22"/>
              </w:rPr>
            </w:pPr>
            <w:r w:rsidRPr="00AA3FFA">
              <w:rPr>
                <w:sz w:val="22"/>
              </w:rPr>
              <w:t xml:space="preserve">(1) Legislația alimentară are drept obiectiv protejarea intereselor consumatorilor </w:t>
            </w:r>
            <w:proofErr w:type="spellStart"/>
            <w:r w:rsidRPr="00AA3FFA">
              <w:rPr>
                <w:sz w:val="22"/>
              </w:rPr>
              <w:t>şi</w:t>
            </w:r>
            <w:proofErr w:type="spellEnd"/>
            <w:r w:rsidRPr="00AA3FFA">
              <w:rPr>
                <w:sz w:val="22"/>
              </w:rPr>
              <w:t xml:space="preserve"> le oferă o bază care le permite să facă alegeri în </w:t>
            </w:r>
            <w:proofErr w:type="spellStart"/>
            <w:r w:rsidRPr="00AA3FFA">
              <w:rPr>
                <w:sz w:val="22"/>
              </w:rPr>
              <w:t>cunoştinţă</w:t>
            </w:r>
            <w:proofErr w:type="spellEnd"/>
            <w:r w:rsidRPr="00AA3FFA">
              <w:rPr>
                <w:sz w:val="22"/>
              </w:rPr>
              <w:t xml:space="preserve"> de cauză privind alimentele pe care le consumă; aceasta are drept scop prevenirea:</w:t>
            </w:r>
          </w:p>
          <w:p w14:paraId="25A17099" w14:textId="61D1F321" w:rsidR="00AA3FFA" w:rsidRPr="00AA3FFA" w:rsidRDefault="00AA3FFA" w:rsidP="00AA3FFA">
            <w:pPr>
              <w:spacing w:after="0"/>
              <w:jc w:val="both"/>
              <w:rPr>
                <w:sz w:val="22"/>
              </w:rPr>
            </w:pPr>
            <w:r w:rsidRPr="00AA3FFA">
              <w:rPr>
                <w:sz w:val="22"/>
              </w:rPr>
              <w:t>a) practicilor frauduloase sau înșelătoare;</w:t>
            </w:r>
          </w:p>
          <w:p w14:paraId="3D69654A" w14:textId="77777777" w:rsidR="00AA3FFA" w:rsidRPr="00AA3FFA" w:rsidRDefault="00AA3FFA" w:rsidP="00AA3FFA">
            <w:pPr>
              <w:spacing w:after="0"/>
              <w:jc w:val="both"/>
              <w:rPr>
                <w:sz w:val="22"/>
              </w:rPr>
            </w:pPr>
            <w:r w:rsidRPr="00AA3FFA">
              <w:rPr>
                <w:sz w:val="22"/>
              </w:rPr>
              <w:t>b) contrafacerii produselor alimentare;</w:t>
            </w:r>
          </w:p>
          <w:p w14:paraId="516C3608" w14:textId="4F965E68" w:rsidR="00224ECD" w:rsidRPr="00350423" w:rsidRDefault="00AA3FFA" w:rsidP="00AA3FFA">
            <w:pPr>
              <w:spacing w:after="0"/>
              <w:jc w:val="both"/>
              <w:rPr>
                <w:b/>
                <w:sz w:val="20"/>
                <w:szCs w:val="20"/>
              </w:rPr>
            </w:pPr>
            <w:r w:rsidRPr="00AA3FFA">
              <w:rPr>
                <w:sz w:val="22"/>
              </w:rPr>
              <w:t>c)</w:t>
            </w:r>
            <w:r>
              <w:rPr>
                <w:sz w:val="22"/>
              </w:rPr>
              <w:t xml:space="preserve"> </w:t>
            </w:r>
            <w:r w:rsidRPr="00AA3FFA">
              <w:rPr>
                <w:sz w:val="22"/>
              </w:rPr>
              <w:t>oricăror alte practici care pot induce în eroare consumatorul.</w:t>
            </w:r>
          </w:p>
        </w:tc>
        <w:tc>
          <w:tcPr>
            <w:tcW w:w="487" w:type="pct"/>
          </w:tcPr>
          <w:p w14:paraId="23EE0FE2" w14:textId="751EC604" w:rsidR="00224ECD" w:rsidRPr="00350423" w:rsidRDefault="00224ECD" w:rsidP="00FA0669">
            <w:pPr>
              <w:spacing w:after="0"/>
              <w:jc w:val="both"/>
              <w:rPr>
                <w:b/>
                <w:sz w:val="20"/>
                <w:szCs w:val="20"/>
              </w:rPr>
            </w:pPr>
            <w:r>
              <w:rPr>
                <w:b/>
                <w:sz w:val="20"/>
                <w:szCs w:val="20"/>
              </w:rPr>
              <w:t>Compatibil</w:t>
            </w:r>
          </w:p>
        </w:tc>
        <w:tc>
          <w:tcPr>
            <w:tcW w:w="562" w:type="pct"/>
          </w:tcPr>
          <w:p w14:paraId="7EE42218" w14:textId="77777777" w:rsidR="00224ECD" w:rsidRPr="00350423" w:rsidRDefault="00224ECD" w:rsidP="00C64EAB">
            <w:pPr>
              <w:spacing w:after="0"/>
              <w:ind w:firstLine="709"/>
              <w:jc w:val="both"/>
              <w:rPr>
                <w:b/>
                <w:sz w:val="20"/>
                <w:szCs w:val="20"/>
              </w:rPr>
            </w:pPr>
          </w:p>
        </w:tc>
        <w:tc>
          <w:tcPr>
            <w:tcW w:w="634" w:type="pct"/>
          </w:tcPr>
          <w:p w14:paraId="10FD007C" w14:textId="77777777" w:rsidR="00224ECD" w:rsidRPr="00350423" w:rsidRDefault="00224ECD" w:rsidP="00C64EAB">
            <w:pPr>
              <w:spacing w:after="0"/>
              <w:ind w:firstLine="709"/>
              <w:jc w:val="both"/>
              <w:rPr>
                <w:b/>
                <w:sz w:val="20"/>
                <w:szCs w:val="20"/>
              </w:rPr>
            </w:pPr>
          </w:p>
        </w:tc>
      </w:tr>
      <w:tr w:rsidR="00224ECD" w:rsidRPr="00350423" w14:paraId="2D4C4EA7" w14:textId="77777777" w:rsidTr="00224ECD">
        <w:trPr>
          <w:trHeight w:val="1260"/>
          <w:jc w:val="center"/>
        </w:trPr>
        <w:tc>
          <w:tcPr>
            <w:tcW w:w="1591" w:type="pct"/>
          </w:tcPr>
          <w:p w14:paraId="703A1AE4" w14:textId="77777777" w:rsidR="00224ECD" w:rsidRPr="00A04E1B" w:rsidRDefault="00224ECD" w:rsidP="00C64EAB">
            <w:pPr>
              <w:spacing w:after="0"/>
              <w:ind w:firstLine="29"/>
              <w:jc w:val="center"/>
              <w:rPr>
                <w:b/>
                <w:iCs/>
                <w:sz w:val="22"/>
              </w:rPr>
            </w:pPr>
            <w:r w:rsidRPr="00A04E1B">
              <w:rPr>
                <w:b/>
                <w:iCs/>
                <w:sz w:val="22"/>
              </w:rPr>
              <w:t>SECȚIUNEA 1a</w:t>
            </w:r>
          </w:p>
          <w:p w14:paraId="00268701" w14:textId="77777777" w:rsidR="00224ECD" w:rsidRPr="00A04E1B" w:rsidRDefault="00224ECD" w:rsidP="00C64EAB">
            <w:pPr>
              <w:spacing w:after="0"/>
              <w:ind w:firstLine="29"/>
              <w:jc w:val="center"/>
              <w:rPr>
                <w:b/>
                <w:iCs/>
                <w:sz w:val="22"/>
              </w:rPr>
            </w:pPr>
          </w:p>
          <w:p w14:paraId="6115F3AC" w14:textId="77777777" w:rsidR="00224ECD" w:rsidRPr="00A04E1B" w:rsidRDefault="00224ECD" w:rsidP="00C64EAB">
            <w:pPr>
              <w:spacing w:after="0"/>
              <w:ind w:firstLine="29"/>
              <w:jc w:val="center"/>
              <w:rPr>
                <w:b/>
                <w:iCs/>
                <w:sz w:val="22"/>
              </w:rPr>
            </w:pPr>
            <w:r w:rsidRPr="00A04E1B">
              <w:rPr>
                <w:b/>
                <w:iCs/>
                <w:sz w:val="22"/>
              </w:rPr>
              <w:t>COMUNICAREA RISCURILOR</w:t>
            </w:r>
          </w:p>
          <w:p w14:paraId="2232042D" w14:textId="77777777" w:rsidR="00224ECD" w:rsidRPr="00A04E1B" w:rsidRDefault="00224ECD" w:rsidP="00C64EAB">
            <w:pPr>
              <w:spacing w:after="0"/>
              <w:ind w:firstLine="29"/>
              <w:jc w:val="center"/>
              <w:rPr>
                <w:b/>
                <w:iCs/>
                <w:sz w:val="22"/>
              </w:rPr>
            </w:pPr>
          </w:p>
          <w:p w14:paraId="73D6E96B" w14:textId="77777777" w:rsidR="00224ECD" w:rsidRPr="00A04E1B" w:rsidRDefault="00224ECD" w:rsidP="00C64EAB">
            <w:pPr>
              <w:spacing w:after="0"/>
              <w:ind w:firstLine="29"/>
              <w:jc w:val="center"/>
              <w:rPr>
                <w:b/>
                <w:iCs/>
                <w:sz w:val="22"/>
              </w:rPr>
            </w:pPr>
            <w:r w:rsidRPr="00A04E1B">
              <w:rPr>
                <w:b/>
                <w:iCs/>
                <w:sz w:val="22"/>
              </w:rPr>
              <w:t>Articolul 8a</w:t>
            </w:r>
          </w:p>
          <w:p w14:paraId="16C59B1F" w14:textId="77777777" w:rsidR="00224ECD" w:rsidRPr="00A04E1B" w:rsidRDefault="00224ECD" w:rsidP="00C64EAB">
            <w:pPr>
              <w:spacing w:after="0"/>
              <w:ind w:firstLine="29"/>
              <w:jc w:val="center"/>
              <w:rPr>
                <w:b/>
                <w:iCs/>
                <w:sz w:val="22"/>
              </w:rPr>
            </w:pPr>
          </w:p>
          <w:p w14:paraId="35DCA172" w14:textId="77777777" w:rsidR="00224ECD" w:rsidRPr="00A04E1B" w:rsidRDefault="00224ECD" w:rsidP="00C64EAB">
            <w:pPr>
              <w:spacing w:after="0"/>
              <w:ind w:firstLine="29"/>
              <w:jc w:val="center"/>
              <w:rPr>
                <w:b/>
                <w:iCs/>
                <w:sz w:val="22"/>
              </w:rPr>
            </w:pPr>
            <w:r w:rsidRPr="00A04E1B">
              <w:rPr>
                <w:b/>
                <w:iCs/>
                <w:sz w:val="22"/>
              </w:rPr>
              <w:t>Obiectivele comunicării riscurilor</w:t>
            </w:r>
          </w:p>
          <w:p w14:paraId="6C2A5A31" w14:textId="77777777" w:rsidR="00224ECD" w:rsidRPr="00A04E1B" w:rsidRDefault="00224ECD" w:rsidP="00C64EAB">
            <w:pPr>
              <w:spacing w:after="0"/>
              <w:ind w:firstLine="29"/>
              <w:jc w:val="center"/>
              <w:rPr>
                <w:b/>
                <w:iCs/>
                <w:sz w:val="22"/>
              </w:rPr>
            </w:pPr>
          </w:p>
          <w:p w14:paraId="4E44D955" w14:textId="49949569" w:rsidR="00224ECD" w:rsidRPr="00A04E1B" w:rsidRDefault="00224ECD" w:rsidP="00C64EAB">
            <w:pPr>
              <w:spacing w:after="0"/>
              <w:ind w:firstLine="29"/>
              <w:jc w:val="both"/>
              <w:rPr>
                <w:iCs/>
                <w:sz w:val="22"/>
              </w:rPr>
            </w:pPr>
            <w:r w:rsidRPr="00A04E1B">
              <w:rPr>
                <w:iCs/>
                <w:sz w:val="22"/>
              </w:rPr>
              <w:t>Ținând seama de rolurile respective ale evaluatorilor riscurilor și ale responsabililor cu gestionarea riscurilor, comunicarea riscurilor vizează următoarele obiective:</w:t>
            </w:r>
          </w:p>
          <w:p w14:paraId="2D0A2E45" w14:textId="77777777" w:rsidR="00224ECD" w:rsidRPr="00A04E1B" w:rsidRDefault="00224ECD" w:rsidP="00C64EAB">
            <w:pPr>
              <w:spacing w:after="0"/>
              <w:ind w:firstLine="29"/>
              <w:jc w:val="both"/>
              <w:rPr>
                <w:iCs/>
                <w:sz w:val="22"/>
              </w:rPr>
            </w:pPr>
            <w:r w:rsidRPr="00A04E1B">
              <w:rPr>
                <w:iCs/>
                <w:sz w:val="22"/>
              </w:rPr>
              <w:t>(a) sporirea gradului de conștientizare și de înțelegere a chestiunilor specifice examinate pe parcursul întregului proces de analiză a riscurilor, inclusiv în cazul în care rezultatele evaluării științifice sunt divergente;</w:t>
            </w:r>
          </w:p>
          <w:p w14:paraId="5BF6AAE9" w14:textId="6B155927" w:rsidR="00224ECD" w:rsidRPr="00A04E1B" w:rsidRDefault="00224ECD" w:rsidP="00C64EAB">
            <w:pPr>
              <w:spacing w:after="0"/>
              <w:ind w:firstLine="29"/>
              <w:jc w:val="both"/>
              <w:rPr>
                <w:iCs/>
                <w:sz w:val="22"/>
              </w:rPr>
            </w:pPr>
          </w:p>
        </w:tc>
        <w:tc>
          <w:tcPr>
            <w:tcW w:w="1726" w:type="pct"/>
          </w:tcPr>
          <w:p w14:paraId="18651698" w14:textId="6DDFD50A" w:rsidR="00224ECD" w:rsidRPr="0099265A" w:rsidRDefault="00224ECD" w:rsidP="00C64EAB">
            <w:pPr>
              <w:tabs>
                <w:tab w:val="left" w:pos="2925"/>
              </w:tabs>
              <w:spacing w:before="240" w:line="276" w:lineRule="auto"/>
              <w:jc w:val="both"/>
              <w:rPr>
                <w:rFonts w:eastAsia="Arial Unicode MS"/>
                <w:b/>
                <w:bCs/>
                <w:color w:val="000000" w:themeColor="text1"/>
                <w:sz w:val="22"/>
                <w:shd w:val="clear" w:color="auto" w:fill="FFFFFF"/>
              </w:rPr>
            </w:pPr>
            <w:r w:rsidRPr="000336CE">
              <w:rPr>
                <w:b/>
                <w:bCs/>
                <w:color w:val="000000" w:themeColor="text1"/>
                <w:sz w:val="22"/>
              </w:rPr>
              <w:t xml:space="preserve">Articolul 7. </w:t>
            </w:r>
            <w:r w:rsidRPr="0099265A">
              <w:rPr>
                <w:rFonts w:eastAsia="Arial Unicode MS"/>
                <w:b/>
                <w:bCs/>
                <w:color w:val="000000" w:themeColor="text1"/>
                <w:sz w:val="22"/>
                <w:shd w:val="clear" w:color="auto" w:fill="FFFFFF"/>
              </w:rPr>
              <w:t>Comunicarea riscurilor, obiective și principii generale</w:t>
            </w:r>
          </w:p>
          <w:p w14:paraId="40A54373" w14:textId="77777777" w:rsidR="00224ECD" w:rsidRPr="000336CE" w:rsidRDefault="00224ECD" w:rsidP="00C64EAB">
            <w:pPr>
              <w:tabs>
                <w:tab w:val="left" w:pos="2925"/>
              </w:tabs>
              <w:spacing w:before="240" w:line="276" w:lineRule="auto"/>
              <w:jc w:val="both"/>
              <w:rPr>
                <w:b/>
                <w:bCs/>
                <w:color w:val="000000" w:themeColor="text1"/>
                <w:sz w:val="22"/>
              </w:rPr>
            </w:pPr>
          </w:p>
          <w:p w14:paraId="609AED6E" w14:textId="25A3E040" w:rsidR="00224ECD" w:rsidRPr="00BF1EE7" w:rsidRDefault="00224ECD" w:rsidP="00C64EAB">
            <w:pPr>
              <w:tabs>
                <w:tab w:val="left" w:pos="2896"/>
              </w:tabs>
              <w:spacing w:before="240" w:line="276" w:lineRule="auto"/>
              <w:jc w:val="both"/>
              <w:rPr>
                <w:color w:val="000000" w:themeColor="text1"/>
                <w:sz w:val="22"/>
                <w:shd w:val="clear" w:color="auto" w:fill="FFFFFF"/>
              </w:rPr>
            </w:pPr>
            <w:r w:rsidRPr="000336CE">
              <w:rPr>
                <w:color w:val="000000" w:themeColor="text1"/>
                <w:sz w:val="22"/>
                <w:shd w:val="clear" w:color="auto" w:fill="FFFFFF"/>
              </w:rPr>
              <w:t>(1)</w:t>
            </w:r>
            <w:r w:rsidRPr="000336CE">
              <w:rPr>
                <w:rFonts w:hint="eastAsia"/>
                <w:color w:val="000000" w:themeColor="text1"/>
                <w:sz w:val="22"/>
                <w:shd w:val="clear" w:color="auto" w:fill="FFFFFF"/>
              </w:rPr>
              <w:t>Ținând seama de rolurile respective ale evaluatorilor riscurilor și ale responsabililor cu gestionarea riscurilor, comunicarea riscurilor vizează următoarele obiective:</w:t>
            </w:r>
          </w:p>
          <w:p w14:paraId="3B629654" w14:textId="537118D7" w:rsidR="00224ECD" w:rsidRPr="001D5A8A" w:rsidRDefault="00224ECD" w:rsidP="00C64EAB">
            <w:pPr>
              <w:spacing w:before="240" w:line="276" w:lineRule="auto"/>
              <w:jc w:val="both"/>
              <w:rPr>
                <w:color w:val="000000" w:themeColor="text1"/>
                <w:sz w:val="22"/>
                <w:shd w:val="clear" w:color="auto" w:fill="FFFFFF"/>
              </w:rPr>
            </w:pPr>
            <w:r w:rsidRPr="00BF1EE7">
              <w:rPr>
                <w:rFonts w:hint="eastAsia"/>
                <w:color w:val="000000" w:themeColor="text1"/>
                <w:sz w:val="22"/>
                <w:shd w:val="clear" w:color="auto" w:fill="FFFFFF"/>
              </w:rPr>
              <w:t>a) sporirea gradului de conștientizare și de înțelegere a chestiunilor specifice examinate pe parcursul întregului proces de analiză a riscurilor, inclusiv în cazul în care rezultatele evaluării științifice sunt divergente;</w:t>
            </w:r>
          </w:p>
        </w:tc>
        <w:tc>
          <w:tcPr>
            <w:tcW w:w="487" w:type="pct"/>
          </w:tcPr>
          <w:p w14:paraId="49ADB288" w14:textId="77777777" w:rsidR="00224ECD" w:rsidRDefault="00224ECD" w:rsidP="00FA0669">
            <w:pPr>
              <w:spacing w:after="0"/>
              <w:jc w:val="both"/>
              <w:rPr>
                <w:b/>
                <w:sz w:val="20"/>
                <w:szCs w:val="20"/>
              </w:rPr>
            </w:pPr>
            <w:r>
              <w:rPr>
                <w:b/>
                <w:sz w:val="20"/>
                <w:szCs w:val="20"/>
              </w:rPr>
              <w:t>Compatibil</w:t>
            </w:r>
          </w:p>
          <w:p w14:paraId="0BA55BAD" w14:textId="5B0E2BA8" w:rsidR="00224ECD" w:rsidRPr="00350423" w:rsidRDefault="00224ECD" w:rsidP="00647463">
            <w:pPr>
              <w:spacing w:after="0"/>
              <w:ind w:firstLine="257"/>
              <w:jc w:val="both"/>
              <w:rPr>
                <w:b/>
                <w:sz w:val="20"/>
                <w:szCs w:val="20"/>
              </w:rPr>
            </w:pPr>
          </w:p>
        </w:tc>
        <w:tc>
          <w:tcPr>
            <w:tcW w:w="562" w:type="pct"/>
            <w:vMerge w:val="restart"/>
          </w:tcPr>
          <w:p w14:paraId="61BAB1A5" w14:textId="77777777" w:rsidR="00224ECD" w:rsidRPr="00350423" w:rsidRDefault="00224ECD" w:rsidP="00C64EAB">
            <w:pPr>
              <w:spacing w:after="0"/>
              <w:ind w:firstLine="709"/>
              <w:jc w:val="both"/>
              <w:rPr>
                <w:b/>
                <w:sz w:val="20"/>
                <w:szCs w:val="20"/>
              </w:rPr>
            </w:pPr>
          </w:p>
        </w:tc>
        <w:tc>
          <w:tcPr>
            <w:tcW w:w="634" w:type="pct"/>
            <w:vMerge w:val="restart"/>
          </w:tcPr>
          <w:p w14:paraId="523DF0D0" w14:textId="77777777" w:rsidR="00224ECD" w:rsidRPr="00350423" w:rsidRDefault="00224ECD" w:rsidP="00C64EAB">
            <w:pPr>
              <w:spacing w:after="0"/>
              <w:ind w:firstLine="709"/>
              <w:jc w:val="both"/>
              <w:rPr>
                <w:b/>
                <w:sz w:val="20"/>
                <w:szCs w:val="20"/>
              </w:rPr>
            </w:pPr>
          </w:p>
        </w:tc>
      </w:tr>
      <w:tr w:rsidR="00224ECD" w:rsidRPr="00350423" w14:paraId="49B46C6C" w14:textId="77777777" w:rsidTr="00224ECD">
        <w:trPr>
          <w:trHeight w:val="1259"/>
          <w:jc w:val="center"/>
        </w:trPr>
        <w:tc>
          <w:tcPr>
            <w:tcW w:w="1591" w:type="pct"/>
          </w:tcPr>
          <w:p w14:paraId="50863588" w14:textId="77777777" w:rsidR="00224ECD" w:rsidRPr="00A04E1B" w:rsidRDefault="00224ECD" w:rsidP="00C64EAB">
            <w:pPr>
              <w:spacing w:after="0"/>
              <w:ind w:firstLine="29"/>
              <w:jc w:val="both"/>
              <w:rPr>
                <w:iCs/>
                <w:sz w:val="22"/>
              </w:rPr>
            </w:pPr>
            <w:r w:rsidRPr="00A04E1B">
              <w:rPr>
                <w:iCs/>
                <w:sz w:val="22"/>
              </w:rPr>
              <w:lastRenderedPageBreak/>
              <w:t>(b) asigurarea coerenței, a transparenței și a clarității în elaborarea recomandărilor și a deciziilor privind gestiunea riscurilor;</w:t>
            </w:r>
          </w:p>
          <w:p w14:paraId="349762E9" w14:textId="77777777" w:rsidR="00224ECD" w:rsidRPr="00A04E1B" w:rsidRDefault="00224ECD" w:rsidP="00C64EAB">
            <w:pPr>
              <w:spacing w:after="0"/>
              <w:ind w:firstLine="29"/>
              <w:jc w:val="center"/>
              <w:rPr>
                <w:b/>
                <w:iCs/>
                <w:sz w:val="22"/>
              </w:rPr>
            </w:pPr>
          </w:p>
        </w:tc>
        <w:tc>
          <w:tcPr>
            <w:tcW w:w="1726" w:type="pct"/>
          </w:tcPr>
          <w:p w14:paraId="606A43C0" w14:textId="34D2C7B3" w:rsidR="00224ECD" w:rsidRPr="00BF1EE7" w:rsidRDefault="00224ECD" w:rsidP="00C64EAB">
            <w:pPr>
              <w:spacing w:after="0"/>
              <w:jc w:val="both"/>
              <w:rPr>
                <w:sz w:val="22"/>
              </w:rPr>
            </w:pPr>
            <w:r w:rsidRPr="00BF1EE7">
              <w:rPr>
                <w:rFonts w:hint="eastAsia"/>
                <w:sz w:val="22"/>
              </w:rPr>
              <w:t>b) asigurarea coerenței, a transparenței și a clarității în elaborarea recomandărilor și a deciziilor privind gestiunea riscurilor;</w:t>
            </w:r>
          </w:p>
          <w:p w14:paraId="3D2F5F15" w14:textId="77777777" w:rsidR="00224ECD" w:rsidRPr="00350423" w:rsidRDefault="00224ECD" w:rsidP="00C64EAB">
            <w:pPr>
              <w:spacing w:after="0"/>
              <w:ind w:firstLine="709"/>
              <w:jc w:val="both"/>
              <w:rPr>
                <w:b/>
                <w:sz w:val="20"/>
                <w:szCs w:val="20"/>
              </w:rPr>
            </w:pPr>
          </w:p>
        </w:tc>
        <w:tc>
          <w:tcPr>
            <w:tcW w:w="487" w:type="pct"/>
          </w:tcPr>
          <w:p w14:paraId="3581773B" w14:textId="27A6F7D4" w:rsidR="00224ECD" w:rsidRPr="00350423" w:rsidRDefault="00224ECD" w:rsidP="00647463">
            <w:pPr>
              <w:spacing w:after="0"/>
              <w:jc w:val="both"/>
              <w:rPr>
                <w:b/>
                <w:sz w:val="20"/>
                <w:szCs w:val="20"/>
              </w:rPr>
            </w:pPr>
            <w:r>
              <w:rPr>
                <w:b/>
                <w:sz w:val="20"/>
                <w:szCs w:val="20"/>
              </w:rPr>
              <w:t>Compatibil</w:t>
            </w:r>
          </w:p>
        </w:tc>
        <w:tc>
          <w:tcPr>
            <w:tcW w:w="562" w:type="pct"/>
            <w:vMerge/>
          </w:tcPr>
          <w:p w14:paraId="42C7DF89" w14:textId="77777777" w:rsidR="00224ECD" w:rsidRPr="00350423" w:rsidRDefault="00224ECD" w:rsidP="00C64EAB">
            <w:pPr>
              <w:spacing w:after="0"/>
              <w:ind w:firstLine="709"/>
              <w:jc w:val="both"/>
              <w:rPr>
                <w:b/>
                <w:sz w:val="20"/>
                <w:szCs w:val="20"/>
              </w:rPr>
            </w:pPr>
          </w:p>
        </w:tc>
        <w:tc>
          <w:tcPr>
            <w:tcW w:w="634" w:type="pct"/>
            <w:vMerge/>
          </w:tcPr>
          <w:p w14:paraId="08D76117" w14:textId="77777777" w:rsidR="00224ECD" w:rsidRPr="00350423" w:rsidRDefault="00224ECD" w:rsidP="00C64EAB">
            <w:pPr>
              <w:spacing w:after="0"/>
              <w:ind w:firstLine="709"/>
              <w:jc w:val="both"/>
              <w:rPr>
                <w:b/>
                <w:sz w:val="20"/>
                <w:szCs w:val="20"/>
              </w:rPr>
            </w:pPr>
          </w:p>
        </w:tc>
      </w:tr>
      <w:tr w:rsidR="00224ECD" w:rsidRPr="00350423" w14:paraId="2DED5E49" w14:textId="77777777" w:rsidTr="00224ECD">
        <w:trPr>
          <w:trHeight w:val="1259"/>
          <w:jc w:val="center"/>
        </w:trPr>
        <w:tc>
          <w:tcPr>
            <w:tcW w:w="1591" w:type="pct"/>
          </w:tcPr>
          <w:p w14:paraId="0A7CB95B" w14:textId="77777777" w:rsidR="00224ECD" w:rsidRPr="000B584C" w:rsidRDefault="00224ECD" w:rsidP="00C64EAB">
            <w:pPr>
              <w:spacing w:after="0"/>
              <w:jc w:val="both"/>
              <w:rPr>
                <w:sz w:val="22"/>
              </w:rPr>
            </w:pPr>
            <w:r w:rsidRPr="00A04E1B">
              <w:rPr>
                <w:iCs/>
                <w:sz w:val="22"/>
              </w:rPr>
              <w:t xml:space="preserve">(c) oferirea unei baze solide, </w:t>
            </w:r>
            <w:r w:rsidRPr="000B584C">
              <w:rPr>
                <w:rFonts w:hint="eastAsia"/>
                <w:sz w:val="22"/>
              </w:rPr>
              <w:t>(b) asigurarea coerenței, a transparenței și a clarității în elaborarea recomandărilor și a deciziilor privind gestiunea riscurilor;</w:t>
            </w:r>
          </w:p>
          <w:p w14:paraId="3F7F4225" w14:textId="77777777" w:rsidR="00224ECD" w:rsidRPr="00A04E1B" w:rsidRDefault="00224ECD" w:rsidP="00C64EAB">
            <w:pPr>
              <w:spacing w:after="0"/>
              <w:ind w:firstLine="29"/>
              <w:jc w:val="both"/>
              <w:rPr>
                <w:iCs/>
                <w:sz w:val="22"/>
              </w:rPr>
            </w:pPr>
            <w:r w:rsidRPr="00A04E1B">
              <w:rPr>
                <w:iCs/>
                <w:sz w:val="22"/>
              </w:rPr>
              <w:t>inclusiv, după caz, a unei baze științifice, pentru înțelegerea deciziilor de gestiune a riscurilor;</w:t>
            </w:r>
          </w:p>
          <w:p w14:paraId="29B04680" w14:textId="77777777" w:rsidR="00224ECD" w:rsidRPr="00A04E1B" w:rsidRDefault="00224ECD" w:rsidP="00C64EAB">
            <w:pPr>
              <w:spacing w:after="0"/>
              <w:ind w:firstLine="29"/>
              <w:jc w:val="center"/>
              <w:rPr>
                <w:b/>
                <w:iCs/>
                <w:sz w:val="22"/>
              </w:rPr>
            </w:pPr>
          </w:p>
        </w:tc>
        <w:tc>
          <w:tcPr>
            <w:tcW w:w="1726" w:type="pct"/>
          </w:tcPr>
          <w:p w14:paraId="4BA0ABB7" w14:textId="1543DE78" w:rsidR="00224ECD" w:rsidRPr="00BF1EE7" w:rsidRDefault="00224ECD" w:rsidP="00C64EAB">
            <w:pPr>
              <w:spacing w:after="0"/>
              <w:jc w:val="both"/>
              <w:rPr>
                <w:sz w:val="22"/>
              </w:rPr>
            </w:pPr>
            <w:r w:rsidRPr="00BF1EE7">
              <w:rPr>
                <w:rFonts w:hint="eastAsia"/>
                <w:sz w:val="22"/>
              </w:rPr>
              <w:t>c) oferirea unei baze solide, inclusiv, după caz, a unei baze științifice, pentru înțelegerea deciziilor de gestiune a riscurilor;</w:t>
            </w:r>
          </w:p>
        </w:tc>
        <w:tc>
          <w:tcPr>
            <w:tcW w:w="487" w:type="pct"/>
          </w:tcPr>
          <w:p w14:paraId="06D75439" w14:textId="4B7E537C" w:rsidR="00224ECD" w:rsidRPr="00350423" w:rsidRDefault="00224ECD" w:rsidP="00647463">
            <w:pPr>
              <w:spacing w:after="0"/>
              <w:jc w:val="both"/>
              <w:rPr>
                <w:b/>
                <w:sz w:val="20"/>
                <w:szCs w:val="20"/>
              </w:rPr>
            </w:pPr>
            <w:r>
              <w:rPr>
                <w:b/>
                <w:sz w:val="20"/>
                <w:szCs w:val="20"/>
              </w:rPr>
              <w:t>Compatibil</w:t>
            </w:r>
          </w:p>
        </w:tc>
        <w:tc>
          <w:tcPr>
            <w:tcW w:w="562" w:type="pct"/>
            <w:vMerge/>
          </w:tcPr>
          <w:p w14:paraId="0DC6D2F8" w14:textId="77777777" w:rsidR="00224ECD" w:rsidRPr="00350423" w:rsidRDefault="00224ECD" w:rsidP="00C64EAB">
            <w:pPr>
              <w:spacing w:after="0"/>
              <w:ind w:firstLine="709"/>
              <w:jc w:val="both"/>
              <w:rPr>
                <w:b/>
                <w:sz w:val="20"/>
                <w:szCs w:val="20"/>
              </w:rPr>
            </w:pPr>
          </w:p>
        </w:tc>
        <w:tc>
          <w:tcPr>
            <w:tcW w:w="634" w:type="pct"/>
            <w:vMerge/>
          </w:tcPr>
          <w:p w14:paraId="1F9839C8" w14:textId="77777777" w:rsidR="00224ECD" w:rsidRPr="00350423" w:rsidRDefault="00224ECD" w:rsidP="00C64EAB">
            <w:pPr>
              <w:spacing w:after="0"/>
              <w:ind w:firstLine="709"/>
              <w:jc w:val="both"/>
              <w:rPr>
                <w:b/>
                <w:sz w:val="20"/>
                <w:szCs w:val="20"/>
              </w:rPr>
            </w:pPr>
          </w:p>
        </w:tc>
      </w:tr>
      <w:tr w:rsidR="00224ECD" w:rsidRPr="00350423" w14:paraId="5F516E7D" w14:textId="77777777" w:rsidTr="00224ECD">
        <w:trPr>
          <w:trHeight w:val="859"/>
          <w:jc w:val="center"/>
        </w:trPr>
        <w:tc>
          <w:tcPr>
            <w:tcW w:w="1591" w:type="pct"/>
          </w:tcPr>
          <w:p w14:paraId="0646EBF1" w14:textId="46A487FB" w:rsidR="00224ECD" w:rsidRPr="00A04E1B" w:rsidRDefault="00224ECD" w:rsidP="00C64EAB">
            <w:pPr>
              <w:spacing w:after="0"/>
              <w:ind w:firstLine="29"/>
              <w:jc w:val="both"/>
              <w:rPr>
                <w:iCs/>
                <w:sz w:val="22"/>
              </w:rPr>
            </w:pPr>
            <w:r w:rsidRPr="00A04E1B">
              <w:rPr>
                <w:iCs/>
                <w:sz w:val="22"/>
              </w:rPr>
              <w:t>(d) îmbunătățirea eficacității și a eficienței generale a analizei riscurilor;</w:t>
            </w:r>
          </w:p>
        </w:tc>
        <w:tc>
          <w:tcPr>
            <w:tcW w:w="1726" w:type="pct"/>
          </w:tcPr>
          <w:p w14:paraId="65E80E5E" w14:textId="67BA5D29" w:rsidR="00224ECD" w:rsidRPr="009B6C76" w:rsidRDefault="00224ECD" w:rsidP="00C64EAB">
            <w:pPr>
              <w:spacing w:after="0"/>
              <w:jc w:val="both"/>
              <w:rPr>
                <w:sz w:val="22"/>
              </w:rPr>
            </w:pPr>
            <w:r w:rsidRPr="009B6C76">
              <w:rPr>
                <w:rFonts w:hint="eastAsia"/>
                <w:sz w:val="22"/>
              </w:rPr>
              <w:t>d) îmbunătățirea eficacității și a eficienței generale a analizei riscurilor;</w:t>
            </w:r>
          </w:p>
          <w:p w14:paraId="5964C98F" w14:textId="77777777" w:rsidR="00224ECD" w:rsidRPr="009B6C76" w:rsidRDefault="00224ECD" w:rsidP="00C64EAB">
            <w:pPr>
              <w:spacing w:after="0"/>
              <w:ind w:firstLine="709"/>
              <w:jc w:val="both"/>
              <w:rPr>
                <w:sz w:val="22"/>
              </w:rPr>
            </w:pPr>
          </w:p>
        </w:tc>
        <w:tc>
          <w:tcPr>
            <w:tcW w:w="487" w:type="pct"/>
          </w:tcPr>
          <w:p w14:paraId="1D61EB0A" w14:textId="4855A339" w:rsidR="00224ECD" w:rsidRPr="00350423" w:rsidRDefault="00224ECD" w:rsidP="00647463">
            <w:pPr>
              <w:spacing w:after="0"/>
              <w:jc w:val="both"/>
              <w:rPr>
                <w:b/>
                <w:sz w:val="20"/>
                <w:szCs w:val="20"/>
              </w:rPr>
            </w:pPr>
            <w:r>
              <w:rPr>
                <w:b/>
                <w:sz w:val="20"/>
                <w:szCs w:val="20"/>
              </w:rPr>
              <w:t>Compatibil</w:t>
            </w:r>
          </w:p>
        </w:tc>
        <w:tc>
          <w:tcPr>
            <w:tcW w:w="562" w:type="pct"/>
            <w:vMerge/>
          </w:tcPr>
          <w:p w14:paraId="50829EB2" w14:textId="77777777" w:rsidR="00224ECD" w:rsidRPr="00350423" w:rsidRDefault="00224ECD" w:rsidP="00C64EAB">
            <w:pPr>
              <w:spacing w:after="0"/>
              <w:ind w:firstLine="709"/>
              <w:jc w:val="both"/>
              <w:rPr>
                <w:b/>
                <w:sz w:val="20"/>
                <w:szCs w:val="20"/>
              </w:rPr>
            </w:pPr>
          </w:p>
        </w:tc>
        <w:tc>
          <w:tcPr>
            <w:tcW w:w="634" w:type="pct"/>
            <w:vMerge/>
          </w:tcPr>
          <w:p w14:paraId="3E0EF81E" w14:textId="77777777" w:rsidR="00224ECD" w:rsidRPr="00350423" w:rsidRDefault="00224ECD" w:rsidP="00C64EAB">
            <w:pPr>
              <w:spacing w:after="0"/>
              <w:ind w:firstLine="709"/>
              <w:jc w:val="both"/>
              <w:rPr>
                <w:b/>
                <w:sz w:val="20"/>
                <w:szCs w:val="20"/>
              </w:rPr>
            </w:pPr>
          </w:p>
        </w:tc>
      </w:tr>
      <w:tr w:rsidR="00224ECD" w:rsidRPr="00350423" w14:paraId="5134355A" w14:textId="77777777" w:rsidTr="00224ECD">
        <w:trPr>
          <w:trHeight w:val="1259"/>
          <w:jc w:val="center"/>
        </w:trPr>
        <w:tc>
          <w:tcPr>
            <w:tcW w:w="1591" w:type="pct"/>
          </w:tcPr>
          <w:p w14:paraId="3DF85659" w14:textId="77777777" w:rsidR="00224ECD" w:rsidRPr="00A04E1B" w:rsidRDefault="00224ECD" w:rsidP="00C64EAB">
            <w:pPr>
              <w:spacing w:after="0"/>
              <w:ind w:firstLine="29"/>
              <w:jc w:val="both"/>
              <w:rPr>
                <w:iCs/>
                <w:sz w:val="22"/>
              </w:rPr>
            </w:pPr>
            <w:r w:rsidRPr="00A04E1B">
              <w:rPr>
                <w:iCs/>
                <w:sz w:val="22"/>
              </w:rPr>
              <w:t>(e) promovarea înțelegerii de către public a analizei riscurilor, inclusiv a atribuțiilor și a responsabilităților evaluatorilor riscurilor și ale responsabililor cu gestionarea riscurilor, pentru a spori încrederea în rezultatele procesului;</w:t>
            </w:r>
          </w:p>
          <w:p w14:paraId="52089836" w14:textId="77777777" w:rsidR="00224ECD" w:rsidRPr="00A04E1B" w:rsidRDefault="00224ECD" w:rsidP="00C64EAB">
            <w:pPr>
              <w:spacing w:after="0"/>
              <w:ind w:firstLine="29"/>
              <w:jc w:val="center"/>
              <w:rPr>
                <w:b/>
                <w:iCs/>
                <w:sz w:val="22"/>
              </w:rPr>
            </w:pPr>
          </w:p>
        </w:tc>
        <w:tc>
          <w:tcPr>
            <w:tcW w:w="1726" w:type="pct"/>
          </w:tcPr>
          <w:p w14:paraId="64FA7808" w14:textId="7394D73E" w:rsidR="00224ECD" w:rsidRPr="009B6C76" w:rsidRDefault="00224ECD" w:rsidP="00C64EAB">
            <w:pPr>
              <w:spacing w:after="0"/>
              <w:jc w:val="both"/>
              <w:rPr>
                <w:sz w:val="22"/>
              </w:rPr>
            </w:pPr>
            <w:r w:rsidRPr="009B6C76">
              <w:rPr>
                <w:rFonts w:hint="eastAsia"/>
                <w:sz w:val="22"/>
              </w:rPr>
              <w:t>e) promovarea înțelegerii de către public a analizei riscurilor, inclusiv a atribuțiilor și a responsabilităților evaluatorilor riscurilor și ale responsabililor cu gestionarea riscurilor, pentru a spori încrederea în rezultatele procesului;</w:t>
            </w:r>
          </w:p>
          <w:p w14:paraId="37ADB136" w14:textId="77777777" w:rsidR="00224ECD" w:rsidRPr="00350423" w:rsidRDefault="00224ECD" w:rsidP="00C64EAB">
            <w:pPr>
              <w:spacing w:after="0"/>
              <w:ind w:firstLine="709"/>
              <w:jc w:val="both"/>
              <w:rPr>
                <w:b/>
                <w:sz w:val="20"/>
                <w:szCs w:val="20"/>
              </w:rPr>
            </w:pPr>
          </w:p>
        </w:tc>
        <w:tc>
          <w:tcPr>
            <w:tcW w:w="487" w:type="pct"/>
          </w:tcPr>
          <w:p w14:paraId="0C0648CA" w14:textId="1863A01F" w:rsidR="00224ECD" w:rsidRPr="00350423" w:rsidRDefault="00224ECD" w:rsidP="00647463">
            <w:pPr>
              <w:spacing w:after="0"/>
              <w:jc w:val="both"/>
              <w:rPr>
                <w:b/>
                <w:sz w:val="20"/>
                <w:szCs w:val="20"/>
              </w:rPr>
            </w:pPr>
            <w:r>
              <w:rPr>
                <w:b/>
                <w:sz w:val="20"/>
                <w:szCs w:val="20"/>
              </w:rPr>
              <w:t>Compatibil</w:t>
            </w:r>
          </w:p>
        </w:tc>
        <w:tc>
          <w:tcPr>
            <w:tcW w:w="562" w:type="pct"/>
            <w:vMerge/>
          </w:tcPr>
          <w:p w14:paraId="68231611" w14:textId="77777777" w:rsidR="00224ECD" w:rsidRPr="00350423" w:rsidRDefault="00224ECD" w:rsidP="00C64EAB">
            <w:pPr>
              <w:spacing w:after="0"/>
              <w:ind w:firstLine="709"/>
              <w:jc w:val="both"/>
              <w:rPr>
                <w:b/>
                <w:sz w:val="20"/>
                <w:szCs w:val="20"/>
              </w:rPr>
            </w:pPr>
          </w:p>
        </w:tc>
        <w:tc>
          <w:tcPr>
            <w:tcW w:w="634" w:type="pct"/>
            <w:vMerge/>
          </w:tcPr>
          <w:p w14:paraId="25127C38" w14:textId="77777777" w:rsidR="00224ECD" w:rsidRPr="00350423" w:rsidRDefault="00224ECD" w:rsidP="00C64EAB">
            <w:pPr>
              <w:spacing w:after="0"/>
              <w:ind w:firstLine="709"/>
              <w:jc w:val="both"/>
              <w:rPr>
                <w:b/>
                <w:sz w:val="20"/>
                <w:szCs w:val="20"/>
              </w:rPr>
            </w:pPr>
          </w:p>
        </w:tc>
      </w:tr>
      <w:tr w:rsidR="00224ECD" w:rsidRPr="00350423" w14:paraId="24FA8857" w14:textId="77777777" w:rsidTr="00224ECD">
        <w:trPr>
          <w:trHeight w:val="1259"/>
          <w:jc w:val="center"/>
        </w:trPr>
        <w:tc>
          <w:tcPr>
            <w:tcW w:w="1591" w:type="pct"/>
          </w:tcPr>
          <w:p w14:paraId="7F72A830" w14:textId="77777777" w:rsidR="00224ECD" w:rsidRPr="00A04E1B" w:rsidRDefault="00224ECD" w:rsidP="00C64EAB">
            <w:pPr>
              <w:spacing w:after="0"/>
              <w:ind w:firstLine="29"/>
              <w:jc w:val="both"/>
              <w:rPr>
                <w:iCs/>
                <w:sz w:val="22"/>
              </w:rPr>
            </w:pPr>
            <w:r w:rsidRPr="00A04E1B">
              <w:rPr>
                <w:iCs/>
                <w:sz w:val="22"/>
              </w:rPr>
              <w:t>(f) asigurarea implicării corespunzătoare a consumatorilor, a operatorilor din sectorul alimentar și din sectorul hranei pentru animale, a comunității academice și a altor părți interesate;</w:t>
            </w:r>
          </w:p>
          <w:p w14:paraId="5AEFA2B3" w14:textId="77777777" w:rsidR="00224ECD" w:rsidRPr="00A04E1B" w:rsidRDefault="00224ECD" w:rsidP="00C64EAB">
            <w:pPr>
              <w:spacing w:after="0"/>
              <w:ind w:firstLine="29"/>
              <w:jc w:val="center"/>
              <w:rPr>
                <w:b/>
                <w:iCs/>
                <w:sz w:val="22"/>
              </w:rPr>
            </w:pPr>
          </w:p>
        </w:tc>
        <w:tc>
          <w:tcPr>
            <w:tcW w:w="1726" w:type="pct"/>
          </w:tcPr>
          <w:p w14:paraId="37720257" w14:textId="30124E33" w:rsidR="00224ECD" w:rsidRPr="009B6C76" w:rsidRDefault="00224ECD" w:rsidP="00C64EAB">
            <w:pPr>
              <w:spacing w:after="0"/>
              <w:jc w:val="both"/>
              <w:rPr>
                <w:sz w:val="22"/>
              </w:rPr>
            </w:pPr>
            <w:r w:rsidRPr="009B6C76">
              <w:rPr>
                <w:rFonts w:hint="eastAsia"/>
                <w:sz w:val="22"/>
              </w:rPr>
              <w:t>f) asigurarea</w:t>
            </w:r>
            <w:r>
              <w:rPr>
                <w:sz w:val="22"/>
              </w:rPr>
              <w:t xml:space="preserve"> </w:t>
            </w:r>
            <w:r w:rsidRPr="009B6C76">
              <w:rPr>
                <w:rFonts w:hint="eastAsia"/>
                <w:sz w:val="22"/>
              </w:rPr>
              <w:t>implicării corespunzătoare a</w:t>
            </w:r>
            <w:r w:rsidRPr="009B6C76">
              <w:rPr>
                <w:sz w:val="22"/>
              </w:rPr>
              <w:t xml:space="preserve"> </w:t>
            </w:r>
            <w:r w:rsidRPr="009B6C76">
              <w:rPr>
                <w:rFonts w:hint="eastAsia"/>
                <w:sz w:val="22"/>
              </w:rPr>
              <w:t>consumatorilor, a operatorilor din sectorul alimentar și din sectorul hranei pentru animale, a comunității academice și a altor părți interesate;</w:t>
            </w:r>
          </w:p>
          <w:p w14:paraId="0A054E27" w14:textId="77777777" w:rsidR="00224ECD" w:rsidRPr="00350423" w:rsidRDefault="00224ECD" w:rsidP="00C64EAB">
            <w:pPr>
              <w:spacing w:after="0"/>
              <w:ind w:firstLine="709"/>
              <w:jc w:val="both"/>
              <w:rPr>
                <w:b/>
                <w:sz w:val="20"/>
                <w:szCs w:val="20"/>
              </w:rPr>
            </w:pPr>
          </w:p>
        </w:tc>
        <w:tc>
          <w:tcPr>
            <w:tcW w:w="487" w:type="pct"/>
          </w:tcPr>
          <w:p w14:paraId="2D247E87" w14:textId="2BD85833" w:rsidR="00224ECD" w:rsidRPr="00350423" w:rsidRDefault="00224ECD" w:rsidP="0037090E">
            <w:pPr>
              <w:spacing w:after="0"/>
              <w:jc w:val="both"/>
              <w:rPr>
                <w:b/>
                <w:sz w:val="20"/>
                <w:szCs w:val="20"/>
              </w:rPr>
            </w:pPr>
            <w:r>
              <w:rPr>
                <w:b/>
                <w:sz w:val="20"/>
                <w:szCs w:val="20"/>
              </w:rPr>
              <w:t>Compatibil</w:t>
            </w:r>
          </w:p>
        </w:tc>
        <w:tc>
          <w:tcPr>
            <w:tcW w:w="562" w:type="pct"/>
            <w:vMerge/>
          </w:tcPr>
          <w:p w14:paraId="6C16CBE5" w14:textId="77777777" w:rsidR="00224ECD" w:rsidRPr="00350423" w:rsidRDefault="00224ECD" w:rsidP="00C64EAB">
            <w:pPr>
              <w:spacing w:after="0"/>
              <w:ind w:firstLine="709"/>
              <w:jc w:val="both"/>
              <w:rPr>
                <w:b/>
                <w:sz w:val="20"/>
                <w:szCs w:val="20"/>
              </w:rPr>
            </w:pPr>
          </w:p>
        </w:tc>
        <w:tc>
          <w:tcPr>
            <w:tcW w:w="634" w:type="pct"/>
            <w:vMerge/>
          </w:tcPr>
          <w:p w14:paraId="4198FBA4" w14:textId="77777777" w:rsidR="00224ECD" w:rsidRPr="00350423" w:rsidRDefault="00224ECD" w:rsidP="00C64EAB">
            <w:pPr>
              <w:spacing w:after="0"/>
              <w:ind w:firstLine="709"/>
              <w:jc w:val="both"/>
              <w:rPr>
                <w:b/>
                <w:sz w:val="20"/>
                <w:szCs w:val="20"/>
              </w:rPr>
            </w:pPr>
          </w:p>
        </w:tc>
      </w:tr>
      <w:tr w:rsidR="00224ECD" w:rsidRPr="00350423" w14:paraId="7ABBC111" w14:textId="77777777" w:rsidTr="00224ECD">
        <w:trPr>
          <w:trHeight w:val="1919"/>
          <w:jc w:val="center"/>
        </w:trPr>
        <w:tc>
          <w:tcPr>
            <w:tcW w:w="1591" w:type="pct"/>
          </w:tcPr>
          <w:p w14:paraId="00421528" w14:textId="77777777" w:rsidR="00224ECD" w:rsidRPr="00A04E1B" w:rsidRDefault="00224ECD" w:rsidP="00C64EAB">
            <w:pPr>
              <w:spacing w:after="0"/>
              <w:ind w:firstLine="29"/>
              <w:jc w:val="both"/>
              <w:rPr>
                <w:iCs/>
                <w:sz w:val="22"/>
              </w:rPr>
            </w:pPr>
            <w:r w:rsidRPr="00A04E1B">
              <w:rPr>
                <w:iCs/>
                <w:sz w:val="22"/>
              </w:rPr>
              <w:t>(g) asigurarea unor schimburi adecvate și transparente de informații cu părțile interesate în legătură cu riscurile asociate lanțului alimentar;</w:t>
            </w:r>
          </w:p>
          <w:p w14:paraId="3A4D2934" w14:textId="77777777" w:rsidR="00224ECD" w:rsidRPr="00A04E1B" w:rsidRDefault="00224ECD" w:rsidP="00C64EAB">
            <w:pPr>
              <w:spacing w:after="0"/>
              <w:ind w:firstLine="29"/>
              <w:jc w:val="center"/>
              <w:rPr>
                <w:b/>
                <w:iCs/>
                <w:sz w:val="22"/>
              </w:rPr>
            </w:pPr>
          </w:p>
        </w:tc>
        <w:tc>
          <w:tcPr>
            <w:tcW w:w="1726" w:type="pct"/>
          </w:tcPr>
          <w:p w14:paraId="40C2256D" w14:textId="494ECAED" w:rsidR="00224ECD" w:rsidRPr="009B6C76" w:rsidRDefault="00224ECD" w:rsidP="00C64EAB">
            <w:pPr>
              <w:spacing w:before="240" w:line="276" w:lineRule="auto"/>
              <w:jc w:val="both"/>
              <w:rPr>
                <w:color w:val="000000" w:themeColor="text1"/>
                <w:sz w:val="22"/>
                <w:shd w:val="clear" w:color="auto" w:fill="FFFFFF"/>
              </w:rPr>
            </w:pPr>
            <w:r w:rsidRPr="009B6C76">
              <w:rPr>
                <w:rFonts w:hint="eastAsia"/>
                <w:color w:val="000000" w:themeColor="text1"/>
                <w:sz w:val="22"/>
                <w:shd w:val="clear" w:color="auto" w:fill="FFFFFF"/>
              </w:rPr>
              <w:t>g) asigurarea unor schimburi adecvate și transparente de informații cu părțile interesate în legătură cu riscurile asociate lanțului alimentar;</w:t>
            </w:r>
          </w:p>
          <w:p w14:paraId="5592EB59" w14:textId="77777777" w:rsidR="00224ECD" w:rsidRPr="00350423" w:rsidRDefault="00224ECD" w:rsidP="00C64EAB">
            <w:pPr>
              <w:spacing w:after="0"/>
              <w:ind w:firstLine="709"/>
              <w:jc w:val="both"/>
              <w:rPr>
                <w:b/>
                <w:sz w:val="20"/>
                <w:szCs w:val="20"/>
              </w:rPr>
            </w:pPr>
          </w:p>
        </w:tc>
        <w:tc>
          <w:tcPr>
            <w:tcW w:w="487" w:type="pct"/>
          </w:tcPr>
          <w:p w14:paraId="54E94D23" w14:textId="25BC7924" w:rsidR="00224ECD" w:rsidRPr="00350423" w:rsidRDefault="00224ECD" w:rsidP="0037090E">
            <w:pPr>
              <w:spacing w:after="0"/>
              <w:jc w:val="both"/>
              <w:rPr>
                <w:b/>
                <w:sz w:val="20"/>
                <w:szCs w:val="20"/>
              </w:rPr>
            </w:pPr>
            <w:r>
              <w:rPr>
                <w:b/>
                <w:sz w:val="20"/>
                <w:szCs w:val="20"/>
              </w:rPr>
              <w:t>Compatibil</w:t>
            </w:r>
          </w:p>
        </w:tc>
        <w:tc>
          <w:tcPr>
            <w:tcW w:w="562" w:type="pct"/>
            <w:vMerge/>
          </w:tcPr>
          <w:p w14:paraId="1541154E" w14:textId="77777777" w:rsidR="00224ECD" w:rsidRPr="00350423" w:rsidRDefault="00224ECD" w:rsidP="00C64EAB">
            <w:pPr>
              <w:spacing w:after="0"/>
              <w:ind w:firstLine="709"/>
              <w:jc w:val="both"/>
              <w:rPr>
                <w:b/>
                <w:sz w:val="20"/>
                <w:szCs w:val="20"/>
              </w:rPr>
            </w:pPr>
          </w:p>
        </w:tc>
        <w:tc>
          <w:tcPr>
            <w:tcW w:w="634" w:type="pct"/>
            <w:vMerge/>
          </w:tcPr>
          <w:p w14:paraId="7CDB0E2D" w14:textId="77777777" w:rsidR="00224ECD" w:rsidRPr="00350423" w:rsidRDefault="00224ECD" w:rsidP="00C64EAB">
            <w:pPr>
              <w:spacing w:after="0"/>
              <w:ind w:firstLine="709"/>
              <w:jc w:val="both"/>
              <w:rPr>
                <w:b/>
                <w:sz w:val="20"/>
                <w:szCs w:val="20"/>
              </w:rPr>
            </w:pPr>
          </w:p>
        </w:tc>
      </w:tr>
      <w:tr w:rsidR="00224ECD" w:rsidRPr="00350423" w14:paraId="195272BF" w14:textId="77777777" w:rsidTr="00224ECD">
        <w:trPr>
          <w:trHeight w:val="1259"/>
          <w:jc w:val="center"/>
        </w:trPr>
        <w:tc>
          <w:tcPr>
            <w:tcW w:w="1591" w:type="pct"/>
          </w:tcPr>
          <w:p w14:paraId="5EEF4DAD" w14:textId="77777777" w:rsidR="00224ECD" w:rsidRPr="00304F96" w:rsidRDefault="00224ECD" w:rsidP="00C64EAB">
            <w:pPr>
              <w:spacing w:after="0"/>
              <w:ind w:firstLine="29"/>
              <w:jc w:val="both"/>
              <w:rPr>
                <w:iCs/>
                <w:sz w:val="22"/>
              </w:rPr>
            </w:pPr>
            <w:r w:rsidRPr="00304F96">
              <w:rPr>
                <w:iCs/>
                <w:sz w:val="22"/>
              </w:rPr>
              <w:lastRenderedPageBreak/>
              <w:t>(h) asigurarea furnizării de informații consumatorilor despre strategiile de prevenire a riscurilor; și</w:t>
            </w:r>
          </w:p>
          <w:p w14:paraId="0FEA9899" w14:textId="77777777" w:rsidR="00224ECD" w:rsidRPr="00304F96" w:rsidRDefault="00224ECD" w:rsidP="00C64EAB">
            <w:pPr>
              <w:spacing w:after="0"/>
              <w:ind w:firstLine="29"/>
              <w:jc w:val="center"/>
              <w:rPr>
                <w:iCs/>
                <w:sz w:val="22"/>
              </w:rPr>
            </w:pPr>
          </w:p>
        </w:tc>
        <w:tc>
          <w:tcPr>
            <w:tcW w:w="1726" w:type="pct"/>
          </w:tcPr>
          <w:p w14:paraId="1003F304" w14:textId="6ECBBC1D" w:rsidR="00224ECD" w:rsidRPr="009B6C76" w:rsidRDefault="00224ECD" w:rsidP="00C64EAB">
            <w:pPr>
              <w:spacing w:before="240" w:line="276" w:lineRule="auto"/>
              <w:jc w:val="both"/>
              <w:rPr>
                <w:color w:val="000000" w:themeColor="text1"/>
                <w:sz w:val="22"/>
                <w:shd w:val="clear" w:color="auto" w:fill="FFFFFF"/>
              </w:rPr>
            </w:pPr>
            <w:r w:rsidRPr="009B6C76">
              <w:rPr>
                <w:rFonts w:hint="eastAsia"/>
                <w:color w:val="000000" w:themeColor="text1"/>
                <w:sz w:val="22"/>
                <w:shd w:val="clear" w:color="auto" w:fill="FFFFFF"/>
              </w:rPr>
              <w:t>h) asigurarea furnizării de informații consumatorilor despre strategiile de prevenire a riscurilor; și</w:t>
            </w:r>
          </w:p>
          <w:p w14:paraId="5AE55F65" w14:textId="77777777" w:rsidR="00224ECD" w:rsidRPr="00350423" w:rsidRDefault="00224ECD" w:rsidP="00C64EAB">
            <w:pPr>
              <w:spacing w:after="0"/>
              <w:ind w:firstLine="709"/>
              <w:jc w:val="both"/>
              <w:rPr>
                <w:b/>
                <w:sz w:val="20"/>
                <w:szCs w:val="20"/>
              </w:rPr>
            </w:pPr>
          </w:p>
        </w:tc>
        <w:tc>
          <w:tcPr>
            <w:tcW w:w="487" w:type="pct"/>
          </w:tcPr>
          <w:p w14:paraId="343E7B70" w14:textId="50002753" w:rsidR="00224ECD" w:rsidRPr="00350423" w:rsidRDefault="00224ECD" w:rsidP="00715756">
            <w:pPr>
              <w:spacing w:after="0"/>
              <w:jc w:val="both"/>
              <w:rPr>
                <w:b/>
                <w:sz w:val="20"/>
                <w:szCs w:val="20"/>
              </w:rPr>
            </w:pPr>
            <w:r>
              <w:rPr>
                <w:b/>
                <w:sz w:val="20"/>
                <w:szCs w:val="20"/>
              </w:rPr>
              <w:t>Compatibil</w:t>
            </w:r>
          </w:p>
        </w:tc>
        <w:tc>
          <w:tcPr>
            <w:tcW w:w="562" w:type="pct"/>
            <w:vMerge/>
          </w:tcPr>
          <w:p w14:paraId="5C124C21" w14:textId="77777777" w:rsidR="00224ECD" w:rsidRPr="00350423" w:rsidRDefault="00224ECD" w:rsidP="00C64EAB">
            <w:pPr>
              <w:spacing w:after="0"/>
              <w:ind w:firstLine="709"/>
              <w:jc w:val="both"/>
              <w:rPr>
                <w:b/>
                <w:sz w:val="20"/>
                <w:szCs w:val="20"/>
              </w:rPr>
            </w:pPr>
          </w:p>
        </w:tc>
        <w:tc>
          <w:tcPr>
            <w:tcW w:w="634" w:type="pct"/>
            <w:vMerge/>
          </w:tcPr>
          <w:p w14:paraId="44FF8307" w14:textId="77777777" w:rsidR="00224ECD" w:rsidRPr="00350423" w:rsidRDefault="00224ECD" w:rsidP="00C64EAB">
            <w:pPr>
              <w:spacing w:after="0"/>
              <w:ind w:firstLine="709"/>
              <w:jc w:val="both"/>
              <w:rPr>
                <w:b/>
                <w:sz w:val="20"/>
                <w:szCs w:val="20"/>
              </w:rPr>
            </w:pPr>
          </w:p>
        </w:tc>
      </w:tr>
      <w:tr w:rsidR="00224ECD" w:rsidRPr="00350423" w14:paraId="6640D7C3" w14:textId="77777777" w:rsidTr="00224ECD">
        <w:trPr>
          <w:trHeight w:val="841"/>
          <w:jc w:val="center"/>
        </w:trPr>
        <w:tc>
          <w:tcPr>
            <w:tcW w:w="1591" w:type="pct"/>
          </w:tcPr>
          <w:p w14:paraId="0B08BCA4" w14:textId="63BBD1D1" w:rsidR="00224ECD" w:rsidRPr="00A04E1B" w:rsidRDefault="00224ECD" w:rsidP="00C64EAB">
            <w:pPr>
              <w:spacing w:after="0"/>
              <w:ind w:firstLine="29"/>
              <w:jc w:val="both"/>
              <w:rPr>
                <w:b/>
                <w:iCs/>
                <w:sz w:val="22"/>
              </w:rPr>
            </w:pPr>
            <w:r w:rsidRPr="00A04E1B">
              <w:rPr>
                <w:iCs/>
                <w:sz w:val="22"/>
              </w:rPr>
              <w:t>(i) contribuirea la combaterea diseminării informațiilor false și a surselor acestora.</w:t>
            </w:r>
          </w:p>
        </w:tc>
        <w:tc>
          <w:tcPr>
            <w:tcW w:w="1726" w:type="pct"/>
          </w:tcPr>
          <w:p w14:paraId="4A9FCC2E" w14:textId="18FC9275" w:rsidR="00224ECD" w:rsidRPr="009B6C76" w:rsidRDefault="00224ECD" w:rsidP="00C64EAB">
            <w:pPr>
              <w:spacing w:after="0"/>
              <w:jc w:val="both"/>
              <w:rPr>
                <w:sz w:val="22"/>
              </w:rPr>
            </w:pPr>
            <w:r w:rsidRPr="009B6C76">
              <w:rPr>
                <w:rFonts w:hint="eastAsia"/>
                <w:sz w:val="22"/>
              </w:rPr>
              <w:t>i) contribuirea la combaterea diseminării informațiilor false și a surselor acestora.</w:t>
            </w:r>
          </w:p>
          <w:p w14:paraId="622FC1B8" w14:textId="77777777" w:rsidR="00224ECD" w:rsidRPr="00350423" w:rsidRDefault="00224ECD" w:rsidP="00C64EAB">
            <w:pPr>
              <w:spacing w:after="0"/>
              <w:ind w:firstLine="709"/>
              <w:jc w:val="both"/>
              <w:rPr>
                <w:b/>
                <w:sz w:val="20"/>
                <w:szCs w:val="20"/>
              </w:rPr>
            </w:pPr>
          </w:p>
        </w:tc>
        <w:tc>
          <w:tcPr>
            <w:tcW w:w="487" w:type="pct"/>
          </w:tcPr>
          <w:p w14:paraId="54B0E404" w14:textId="30F1888D" w:rsidR="00224ECD" w:rsidRPr="00350423" w:rsidRDefault="00224ECD" w:rsidP="00715756">
            <w:pPr>
              <w:spacing w:after="0"/>
              <w:jc w:val="both"/>
              <w:rPr>
                <w:b/>
                <w:sz w:val="20"/>
                <w:szCs w:val="20"/>
              </w:rPr>
            </w:pPr>
            <w:r>
              <w:rPr>
                <w:b/>
                <w:sz w:val="20"/>
                <w:szCs w:val="20"/>
              </w:rPr>
              <w:t>Compatibil</w:t>
            </w:r>
          </w:p>
        </w:tc>
        <w:tc>
          <w:tcPr>
            <w:tcW w:w="562" w:type="pct"/>
            <w:vMerge/>
          </w:tcPr>
          <w:p w14:paraId="212850E3" w14:textId="77777777" w:rsidR="00224ECD" w:rsidRPr="00350423" w:rsidRDefault="00224ECD" w:rsidP="00C64EAB">
            <w:pPr>
              <w:spacing w:after="0"/>
              <w:ind w:firstLine="709"/>
              <w:jc w:val="both"/>
              <w:rPr>
                <w:b/>
                <w:sz w:val="20"/>
                <w:szCs w:val="20"/>
              </w:rPr>
            </w:pPr>
          </w:p>
        </w:tc>
        <w:tc>
          <w:tcPr>
            <w:tcW w:w="634" w:type="pct"/>
            <w:vMerge/>
          </w:tcPr>
          <w:p w14:paraId="22B3C95E" w14:textId="77777777" w:rsidR="00224ECD" w:rsidRPr="00350423" w:rsidRDefault="00224ECD" w:rsidP="00C64EAB">
            <w:pPr>
              <w:spacing w:after="0"/>
              <w:ind w:firstLine="709"/>
              <w:jc w:val="both"/>
              <w:rPr>
                <w:b/>
                <w:sz w:val="20"/>
                <w:szCs w:val="20"/>
              </w:rPr>
            </w:pPr>
          </w:p>
        </w:tc>
      </w:tr>
      <w:tr w:rsidR="00224ECD" w:rsidRPr="00350423" w14:paraId="50B5C9F2" w14:textId="77777777" w:rsidTr="00224ECD">
        <w:trPr>
          <w:trHeight w:val="3957"/>
          <w:jc w:val="center"/>
        </w:trPr>
        <w:tc>
          <w:tcPr>
            <w:tcW w:w="1591" w:type="pct"/>
          </w:tcPr>
          <w:p w14:paraId="7B0B7EA2" w14:textId="77777777" w:rsidR="00224ECD" w:rsidRPr="00A04E1B" w:rsidRDefault="00224ECD" w:rsidP="00C64EAB">
            <w:pPr>
              <w:spacing w:after="0"/>
              <w:ind w:firstLine="709"/>
              <w:rPr>
                <w:b/>
                <w:sz w:val="22"/>
              </w:rPr>
            </w:pPr>
            <w:r w:rsidRPr="00A04E1B">
              <w:rPr>
                <w:b/>
                <w:sz w:val="22"/>
              </w:rPr>
              <w:t xml:space="preserve">     Articolul 8b</w:t>
            </w:r>
          </w:p>
          <w:p w14:paraId="03060018" w14:textId="77777777" w:rsidR="00224ECD" w:rsidRPr="00A04E1B" w:rsidRDefault="00224ECD" w:rsidP="00C64EAB">
            <w:pPr>
              <w:spacing w:after="0"/>
              <w:ind w:firstLine="709"/>
              <w:jc w:val="center"/>
              <w:rPr>
                <w:b/>
                <w:sz w:val="22"/>
              </w:rPr>
            </w:pPr>
          </w:p>
          <w:p w14:paraId="183E5A49" w14:textId="77777777" w:rsidR="00224ECD" w:rsidRPr="00A04E1B" w:rsidRDefault="00224ECD" w:rsidP="00C64EAB">
            <w:pPr>
              <w:spacing w:after="0"/>
              <w:jc w:val="center"/>
              <w:rPr>
                <w:b/>
                <w:sz w:val="22"/>
              </w:rPr>
            </w:pPr>
            <w:r w:rsidRPr="00A04E1B">
              <w:rPr>
                <w:b/>
                <w:sz w:val="22"/>
              </w:rPr>
              <w:t>Principii generale privind comunicarea riscurilor</w:t>
            </w:r>
          </w:p>
          <w:p w14:paraId="2B1A5387" w14:textId="65A1929C" w:rsidR="00224ECD" w:rsidRDefault="00224ECD" w:rsidP="00C64EAB">
            <w:pPr>
              <w:spacing w:after="0"/>
              <w:ind w:firstLine="709"/>
              <w:jc w:val="both"/>
              <w:rPr>
                <w:b/>
                <w:sz w:val="22"/>
              </w:rPr>
            </w:pPr>
          </w:p>
          <w:p w14:paraId="028252C0" w14:textId="77777777" w:rsidR="00224ECD" w:rsidRPr="00A04E1B" w:rsidRDefault="00224ECD" w:rsidP="00C64EAB">
            <w:pPr>
              <w:spacing w:after="0"/>
              <w:ind w:firstLine="709"/>
              <w:jc w:val="both"/>
              <w:rPr>
                <w:b/>
                <w:sz w:val="22"/>
              </w:rPr>
            </w:pPr>
          </w:p>
          <w:p w14:paraId="2C032495" w14:textId="77777777" w:rsidR="00224ECD" w:rsidRPr="00A04E1B" w:rsidRDefault="00224ECD" w:rsidP="00C64EAB">
            <w:pPr>
              <w:spacing w:after="0"/>
              <w:jc w:val="both"/>
              <w:rPr>
                <w:sz w:val="22"/>
              </w:rPr>
            </w:pPr>
            <w:r w:rsidRPr="00A04E1B">
              <w:rPr>
                <w:sz w:val="22"/>
              </w:rPr>
              <w:t>Ținând seama de rolurile respective ale evaluatorilor riscurilor și ale responsabililor cu gestionarea riscurilor, comunicarea riscurilor:</w:t>
            </w:r>
          </w:p>
          <w:p w14:paraId="0F9F26FF" w14:textId="77777777" w:rsidR="00224ECD" w:rsidRPr="00A04E1B" w:rsidRDefault="00224ECD" w:rsidP="00C64EAB">
            <w:pPr>
              <w:spacing w:after="0"/>
              <w:ind w:firstLine="709"/>
              <w:jc w:val="both"/>
              <w:rPr>
                <w:sz w:val="22"/>
              </w:rPr>
            </w:pPr>
          </w:p>
          <w:p w14:paraId="2D0151CF" w14:textId="229EFE8C" w:rsidR="00224ECD" w:rsidRPr="00A04E1B" w:rsidRDefault="00224ECD" w:rsidP="00C64EAB">
            <w:pPr>
              <w:spacing w:after="0"/>
              <w:jc w:val="both"/>
              <w:rPr>
                <w:sz w:val="22"/>
              </w:rPr>
            </w:pPr>
            <w:r w:rsidRPr="00A04E1B">
              <w:rPr>
                <w:sz w:val="22"/>
              </w:rPr>
              <w:t>(a) asigură schimbul interactiv și în timp util al tuturor informațiilor adecvate și exacte, cu toate părțile interesate, pe baza principiilor transparenței, deschiderii și capacității de reacție;</w:t>
            </w:r>
          </w:p>
        </w:tc>
        <w:tc>
          <w:tcPr>
            <w:tcW w:w="1726" w:type="pct"/>
          </w:tcPr>
          <w:p w14:paraId="3414E3C5" w14:textId="77777777" w:rsidR="00224ECD" w:rsidRDefault="00224ECD" w:rsidP="00C64EAB">
            <w:pPr>
              <w:spacing w:before="240" w:line="276" w:lineRule="auto"/>
              <w:jc w:val="both"/>
              <w:rPr>
                <w:color w:val="000000" w:themeColor="text1"/>
                <w:sz w:val="22"/>
                <w:shd w:val="clear" w:color="auto" w:fill="FFFFFF"/>
              </w:rPr>
            </w:pPr>
          </w:p>
          <w:p w14:paraId="5038F506" w14:textId="51B602BC" w:rsidR="00224ECD" w:rsidRPr="00F042D7" w:rsidRDefault="00224ECD" w:rsidP="00C64EAB">
            <w:pPr>
              <w:spacing w:before="240" w:line="276" w:lineRule="auto"/>
              <w:jc w:val="both"/>
              <w:rPr>
                <w:color w:val="000000" w:themeColor="text1"/>
                <w:sz w:val="22"/>
                <w:shd w:val="clear" w:color="auto" w:fill="FFFFFF"/>
              </w:rPr>
            </w:pPr>
            <w:r w:rsidRPr="00F042D7">
              <w:rPr>
                <w:color w:val="000000" w:themeColor="text1"/>
                <w:sz w:val="22"/>
                <w:shd w:val="clear" w:color="auto" w:fill="FFFFFF"/>
              </w:rPr>
              <w:t xml:space="preserve">(2) </w:t>
            </w:r>
            <w:r w:rsidRPr="00F042D7">
              <w:rPr>
                <w:rFonts w:hint="eastAsia"/>
                <w:color w:val="000000" w:themeColor="text1"/>
                <w:sz w:val="22"/>
                <w:shd w:val="clear" w:color="auto" w:fill="FFFFFF"/>
              </w:rPr>
              <w:t>Ținând seama de rolurile respective ale evaluatorilor riscurilor și ale responsabililor cu gestionarea riscurilor, comunicarea riscurilor</w:t>
            </w:r>
            <w:r w:rsidRPr="00F042D7">
              <w:rPr>
                <w:color w:val="000000" w:themeColor="text1"/>
                <w:sz w:val="22"/>
                <w:shd w:val="clear" w:color="auto" w:fill="FFFFFF"/>
              </w:rPr>
              <w:t xml:space="preserve">, </w:t>
            </w:r>
            <w:r w:rsidRPr="00F042D7">
              <w:rPr>
                <w:rFonts w:hint="eastAsia"/>
                <w:color w:val="000000" w:themeColor="text1"/>
                <w:sz w:val="22"/>
                <w:shd w:val="clear" w:color="auto" w:fill="FFFFFF"/>
              </w:rPr>
              <w:t xml:space="preserve">vizează următoarele </w:t>
            </w:r>
            <w:r w:rsidRPr="00F042D7">
              <w:rPr>
                <w:color w:val="000000" w:themeColor="text1"/>
                <w:sz w:val="22"/>
                <w:shd w:val="clear" w:color="auto" w:fill="FFFFFF"/>
              </w:rPr>
              <w:t>principii</w:t>
            </w:r>
            <w:r w:rsidRPr="00F042D7">
              <w:rPr>
                <w:rFonts w:hint="eastAsia"/>
                <w:color w:val="000000" w:themeColor="text1"/>
                <w:sz w:val="22"/>
                <w:shd w:val="clear" w:color="auto" w:fill="FFFFFF"/>
              </w:rPr>
              <w:t>:</w:t>
            </w:r>
          </w:p>
          <w:p w14:paraId="341CB615" w14:textId="02DD360D" w:rsidR="00224ECD" w:rsidRPr="00F042D7" w:rsidRDefault="00224ECD" w:rsidP="00C64EAB">
            <w:pPr>
              <w:spacing w:before="240" w:line="276" w:lineRule="auto"/>
              <w:jc w:val="both"/>
              <w:rPr>
                <w:color w:val="000000" w:themeColor="text1"/>
                <w:sz w:val="22"/>
                <w:shd w:val="clear" w:color="auto" w:fill="FFFFFF"/>
              </w:rPr>
            </w:pPr>
            <w:r w:rsidRPr="00F042D7">
              <w:rPr>
                <w:rFonts w:hint="eastAsia"/>
                <w:color w:val="000000" w:themeColor="text1"/>
                <w:sz w:val="22"/>
                <w:shd w:val="clear" w:color="auto" w:fill="FFFFFF"/>
              </w:rPr>
              <w:t>a) asigură schimbul interactiv și în timp util al tuturor informațiilor adecvate și exacte, cu toate părțile interesate, pe baza principiilor transparenței, deschiderii și capacității de reacție;</w:t>
            </w:r>
          </w:p>
          <w:p w14:paraId="3A1C16BF" w14:textId="77777777" w:rsidR="00224ECD" w:rsidRPr="00350423" w:rsidRDefault="00224ECD" w:rsidP="00C64EAB">
            <w:pPr>
              <w:spacing w:after="0"/>
              <w:ind w:firstLine="13"/>
              <w:jc w:val="both"/>
              <w:rPr>
                <w:b/>
                <w:sz w:val="20"/>
                <w:szCs w:val="20"/>
              </w:rPr>
            </w:pPr>
          </w:p>
        </w:tc>
        <w:tc>
          <w:tcPr>
            <w:tcW w:w="487" w:type="pct"/>
          </w:tcPr>
          <w:p w14:paraId="666DA8FE" w14:textId="14D7550C" w:rsidR="00224ECD" w:rsidRPr="00350423" w:rsidRDefault="00224ECD" w:rsidP="00715756">
            <w:pPr>
              <w:spacing w:after="0"/>
              <w:jc w:val="both"/>
              <w:rPr>
                <w:b/>
                <w:sz w:val="20"/>
                <w:szCs w:val="20"/>
              </w:rPr>
            </w:pPr>
            <w:r>
              <w:rPr>
                <w:b/>
                <w:sz w:val="20"/>
                <w:szCs w:val="20"/>
              </w:rPr>
              <w:t>Compatibil</w:t>
            </w:r>
          </w:p>
        </w:tc>
        <w:tc>
          <w:tcPr>
            <w:tcW w:w="562" w:type="pct"/>
            <w:vMerge w:val="restart"/>
          </w:tcPr>
          <w:p w14:paraId="17F8FEEE" w14:textId="77777777" w:rsidR="00224ECD" w:rsidRPr="00350423" w:rsidRDefault="00224ECD" w:rsidP="00C64EAB">
            <w:pPr>
              <w:spacing w:after="0"/>
              <w:ind w:firstLine="709"/>
              <w:jc w:val="both"/>
              <w:rPr>
                <w:b/>
                <w:sz w:val="20"/>
                <w:szCs w:val="20"/>
              </w:rPr>
            </w:pPr>
          </w:p>
        </w:tc>
        <w:tc>
          <w:tcPr>
            <w:tcW w:w="634" w:type="pct"/>
            <w:vMerge w:val="restart"/>
          </w:tcPr>
          <w:p w14:paraId="46589E18" w14:textId="77777777" w:rsidR="00224ECD" w:rsidRPr="00350423" w:rsidRDefault="00224ECD" w:rsidP="00C64EAB">
            <w:pPr>
              <w:spacing w:after="0"/>
              <w:ind w:firstLine="709"/>
              <w:jc w:val="both"/>
              <w:rPr>
                <w:b/>
                <w:sz w:val="20"/>
                <w:szCs w:val="20"/>
              </w:rPr>
            </w:pPr>
          </w:p>
        </w:tc>
      </w:tr>
      <w:tr w:rsidR="00224ECD" w:rsidRPr="00350423" w14:paraId="45EBE168" w14:textId="77777777" w:rsidTr="00224ECD">
        <w:trPr>
          <w:trHeight w:val="3393"/>
          <w:jc w:val="center"/>
        </w:trPr>
        <w:tc>
          <w:tcPr>
            <w:tcW w:w="1591" w:type="pct"/>
          </w:tcPr>
          <w:p w14:paraId="1B0A9B5B" w14:textId="19E04B04" w:rsidR="00224ECD" w:rsidRPr="00E97CC0" w:rsidRDefault="00224ECD" w:rsidP="00C64EAB">
            <w:pPr>
              <w:spacing w:after="0"/>
              <w:jc w:val="both"/>
              <w:rPr>
                <w:sz w:val="22"/>
              </w:rPr>
            </w:pPr>
            <w:r w:rsidRPr="00A04E1B">
              <w:rPr>
                <w:sz w:val="22"/>
              </w:rPr>
              <w:lastRenderedPageBreak/>
              <w:t>(b) furnizează informații transparente în fiecare etapă a procesului de analiză a riscurilor, de la formularea de cereri de avize științifice până la furnizarea evaluării riscurilor și adoptarea unor decizii de gestiune a riscurilor, inclusiv informații despre modul în care s-a ajuns la deciziile de gestiune a riscurilor și despre factorii care au fost luați în calcul;</w:t>
            </w:r>
          </w:p>
        </w:tc>
        <w:tc>
          <w:tcPr>
            <w:tcW w:w="1726" w:type="pct"/>
          </w:tcPr>
          <w:p w14:paraId="58B07093" w14:textId="7B6F35CF" w:rsidR="00224ECD" w:rsidRPr="00F042D7" w:rsidRDefault="00224ECD" w:rsidP="00C64EAB">
            <w:pPr>
              <w:spacing w:after="0"/>
              <w:jc w:val="both"/>
              <w:rPr>
                <w:sz w:val="22"/>
              </w:rPr>
            </w:pPr>
            <w:r w:rsidRPr="00F042D7">
              <w:rPr>
                <w:rFonts w:hint="eastAsia"/>
                <w:sz w:val="22"/>
              </w:rPr>
              <w:t>b) furnizează informații transparente în fiecare etapă a procesului de analiză a riscurilor, de la formularea de cereri de avize științifice până la furnizarea evaluării riscurilor și adoptarea unor decizii de gestiune a riscurilor, inclusiv informații despre modul în care s-a ajuns la deciziile de gestiune a riscurilor și despre factorii care au fost luați în calcul;</w:t>
            </w:r>
          </w:p>
          <w:p w14:paraId="10FA0D4A" w14:textId="77777777" w:rsidR="00224ECD" w:rsidRPr="00350423" w:rsidRDefault="00224ECD" w:rsidP="00C64EAB">
            <w:pPr>
              <w:spacing w:after="0"/>
              <w:jc w:val="both"/>
              <w:rPr>
                <w:b/>
                <w:sz w:val="20"/>
                <w:szCs w:val="20"/>
              </w:rPr>
            </w:pPr>
          </w:p>
        </w:tc>
        <w:tc>
          <w:tcPr>
            <w:tcW w:w="487" w:type="pct"/>
          </w:tcPr>
          <w:p w14:paraId="1FADA652" w14:textId="23E65B4B" w:rsidR="00224ECD" w:rsidRPr="00350423" w:rsidRDefault="00224ECD" w:rsidP="00715756">
            <w:pPr>
              <w:spacing w:after="0"/>
              <w:jc w:val="both"/>
              <w:rPr>
                <w:b/>
                <w:sz w:val="20"/>
                <w:szCs w:val="20"/>
              </w:rPr>
            </w:pPr>
            <w:r>
              <w:rPr>
                <w:b/>
                <w:sz w:val="20"/>
                <w:szCs w:val="20"/>
              </w:rPr>
              <w:t>Compatibil</w:t>
            </w:r>
          </w:p>
        </w:tc>
        <w:tc>
          <w:tcPr>
            <w:tcW w:w="562" w:type="pct"/>
            <w:vMerge/>
          </w:tcPr>
          <w:p w14:paraId="63D24C89" w14:textId="77777777" w:rsidR="00224ECD" w:rsidRPr="00350423" w:rsidRDefault="00224ECD" w:rsidP="00C64EAB">
            <w:pPr>
              <w:spacing w:after="0"/>
              <w:ind w:firstLine="709"/>
              <w:jc w:val="both"/>
              <w:rPr>
                <w:b/>
                <w:sz w:val="20"/>
                <w:szCs w:val="20"/>
              </w:rPr>
            </w:pPr>
          </w:p>
        </w:tc>
        <w:tc>
          <w:tcPr>
            <w:tcW w:w="634" w:type="pct"/>
            <w:vMerge/>
          </w:tcPr>
          <w:p w14:paraId="15CF1F2E" w14:textId="77777777" w:rsidR="00224ECD" w:rsidRPr="00350423" w:rsidRDefault="00224ECD" w:rsidP="00C64EAB">
            <w:pPr>
              <w:spacing w:after="0"/>
              <w:ind w:firstLine="709"/>
              <w:jc w:val="both"/>
              <w:rPr>
                <w:b/>
                <w:sz w:val="20"/>
                <w:szCs w:val="20"/>
              </w:rPr>
            </w:pPr>
          </w:p>
        </w:tc>
      </w:tr>
      <w:tr w:rsidR="00224ECD" w:rsidRPr="00350423" w14:paraId="58BCFEFA" w14:textId="77777777" w:rsidTr="00224ECD">
        <w:trPr>
          <w:trHeight w:val="1115"/>
          <w:jc w:val="center"/>
        </w:trPr>
        <w:tc>
          <w:tcPr>
            <w:tcW w:w="1591" w:type="pct"/>
          </w:tcPr>
          <w:p w14:paraId="7C0D8F5B" w14:textId="77777777" w:rsidR="00224ECD" w:rsidRPr="00A04E1B" w:rsidRDefault="00224ECD" w:rsidP="00C64EAB">
            <w:pPr>
              <w:spacing w:after="0"/>
              <w:jc w:val="both"/>
              <w:rPr>
                <w:sz w:val="22"/>
              </w:rPr>
            </w:pPr>
            <w:r w:rsidRPr="00A04E1B">
              <w:rPr>
                <w:sz w:val="22"/>
              </w:rPr>
              <w:t>(c) ia în considerare percepțiile tuturor părților interesate în legătură cu riscurile;</w:t>
            </w:r>
          </w:p>
          <w:p w14:paraId="05332761" w14:textId="77777777" w:rsidR="00224ECD" w:rsidRPr="00A04E1B" w:rsidRDefault="00224ECD" w:rsidP="00C64EAB">
            <w:pPr>
              <w:spacing w:after="0"/>
              <w:jc w:val="both"/>
              <w:rPr>
                <w:b/>
                <w:sz w:val="22"/>
              </w:rPr>
            </w:pPr>
          </w:p>
        </w:tc>
        <w:tc>
          <w:tcPr>
            <w:tcW w:w="1726" w:type="pct"/>
          </w:tcPr>
          <w:p w14:paraId="7154045D" w14:textId="74704307" w:rsidR="00224ECD" w:rsidRPr="000B584C" w:rsidRDefault="00224ECD" w:rsidP="00C64EAB">
            <w:pPr>
              <w:spacing w:after="0"/>
              <w:jc w:val="both"/>
              <w:rPr>
                <w:sz w:val="22"/>
              </w:rPr>
            </w:pPr>
            <w:r w:rsidRPr="00FA2473">
              <w:rPr>
                <w:rFonts w:hint="eastAsia"/>
                <w:sz w:val="22"/>
              </w:rPr>
              <w:t>c) ia în considerare percepțiile tuturor părților interesate în legătură cu riscurile;</w:t>
            </w:r>
          </w:p>
        </w:tc>
        <w:tc>
          <w:tcPr>
            <w:tcW w:w="487" w:type="pct"/>
          </w:tcPr>
          <w:p w14:paraId="7174D1D3" w14:textId="57490CFC" w:rsidR="00224ECD" w:rsidRPr="00350423" w:rsidRDefault="00224ECD" w:rsidP="00715756">
            <w:pPr>
              <w:spacing w:after="0"/>
              <w:jc w:val="both"/>
              <w:rPr>
                <w:b/>
                <w:sz w:val="20"/>
                <w:szCs w:val="20"/>
              </w:rPr>
            </w:pPr>
            <w:r>
              <w:rPr>
                <w:b/>
                <w:sz w:val="20"/>
                <w:szCs w:val="20"/>
              </w:rPr>
              <w:t>Compatibil</w:t>
            </w:r>
          </w:p>
        </w:tc>
        <w:tc>
          <w:tcPr>
            <w:tcW w:w="562" w:type="pct"/>
            <w:vMerge/>
          </w:tcPr>
          <w:p w14:paraId="29A27C7F" w14:textId="77777777" w:rsidR="00224ECD" w:rsidRPr="00350423" w:rsidRDefault="00224ECD" w:rsidP="00C64EAB">
            <w:pPr>
              <w:spacing w:after="0"/>
              <w:ind w:firstLine="709"/>
              <w:jc w:val="both"/>
              <w:rPr>
                <w:b/>
                <w:sz w:val="20"/>
                <w:szCs w:val="20"/>
              </w:rPr>
            </w:pPr>
          </w:p>
        </w:tc>
        <w:tc>
          <w:tcPr>
            <w:tcW w:w="634" w:type="pct"/>
            <w:vMerge/>
          </w:tcPr>
          <w:p w14:paraId="598EDCE4" w14:textId="77777777" w:rsidR="00224ECD" w:rsidRPr="00350423" w:rsidRDefault="00224ECD" w:rsidP="00C64EAB">
            <w:pPr>
              <w:spacing w:after="0"/>
              <w:ind w:firstLine="709"/>
              <w:jc w:val="both"/>
              <w:rPr>
                <w:b/>
                <w:sz w:val="20"/>
                <w:szCs w:val="20"/>
              </w:rPr>
            </w:pPr>
          </w:p>
        </w:tc>
      </w:tr>
      <w:tr w:rsidR="00224ECD" w:rsidRPr="00350423" w14:paraId="23F7453F" w14:textId="77777777" w:rsidTr="00224ECD">
        <w:trPr>
          <w:trHeight w:val="908"/>
          <w:jc w:val="center"/>
        </w:trPr>
        <w:tc>
          <w:tcPr>
            <w:tcW w:w="1591" w:type="pct"/>
          </w:tcPr>
          <w:p w14:paraId="41B93A23" w14:textId="77777777" w:rsidR="00224ECD" w:rsidRPr="00A04E1B" w:rsidRDefault="00224ECD" w:rsidP="00C64EAB">
            <w:pPr>
              <w:spacing w:after="0"/>
              <w:jc w:val="both"/>
              <w:rPr>
                <w:sz w:val="22"/>
              </w:rPr>
            </w:pPr>
            <w:r w:rsidRPr="00A04E1B">
              <w:rPr>
                <w:sz w:val="22"/>
              </w:rPr>
              <w:t>(d) facilitează înțelegerea și dialogul între toate părțile interesate; și</w:t>
            </w:r>
          </w:p>
          <w:p w14:paraId="658EA917" w14:textId="77777777" w:rsidR="00224ECD" w:rsidRPr="00A04E1B" w:rsidRDefault="00224ECD" w:rsidP="00C64EAB">
            <w:pPr>
              <w:spacing w:after="0"/>
              <w:ind w:firstLine="709"/>
              <w:rPr>
                <w:b/>
                <w:sz w:val="22"/>
              </w:rPr>
            </w:pPr>
          </w:p>
        </w:tc>
        <w:tc>
          <w:tcPr>
            <w:tcW w:w="1726" w:type="pct"/>
          </w:tcPr>
          <w:p w14:paraId="67A026D5" w14:textId="11C86BFE" w:rsidR="00224ECD" w:rsidRPr="00FA2473" w:rsidRDefault="00224ECD" w:rsidP="00C64EAB">
            <w:pPr>
              <w:spacing w:after="0"/>
              <w:jc w:val="both"/>
              <w:rPr>
                <w:sz w:val="22"/>
              </w:rPr>
            </w:pPr>
            <w:r w:rsidRPr="00FA2473">
              <w:rPr>
                <w:rFonts w:hint="eastAsia"/>
                <w:sz w:val="22"/>
              </w:rPr>
              <w:t>d) facilitează înțelegerea și dialogul între toate părțile interesate; și</w:t>
            </w:r>
          </w:p>
          <w:p w14:paraId="04C45DAC" w14:textId="77777777" w:rsidR="00224ECD" w:rsidRPr="00350423" w:rsidRDefault="00224ECD" w:rsidP="00C64EAB">
            <w:pPr>
              <w:spacing w:after="0"/>
              <w:ind w:firstLine="709"/>
              <w:jc w:val="both"/>
              <w:rPr>
                <w:b/>
                <w:sz w:val="20"/>
                <w:szCs w:val="20"/>
              </w:rPr>
            </w:pPr>
          </w:p>
        </w:tc>
        <w:tc>
          <w:tcPr>
            <w:tcW w:w="487" w:type="pct"/>
          </w:tcPr>
          <w:p w14:paraId="488A4271" w14:textId="2883F6FD" w:rsidR="00224ECD" w:rsidRPr="00350423" w:rsidRDefault="00224ECD" w:rsidP="00715756">
            <w:pPr>
              <w:spacing w:after="0"/>
              <w:jc w:val="both"/>
              <w:rPr>
                <w:b/>
                <w:sz w:val="20"/>
                <w:szCs w:val="20"/>
              </w:rPr>
            </w:pPr>
            <w:r>
              <w:rPr>
                <w:b/>
                <w:sz w:val="20"/>
                <w:szCs w:val="20"/>
              </w:rPr>
              <w:t>Compatibil</w:t>
            </w:r>
          </w:p>
        </w:tc>
        <w:tc>
          <w:tcPr>
            <w:tcW w:w="562" w:type="pct"/>
            <w:vMerge/>
          </w:tcPr>
          <w:p w14:paraId="7B23D685" w14:textId="77777777" w:rsidR="00224ECD" w:rsidRPr="00350423" w:rsidRDefault="00224ECD" w:rsidP="00C64EAB">
            <w:pPr>
              <w:spacing w:after="0"/>
              <w:ind w:firstLine="709"/>
              <w:jc w:val="both"/>
              <w:rPr>
                <w:b/>
                <w:sz w:val="20"/>
                <w:szCs w:val="20"/>
              </w:rPr>
            </w:pPr>
          </w:p>
        </w:tc>
        <w:tc>
          <w:tcPr>
            <w:tcW w:w="634" w:type="pct"/>
            <w:vMerge/>
          </w:tcPr>
          <w:p w14:paraId="28E9949E" w14:textId="77777777" w:rsidR="00224ECD" w:rsidRPr="00350423" w:rsidRDefault="00224ECD" w:rsidP="00C64EAB">
            <w:pPr>
              <w:spacing w:after="0"/>
              <w:ind w:firstLine="709"/>
              <w:jc w:val="both"/>
              <w:rPr>
                <w:b/>
                <w:sz w:val="20"/>
                <w:szCs w:val="20"/>
              </w:rPr>
            </w:pPr>
          </w:p>
        </w:tc>
      </w:tr>
      <w:tr w:rsidR="00224ECD" w:rsidRPr="00350423" w14:paraId="16BDEC37" w14:textId="77777777" w:rsidTr="00224ECD">
        <w:trPr>
          <w:trHeight w:val="1765"/>
          <w:jc w:val="center"/>
        </w:trPr>
        <w:tc>
          <w:tcPr>
            <w:tcW w:w="1591" w:type="pct"/>
          </w:tcPr>
          <w:p w14:paraId="01393B3C" w14:textId="77777777" w:rsidR="00224ECD" w:rsidRDefault="00224ECD" w:rsidP="00C64EAB">
            <w:pPr>
              <w:spacing w:after="0"/>
              <w:jc w:val="both"/>
              <w:rPr>
                <w:sz w:val="22"/>
              </w:rPr>
            </w:pPr>
            <w:r w:rsidRPr="00A04E1B">
              <w:rPr>
                <w:sz w:val="22"/>
              </w:rPr>
              <w:t>(e) este clară și accesibilă, inclusiv pentru cei care nu sunt direct implicați în acest proces sau care nu au pregătire științifică, respectând totodată în mod corespunzător dispozițiile legale aplicabile în legătură cu confidențialitatea și protecția datelor cu caracter personal.</w:t>
            </w:r>
          </w:p>
          <w:p w14:paraId="60283F2D" w14:textId="32AF1158" w:rsidR="00224ECD" w:rsidRPr="00A04E1B" w:rsidRDefault="00224ECD" w:rsidP="00C64EAB">
            <w:pPr>
              <w:spacing w:after="0"/>
              <w:jc w:val="both"/>
              <w:rPr>
                <w:b/>
                <w:sz w:val="22"/>
              </w:rPr>
            </w:pPr>
          </w:p>
        </w:tc>
        <w:tc>
          <w:tcPr>
            <w:tcW w:w="1726" w:type="pct"/>
          </w:tcPr>
          <w:p w14:paraId="7BDF22F0" w14:textId="50E399E8" w:rsidR="00224ECD" w:rsidRPr="00FA2473" w:rsidRDefault="00224ECD" w:rsidP="00C64EAB">
            <w:pPr>
              <w:spacing w:after="0"/>
              <w:ind w:firstLine="13"/>
              <w:jc w:val="both"/>
              <w:rPr>
                <w:sz w:val="22"/>
              </w:rPr>
            </w:pPr>
            <w:r w:rsidRPr="00FA2473">
              <w:rPr>
                <w:rFonts w:hint="eastAsia"/>
                <w:sz w:val="22"/>
              </w:rPr>
              <w:t>e) este clară și accesibilă, inclusiv pentru cei care nu sunt direct implicați în acest proces sau care nu au pregătire științifică, respectând totodată în mod corespunzător dispozițiile legale aplicabile în legătură cu confidențialitatea și protecția datelor cu caracter personal.</w:t>
            </w:r>
          </w:p>
          <w:p w14:paraId="14374B93" w14:textId="3BBB53AB" w:rsidR="00224ECD" w:rsidRPr="00350423" w:rsidRDefault="00224ECD" w:rsidP="00C64EAB">
            <w:pPr>
              <w:spacing w:after="0"/>
              <w:ind w:firstLine="13"/>
              <w:jc w:val="both"/>
              <w:rPr>
                <w:b/>
                <w:sz w:val="20"/>
                <w:szCs w:val="20"/>
              </w:rPr>
            </w:pPr>
          </w:p>
        </w:tc>
        <w:tc>
          <w:tcPr>
            <w:tcW w:w="487" w:type="pct"/>
          </w:tcPr>
          <w:p w14:paraId="450E96F7" w14:textId="69A720C6" w:rsidR="00224ECD" w:rsidRPr="00350423" w:rsidRDefault="00224ECD" w:rsidP="00715756">
            <w:pPr>
              <w:spacing w:after="0"/>
              <w:jc w:val="both"/>
              <w:rPr>
                <w:b/>
                <w:sz w:val="20"/>
                <w:szCs w:val="20"/>
              </w:rPr>
            </w:pPr>
            <w:r>
              <w:rPr>
                <w:b/>
                <w:sz w:val="20"/>
                <w:szCs w:val="20"/>
              </w:rPr>
              <w:t>Compatibil</w:t>
            </w:r>
          </w:p>
        </w:tc>
        <w:tc>
          <w:tcPr>
            <w:tcW w:w="562" w:type="pct"/>
            <w:vMerge/>
          </w:tcPr>
          <w:p w14:paraId="5BC25D24" w14:textId="77777777" w:rsidR="00224ECD" w:rsidRPr="00350423" w:rsidRDefault="00224ECD" w:rsidP="00C64EAB">
            <w:pPr>
              <w:spacing w:after="0"/>
              <w:ind w:firstLine="709"/>
              <w:jc w:val="both"/>
              <w:rPr>
                <w:b/>
                <w:sz w:val="20"/>
                <w:szCs w:val="20"/>
              </w:rPr>
            </w:pPr>
          </w:p>
        </w:tc>
        <w:tc>
          <w:tcPr>
            <w:tcW w:w="634" w:type="pct"/>
            <w:vMerge/>
          </w:tcPr>
          <w:p w14:paraId="4A7C1EFF" w14:textId="77777777" w:rsidR="00224ECD" w:rsidRPr="00350423" w:rsidRDefault="00224ECD" w:rsidP="00C64EAB">
            <w:pPr>
              <w:spacing w:after="0"/>
              <w:ind w:firstLine="709"/>
              <w:jc w:val="both"/>
              <w:rPr>
                <w:b/>
                <w:sz w:val="20"/>
                <w:szCs w:val="20"/>
              </w:rPr>
            </w:pPr>
          </w:p>
        </w:tc>
      </w:tr>
      <w:tr w:rsidR="00224ECD" w:rsidRPr="00350423" w14:paraId="2C2266C5" w14:textId="77777777" w:rsidTr="00224ECD">
        <w:trPr>
          <w:trHeight w:val="2967"/>
          <w:jc w:val="center"/>
        </w:trPr>
        <w:tc>
          <w:tcPr>
            <w:tcW w:w="1591" w:type="pct"/>
          </w:tcPr>
          <w:p w14:paraId="19A70355" w14:textId="77777777" w:rsidR="00224ECD" w:rsidRPr="001113B5" w:rsidRDefault="00224ECD" w:rsidP="00C64EAB">
            <w:pPr>
              <w:spacing w:after="0"/>
              <w:jc w:val="center"/>
              <w:rPr>
                <w:b/>
                <w:sz w:val="22"/>
              </w:rPr>
            </w:pPr>
            <w:r w:rsidRPr="001113B5">
              <w:rPr>
                <w:b/>
                <w:sz w:val="22"/>
              </w:rPr>
              <w:lastRenderedPageBreak/>
              <w:t>Articolul 8c</w:t>
            </w:r>
          </w:p>
          <w:p w14:paraId="37379BE3" w14:textId="77777777" w:rsidR="00224ECD" w:rsidRPr="001113B5" w:rsidRDefault="00224ECD" w:rsidP="00C64EAB">
            <w:pPr>
              <w:spacing w:after="0"/>
              <w:jc w:val="center"/>
              <w:rPr>
                <w:b/>
                <w:sz w:val="22"/>
              </w:rPr>
            </w:pPr>
          </w:p>
          <w:p w14:paraId="6B641C4B" w14:textId="77777777" w:rsidR="00224ECD" w:rsidRPr="001113B5" w:rsidRDefault="00224ECD" w:rsidP="00C64EAB">
            <w:pPr>
              <w:spacing w:after="0"/>
              <w:jc w:val="center"/>
              <w:rPr>
                <w:b/>
                <w:sz w:val="22"/>
              </w:rPr>
            </w:pPr>
            <w:r w:rsidRPr="001113B5">
              <w:rPr>
                <w:b/>
                <w:sz w:val="22"/>
              </w:rPr>
              <w:t>Planul general referitor la comunicarea riscurilor</w:t>
            </w:r>
          </w:p>
          <w:p w14:paraId="7A9E585D" w14:textId="77777777" w:rsidR="00224ECD" w:rsidRPr="001113B5" w:rsidRDefault="00224ECD" w:rsidP="00C64EAB">
            <w:pPr>
              <w:spacing w:after="0"/>
              <w:jc w:val="both"/>
              <w:rPr>
                <w:sz w:val="22"/>
              </w:rPr>
            </w:pPr>
          </w:p>
          <w:p w14:paraId="22466481" w14:textId="27B0D003" w:rsidR="00224ECD" w:rsidRPr="00A04E1B" w:rsidRDefault="00224ECD" w:rsidP="00C64EAB">
            <w:pPr>
              <w:spacing w:after="0"/>
              <w:jc w:val="both"/>
              <w:rPr>
                <w:sz w:val="22"/>
              </w:rPr>
            </w:pPr>
            <w:r w:rsidRPr="001113B5">
              <w:rPr>
                <w:sz w:val="22"/>
              </w:rPr>
              <w:t>(1)   Comisia adoptă, prin intermediul unor acte de punere în aplicare, un plan general referitor la comunicarea riscurilor cu scopul de a îndeplini obiectivele prevăzute la articolul 8a, în conformitate cu principiile generale stabilite la articolul 8b. Comisia actualizează permanent planul general, ținând seama de progresele tehnice și științifice și de experiența dobândită. Respectivele acte de punere în aplicare se adoptă în conformitate cu procedura menționată la articolul 58 alineatul (2). La pregătirea respectivelor acte de punere în aplicare, Comisia consultă autoritatea.</w:t>
            </w:r>
          </w:p>
        </w:tc>
        <w:tc>
          <w:tcPr>
            <w:tcW w:w="1726" w:type="pct"/>
          </w:tcPr>
          <w:p w14:paraId="16AFAB41" w14:textId="55FA1BE7" w:rsidR="00224ECD" w:rsidRPr="00C01B61" w:rsidRDefault="00224ECD" w:rsidP="00C64EAB">
            <w:pPr>
              <w:spacing w:after="0"/>
              <w:jc w:val="both"/>
              <w:rPr>
                <w:b/>
                <w:bCs/>
                <w:sz w:val="22"/>
                <w:lang w:val="en-US"/>
              </w:rPr>
            </w:pPr>
            <w:r w:rsidRPr="00C01B61">
              <w:rPr>
                <w:b/>
                <w:sz w:val="22"/>
              </w:rPr>
              <w:t xml:space="preserve">Articolul 8. </w:t>
            </w:r>
            <w:proofErr w:type="spellStart"/>
            <w:r w:rsidRPr="00C01B61">
              <w:rPr>
                <w:rFonts w:hint="eastAsia"/>
                <w:b/>
                <w:bCs/>
                <w:sz w:val="22"/>
                <w:lang w:val="en-US"/>
              </w:rPr>
              <w:t>Planul</w:t>
            </w:r>
            <w:proofErr w:type="spellEnd"/>
            <w:r w:rsidRPr="00C01B61">
              <w:rPr>
                <w:rFonts w:hint="eastAsia"/>
                <w:b/>
                <w:bCs/>
                <w:sz w:val="22"/>
                <w:lang w:val="en-US"/>
              </w:rPr>
              <w:t xml:space="preserve"> general </w:t>
            </w:r>
            <w:proofErr w:type="spellStart"/>
            <w:r w:rsidRPr="00C01B61">
              <w:rPr>
                <w:rFonts w:hint="eastAsia"/>
                <w:b/>
                <w:bCs/>
                <w:sz w:val="22"/>
                <w:lang w:val="en-US"/>
              </w:rPr>
              <w:t>referitor</w:t>
            </w:r>
            <w:proofErr w:type="spellEnd"/>
            <w:r w:rsidRPr="00C01B61">
              <w:rPr>
                <w:rFonts w:hint="eastAsia"/>
                <w:b/>
                <w:bCs/>
                <w:sz w:val="22"/>
                <w:lang w:val="en-US"/>
              </w:rPr>
              <w:t xml:space="preserve"> la </w:t>
            </w:r>
            <w:proofErr w:type="spellStart"/>
            <w:r w:rsidRPr="00C01B61">
              <w:rPr>
                <w:rFonts w:hint="eastAsia"/>
                <w:b/>
                <w:bCs/>
                <w:sz w:val="22"/>
                <w:lang w:val="en-US"/>
              </w:rPr>
              <w:t>comunicarea</w:t>
            </w:r>
            <w:proofErr w:type="spellEnd"/>
            <w:r w:rsidRPr="00C01B61">
              <w:rPr>
                <w:rFonts w:hint="eastAsia"/>
                <w:b/>
                <w:bCs/>
                <w:sz w:val="22"/>
                <w:lang w:val="en-US"/>
              </w:rPr>
              <w:t xml:space="preserve"> </w:t>
            </w:r>
            <w:proofErr w:type="spellStart"/>
            <w:r w:rsidRPr="00C01B61">
              <w:rPr>
                <w:rFonts w:hint="eastAsia"/>
                <w:b/>
                <w:bCs/>
                <w:sz w:val="22"/>
                <w:lang w:val="en-US"/>
              </w:rPr>
              <w:t>riscurilor</w:t>
            </w:r>
            <w:proofErr w:type="spellEnd"/>
          </w:p>
          <w:p w14:paraId="770D445B" w14:textId="77777777" w:rsidR="00224ECD" w:rsidRPr="00C01B61" w:rsidRDefault="00224ECD" w:rsidP="00C64EAB">
            <w:pPr>
              <w:spacing w:after="0"/>
              <w:jc w:val="both"/>
              <w:rPr>
                <w:b/>
                <w:bCs/>
                <w:sz w:val="20"/>
                <w:szCs w:val="20"/>
                <w:lang w:val="en-US"/>
              </w:rPr>
            </w:pPr>
          </w:p>
          <w:p w14:paraId="384F55E0" w14:textId="1A28CB84" w:rsidR="00224ECD" w:rsidRPr="00350423" w:rsidRDefault="00F50939" w:rsidP="00F50939">
            <w:pPr>
              <w:spacing w:after="0"/>
              <w:jc w:val="both"/>
              <w:rPr>
                <w:b/>
                <w:sz w:val="20"/>
                <w:szCs w:val="20"/>
              </w:rPr>
            </w:pPr>
            <w:r w:rsidRPr="00F50939">
              <w:rPr>
                <w:sz w:val="22"/>
              </w:rPr>
              <w:t xml:space="preserve">(1)   Guvernul adoptă un plan general referitor la comunicarea riscurilor cu scopul de a îndeplini obiectivele , în conformitate cu principiile generale stabilite la art. 7 Guvernul actualizează, la necesitate, planul general, ținând seama de progresele tehnice și științifice și de experiența dobândită. </w:t>
            </w:r>
          </w:p>
        </w:tc>
        <w:tc>
          <w:tcPr>
            <w:tcW w:w="487" w:type="pct"/>
          </w:tcPr>
          <w:p w14:paraId="1199BA39" w14:textId="13031D6C" w:rsidR="00224ECD" w:rsidRPr="00350423" w:rsidRDefault="00224ECD" w:rsidP="002E622F">
            <w:pPr>
              <w:spacing w:after="0"/>
              <w:jc w:val="both"/>
              <w:rPr>
                <w:b/>
                <w:sz w:val="20"/>
                <w:szCs w:val="20"/>
              </w:rPr>
            </w:pPr>
            <w:r>
              <w:rPr>
                <w:b/>
                <w:sz w:val="20"/>
                <w:szCs w:val="20"/>
              </w:rPr>
              <w:t>Compatibil</w:t>
            </w:r>
          </w:p>
        </w:tc>
        <w:tc>
          <w:tcPr>
            <w:tcW w:w="562" w:type="pct"/>
            <w:vMerge w:val="restart"/>
          </w:tcPr>
          <w:p w14:paraId="5189DDE5" w14:textId="77777777" w:rsidR="00224ECD" w:rsidRPr="00350423" w:rsidRDefault="00224ECD" w:rsidP="00C64EAB">
            <w:pPr>
              <w:spacing w:after="0"/>
              <w:ind w:firstLine="709"/>
              <w:jc w:val="both"/>
              <w:rPr>
                <w:b/>
                <w:sz w:val="20"/>
                <w:szCs w:val="20"/>
              </w:rPr>
            </w:pPr>
          </w:p>
        </w:tc>
        <w:tc>
          <w:tcPr>
            <w:tcW w:w="634" w:type="pct"/>
            <w:vMerge w:val="restart"/>
          </w:tcPr>
          <w:p w14:paraId="31127515" w14:textId="77777777" w:rsidR="00224ECD" w:rsidRPr="00350423" w:rsidRDefault="00224ECD" w:rsidP="00C64EAB">
            <w:pPr>
              <w:spacing w:after="0"/>
              <w:ind w:firstLine="709"/>
              <w:jc w:val="both"/>
              <w:rPr>
                <w:b/>
                <w:sz w:val="20"/>
                <w:szCs w:val="20"/>
              </w:rPr>
            </w:pPr>
          </w:p>
        </w:tc>
      </w:tr>
      <w:tr w:rsidR="00224ECD" w:rsidRPr="00350423" w14:paraId="17B01C0B" w14:textId="77777777" w:rsidTr="00224ECD">
        <w:trPr>
          <w:trHeight w:val="295"/>
          <w:jc w:val="center"/>
        </w:trPr>
        <w:tc>
          <w:tcPr>
            <w:tcW w:w="1591" w:type="pct"/>
          </w:tcPr>
          <w:p w14:paraId="1204F893" w14:textId="77777777" w:rsidR="00224ECD" w:rsidRPr="00482577" w:rsidRDefault="00224ECD" w:rsidP="00C64EAB">
            <w:pPr>
              <w:spacing w:after="0"/>
              <w:jc w:val="both"/>
              <w:rPr>
                <w:sz w:val="22"/>
              </w:rPr>
            </w:pPr>
            <w:r w:rsidRPr="00482577">
              <w:rPr>
                <w:sz w:val="22"/>
              </w:rPr>
              <w:t>(2)   Planul general referitor la comunicarea riscurilor promovează un cadru de comunicare a riscurilor integrat care trebuie respectat atât de evaluatorii riscurilor, cât și de responsabilii cu gestionarea riscurilor, într-un mod coerent și sistematic, atât la nivelul Uniunii, cât și la nivel național. Acesta:</w:t>
            </w:r>
          </w:p>
          <w:p w14:paraId="74B641FF" w14:textId="2AEA8826" w:rsidR="00224ECD" w:rsidRPr="00A04E1B" w:rsidRDefault="00224ECD" w:rsidP="00C64EAB">
            <w:pPr>
              <w:spacing w:after="0"/>
              <w:jc w:val="both"/>
              <w:rPr>
                <w:sz w:val="22"/>
              </w:rPr>
            </w:pPr>
            <w:r w:rsidRPr="00482577">
              <w:rPr>
                <w:sz w:val="22"/>
              </w:rPr>
              <w:t>(a) identifică principalii factori de care trebuie să se țină seama la stabilirea tipului și a nivelului activităților de comunicare a riscurilor necesare;</w:t>
            </w:r>
          </w:p>
        </w:tc>
        <w:tc>
          <w:tcPr>
            <w:tcW w:w="1726" w:type="pct"/>
          </w:tcPr>
          <w:p w14:paraId="58B3C198" w14:textId="77777777" w:rsidR="00224ECD" w:rsidRPr="00C01B61" w:rsidRDefault="00224ECD" w:rsidP="00C64EAB">
            <w:pPr>
              <w:spacing w:after="0"/>
              <w:jc w:val="both"/>
              <w:rPr>
                <w:sz w:val="22"/>
              </w:rPr>
            </w:pPr>
            <w:r w:rsidRPr="00C01B61">
              <w:rPr>
                <w:rFonts w:hint="eastAsia"/>
                <w:sz w:val="22"/>
              </w:rPr>
              <w:t xml:space="preserve">(2)   Planul general referitor la comunicarea riscurilor promovează un cadru de comunicare a riscurilor integrat care trebuie respectat atât de evaluatorii riscurilor, cât și de responsabilii cu gestionarea riscurilor, într-un mod coerent și sistematic, atât la nivel </w:t>
            </w:r>
            <w:r w:rsidRPr="00C01B61">
              <w:rPr>
                <w:sz w:val="22"/>
              </w:rPr>
              <w:t>internațional</w:t>
            </w:r>
            <w:r w:rsidRPr="00C01B61">
              <w:rPr>
                <w:rFonts w:hint="eastAsia"/>
                <w:sz w:val="22"/>
              </w:rPr>
              <w:t>, cât și la nivel național. Acesta:</w:t>
            </w:r>
          </w:p>
          <w:p w14:paraId="0316BB37" w14:textId="469440AF" w:rsidR="00224ECD" w:rsidRPr="00C01B61" w:rsidRDefault="00224ECD" w:rsidP="00C64EAB">
            <w:pPr>
              <w:spacing w:after="0"/>
              <w:jc w:val="both"/>
              <w:rPr>
                <w:sz w:val="22"/>
              </w:rPr>
            </w:pPr>
            <w:r w:rsidRPr="00C01B61">
              <w:rPr>
                <w:rFonts w:hint="eastAsia"/>
                <w:sz w:val="22"/>
              </w:rPr>
              <w:t>a) identifică principalii factori de care trebuie să se țină seama la stabilirea tipului și a nivelului activităților de comunicare a riscurilor necesare;</w:t>
            </w:r>
          </w:p>
          <w:p w14:paraId="45FE9AFE" w14:textId="77777777" w:rsidR="00224ECD" w:rsidRPr="00350423" w:rsidRDefault="00224ECD" w:rsidP="00C64EAB">
            <w:pPr>
              <w:spacing w:after="0"/>
              <w:ind w:firstLine="709"/>
              <w:jc w:val="both"/>
              <w:rPr>
                <w:b/>
                <w:sz w:val="20"/>
                <w:szCs w:val="20"/>
              </w:rPr>
            </w:pPr>
          </w:p>
        </w:tc>
        <w:tc>
          <w:tcPr>
            <w:tcW w:w="487" w:type="pct"/>
          </w:tcPr>
          <w:p w14:paraId="609F96C7" w14:textId="798C69FC" w:rsidR="00224ECD" w:rsidRPr="00350423" w:rsidRDefault="00224ECD" w:rsidP="002E622F">
            <w:pPr>
              <w:spacing w:after="0"/>
              <w:jc w:val="both"/>
              <w:rPr>
                <w:b/>
                <w:sz w:val="20"/>
                <w:szCs w:val="20"/>
              </w:rPr>
            </w:pPr>
            <w:r>
              <w:rPr>
                <w:b/>
                <w:sz w:val="20"/>
                <w:szCs w:val="20"/>
              </w:rPr>
              <w:t>Compatibil</w:t>
            </w:r>
          </w:p>
        </w:tc>
        <w:tc>
          <w:tcPr>
            <w:tcW w:w="562" w:type="pct"/>
            <w:vMerge/>
          </w:tcPr>
          <w:p w14:paraId="65684C13" w14:textId="77777777" w:rsidR="00224ECD" w:rsidRPr="00350423" w:rsidRDefault="00224ECD" w:rsidP="00C64EAB">
            <w:pPr>
              <w:spacing w:after="0"/>
              <w:ind w:firstLine="709"/>
              <w:jc w:val="both"/>
              <w:rPr>
                <w:b/>
                <w:sz w:val="20"/>
                <w:szCs w:val="20"/>
              </w:rPr>
            </w:pPr>
          </w:p>
        </w:tc>
        <w:tc>
          <w:tcPr>
            <w:tcW w:w="634" w:type="pct"/>
            <w:vMerge/>
          </w:tcPr>
          <w:p w14:paraId="6D3B5170" w14:textId="77777777" w:rsidR="00224ECD" w:rsidRPr="00350423" w:rsidRDefault="00224ECD" w:rsidP="00C64EAB">
            <w:pPr>
              <w:spacing w:after="0"/>
              <w:ind w:firstLine="709"/>
              <w:jc w:val="both"/>
              <w:rPr>
                <w:b/>
                <w:sz w:val="20"/>
                <w:szCs w:val="20"/>
              </w:rPr>
            </w:pPr>
          </w:p>
        </w:tc>
      </w:tr>
      <w:tr w:rsidR="00224ECD" w:rsidRPr="00350423" w14:paraId="1DF92AB6" w14:textId="77777777" w:rsidTr="00224ECD">
        <w:trPr>
          <w:trHeight w:val="295"/>
          <w:jc w:val="center"/>
        </w:trPr>
        <w:tc>
          <w:tcPr>
            <w:tcW w:w="1591" w:type="pct"/>
          </w:tcPr>
          <w:p w14:paraId="5A308A44" w14:textId="7DD1E09D" w:rsidR="00224ECD" w:rsidRPr="00A04E1B" w:rsidRDefault="00224ECD" w:rsidP="00C64EAB">
            <w:pPr>
              <w:spacing w:after="0"/>
              <w:jc w:val="both"/>
              <w:rPr>
                <w:sz w:val="22"/>
              </w:rPr>
            </w:pPr>
            <w:r w:rsidRPr="00482577">
              <w:rPr>
                <w:sz w:val="22"/>
              </w:rPr>
              <w:t>(b) identifică diferitele tipuri și niveluri de activități de comunicare a riscurilor și principalele instrumente și canale adecvate pentru a fi utilizate în scopuri de comunicare a riscurilor, ținând seama de nevoile grupurilor-țintă relevante;</w:t>
            </w:r>
          </w:p>
        </w:tc>
        <w:tc>
          <w:tcPr>
            <w:tcW w:w="1726" w:type="pct"/>
          </w:tcPr>
          <w:p w14:paraId="5C8300D7" w14:textId="40824687" w:rsidR="00224ECD" w:rsidRPr="00C01B61" w:rsidRDefault="00224ECD" w:rsidP="00C64EAB">
            <w:pPr>
              <w:spacing w:after="0"/>
              <w:jc w:val="both"/>
              <w:rPr>
                <w:sz w:val="22"/>
              </w:rPr>
            </w:pPr>
            <w:r w:rsidRPr="00C01B61">
              <w:rPr>
                <w:rFonts w:hint="eastAsia"/>
                <w:sz w:val="22"/>
              </w:rPr>
              <w:t>b) identifică diferitele tipuri și niveluri de activități de comunicare a riscurilor și principalele instrumente și canale adecvate pentru a fi utilizate în scopuri de comunicare a riscurilor, ținând seama de nevoile grupurilor-țintă relevante;</w:t>
            </w:r>
          </w:p>
          <w:p w14:paraId="7C5926E0" w14:textId="77777777" w:rsidR="00224ECD" w:rsidRPr="00350423" w:rsidRDefault="00224ECD" w:rsidP="00C64EAB">
            <w:pPr>
              <w:spacing w:after="0"/>
              <w:ind w:firstLine="709"/>
              <w:jc w:val="both"/>
              <w:rPr>
                <w:b/>
                <w:sz w:val="20"/>
                <w:szCs w:val="20"/>
              </w:rPr>
            </w:pPr>
          </w:p>
        </w:tc>
        <w:tc>
          <w:tcPr>
            <w:tcW w:w="487" w:type="pct"/>
          </w:tcPr>
          <w:p w14:paraId="337ACD1A" w14:textId="1ACAD9C4" w:rsidR="00224ECD" w:rsidRPr="00350423" w:rsidRDefault="00224ECD" w:rsidP="002E622F">
            <w:pPr>
              <w:spacing w:after="0"/>
              <w:jc w:val="both"/>
              <w:rPr>
                <w:b/>
                <w:sz w:val="20"/>
                <w:szCs w:val="20"/>
              </w:rPr>
            </w:pPr>
            <w:r>
              <w:rPr>
                <w:b/>
                <w:sz w:val="20"/>
                <w:szCs w:val="20"/>
              </w:rPr>
              <w:t>Compatibil</w:t>
            </w:r>
          </w:p>
        </w:tc>
        <w:tc>
          <w:tcPr>
            <w:tcW w:w="562" w:type="pct"/>
            <w:vMerge/>
          </w:tcPr>
          <w:p w14:paraId="091B1C0B" w14:textId="77777777" w:rsidR="00224ECD" w:rsidRPr="00350423" w:rsidRDefault="00224ECD" w:rsidP="00C64EAB">
            <w:pPr>
              <w:spacing w:after="0"/>
              <w:ind w:firstLine="709"/>
              <w:jc w:val="both"/>
              <w:rPr>
                <w:b/>
                <w:sz w:val="20"/>
                <w:szCs w:val="20"/>
              </w:rPr>
            </w:pPr>
          </w:p>
        </w:tc>
        <w:tc>
          <w:tcPr>
            <w:tcW w:w="634" w:type="pct"/>
            <w:vMerge/>
          </w:tcPr>
          <w:p w14:paraId="700F81F3" w14:textId="77777777" w:rsidR="00224ECD" w:rsidRPr="00350423" w:rsidRDefault="00224ECD" w:rsidP="00C64EAB">
            <w:pPr>
              <w:spacing w:after="0"/>
              <w:ind w:firstLine="709"/>
              <w:jc w:val="both"/>
              <w:rPr>
                <w:b/>
                <w:sz w:val="20"/>
                <w:szCs w:val="20"/>
              </w:rPr>
            </w:pPr>
          </w:p>
        </w:tc>
      </w:tr>
      <w:tr w:rsidR="00224ECD" w:rsidRPr="00350423" w14:paraId="2B67013A" w14:textId="77777777" w:rsidTr="00224ECD">
        <w:trPr>
          <w:trHeight w:val="295"/>
          <w:jc w:val="center"/>
        </w:trPr>
        <w:tc>
          <w:tcPr>
            <w:tcW w:w="1591" w:type="pct"/>
          </w:tcPr>
          <w:p w14:paraId="7AE83D17" w14:textId="204A2BF8" w:rsidR="00224ECD" w:rsidRPr="00A04E1B" w:rsidRDefault="00224ECD" w:rsidP="00C64EAB">
            <w:pPr>
              <w:spacing w:after="0"/>
              <w:jc w:val="both"/>
              <w:rPr>
                <w:sz w:val="22"/>
              </w:rPr>
            </w:pPr>
            <w:r w:rsidRPr="00482577">
              <w:rPr>
                <w:sz w:val="22"/>
              </w:rPr>
              <w:t>(c) stabilește mecanismele adecvate de coordonare și cooperare pentru a consolida coerența comunicării riscurilor între evaluatorii riscurilor și responsabilii cu gestionarea riscurilor; și</w:t>
            </w:r>
          </w:p>
        </w:tc>
        <w:tc>
          <w:tcPr>
            <w:tcW w:w="1726" w:type="pct"/>
          </w:tcPr>
          <w:p w14:paraId="7B74A525" w14:textId="60D8716C" w:rsidR="00224ECD" w:rsidRPr="00C01B61" w:rsidRDefault="00224ECD" w:rsidP="00C64EAB">
            <w:pPr>
              <w:spacing w:after="0"/>
              <w:jc w:val="both"/>
              <w:rPr>
                <w:sz w:val="22"/>
              </w:rPr>
            </w:pPr>
            <w:r w:rsidRPr="00C01B61">
              <w:rPr>
                <w:rFonts w:hint="eastAsia"/>
                <w:sz w:val="22"/>
              </w:rPr>
              <w:t>c) stabilește mecanismele adecvate de coordonare și cooperare pentru a consolida coerența comunicării riscurilor între evaluatorii riscurilor și responsabilii cu gestionarea riscurilor; și</w:t>
            </w:r>
          </w:p>
          <w:p w14:paraId="5612D52E" w14:textId="77777777" w:rsidR="00224ECD" w:rsidRPr="00350423" w:rsidRDefault="00224ECD" w:rsidP="00C64EAB">
            <w:pPr>
              <w:spacing w:after="0"/>
              <w:ind w:firstLine="709"/>
              <w:jc w:val="both"/>
              <w:rPr>
                <w:b/>
                <w:sz w:val="20"/>
                <w:szCs w:val="20"/>
              </w:rPr>
            </w:pPr>
          </w:p>
        </w:tc>
        <w:tc>
          <w:tcPr>
            <w:tcW w:w="487" w:type="pct"/>
          </w:tcPr>
          <w:p w14:paraId="4804C4F4" w14:textId="7310F95C" w:rsidR="00224ECD" w:rsidRPr="00350423" w:rsidRDefault="00224ECD" w:rsidP="002E622F">
            <w:pPr>
              <w:spacing w:after="0"/>
              <w:jc w:val="both"/>
              <w:rPr>
                <w:b/>
                <w:sz w:val="20"/>
                <w:szCs w:val="20"/>
              </w:rPr>
            </w:pPr>
            <w:r>
              <w:rPr>
                <w:b/>
                <w:sz w:val="20"/>
                <w:szCs w:val="20"/>
              </w:rPr>
              <w:t>Compatibil</w:t>
            </w:r>
          </w:p>
        </w:tc>
        <w:tc>
          <w:tcPr>
            <w:tcW w:w="562" w:type="pct"/>
            <w:vMerge/>
          </w:tcPr>
          <w:p w14:paraId="7A049B41" w14:textId="77777777" w:rsidR="00224ECD" w:rsidRPr="00350423" w:rsidRDefault="00224ECD" w:rsidP="00C64EAB">
            <w:pPr>
              <w:spacing w:after="0"/>
              <w:ind w:firstLine="709"/>
              <w:jc w:val="both"/>
              <w:rPr>
                <w:b/>
                <w:sz w:val="20"/>
                <w:szCs w:val="20"/>
              </w:rPr>
            </w:pPr>
          </w:p>
        </w:tc>
        <w:tc>
          <w:tcPr>
            <w:tcW w:w="634" w:type="pct"/>
            <w:vMerge/>
          </w:tcPr>
          <w:p w14:paraId="1DC50BEB" w14:textId="77777777" w:rsidR="00224ECD" w:rsidRPr="00350423" w:rsidRDefault="00224ECD" w:rsidP="00C64EAB">
            <w:pPr>
              <w:spacing w:after="0"/>
              <w:ind w:firstLine="709"/>
              <w:jc w:val="both"/>
              <w:rPr>
                <w:b/>
                <w:sz w:val="20"/>
                <w:szCs w:val="20"/>
              </w:rPr>
            </w:pPr>
          </w:p>
        </w:tc>
      </w:tr>
      <w:tr w:rsidR="00224ECD" w:rsidRPr="00350423" w14:paraId="53BBFED2" w14:textId="77777777" w:rsidTr="00224ECD">
        <w:trPr>
          <w:trHeight w:val="2546"/>
          <w:jc w:val="center"/>
        </w:trPr>
        <w:tc>
          <w:tcPr>
            <w:tcW w:w="1591" w:type="pct"/>
          </w:tcPr>
          <w:p w14:paraId="60085601" w14:textId="33C22071" w:rsidR="00224ECD" w:rsidRPr="00482577" w:rsidRDefault="00224ECD" w:rsidP="00C64EAB">
            <w:pPr>
              <w:spacing w:after="0"/>
              <w:jc w:val="both"/>
              <w:rPr>
                <w:sz w:val="22"/>
              </w:rPr>
            </w:pPr>
            <w:r w:rsidRPr="00482577">
              <w:rPr>
                <w:sz w:val="22"/>
              </w:rPr>
              <w:lastRenderedPageBreak/>
              <w:t>(d) stabilește mecanismele adecvate pentru a asigura un dialog deschis între consumatori, operatorii din sectorul alimentar și din sectorul hranei pentru animale, comunitatea academică și alte părți interesate, precum și implicarea lor corespunzătoare.</w:t>
            </w:r>
          </w:p>
          <w:p w14:paraId="29A6D328" w14:textId="3AD852F5" w:rsidR="00224ECD" w:rsidRPr="00A04E1B" w:rsidRDefault="00224ECD" w:rsidP="00C64EAB">
            <w:pPr>
              <w:spacing w:after="0"/>
              <w:jc w:val="both"/>
              <w:rPr>
                <w:sz w:val="22"/>
              </w:rPr>
            </w:pPr>
            <w:r w:rsidRPr="00482577">
              <w:rPr>
                <w:sz w:val="22"/>
              </w:rPr>
              <w:t>▼B</w:t>
            </w:r>
          </w:p>
        </w:tc>
        <w:tc>
          <w:tcPr>
            <w:tcW w:w="1726" w:type="pct"/>
          </w:tcPr>
          <w:p w14:paraId="735385EE" w14:textId="6A8427E7" w:rsidR="00224ECD" w:rsidRPr="00C01B61" w:rsidRDefault="00224ECD" w:rsidP="00C64EAB">
            <w:pPr>
              <w:spacing w:after="0"/>
              <w:jc w:val="both"/>
              <w:rPr>
                <w:b/>
                <w:sz w:val="20"/>
                <w:szCs w:val="20"/>
              </w:rPr>
            </w:pPr>
            <w:r w:rsidRPr="00C01B61">
              <w:rPr>
                <w:rFonts w:hint="eastAsia"/>
                <w:sz w:val="22"/>
              </w:rPr>
              <w:t>d) stabilește mecanismele adecvate pentru a asigura un dialog deschis între consumatori, operatorii din sectorul alimentar și din sectorul hranei pentru animale, comunitatea academică și alte părți interesate, precum și implicarea lor corespunzătoare.</w:t>
            </w:r>
          </w:p>
          <w:p w14:paraId="04BE141B" w14:textId="77777777" w:rsidR="00224ECD" w:rsidRPr="00350423" w:rsidRDefault="00224ECD" w:rsidP="00C64EAB">
            <w:pPr>
              <w:spacing w:after="0"/>
              <w:ind w:firstLine="709"/>
              <w:jc w:val="both"/>
              <w:rPr>
                <w:b/>
                <w:sz w:val="20"/>
                <w:szCs w:val="20"/>
              </w:rPr>
            </w:pPr>
          </w:p>
        </w:tc>
        <w:tc>
          <w:tcPr>
            <w:tcW w:w="487" w:type="pct"/>
          </w:tcPr>
          <w:p w14:paraId="667D59B5" w14:textId="6D3B315C" w:rsidR="00224ECD" w:rsidRPr="00350423" w:rsidRDefault="00224ECD" w:rsidP="002E622F">
            <w:pPr>
              <w:spacing w:after="0"/>
              <w:jc w:val="both"/>
              <w:rPr>
                <w:b/>
                <w:sz w:val="20"/>
                <w:szCs w:val="20"/>
              </w:rPr>
            </w:pPr>
            <w:r>
              <w:rPr>
                <w:b/>
                <w:sz w:val="20"/>
                <w:szCs w:val="20"/>
              </w:rPr>
              <w:t>Compatibil</w:t>
            </w:r>
          </w:p>
        </w:tc>
        <w:tc>
          <w:tcPr>
            <w:tcW w:w="562" w:type="pct"/>
            <w:vMerge/>
          </w:tcPr>
          <w:p w14:paraId="71E75EA0" w14:textId="77777777" w:rsidR="00224ECD" w:rsidRPr="00350423" w:rsidRDefault="00224ECD" w:rsidP="00C64EAB">
            <w:pPr>
              <w:spacing w:after="0"/>
              <w:ind w:firstLine="709"/>
              <w:jc w:val="both"/>
              <w:rPr>
                <w:b/>
                <w:sz w:val="20"/>
                <w:szCs w:val="20"/>
              </w:rPr>
            </w:pPr>
          </w:p>
        </w:tc>
        <w:tc>
          <w:tcPr>
            <w:tcW w:w="634" w:type="pct"/>
            <w:vMerge/>
          </w:tcPr>
          <w:p w14:paraId="54261337" w14:textId="77777777" w:rsidR="00224ECD" w:rsidRPr="00350423" w:rsidRDefault="00224ECD" w:rsidP="00C64EAB">
            <w:pPr>
              <w:spacing w:after="0"/>
              <w:ind w:firstLine="709"/>
              <w:jc w:val="both"/>
              <w:rPr>
                <w:b/>
                <w:sz w:val="20"/>
                <w:szCs w:val="20"/>
              </w:rPr>
            </w:pPr>
          </w:p>
        </w:tc>
      </w:tr>
      <w:tr w:rsidR="00224ECD" w:rsidRPr="00350423" w14:paraId="48122202" w14:textId="77777777" w:rsidTr="00224ECD">
        <w:trPr>
          <w:trHeight w:val="983"/>
          <w:jc w:val="center"/>
        </w:trPr>
        <w:tc>
          <w:tcPr>
            <w:tcW w:w="1591" w:type="pct"/>
          </w:tcPr>
          <w:p w14:paraId="04F100CA" w14:textId="21C43376"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SECȚIUNEA 2</w:t>
            </w:r>
          </w:p>
          <w:p w14:paraId="2B036860" w14:textId="7EF6F15B"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PRINCIPIILE TRANSPARENȚEI</w:t>
            </w:r>
          </w:p>
          <w:p w14:paraId="60A60F6F" w14:textId="629638CD"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Articolul 9</w:t>
            </w:r>
          </w:p>
          <w:p w14:paraId="05DBDF70" w14:textId="380DFD58"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Consultarea publicului</w:t>
            </w:r>
          </w:p>
          <w:p w14:paraId="30771F72" w14:textId="5F1773D9" w:rsidR="00224ECD" w:rsidRPr="00A04E1B" w:rsidRDefault="00224ECD" w:rsidP="00C64EAB">
            <w:pPr>
              <w:pStyle w:val="norm"/>
              <w:shd w:val="clear" w:color="auto" w:fill="FFFFFF"/>
              <w:spacing w:before="120" w:beforeAutospacing="0" w:after="0" w:afterAutospacing="0"/>
              <w:ind w:firstLine="169"/>
              <w:jc w:val="both"/>
              <w:rPr>
                <w:sz w:val="22"/>
                <w:szCs w:val="22"/>
              </w:rPr>
            </w:pPr>
            <w:r w:rsidRPr="00A04E1B">
              <w:rPr>
                <w:sz w:val="22"/>
                <w:szCs w:val="22"/>
              </w:rPr>
              <w:t>Publicul este consultat în mod deschis și transparent, direct sau prin organismele reprezentative, în timpul pregătirii, evaluării și revizuirii legislației alimentare, cu excepția cazurilor în care urgența problemei respective nu permite aceasta.</w:t>
            </w:r>
          </w:p>
        </w:tc>
        <w:tc>
          <w:tcPr>
            <w:tcW w:w="1726" w:type="pct"/>
          </w:tcPr>
          <w:p w14:paraId="628CF912" w14:textId="77777777" w:rsidR="00224ECD" w:rsidRPr="00C01B61" w:rsidRDefault="00224ECD" w:rsidP="00C64EAB">
            <w:pPr>
              <w:spacing w:after="0"/>
              <w:ind w:hanging="128"/>
              <w:jc w:val="center"/>
              <w:rPr>
                <w:b/>
                <w:sz w:val="22"/>
              </w:rPr>
            </w:pPr>
            <w:r w:rsidRPr="00C01B61">
              <w:rPr>
                <w:b/>
                <w:sz w:val="22"/>
              </w:rPr>
              <w:t>Secțiunea a-2-a</w:t>
            </w:r>
          </w:p>
          <w:p w14:paraId="553C1BE7" w14:textId="77777777" w:rsidR="00224ECD" w:rsidRPr="00C01B61" w:rsidRDefault="00224ECD" w:rsidP="00C64EAB">
            <w:pPr>
              <w:spacing w:after="0"/>
              <w:ind w:hanging="128"/>
              <w:jc w:val="center"/>
              <w:rPr>
                <w:b/>
                <w:sz w:val="22"/>
              </w:rPr>
            </w:pPr>
            <w:proofErr w:type="spellStart"/>
            <w:r w:rsidRPr="00C01B61">
              <w:rPr>
                <w:b/>
                <w:bCs/>
                <w:sz w:val="22"/>
                <w:lang w:val="en-US"/>
              </w:rPr>
              <w:t>Principiile</w:t>
            </w:r>
            <w:proofErr w:type="spellEnd"/>
            <w:r w:rsidRPr="00C01B61">
              <w:rPr>
                <w:b/>
                <w:bCs/>
                <w:sz w:val="22"/>
                <w:lang w:val="en-US"/>
              </w:rPr>
              <w:t xml:space="preserve"> </w:t>
            </w:r>
            <w:proofErr w:type="spellStart"/>
            <w:r w:rsidRPr="00C01B61">
              <w:rPr>
                <w:b/>
                <w:bCs/>
                <w:sz w:val="22"/>
                <w:lang w:val="en-US"/>
              </w:rPr>
              <w:t>transparenței</w:t>
            </w:r>
            <w:proofErr w:type="spellEnd"/>
          </w:p>
          <w:p w14:paraId="7E074A20" w14:textId="77777777" w:rsidR="00224ECD" w:rsidRPr="00C01B61" w:rsidRDefault="00224ECD" w:rsidP="00C64EAB">
            <w:pPr>
              <w:spacing w:after="0"/>
              <w:ind w:firstLine="709"/>
              <w:jc w:val="both"/>
              <w:rPr>
                <w:b/>
                <w:sz w:val="22"/>
              </w:rPr>
            </w:pPr>
          </w:p>
          <w:p w14:paraId="78B3AC53" w14:textId="6C7266D7" w:rsidR="00224ECD" w:rsidRPr="00C01B61" w:rsidRDefault="00224ECD" w:rsidP="00C64EAB">
            <w:pPr>
              <w:spacing w:after="0"/>
              <w:jc w:val="both"/>
              <w:rPr>
                <w:b/>
                <w:sz w:val="22"/>
              </w:rPr>
            </w:pPr>
            <w:r w:rsidRPr="00C01B61">
              <w:rPr>
                <w:b/>
                <w:sz w:val="22"/>
              </w:rPr>
              <w:t xml:space="preserve"> Articolul 9. </w:t>
            </w:r>
            <w:r w:rsidRPr="00A817CB">
              <w:rPr>
                <w:sz w:val="22"/>
              </w:rPr>
              <w:t>Consultarea și informarea publicului</w:t>
            </w:r>
            <w:r w:rsidRPr="00C01B61">
              <w:rPr>
                <w:b/>
                <w:sz w:val="22"/>
              </w:rPr>
              <w:t xml:space="preserve"> </w:t>
            </w:r>
          </w:p>
          <w:p w14:paraId="7BE02E8D" w14:textId="77777777" w:rsidR="00224ECD" w:rsidRPr="00C01B61" w:rsidRDefault="00224ECD" w:rsidP="00C64EAB">
            <w:pPr>
              <w:spacing w:after="0"/>
              <w:ind w:firstLine="709"/>
              <w:jc w:val="both"/>
              <w:rPr>
                <w:b/>
                <w:sz w:val="22"/>
              </w:rPr>
            </w:pPr>
          </w:p>
          <w:p w14:paraId="714B61AA" w14:textId="77777777" w:rsidR="00224ECD" w:rsidRDefault="00224ECD" w:rsidP="00C64EAB">
            <w:pPr>
              <w:spacing w:after="0"/>
              <w:jc w:val="both"/>
              <w:rPr>
                <w:sz w:val="22"/>
              </w:rPr>
            </w:pPr>
          </w:p>
          <w:p w14:paraId="06F777FF" w14:textId="12E188D7" w:rsidR="00224ECD" w:rsidRPr="00331611" w:rsidRDefault="00224ECD" w:rsidP="00C64EAB">
            <w:pPr>
              <w:spacing w:after="0"/>
              <w:jc w:val="both"/>
              <w:rPr>
                <w:sz w:val="22"/>
                <w:lang w:val="en-US"/>
              </w:rPr>
            </w:pPr>
            <w:r w:rsidRPr="00A817CB">
              <w:rPr>
                <w:sz w:val="22"/>
              </w:rPr>
              <w:t xml:space="preserve">(1) </w:t>
            </w:r>
            <w:proofErr w:type="spellStart"/>
            <w:r w:rsidRPr="00A817CB">
              <w:rPr>
                <w:rFonts w:hint="eastAsia"/>
                <w:sz w:val="22"/>
                <w:lang w:val="en-US"/>
              </w:rPr>
              <w:t>Publicul</w:t>
            </w:r>
            <w:proofErr w:type="spellEnd"/>
            <w:r w:rsidRPr="00A817CB">
              <w:rPr>
                <w:rFonts w:hint="eastAsia"/>
                <w:sz w:val="22"/>
                <w:lang w:val="en-US"/>
              </w:rPr>
              <w:t xml:space="preserve"> </w:t>
            </w:r>
            <w:proofErr w:type="spellStart"/>
            <w:r w:rsidRPr="00A817CB">
              <w:rPr>
                <w:rFonts w:hint="eastAsia"/>
                <w:sz w:val="22"/>
                <w:lang w:val="en-US"/>
              </w:rPr>
              <w:t>este</w:t>
            </w:r>
            <w:proofErr w:type="spellEnd"/>
            <w:r w:rsidRPr="00A817CB">
              <w:rPr>
                <w:rFonts w:hint="eastAsia"/>
                <w:sz w:val="22"/>
                <w:lang w:val="en-US"/>
              </w:rPr>
              <w:t xml:space="preserve"> </w:t>
            </w:r>
            <w:proofErr w:type="spellStart"/>
            <w:r w:rsidRPr="00A817CB">
              <w:rPr>
                <w:rFonts w:hint="eastAsia"/>
                <w:sz w:val="22"/>
                <w:lang w:val="en-US"/>
              </w:rPr>
              <w:t>consultat</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mod </w:t>
            </w:r>
            <w:proofErr w:type="spellStart"/>
            <w:r w:rsidRPr="00A817CB">
              <w:rPr>
                <w:rFonts w:hint="eastAsia"/>
                <w:sz w:val="22"/>
                <w:lang w:val="en-US"/>
              </w:rPr>
              <w:t>deschis</w:t>
            </w:r>
            <w:proofErr w:type="spellEnd"/>
            <w:r w:rsidRPr="00A817CB">
              <w:rPr>
                <w:rFonts w:hint="eastAsia"/>
                <w:sz w:val="22"/>
                <w:lang w:val="en-US"/>
              </w:rPr>
              <w:t xml:space="preserve"> </w:t>
            </w:r>
            <w:proofErr w:type="spellStart"/>
            <w:r w:rsidRPr="00A817CB">
              <w:rPr>
                <w:rFonts w:hint="eastAsia"/>
                <w:sz w:val="22"/>
                <w:lang w:val="en-US"/>
              </w:rPr>
              <w:t>și</w:t>
            </w:r>
            <w:proofErr w:type="spellEnd"/>
            <w:r w:rsidRPr="00A817CB">
              <w:rPr>
                <w:rFonts w:hint="eastAsia"/>
                <w:sz w:val="22"/>
                <w:lang w:val="en-US"/>
              </w:rPr>
              <w:t xml:space="preserve"> transparent, direct </w:t>
            </w:r>
            <w:proofErr w:type="spellStart"/>
            <w:r w:rsidRPr="00A817CB">
              <w:rPr>
                <w:rFonts w:hint="eastAsia"/>
                <w:sz w:val="22"/>
                <w:lang w:val="en-US"/>
              </w:rPr>
              <w:t>sau</w:t>
            </w:r>
            <w:proofErr w:type="spellEnd"/>
            <w:r w:rsidRPr="00A817CB">
              <w:rPr>
                <w:rFonts w:hint="eastAsia"/>
                <w:sz w:val="22"/>
                <w:lang w:val="en-US"/>
              </w:rPr>
              <w:t xml:space="preserve"> </w:t>
            </w:r>
            <w:proofErr w:type="spellStart"/>
            <w:r w:rsidRPr="00A817CB">
              <w:rPr>
                <w:rFonts w:hint="eastAsia"/>
                <w:sz w:val="22"/>
                <w:lang w:val="en-US"/>
              </w:rPr>
              <w:t>prin</w:t>
            </w:r>
            <w:proofErr w:type="spellEnd"/>
            <w:r w:rsidRPr="00A817CB">
              <w:rPr>
                <w:rFonts w:hint="eastAsia"/>
                <w:sz w:val="22"/>
                <w:lang w:val="en-US"/>
              </w:rPr>
              <w:t xml:space="preserve"> </w:t>
            </w:r>
            <w:proofErr w:type="spellStart"/>
            <w:r w:rsidRPr="00A817CB">
              <w:rPr>
                <w:rFonts w:hint="eastAsia"/>
                <w:sz w:val="22"/>
                <w:lang w:val="en-US"/>
              </w:rPr>
              <w:t>organismele</w:t>
            </w:r>
            <w:proofErr w:type="spellEnd"/>
            <w:r w:rsidRPr="00A817CB">
              <w:rPr>
                <w:rFonts w:hint="eastAsia"/>
                <w:sz w:val="22"/>
                <w:lang w:val="en-US"/>
              </w:rPr>
              <w:t xml:space="preserve"> </w:t>
            </w:r>
            <w:proofErr w:type="spellStart"/>
            <w:r w:rsidRPr="00A817CB">
              <w:rPr>
                <w:rFonts w:hint="eastAsia"/>
                <w:sz w:val="22"/>
                <w:lang w:val="en-US"/>
              </w:rPr>
              <w:t>reprezentative</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w:t>
            </w:r>
            <w:proofErr w:type="spellStart"/>
            <w:r w:rsidRPr="00A817CB">
              <w:rPr>
                <w:rFonts w:hint="eastAsia"/>
                <w:sz w:val="22"/>
                <w:lang w:val="en-US"/>
              </w:rPr>
              <w:t>timpul</w:t>
            </w:r>
            <w:proofErr w:type="spellEnd"/>
            <w:r w:rsidRPr="00A817CB">
              <w:rPr>
                <w:rFonts w:hint="eastAsia"/>
                <w:sz w:val="22"/>
                <w:lang w:val="en-US"/>
              </w:rPr>
              <w:t xml:space="preserve"> </w:t>
            </w:r>
            <w:proofErr w:type="spellStart"/>
            <w:r w:rsidRPr="00A817CB">
              <w:rPr>
                <w:rFonts w:hint="eastAsia"/>
                <w:sz w:val="22"/>
                <w:lang w:val="en-US"/>
              </w:rPr>
              <w:t>pregătirii</w:t>
            </w:r>
            <w:proofErr w:type="spellEnd"/>
            <w:r w:rsidRPr="00A817CB">
              <w:rPr>
                <w:rFonts w:hint="eastAsia"/>
                <w:sz w:val="22"/>
                <w:lang w:val="en-US"/>
              </w:rPr>
              <w:t xml:space="preserve">, </w:t>
            </w:r>
            <w:proofErr w:type="spellStart"/>
            <w:r w:rsidRPr="00A817CB">
              <w:rPr>
                <w:rFonts w:hint="eastAsia"/>
                <w:sz w:val="22"/>
                <w:lang w:val="en-US"/>
              </w:rPr>
              <w:t>evaluării</w:t>
            </w:r>
            <w:proofErr w:type="spellEnd"/>
            <w:r w:rsidRPr="00A817CB">
              <w:rPr>
                <w:rFonts w:hint="eastAsia"/>
                <w:sz w:val="22"/>
                <w:lang w:val="en-US"/>
              </w:rPr>
              <w:t xml:space="preserve"> </w:t>
            </w:r>
            <w:proofErr w:type="spellStart"/>
            <w:r w:rsidRPr="00A817CB">
              <w:rPr>
                <w:rFonts w:hint="eastAsia"/>
                <w:sz w:val="22"/>
                <w:lang w:val="en-US"/>
              </w:rPr>
              <w:t>și</w:t>
            </w:r>
            <w:proofErr w:type="spellEnd"/>
            <w:r w:rsidRPr="00A817CB">
              <w:rPr>
                <w:rFonts w:hint="eastAsia"/>
                <w:sz w:val="22"/>
                <w:lang w:val="en-US"/>
              </w:rPr>
              <w:t xml:space="preserve"> </w:t>
            </w:r>
            <w:proofErr w:type="spellStart"/>
            <w:r w:rsidRPr="00A817CB">
              <w:rPr>
                <w:rFonts w:hint="eastAsia"/>
                <w:sz w:val="22"/>
                <w:lang w:val="en-US"/>
              </w:rPr>
              <w:t>revizuirii</w:t>
            </w:r>
            <w:proofErr w:type="spellEnd"/>
            <w:r w:rsidRPr="00A817CB">
              <w:rPr>
                <w:rFonts w:hint="eastAsia"/>
                <w:sz w:val="22"/>
                <w:lang w:val="en-US"/>
              </w:rPr>
              <w:t xml:space="preserve"> </w:t>
            </w:r>
            <w:proofErr w:type="spellStart"/>
            <w:r w:rsidRPr="00A817CB">
              <w:rPr>
                <w:rFonts w:hint="eastAsia"/>
                <w:sz w:val="22"/>
                <w:lang w:val="en-US"/>
              </w:rPr>
              <w:t>legislației</w:t>
            </w:r>
            <w:proofErr w:type="spellEnd"/>
            <w:r w:rsidRPr="00A817CB">
              <w:rPr>
                <w:rFonts w:hint="eastAsia"/>
                <w:sz w:val="22"/>
                <w:lang w:val="en-US"/>
              </w:rPr>
              <w:t xml:space="preserve"> </w:t>
            </w:r>
            <w:proofErr w:type="spellStart"/>
            <w:r w:rsidRPr="00A817CB">
              <w:rPr>
                <w:rFonts w:hint="eastAsia"/>
                <w:sz w:val="22"/>
                <w:lang w:val="en-US"/>
              </w:rPr>
              <w:t>alimentare</w:t>
            </w:r>
            <w:proofErr w:type="spellEnd"/>
            <w:r w:rsidRPr="00A817CB">
              <w:rPr>
                <w:rFonts w:hint="eastAsia"/>
                <w:sz w:val="22"/>
                <w:lang w:val="en-US"/>
              </w:rPr>
              <w:t xml:space="preserve">, cu </w:t>
            </w:r>
            <w:proofErr w:type="spellStart"/>
            <w:r w:rsidRPr="00A817CB">
              <w:rPr>
                <w:rFonts w:hint="eastAsia"/>
                <w:sz w:val="22"/>
                <w:lang w:val="en-US"/>
              </w:rPr>
              <w:t>excepția</w:t>
            </w:r>
            <w:proofErr w:type="spellEnd"/>
            <w:r w:rsidRPr="00A817CB">
              <w:rPr>
                <w:rFonts w:hint="eastAsia"/>
                <w:sz w:val="22"/>
                <w:lang w:val="en-US"/>
              </w:rPr>
              <w:t xml:space="preserve"> </w:t>
            </w:r>
            <w:proofErr w:type="spellStart"/>
            <w:r w:rsidRPr="00A817CB">
              <w:rPr>
                <w:rFonts w:hint="eastAsia"/>
                <w:sz w:val="22"/>
                <w:lang w:val="en-US"/>
              </w:rPr>
              <w:t>cazurilor</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care </w:t>
            </w:r>
            <w:proofErr w:type="spellStart"/>
            <w:r w:rsidRPr="00A817CB">
              <w:rPr>
                <w:rFonts w:hint="eastAsia"/>
                <w:sz w:val="22"/>
                <w:lang w:val="en-US"/>
              </w:rPr>
              <w:t>urgența</w:t>
            </w:r>
            <w:proofErr w:type="spellEnd"/>
            <w:r w:rsidRPr="00A817CB">
              <w:rPr>
                <w:rFonts w:hint="eastAsia"/>
                <w:sz w:val="22"/>
                <w:lang w:val="en-US"/>
              </w:rPr>
              <w:t xml:space="preserve"> </w:t>
            </w:r>
            <w:proofErr w:type="spellStart"/>
            <w:r w:rsidRPr="00A817CB">
              <w:rPr>
                <w:rFonts w:hint="eastAsia"/>
                <w:sz w:val="22"/>
                <w:lang w:val="en-US"/>
              </w:rPr>
              <w:t>problemei</w:t>
            </w:r>
            <w:proofErr w:type="spellEnd"/>
            <w:r w:rsidRPr="00A817CB">
              <w:rPr>
                <w:rFonts w:hint="eastAsia"/>
                <w:sz w:val="22"/>
                <w:lang w:val="en-US"/>
              </w:rPr>
              <w:t xml:space="preserve"> respective nu </w:t>
            </w:r>
            <w:proofErr w:type="spellStart"/>
            <w:r w:rsidRPr="00A817CB">
              <w:rPr>
                <w:rFonts w:hint="eastAsia"/>
                <w:sz w:val="22"/>
                <w:lang w:val="en-US"/>
              </w:rPr>
              <w:t>permite</w:t>
            </w:r>
            <w:proofErr w:type="spellEnd"/>
            <w:r w:rsidRPr="00A817CB">
              <w:rPr>
                <w:rFonts w:hint="eastAsia"/>
                <w:sz w:val="22"/>
                <w:lang w:val="en-US"/>
              </w:rPr>
              <w:t xml:space="preserve"> </w:t>
            </w:r>
            <w:proofErr w:type="spellStart"/>
            <w:r w:rsidRPr="00A817CB">
              <w:rPr>
                <w:rFonts w:hint="eastAsia"/>
                <w:sz w:val="22"/>
                <w:lang w:val="en-US"/>
              </w:rPr>
              <w:t>aceasta</w:t>
            </w:r>
            <w:proofErr w:type="spellEnd"/>
            <w:r w:rsidRPr="00A817CB">
              <w:rPr>
                <w:rFonts w:hint="eastAsia"/>
                <w:sz w:val="22"/>
                <w:lang w:val="en-US"/>
              </w:rPr>
              <w:t>.</w:t>
            </w:r>
          </w:p>
        </w:tc>
        <w:tc>
          <w:tcPr>
            <w:tcW w:w="487" w:type="pct"/>
          </w:tcPr>
          <w:p w14:paraId="7EF520E5" w14:textId="55B7EEA7" w:rsidR="00224ECD" w:rsidRPr="00350423" w:rsidRDefault="00224ECD" w:rsidP="00D15D41">
            <w:pPr>
              <w:spacing w:after="0"/>
              <w:jc w:val="both"/>
              <w:rPr>
                <w:b/>
                <w:sz w:val="20"/>
                <w:szCs w:val="20"/>
              </w:rPr>
            </w:pPr>
            <w:r>
              <w:rPr>
                <w:b/>
                <w:sz w:val="20"/>
                <w:szCs w:val="20"/>
              </w:rPr>
              <w:t>Compatibil</w:t>
            </w:r>
          </w:p>
        </w:tc>
        <w:tc>
          <w:tcPr>
            <w:tcW w:w="562" w:type="pct"/>
          </w:tcPr>
          <w:p w14:paraId="1CFBE675" w14:textId="77777777" w:rsidR="00224ECD" w:rsidRPr="00350423" w:rsidRDefault="00224ECD" w:rsidP="00C64EAB">
            <w:pPr>
              <w:spacing w:after="0"/>
              <w:ind w:firstLine="709"/>
              <w:jc w:val="both"/>
              <w:rPr>
                <w:b/>
                <w:sz w:val="20"/>
                <w:szCs w:val="20"/>
              </w:rPr>
            </w:pPr>
          </w:p>
        </w:tc>
        <w:tc>
          <w:tcPr>
            <w:tcW w:w="634" w:type="pct"/>
          </w:tcPr>
          <w:p w14:paraId="06C4D453" w14:textId="77777777" w:rsidR="00224ECD" w:rsidRPr="00350423" w:rsidRDefault="00224ECD" w:rsidP="00C64EAB">
            <w:pPr>
              <w:spacing w:after="0"/>
              <w:ind w:firstLine="709"/>
              <w:jc w:val="both"/>
              <w:rPr>
                <w:b/>
                <w:sz w:val="20"/>
                <w:szCs w:val="20"/>
              </w:rPr>
            </w:pPr>
          </w:p>
        </w:tc>
      </w:tr>
      <w:tr w:rsidR="00224ECD" w:rsidRPr="00350423" w14:paraId="63145AAB" w14:textId="77777777" w:rsidTr="00224ECD">
        <w:trPr>
          <w:trHeight w:val="983"/>
          <w:jc w:val="center"/>
        </w:trPr>
        <w:tc>
          <w:tcPr>
            <w:tcW w:w="1591" w:type="pct"/>
          </w:tcPr>
          <w:p w14:paraId="5838B5EE" w14:textId="5EB98D83"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Articolul 10</w:t>
            </w:r>
          </w:p>
          <w:p w14:paraId="5D51E2D0" w14:textId="0F76CD9C" w:rsidR="00224ECD" w:rsidRPr="00A04E1B" w:rsidRDefault="00224ECD" w:rsidP="00C64EAB">
            <w:pPr>
              <w:pStyle w:val="norm"/>
              <w:shd w:val="clear" w:color="auto" w:fill="FFFFFF"/>
              <w:spacing w:before="0" w:beforeAutospacing="0" w:after="0"/>
              <w:jc w:val="center"/>
              <w:rPr>
                <w:b/>
                <w:sz w:val="22"/>
                <w:szCs w:val="22"/>
              </w:rPr>
            </w:pPr>
            <w:r w:rsidRPr="00A04E1B">
              <w:rPr>
                <w:b/>
                <w:sz w:val="22"/>
                <w:szCs w:val="22"/>
              </w:rPr>
              <w:t>Informarea publicului</w:t>
            </w:r>
          </w:p>
          <w:p w14:paraId="2B9133D3" w14:textId="29773F06" w:rsidR="00224ECD" w:rsidRPr="00A04E1B" w:rsidRDefault="00224ECD" w:rsidP="00C64EAB">
            <w:pPr>
              <w:pStyle w:val="norm"/>
              <w:shd w:val="clear" w:color="auto" w:fill="FFFFFF"/>
              <w:spacing w:before="0" w:beforeAutospacing="0" w:after="0"/>
              <w:jc w:val="both"/>
              <w:rPr>
                <w:sz w:val="22"/>
                <w:szCs w:val="22"/>
              </w:rPr>
            </w:pPr>
            <w:r w:rsidRPr="00A04E1B">
              <w:rPr>
                <w:sz w:val="22"/>
                <w:szCs w:val="22"/>
              </w:rPr>
              <w:t xml:space="preserve">Fără a aduce atingere prevederilor aplicabile ale legislației comunitare și interne privind accesul la documente, în cazurile în care există motive rezonabile să se suspecteze că anumite produse alimentare sau hrană pentru animale pot prezenta un risc pentru sănătatea umană sau pentru sănătatea animalelor, atunci, în funcție de natura, gravitatea și dimensiunile </w:t>
            </w:r>
            <w:r w:rsidRPr="00A04E1B">
              <w:rPr>
                <w:sz w:val="22"/>
                <w:szCs w:val="22"/>
              </w:rPr>
              <w:lastRenderedPageBreak/>
              <w:t>riscului respectiv, autoritățile publice iau măsuri adecvate pentru informarea publicului general cu privire la natura riscului pentru sănătate, identificând, în cea mai mare măsură, produsele alimentare sau hrana pentru animale ori tipul de produse alimentare sau de hrană pentru animale, riscul pe care acestea îl pot prezenta și măsurile care se iau sau sunt pe cale să se ia în vederea prevenirii, reducerii sau eliminării acelui risc.</w:t>
            </w:r>
          </w:p>
        </w:tc>
        <w:tc>
          <w:tcPr>
            <w:tcW w:w="1726" w:type="pct"/>
          </w:tcPr>
          <w:p w14:paraId="1920F6E9" w14:textId="77777777" w:rsidR="00224ECD" w:rsidRDefault="00224ECD" w:rsidP="00C64EAB">
            <w:pPr>
              <w:spacing w:after="0"/>
              <w:jc w:val="both"/>
              <w:rPr>
                <w:sz w:val="22"/>
              </w:rPr>
            </w:pPr>
          </w:p>
          <w:p w14:paraId="30476B0A" w14:textId="77777777" w:rsidR="00224ECD" w:rsidRDefault="00224ECD" w:rsidP="00C64EAB">
            <w:pPr>
              <w:spacing w:after="0"/>
              <w:jc w:val="both"/>
              <w:rPr>
                <w:sz w:val="22"/>
              </w:rPr>
            </w:pPr>
          </w:p>
          <w:p w14:paraId="0536274F" w14:textId="77777777" w:rsidR="00224ECD" w:rsidRDefault="00224ECD" w:rsidP="00C64EAB">
            <w:pPr>
              <w:spacing w:after="0"/>
              <w:jc w:val="both"/>
              <w:rPr>
                <w:sz w:val="22"/>
              </w:rPr>
            </w:pPr>
          </w:p>
          <w:p w14:paraId="42A6D292" w14:textId="77777777" w:rsidR="00224ECD" w:rsidRDefault="00224ECD" w:rsidP="00C64EAB">
            <w:pPr>
              <w:spacing w:after="0"/>
              <w:jc w:val="both"/>
              <w:rPr>
                <w:sz w:val="22"/>
              </w:rPr>
            </w:pPr>
          </w:p>
          <w:p w14:paraId="2E6A6C2D" w14:textId="098EB448" w:rsidR="00224ECD" w:rsidRPr="00A817CB" w:rsidRDefault="00224ECD" w:rsidP="00C64EAB">
            <w:pPr>
              <w:spacing w:after="0"/>
              <w:jc w:val="both"/>
              <w:rPr>
                <w:sz w:val="22"/>
                <w:lang w:val="en-US"/>
              </w:rPr>
            </w:pPr>
            <w:r w:rsidRPr="00A817CB">
              <w:rPr>
                <w:sz w:val="22"/>
              </w:rPr>
              <w:t>(2)</w:t>
            </w:r>
            <w:r w:rsidRPr="00A817CB">
              <w:rPr>
                <w:rFonts w:hint="eastAsia"/>
                <w:sz w:val="22"/>
                <w:lang w:val="en-US"/>
              </w:rPr>
              <w:t xml:space="preserve"> </w:t>
            </w:r>
            <w:proofErr w:type="spellStart"/>
            <w:r w:rsidRPr="00A817CB">
              <w:rPr>
                <w:sz w:val="22"/>
                <w:lang w:val="en-US"/>
              </w:rPr>
              <w:t>Î</w:t>
            </w:r>
            <w:r w:rsidRPr="00A817CB">
              <w:rPr>
                <w:rFonts w:hint="eastAsia"/>
                <w:sz w:val="22"/>
                <w:lang w:val="en-US"/>
              </w:rPr>
              <w:t>n</w:t>
            </w:r>
            <w:proofErr w:type="spellEnd"/>
            <w:r w:rsidRPr="00A817CB">
              <w:rPr>
                <w:rFonts w:hint="eastAsia"/>
                <w:sz w:val="22"/>
                <w:lang w:val="en-US"/>
              </w:rPr>
              <w:t xml:space="preserve"> </w:t>
            </w:r>
            <w:proofErr w:type="spellStart"/>
            <w:r w:rsidRPr="00A817CB">
              <w:rPr>
                <w:rFonts w:hint="eastAsia"/>
                <w:sz w:val="22"/>
                <w:lang w:val="en-US"/>
              </w:rPr>
              <w:t>cazurile</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care </w:t>
            </w:r>
            <w:proofErr w:type="spellStart"/>
            <w:r w:rsidRPr="00A817CB">
              <w:rPr>
                <w:rFonts w:hint="eastAsia"/>
                <w:sz w:val="22"/>
                <w:lang w:val="en-US"/>
              </w:rPr>
              <w:t>există</w:t>
            </w:r>
            <w:proofErr w:type="spellEnd"/>
            <w:r w:rsidRPr="00A817CB">
              <w:rPr>
                <w:rFonts w:hint="eastAsia"/>
                <w:sz w:val="22"/>
                <w:lang w:val="en-US"/>
              </w:rPr>
              <w:t xml:space="preserve"> motive </w:t>
            </w:r>
            <w:proofErr w:type="spellStart"/>
            <w:r w:rsidRPr="00A817CB">
              <w:rPr>
                <w:rFonts w:hint="eastAsia"/>
                <w:sz w:val="22"/>
                <w:lang w:val="en-US"/>
              </w:rPr>
              <w:t>rezonabile</w:t>
            </w:r>
            <w:proofErr w:type="spellEnd"/>
            <w:r w:rsidRPr="00A817CB">
              <w:rPr>
                <w:rFonts w:hint="eastAsia"/>
                <w:sz w:val="22"/>
                <w:lang w:val="en-US"/>
              </w:rPr>
              <w:t xml:space="preserve"> </w:t>
            </w:r>
            <w:proofErr w:type="spellStart"/>
            <w:r w:rsidRPr="00A817CB">
              <w:rPr>
                <w:rFonts w:hint="eastAsia"/>
                <w:sz w:val="22"/>
                <w:lang w:val="en-US"/>
              </w:rPr>
              <w:t>să</w:t>
            </w:r>
            <w:proofErr w:type="spellEnd"/>
            <w:r w:rsidRPr="00A817CB">
              <w:rPr>
                <w:rFonts w:hint="eastAsia"/>
                <w:sz w:val="22"/>
                <w:lang w:val="en-US"/>
              </w:rPr>
              <w:t xml:space="preserve"> se </w:t>
            </w:r>
            <w:proofErr w:type="spellStart"/>
            <w:r w:rsidRPr="00A817CB">
              <w:rPr>
                <w:rFonts w:hint="eastAsia"/>
                <w:sz w:val="22"/>
                <w:lang w:val="en-US"/>
              </w:rPr>
              <w:t>suspecteze</w:t>
            </w:r>
            <w:proofErr w:type="spellEnd"/>
            <w:r w:rsidRPr="00A817CB">
              <w:rPr>
                <w:rFonts w:hint="eastAsia"/>
                <w:sz w:val="22"/>
                <w:lang w:val="en-US"/>
              </w:rPr>
              <w:t xml:space="preserve"> </w:t>
            </w:r>
            <w:proofErr w:type="spellStart"/>
            <w:r w:rsidRPr="00A817CB">
              <w:rPr>
                <w:rFonts w:hint="eastAsia"/>
                <w:sz w:val="22"/>
                <w:lang w:val="en-US"/>
              </w:rPr>
              <w:t>că</w:t>
            </w:r>
            <w:proofErr w:type="spellEnd"/>
            <w:r w:rsidRPr="00A817CB">
              <w:rPr>
                <w:rFonts w:hint="eastAsia"/>
                <w:sz w:val="22"/>
                <w:lang w:val="en-US"/>
              </w:rPr>
              <w:t xml:space="preserve"> </w:t>
            </w:r>
            <w:proofErr w:type="spellStart"/>
            <w:r w:rsidRPr="00A817CB">
              <w:rPr>
                <w:rFonts w:hint="eastAsia"/>
                <w:sz w:val="22"/>
                <w:lang w:val="en-US"/>
              </w:rPr>
              <w:t>anumite</w:t>
            </w:r>
            <w:proofErr w:type="spellEnd"/>
            <w:r w:rsidRPr="00A817CB">
              <w:rPr>
                <w:rFonts w:hint="eastAsia"/>
                <w:sz w:val="22"/>
                <w:lang w:val="en-US"/>
              </w:rPr>
              <w:t xml:space="preserve"> </w:t>
            </w:r>
            <w:proofErr w:type="spellStart"/>
            <w:r w:rsidRPr="00A817CB">
              <w:rPr>
                <w:rFonts w:hint="eastAsia"/>
                <w:sz w:val="22"/>
                <w:lang w:val="en-US"/>
              </w:rPr>
              <w:t>produse</w:t>
            </w:r>
            <w:proofErr w:type="spellEnd"/>
            <w:r w:rsidRPr="00A817CB">
              <w:rPr>
                <w:rFonts w:hint="eastAsia"/>
                <w:sz w:val="22"/>
                <w:lang w:val="en-US"/>
              </w:rPr>
              <w:t xml:space="preserve"> </w:t>
            </w:r>
            <w:proofErr w:type="spellStart"/>
            <w:r w:rsidRPr="00A817CB">
              <w:rPr>
                <w:rFonts w:hint="eastAsia"/>
                <w:sz w:val="22"/>
                <w:lang w:val="en-US"/>
              </w:rPr>
              <w:t>alimentare</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w:t>
            </w:r>
            <w:proofErr w:type="spellStart"/>
            <w:r w:rsidRPr="00A817CB">
              <w:rPr>
                <w:rFonts w:hint="eastAsia"/>
                <w:sz w:val="22"/>
                <w:lang w:val="en-US"/>
              </w:rPr>
              <w:t>hrană</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animale</w:t>
            </w:r>
            <w:proofErr w:type="spellEnd"/>
            <w:r w:rsidRPr="00A817CB">
              <w:rPr>
                <w:rFonts w:hint="eastAsia"/>
                <w:sz w:val="22"/>
                <w:lang w:val="en-US"/>
              </w:rPr>
              <w:t xml:space="preserve"> pot </w:t>
            </w:r>
            <w:proofErr w:type="spellStart"/>
            <w:r w:rsidRPr="00A817CB">
              <w:rPr>
                <w:rFonts w:hint="eastAsia"/>
                <w:sz w:val="22"/>
                <w:lang w:val="en-US"/>
              </w:rPr>
              <w:t>prezenta</w:t>
            </w:r>
            <w:proofErr w:type="spellEnd"/>
            <w:r w:rsidRPr="00A817CB">
              <w:rPr>
                <w:rFonts w:hint="eastAsia"/>
                <w:sz w:val="22"/>
                <w:lang w:val="en-US"/>
              </w:rPr>
              <w:t xml:space="preserve"> un </w:t>
            </w:r>
            <w:proofErr w:type="spellStart"/>
            <w:r w:rsidRPr="00A817CB">
              <w:rPr>
                <w:rFonts w:hint="eastAsia"/>
                <w:sz w:val="22"/>
                <w:lang w:val="en-US"/>
              </w:rPr>
              <w:t>risc</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sănătatea</w:t>
            </w:r>
            <w:proofErr w:type="spellEnd"/>
            <w:r w:rsidRPr="00A817CB">
              <w:rPr>
                <w:rFonts w:hint="eastAsia"/>
                <w:sz w:val="22"/>
                <w:lang w:val="en-US"/>
              </w:rPr>
              <w:t xml:space="preserve"> </w:t>
            </w:r>
            <w:proofErr w:type="spellStart"/>
            <w:r w:rsidRPr="00A817CB">
              <w:rPr>
                <w:rFonts w:hint="eastAsia"/>
                <w:sz w:val="22"/>
                <w:lang w:val="en-US"/>
              </w:rPr>
              <w:t>umană</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sănătatea</w:t>
            </w:r>
            <w:proofErr w:type="spellEnd"/>
            <w:r w:rsidRPr="00A817CB">
              <w:rPr>
                <w:rFonts w:hint="eastAsia"/>
                <w:sz w:val="22"/>
                <w:lang w:val="en-US"/>
              </w:rPr>
              <w:t xml:space="preserve"> </w:t>
            </w:r>
            <w:proofErr w:type="spellStart"/>
            <w:r w:rsidRPr="00A817CB">
              <w:rPr>
                <w:rFonts w:hint="eastAsia"/>
                <w:sz w:val="22"/>
                <w:lang w:val="en-US"/>
              </w:rPr>
              <w:t>animalelor</w:t>
            </w:r>
            <w:proofErr w:type="spellEnd"/>
            <w:r w:rsidRPr="00A817CB">
              <w:rPr>
                <w:rFonts w:hint="eastAsia"/>
                <w:sz w:val="22"/>
                <w:lang w:val="en-US"/>
              </w:rPr>
              <w:t xml:space="preserve">, </w:t>
            </w:r>
            <w:proofErr w:type="spellStart"/>
            <w:r w:rsidRPr="00A817CB">
              <w:rPr>
                <w:rFonts w:hint="eastAsia"/>
                <w:sz w:val="22"/>
                <w:lang w:val="en-US"/>
              </w:rPr>
              <w:t>atunci</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w:t>
            </w:r>
            <w:proofErr w:type="spellStart"/>
            <w:r w:rsidRPr="00A817CB">
              <w:rPr>
                <w:rFonts w:hint="eastAsia"/>
                <w:sz w:val="22"/>
                <w:lang w:val="en-US"/>
              </w:rPr>
              <w:t>funcție</w:t>
            </w:r>
            <w:proofErr w:type="spellEnd"/>
            <w:r w:rsidRPr="00A817CB">
              <w:rPr>
                <w:rFonts w:hint="eastAsia"/>
                <w:sz w:val="22"/>
                <w:lang w:val="en-US"/>
              </w:rPr>
              <w:t xml:space="preserve"> de </w:t>
            </w:r>
            <w:proofErr w:type="spellStart"/>
            <w:r w:rsidRPr="00A817CB">
              <w:rPr>
                <w:rFonts w:hint="eastAsia"/>
                <w:sz w:val="22"/>
                <w:lang w:val="en-US"/>
              </w:rPr>
              <w:t>natura</w:t>
            </w:r>
            <w:proofErr w:type="spellEnd"/>
            <w:r w:rsidRPr="00A817CB">
              <w:rPr>
                <w:rFonts w:hint="eastAsia"/>
                <w:sz w:val="22"/>
                <w:lang w:val="en-US"/>
              </w:rPr>
              <w:t xml:space="preserve">, </w:t>
            </w:r>
            <w:proofErr w:type="spellStart"/>
            <w:r w:rsidRPr="00A817CB">
              <w:rPr>
                <w:rFonts w:hint="eastAsia"/>
                <w:sz w:val="22"/>
                <w:lang w:val="en-US"/>
              </w:rPr>
              <w:t>gravitatea</w:t>
            </w:r>
            <w:proofErr w:type="spellEnd"/>
            <w:r w:rsidRPr="00A817CB">
              <w:rPr>
                <w:rFonts w:hint="eastAsia"/>
                <w:sz w:val="22"/>
                <w:lang w:val="en-US"/>
              </w:rPr>
              <w:t xml:space="preserve"> </w:t>
            </w:r>
            <w:proofErr w:type="spellStart"/>
            <w:r w:rsidRPr="00A817CB">
              <w:rPr>
                <w:rFonts w:hint="eastAsia"/>
                <w:sz w:val="22"/>
                <w:lang w:val="en-US"/>
              </w:rPr>
              <w:t>și</w:t>
            </w:r>
            <w:proofErr w:type="spellEnd"/>
            <w:r w:rsidRPr="00A817CB">
              <w:rPr>
                <w:rFonts w:hint="eastAsia"/>
                <w:sz w:val="22"/>
                <w:lang w:val="en-US"/>
              </w:rPr>
              <w:t xml:space="preserve"> </w:t>
            </w:r>
            <w:proofErr w:type="spellStart"/>
            <w:r w:rsidRPr="00A817CB">
              <w:rPr>
                <w:rFonts w:hint="eastAsia"/>
                <w:sz w:val="22"/>
                <w:lang w:val="en-US"/>
              </w:rPr>
              <w:t>dimensiunile</w:t>
            </w:r>
            <w:proofErr w:type="spellEnd"/>
            <w:r w:rsidRPr="00A817CB">
              <w:rPr>
                <w:rFonts w:hint="eastAsia"/>
                <w:sz w:val="22"/>
                <w:lang w:val="en-US"/>
              </w:rPr>
              <w:t xml:space="preserve"> </w:t>
            </w:r>
            <w:proofErr w:type="spellStart"/>
            <w:r w:rsidRPr="00A817CB">
              <w:rPr>
                <w:rFonts w:hint="eastAsia"/>
                <w:sz w:val="22"/>
                <w:lang w:val="en-US"/>
              </w:rPr>
              <w:t>riscului</w:t>
            </w:r>
            <w:proofErr w:type="spellEnd"/>
            <w:r w:rsidRPr="00A817CB">
              <w:rPr>
                <w:rFonts w:hint="eastAsia"/>
                <w:sz w:val="22"/>
                <w:lang w:val="en-US"/>
              </w:rPr>
              <w:t xml:space="preserve"> </w:t>
            </w:r>
            <w:proofErr w:type="spellStart"/>
            <w:r w:rsidRPr="00A817CB">
              <w:rPr>
                <w:rFonts w:hint="eastAsia"/>
                <w:sz w:val="22"/>
                <w:lang w:val="en-US"/>
              </w:rPr>
              <w:t>respectiv</w:t>
            </w:r>
            <w:proofErr w:type="spellEnd"/>
            <w:r w:rsidRPr="00A817CB">
              <w:rPr>
                <w:rFonts w:hint="eastAsia"/>
                <w:sz w:val="22"/>
                <w:lang w:val="en-US"/>
              </w:rPr>
              <w:t xml:space="preserve">, </w:t>
            </w:r>
            <w:proofErr w:type="spellStart"/>
            <w:r w:rsidRPr="00A817CB">
              <w:rPr>
                <w:sz w:val="22"/>
                <w:lang w:val="en-US"/>
              </w:rPr>
              <w:t>autoritatea</w:t>
            </w:r>
            <w:proofErr w:type="spellEnd"/>
            <w:r w:rsidRPr="00A817CB">
              <w:rPr>
                <w:sz w:val="22"/>
                <w:lang w:val="en-US"/>
              </w:rPr>
              <w:t xml:space="preserve"> </w:t>
            </w:r>
            <w:proofErr w:type="spellStart"/>
            <w:r w:rsidRPr="00A817CB">
              <w:rPr>
                <w:sz w:val="22"/>
                <w:lang w:val="en-US"/>
              </w:rPr>
              <w:t>competentă</w:t>
            </w:r>
            <w:proofErr w:type="spellEnd"/>
            <w:r w:rsidRPr="00A817CB">
              <w:rPr>
                <w:rFonts w:hint="eastAsia"/>
                <w:sz w:val="22"/>
                <w:lang w:val="en-US"/>
              </w:rPr>
              <w:t xml:space="preserve"> </w:t>
            </w:r>
            <w:proofErr w:type="spellStart"/>
            <w:r w:rsidRPr="00A817CB">
              <w:rPr>
                <w:sz w:val="22"/>
                <w:lang w:val="en-US"/>
              </w:rPr>
              <w:t>informează</w:t>
            </w:r>
            <w:proofErr w:type="spellEnd"/>
            <w:r w:rsidRPr="00A817CB">
              <w:rPr>
                <w:rFonts w:hint="eastAsia"/>
                <w:sz w:val="22"/>
                <w:lang w:val="en-US"/>
              </w:rPr>
              <w:t xml:space="preserve"> </w:t>
            </w:r>
            <w:proofErr w:type="spellStart"/>
            <w:r w:rsidRPr="00A817CB">
              <w:rPr>
                <w:rFonts w:hint="eastAsia"/>
                <w:sz w:val="22"/>
                <w:lang w:val="en-US"/>
              </w:rPr>
              <w:t>publicului</w:t>
            </w:r>
            <w:proofErr w:type="spellEnd"/>
            <w:r w:rsidRPr="00A817CB">
              <w:rPr>
                <w:rFonts w:hint="eastAsia"/>
                <w:sz w:val="22"/>
                <w:lang w:val="en-US"/>
              </w:rPr>
              <w:t xml:space="preserve"> cu </w:t>
            </w:r>
            <w:proofErr w:type="spellStart"/>
            <w:r w:rsidRPr="00A817CB">
              <w:rPr>
                <w:rFonts w:hint="eastAsia"/>
                <w:sz w:val="22"/>
                <w:lang w:val="en-US"/>
              </w:rPr>
              <w:t>privire</w:t>
            </w:r>
            <w:proofErr w:type="spellEnd"/>
            <w:r w:rsidRPr="00A817CB">
              <w:rPr>
                <w:rFonts w:hint="eastAsia"/>
                <w:sz w:val="22"/>
                <w:lang w:val="en-US"/>
              </w:rPr>
              <w:t xml:space="preserve"> la </w:t>
            </w:r>
            <w:proofErr w:type="spellStart"/>
            <w:r w:rsidRPr="00A817CB">
              <w:rPr>
                <w:rFonts w:hint="eastAsia"/>
                <w:sz w:val="22"/>
                <w:lang w:val="en-US"/>
              </w:rPr>
              <w:t>natura</w:t>
            </w:r>
            <w:proofErr w:type="spellEnd"/>
            <w:r w:rsidRPr="00A817CB">
              <w:rPr>
                <w:rFonts w:hint="eastAsia"/>
                <w:sz w:val="22"/>
                <w:lang w:val="en-US"/>
              </w:rPr>
              <w:t xml:space="preserve"> </w:t>
            </w:r>
            <w:proofErr w:type="spellStart"/>
            <w:r w:rsidRPr="00A817CB">
              <w:rPr>
                <w:rFonts w:hint="eastAsia"/>
                <w:sz w:val="22"/>
                <w:lang w:val="en-US"/>
              </w:rPr>
              <w:t>riscului</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sănătate</w:t>
            </w:r>
            <w:proofErr w:type="spellEnd"/>
            <w:r w:rsidRPr="00A817CB">
              <w:rPr>
                <w:rFonts w:hint="eastAsia"/>
                <w:sz w:val="22"/>
                <w:lang w:val="en-US"/>
              </w:rPr>
              <w:t xml:space="preserve">, </w:t>
            </w:r>
            <w:proofErr w:type="spellStart"/>
            <w:r w:rsidRPr="00A817CB">
              <w:rPr>
                <w:rFonts w:hint="eastAsia"/>
                <w:sz w:val="22"/>
                <w:lang w:val="en-US"/>
              </w:rPr>
              <w:t>identificând</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w:t>
            </w:r>
            <w:proofErr w:type="spellStart"/>
            <w:r w:rsidRPr="00A817CB">
              <w:rPr>
                <w:rFonts w:hint="eastAsia"/>
                <w:sz w:val="22"/>
                <w:lang w:val="en-US"/>
              </w:rPr>
              <w:t>cea</w:t>
            </w:r>
            <w:proofErr w:type="spellEnd"/>
            <w:r w:rsidRPr="00A817CB">
              <w:rPr>
                <w:rFonts w:hint="eastAsia"/>
                <w:sz w:val="22"/>
                <w:lang w:val="en-US"/>
              </w:rPr>
              <w:t xml:space="preserve"> </w:t>
            </w:r>
            <w:proofErr w:type="spellStart"/>
            <w:r w:rsidRPr="00A817CB">
              <w:rPr>
                <w:rFonts w:hint="eastAsia"/>
                <w:sz w:val="22"/>
                <w:lang w:val="en-US"/>
              </w:rPr>
              <w:t>mai</w:t>
            </w:r>
            <w:proofErr w:type="spellEnd"/>
            <w:r w:rsidRPr="00A817CB">
              <w:rPr>
                <w:rFonts w:hint="eastAsia"/>
                <w:sz w:val="22"/>
                <w:lang w:val="en-US"/>
              </w:rPr>
              <w:t xml:space="preserve"> mare </w:t>
            </w:r>
            <w:proofErr w:type="spellStart"/>
            <w:r w:rsidRPr="00A817CB">
              <w:rPr>
                <w:rFonts w:hint="eastAsia"/>
                <w:sz w:val="22"/>
                <w:lang w:val="en-US"/>
              </w:rPr>
              <w:t>măsură</w:t>
            </w:r>
            <w:proofErr w:type="spellEnd"/>
            <w:r w:rsidRPr="00A817CB">
              <w:rPr>
                <w:rFonts w:hint="eastAsia"/>
                <w:sz w:val="22"/>
                <w:lang w:val="en-US"/>
              </w:rPr>
              <w:t xml:space="preserve">, </w:t>
            </w:r>
            <w:proofErr w:type="spellStart"/>
            <w:r w:rsidRPr="00A817CB">
              <w:rPr>
                <w:rFonts w:hint="eastAsia"/>
                <w:sz w:val="22"/>
                <w:lang w:val="en-US"/>
              </w:rPr>
              <w:t>produsele</w:t>
            </w:r>
            <w:proofErr w:type="spellEnd"/>
            <w:r w:rsidRPr="00A817CB">
              <w:rPr>
                <w:rFonts w:hint="eastAsia"/>
                <w:sz w:val="22"/>
                <w:lang w:val="en-US"/>
              </w:rPr>
              <w:t xml:space="preserve"> </w:t>
            </w:r>
            <w:proofErr w:type="spellStart"/>
            <w:r w:rsidRPr="00A817CB">
              <w:rPr>
                <w:rFonts w:hint="eastAsia"/>
                <w:sz w:val="22"/>
                <w:lang w:val="en-US"/>
              </w:rPr>
              <w:t>alimentare</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w:t>
            </w:r>
            <w:proofErr w:type="spellStart"/>
            <w:r w:rsidRPr="00A817CB">
              <w:rPr>
                <w:rFonts w:hint="eastAsia"/>
                <w:sz w:val="22"/>
                <w:lang w:val="en-US"/>
              </w:rPr>
              <w:t>hrana</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animale</w:t>
            </w:r>
            <w:proofErr w:type="spellEnd"/>
            <w:r w:rsidRPr="00A817CB">
              <w:rPr>
                <w:rFonts w:hint="eastAsia"/>
                <w:sz w:val="22"/>
                <w:lang w:val="en-US"/>
              </w:rPr>
              <w:t xml:space="preserve"> </w:t>
            </w:r>
            <w:proofErr w:type="spellStart"/>
            <w:r w:rsidRPr="00A817CB">
              <w:rPr>
                <w:rFonts w:hint="eastAsia"/>
                <w:sz w:val="22"/>
                <w:lang w:val="en-US"/>
              </w:rPr>
              <w:t>ori</w:t>
            </w:r>
            <w:proofErr w:type="spellEnd"/>
            <w:r w:rsidRPr="00A817CB">
              <w:rPr>
                <w:rFonts w:hint="eastAsia"/>
                <w:sz w:val="22"/>
                <w:lang w:val="en-US"/>
              </w:rPr>
              <w:t xml:space="preserve"> </w:t>
            </w:r>
            <w:proofErr w:type="spellStart"/>
            <w:r w:rsidRPr="00A817CB">
              <w:rPr>
                <w:rFonts w:hint="eastAsia"/>
                <w:sz w:val="22"/>
                <w:lang w:val="en-US"/>
              </w:rPr>
              <w:lastRenderedPageBreak/>
              <w:t>tipul</w:t>
            </w:r>
            <w:proofErr w:type="spellEnd"/>
            <w:r w:rsidRPr="00A817CB">
              <w:rPr>
                <w:rFonts w:hint="eastAsia"/>
                <w:sz w:val="22"/>
                <w:lang w:val="en-US"/>
              </w:rPr>
              <w:t xml:space="preserve"> de </w:t>
            </w:r>
            <w:proofErr w:type="spellStart"/>
            <w:r w:rsidRPr="00A817CB">
              <w:rPr>
                <w:rFonts w:hint="eastAsia"/>
                <w:sz w:val="22"/>
                <w:lang w:val="en-US"/>
              </w:rPr>
              <w:t>produse</w:t>
            </w:r>
            <w:proofErr w:type="spellEnd"/>
            <w:r w:rsidRPr="00A817CB">
              <w:rPr>
                <w:rFonts w:hint="eastAsia"/>
                <w:sz w:val="22"/>
                <w:lang w:val="en-US"/>
              </w:rPr>
              <w:t xml:space="preserve"> </w:t>
            </w:r>
            <w:proofErr w:type="spellStart"/>
            <w:r w:rsidRPr="00A817CB">
              <w:rPr>
                <w:rFonts w:hint="eastAsia"/>
                <w:sz w:val="22"/>
                <w:lang w:val="en-US"/>
              </w:rPr>
              <w:t>alimentare</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de </w:t>
            </w:r>
            <w:proofErr w:type="spellStart"/>
            <w:r w:rsidRPr="00A817CB">
              <w:rPr>
                <w:rFonts w:hint="eastAsia"/>
                <w:sz w:val="22"/>
                <w:lang w:val="en-US"/>
              </w:rPr>
              <w:t>hrană</w:t>
            </w:r>
            <w:proofErr w:type="spellEnd"/>
            <w:r w:rsidRPr="00A817CB">
              <w:rPr>
                <w:rFonts w:hint="eastAsia"/>
                <w:sz w:val="22"/>
                <w:lang w:val="en-US"/>
              </w:rPr>
              <w:t xml:space="preserve"> </w:t>
            </w:r>
            <w:proofErr w:type="spellStart"/>
            <w:r w:rsidRPr="00A817CB">
              <w:rPr>
                <w:rFonts w:hint="eastAsia"/>
                <w:sz w:val="22"/>
                <w:lang w:val="en-US"/>
              </w:rPr>
              <w:t>pentru</w:t>
            </w:r>
            <w:proofErr w:type="spellEnd"/>
            <w:r w:rsidRPr="00A817CB">
              <w:rPr>
                <w:rFonts w:hint="eastAsia"/>
                <w:sz w:val="22"/>
                <w:lang w:val="en-US"/>
              </w:rPr>
              <w:t xml:space="preserve"> </w:t>
            </w:r>
            <w:proofErr w:type="spellStart"/>
            <w:r w:rsidRPr="00A817CB">
              <w:rPr>
                <w:rFonts w:hint="eastAsia"/>
                <w:sz w:val="22"/>
                <w:lang w:val="en-US"/>
              </w:rPr>
              <w:t>animale</w:t>
            </w:r>
            <w:proofErr w:type="spellEnd"/>
            <w:r w:rsidRPr="00A817CB">
              <w:rPr>
                <w:rFonts w:hint="eastAsia"/>
                <w:sz w:val="22"/>
                <w:lang w:val="en-US"/>
              </w:rPr>
              <w:t xml:space="preserve">, </w:t>
            </w:r>
            <w:proofErr w:type="spellStart"/>
            <w:r w:rsidRPr="00A817CB">
              <w:rPr>
                <w:rFonts w:hint="eastAsia"/>
                <w:sz w:val="22"/>
                <w:lang w:val="en-US"/>
              </w:rPr>
              <w:t>riscul</w:t>
            </w:r>
            <w:proofErr w:type="spellEnd"/>
            <w:r w:rsidRPr="00A817CB">
              <w:rPr>
                <w:rFonts w:hint="eastAsia"/>
                <w:sz w:val="22"/>
                <w:lang w:val="en-US"/>
              </w:rPr>
              <w:t xml:space="preserve"> pe care </w:t>
            </w:r>
            <w:proofErr w:type="spellStart"/>
            <w:r w:rsidRPr="00A817CB">
              <w:rPr>
                <w:rFonts w:hint="eastAsia"/>
                <w:sz w:val="22"/>
                <w:lang w:val="en-US"/>
              </w:rPr>
              <w:t>acestea</w:t>
            </w:r>
            <w:proofErr w:type="spellEnd"/>
            <w:r w:rsidRPr="00A817CB">
              <w:rPr>
                <w:rFonts w:hint="eastAsia"/>
                <w:sz w:val="22"/>
                <w:lang w:val="en-US"/>
              </w:rPr>
              <w:t xml:space="preserve"> </w:t>
            </w:r>
            <w:proofErr w:type="spellStart"/>
            <w:r w:rsidRPr="00A817CB">
              <w:rPr>
                <w:rFonts w:hint="eastAsia"/>
                <w:sz w:val="22"/>
                <w:lang w:val="en-US"/>
              </w:rPr>
              <w:t>îl</w:t>
            </w:r>
            <w:proofErr w:type="spellEnd"/>
            <w:r w:rsidRPr="00A817CB">
              <w:rPr>
                <w:rFonts w:hint="eastAsia"/>
                <w:sz w:val="22"/>
                <w:lang w:val="en-US"/>
              </w:rPr>
              <w:t xml:space="preserve"> pot </w:t>
            </w:r>
            <w:proofErr w:type="spellStart"/>
            <w:r w:rsidRPr="00A817CB">
              <w:rPr>
                <w:rFonts w:hint="eastAsia"/>
                <w:sz w:val="22"/>
                <w:lang w:val="en-US"/>
              </w:rPr>
              <w:t>prezenta</w:t>
            </w:r>
            <w:proofErr w:type="spellEnd"/>
            <w:r w:rsidRPr="00A817CB">
              <w:rPr>
                <w:rFonts w:hint="eastAsia"/>
                <w:sz w:val="22"/>
                <w:lang w:val="en-US"/>
              </w:rPr>
              <w:t xml:space="preserve"> </w:t>
            </w:r>
            <w:proofErr w:type="spellStart"/>
            <w:r w:rsidRPr="00A817CB">
              <w:rPr>
                <w:rFonts w:hint="eastAsia"/>
                <w:sz w:val="22"/>
                <w:lang w:val="en-US"/>
              </w:rPr>
              <w:t>și</w:t>
            </w:r>
            <w:proofErr w:type="spellEnd"/>
            <w:r w:rsidRPr="00A817CB">
              <w:rPr>
                <w:rFonts w:hint="eastAsia"/>
                <w:sz w:val="22"/>
                <w:lang w:val="en-US"/>
              </w:rPr>
              <w:t xml:space="preserve"> </w:t>
            </w:r>
            <w:proofErr w:type="spellStart"/>
            <w:r w:rsidRPr="00A817CB">
              <w:rPr>
                <w:rFonts w:hint="eastAsia"/>
                <w:sz w:val="22"/>
                <w:lang w:val="en-US"/>
              </w:rPr>
              <w:t>măsurile</w:t>
            </w:r>
            <w:proofErr w:type="spellEnd"/>
            <w:r w:rsidRPr="00A817CB">
              <w:rPr>
                <w:rFonts w:hint="eastAsia"/>
                <w:sz w:val="22"/>
                <w:lang w:val="en-US"/>
              </w:rPr>
              <w:t xml:space="preserve"> care se </w:t>
            </w:r>
            <w:proofErr w:type="spellStart"/>
            <w:r w:rsidRPr="00A817CB">
              <w:rPr>
                <w:rFonts w:hint="eastAsia"/>
                <w:sz w:val="22"/>
                <w:lang w:val="en-US"/>
              </w:rPr>
              <w:t>iau</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sunt pe </w:t>
            </w:r>
            <w:proofErr w:type="spellStart"/>
            <w:r w:rsidRPr="00A817CB">
              <w:rPr>
                <w:rFonts w:hint="eastAsia"/>
                <w:sz w:val="22"/>
                <w:lang w:val="en-US"/>
              </w:rPr>
              <w:t>cale</w:t>
            </w:r>
            <w:proofErr w:type="spellEnd"/>
            <w:r w:rsidRPr="00A817CB">
              <w:rPr>
                <w:rFonts w:hint="eastAsia"/>
                <w:sz w:val="22"/>
                <w:lang w:val="en-US"/>
              </w:rPr>
              <w:t xml:space="preserve"> </w:t>
            </w:r>
            <w:proofErr w:type="spellStart"/>
            <w:r w:rsidRPr="00A817CB">
              <w:rPr>
                <w:rFonts w:hint="eastAsia"/>
                <w:sz w:val="22"/>
                <w:lang w:val="en-US"/>
              </w:rPr>
              <w:t>să</w:t>
            </w:r>
            <w:proofErr w:type="spellEnd"/>
            <w:r w:rsidRPr="00A817CB">
              <w:rPr>
                <w:rFonts w:hint="eastAsia"/>
                <w:sz w:val="22"/>
                <w:lang w:val="en-US"/>
              </w:rPr>
              <w:t xml:space="preserve"> se </w:t>
            </w:r>
            <w:proofErr w:type="spellStart"/>
            <w:r w:rsidRPr="00A817CB">
              <w:rPr>
                <w:rFonts w:hint="eastAsia"/>
                <w:sz w:val="22"/>
                <w:lang w:val="en-US"/>
              </w:rPr>
              <w:t>ia</w:t>
            </w:r>
            <w:proofErr w:type="spellEnd"/>
            <w:r w:rsidRPr="00A817CB">
              <w:rPr>
                <w:rFonts w:hint="eastAsia"/>
                <w:sz w:val="22"/>
                <w:lang w:val="en-US"/>
              </w:rPr>
              <w:t xml:space="preserve"> </w:t>
            </w:r>
            <w:proofErr w:type="spellStart"/>
            <w:r w:rsidRPr="00A817CB">
              <w:rPr>
                <w:rFonts w:hint="eastAsia"/>
                <w:sz w:val="22"/>
                <w:lang w:val="en-US"/>
              </w:rPr>
              <w:t>în</w:t>
            </w:r>
            <w:proofErr w:type="spellEnd"/>
            <w:r w:rsidRPr="00A817CB">
              <w:rPr>
                <w:rFonts w:hint="eastAsia"/>
                <w:sz w:val="22"/>
                <w:lang w:val="en-US"/>
              </w:rPr>
              <w:t xml:space="preserve"> </w:t>
            </w:r>
            <w:proofErr w:type="spellStart"/>
            <w:r w:rsidRPr="00A817CB">
              <w:rPr>
                <w:rFonts w:hint="eastAsia"/>
                <w:sz w:val="22"/>
                <w:lang w:val="en-US"/>
              </w:rPr>
              <w:t>vederea</w:t>
            </w:r>
            <w:proofErr w:type="spellEnd"/>
            <w:r w:rsidRPr="00A817CB">
              <w:rPr>
                <w:rFonts w:hint="eastAsia"/>
                <w:sz w:val="22"/>
                <w:lang w:val="en-US"/>
              </w:rPr>
              <w:t xml:space="preserve"> </w:t>
            </w:r>
            <w:proofErr w:type="spellStart"/>
            <w:r w:rsidRPr="00A817CB">
              <w:rPr>
                <w:rFonts w:hint="eastAsia"/>
                <w:sz w:val="22"/>
                <w:lang w:val="en-US"/>
              </w:rPr>
              <w:t>prevenirii</w:t>
            </w:r>
            <w:proofErr w:type="spellEnd"/>
            <w:r w:rsidRPr="00A817CB">
              <w:rPr>
                <w:rFonts w:hint="eastAsia"/>
                <w:sz w:val="22"/>
                <w:lang w:val="en-US"/>
              </w:rPr>
              <w:t xml:space="preserve">, </w:t>
            </w:r>
            <w:proofErr w:type="spellStart"/>
            <w:r w:rsidRPr="00A817CB">
              <w:rPr>
                <w:rFonts w:hint="eastAsia"/>
                <w:sz w:val="22"/>
                <w:lang w:val="en-US"/>
              </w:rPr>
              <w:t>reducerii</w:t>
            </w:r>
            <w:proofErr w:type="spellEnd"/>
            <w:r w:rsidRPr="00A817CB">
              <w:rPr>
                <w:rFonts w:hint="eastAsia"/>
                <w:sz w:val="22"/>
                <w:lang w:val="en-US"/>
              </w:rPr>
              <w:t xml:space="preserve"> </w:t>
            </w:r>
            <w:proofErr w:type="spellStart"/>
            <w:r w:rsidRPr="00A817CB">
              <w:rPr>
                <w:rFonts w:hint="eastAsia"/>
                <w:sz w:val="22"/>
                <w:lang w:val="en-US"/>
              </w:rPr>
              <w:t>sau</w:t>
            </w:r>
            <w:proofErr w:type="spellEnd"/>
            <w:r w:rsidRPr="00A817CB">
              <w:rPr>
                <w:rFonts w:hint="eastAsia"/>
                <w:sz w:val="22"/>
                <w:lang w:val="en-US"/>
              </w:rPr>
              <w:t xml:space="preserve"> </w:t>
            </w:r>
            <w:proofErr w:type="spellStart"/>
            <w:r w:rsidRPr="00A817CB">
              <w:rPr>
                <w:rFonts w:hint="eastAsia"/>
                <w:sz w:val="22"/>
                <w:lang w:val="en-US"/>
              </w:rPr>
              <w:t>eliminării</w:t>
            </w:r>
            <w:proofErr w:type="spellEnd"/>
            <w:r w:rsidRPr="00A817CB">
              <w:rPr>
                <w:rFonts w:hint="eastAsia"/>
                <w:sz w:val="22"/>
                <w:lang w:val="en-US"/>
              </w:rPr>
              <w:t xml:space="preserve"> </w:t>
            </w:r>
            <w:proofErr w:type="spellStart"/>
            <w:r w:rsidRPr="00A817CB">
              <w:rPr>
                <w:rFonts w:hint="eastAsia"/>
                <w:sz w:val="22"/>
                <w:lang w:val="en-US"/>
              </w:rPr>
              <w:t>acelui</w:t>
            </w:r>
            <w:proofErr w:type="spellEnd"/>
            <w:r w:rsidRPr="00A817CB">
              <w:rPr>
                <w:rFonts w:hint="eastAsia"/>
                <w:sz w:val="22"/>
                <w:lang w:val="en-US"/>
              </w:rPr>
              <w:t xml:space="preserve"> </w:t>
            </w:r>
            <w:proofErr w:type="spellStart"/>
            <w:r w:rsidRPr="00A817CB">
              <w:rPr>
                <w:rFonts w:hint="eastAsia"/>
                <w:sz w:val="22"/>
                <w:lang w:val="en-US"/>
              </w:rPr>
              <w:t>risc</w:t>
            </w:r>
            <w:proofErr w:type="spellEnd"/>
            <w:r w:rsidRPr="00A817CB">
              <w:rPr>
                <w:rFonts w:hint="eastAsia"/>
                <w:sz w:val="22"/>
                <w:lang w:val="en-US"/>
              </w:rPr>
              <w:t>.</w:t>
            </w:r>
          </w:p>
          <w:p w14:paraId="06FC0AC1" w14:textId="77777777" w:rsidR="00224ECD" w:rsidRPr="00A817CB" w:rsidRDefault="00224ECD" w:rsidP="00C64EAB">
            <w:pPr>
              <w:spacing w:after="0"/>
              <w:ind w:firstLine="709"/>
              <w:jc w:val="both"/>
              <w:rPr>
                <w:b/>
                <w:sz w:val="20"/>
                <w:szCs w:val="20"/>
                <w:lang w:val="en-US"/>
              </w:rPr>
            </w:pPr>
          </w:p>
        </w:tc>
        <w:tc>
          <w:tcPr>
            <w:tcW w:w="487" w:type="pct"/>
          </w:tcPr>
          <w:p w14:paraId="2B4D5919" w14:textId="0C4B5DC7" w:rsidR="00224ECD" w:rsidRPr="00350423" w:rsidRDefault="00224ECD" w:rsidP="00D15D41">
            <w:pPr>
              <w:spacing w:after="0"/>
              <w:jc w:val="both"/>
              <w:rPr>
                <w:b/>
                <w:sz w:val="20"/>
                <w:szCs w:val="20"/>
              </w:rPr>
            </w:pPr>
            <w:r>
              <w:rPr>
                <w:b/>
                <w:sz w:val="20"/>
                <w:szCs w:val="20"/>
              </w:rPr>
              <w:lastRenderedPageBreak/>
              <w:t>Compatibil</w:t>
            </w:r>
          </w:p>
        </w:tc>
        <w:tc>
          <w:tcPr>
            <w:tcW w:w="562" w:type="pct"/>
          </w:tcPr>
          <w:p w14:paraId="515FEB86" w14:textId="77777777" w:rsidR="00224ECD" w:rsidRPr="00350423" w:rsidRDefault="00224ECD" w:rsidP="00C64EAB">
            <w:pPr>
              <w:spacing w:after="0"/>
              <w:ind w:firstLine="709"/>
              <w:jc w:val="both"/>
              <w:rPr>
                <w:b/>
                <w:sz w:val="20"/>
                <w:szCs w:val="20"/>
              </w:rPr>
            </w:pPr>
          </w:p>
        </w:tc>
        <w:tc>
          <w:tcPr>
            <w:tcW w:w="634" w:type="pct"/>
          </w:tcPr>
          <w:p w14:paraId="67DB4C8B" w14:textId="77777777" w:rsidR="00224ECD" w:rsidRPr="00350423" w:rsidRDefault="00224ECD" w:rsidP="00C64EAB">
            <w:pPr>
              <w:spacing w:after="0"/>
              <w:ind w:firstLine="709"/>
              <w:jc w:val="both"/>
              <w:rPr>
                <w:b/>
                <w:sz w:val="20"/>
                <w:szCs w:val="20"/>
              </w:rPr>
            </w:pPr>
          </w:p>
        </w:tc>
      </w:tr>
      <w:tr w:rsidR="00224ECD" w:rsidRPr="00350423" w14:paraId="2A835647" w14:textId="77777777" w:rsidTr="00224ECD">
        <w:trPr>
          <w:trHeight w:val="3473"/>
          <w:jc w:val="center"/>
        </w:trPr>
        <w:tc>
          <w:tcPr>
            <w:tcW w:w="1591" w:type="pct"/>
            <w:vMerge w:val="restart"/>
          </w:tcPr>
          <w:p w14:paraId="247981C0" w14:textId="4B3F24CF" w:rsidR="00224ECD" w:rsidRPr="00A04E1B" w:rsidRDefault="00224ECD" w:rsidP="00C64EAB">
            <w:pPr>
              <w:pStyle w:val="norm"/>
              <w:shd w:val="clear" w:color="auto" w:fill="FFFFFF"/>
              <w:spacing w:before="0" w:beforeAutospacing="0" w:after="240" w:afterAutospacing="0"/>
              <w:jc w:val="center"/>
              <w:rPr>
                <w:b/>
                <w:sz w:val="22"/>
                <w:szCs w:val="22"/>
              </w:rPr>
            </w:pPr>
            <w:r w:rsidRPr="00A04E1B">
              <w:rPr>
                <w:b/>
                <w:sz w:val="22"/>
                <w:szCs w:val="22"/>
              </w:rPr>
              <w:t>SECȚIUNEA 3</w:t>
            </w:r>
          </w:p>
          <w:p w14:paraId="3815FCDD" w14:textId="4661DCD6" w:rsidR="00224ECD" w:rsidRPr="00A04E1B" w:rsidRDefault="00224ECD" w:rsidP="00C64EAB">
            <w:pPr>
              <w:pStyle w:val="norm"/>
              <w:shd w:val="clear" w:color="auto" w:fill="FFFFFF"/>
              <w:spacing w:before="0" w:beforeAutospacing="0" w:after="240" w:afterAutospacing="0"/>
              <w:jc w:val="center"/>
              <w:rPr>
                <w:b/>
                <w:sz w:val="22"/>
                <w:szCs w:val="22"/>
              </w:rPr>
            </w:pPr>
            <w:r w:rsidRPr="00A04E1B">
              <w:rPr>
                <w:b/>
                <w:sz w:val="22"/>
                <w:szCs w:val="22"/>
              </w:rPr>
              <w:t>OBLIGAȚIILE GENERALE ÎN COMERȚUL ALIMENTAR</w:t>
            </w:r>
          </w:p>
          <w:p w14:paraId="148AA0D2" w14:textId="3361D542" w:rsidR="00224ECD" w:rsidRPr="00A04E1B" w:rsidRDefault="00224ECD" w:rsidP="00C64EAB">
            <w:pPr>
              <w:pStyle w:val="norm"/>
              <w:shd w:val="clear" w:color="auto" w:fill="FFFFFF"/>
              <w:spacing w:before="0" w:beforeAutospacing="0" w:after="240" w:afterAutospacing="0"/>
              <w:jc w:val="center"/>
              <w:rPr>
                <w:b/>
                <w:sz w:val="22"/>
                <w:szCs w:val="22"/>
              </w:rPr>
            </w:pPr>
            <w:r w:rsidRPr="00A04E1B">
              <w:rPr>
                <w:b/>
                <w:sz w:val="22"/>
                <w:szCs w:val="22"/>
              </w:rPr>
              <w:t>Articolul 11</w:t>
            </w:r>
          </w:p>
          <w:p w14:paraId="60DD37E4" w14:textId="61D869DB" w:rsidR="00224ECD" w:rsidRPr="00A04E1B" w:rsidRDefault="00224ECD" w:rsidP="00C64EAB">
            <w:pPr>
              <w:pStyle w:val="norm"/>
              <w:shd w:val="clear" w:color="auto" w:fill="FFFFFF"/>
              <w:spacing w:before="0" w:beforeAutospacing="0" w:after="0"/>
              <w:jc w:val="both"/>
              <w:rPr>
                <w:sz w:val="22"/>
                <w:szCs w:val="22"/>
              </w:rPr>
            </w:pPr>
            <w:r w:rsidRPr="00A04E1B">
              <w:rPr>
                <w:sz w:val="22"/>
                <w:szCs w:val="22"/>
              </w:rPr>
              <w:t>Produsele alimentare și hrana pentru animale importate în Comunitate</w:t>
            </w:r>
          </w:p>
          <w:p w14:paraId="561D898B" w14:textId="21B6188C" w:rsidR="00224ECD" w:rsidRPr="00A04E1B" w:rsidRDefault="00224ECD" w:rsidP="00C64EAB">
            <w:pPr>
              <w:pStyle w:val="norm"/>
              <w:shd w:val="clear" w:color="auto" w:fill="FFFFFF"/>
              <w:spacing w:before="0" w:beforeAutospacing="0" w:after="0"/>
              <w:jc w:val="both"/>
              <w:rPr>
                <w:b/>
                <w:sz w:val="22"/>
                <w:szCs w:val="22"/>
              </w:rPr>
            </w:pPr>
            <w:r w:rsidRPr="00A04E1B">
              <w:rPr>
                <w:sz w:val="22"/>
                <w:szCs w:val="22"/>
              </w:rPr>
              <w:t xml:space="preserve">Produsele alimentare și hrana pentru animale importate în Comunitate în vederea introducerii pe piață în Comunitate trebuie să satisfacă cerințele relevante ale </w:t>
            </w:r>
            <w:r w:rsidRPr="00A04E1B">
              <w:rPr>
                <w:sz w:val="22"/>
                <w:szCs w:val="22"/>
              </w:rPr>
              <w:lastRenderedPageBreak/>
              <w:t>legislației alimentare sau condițiile recunoscute de Comunitate ca fiind cel puțin echivalente cu acestea sau, în cazurile în care există un acord specific între Comunitate și țara exportatoare, cerințele conținute în respectivul document.</w:t>
            </w:r>
          </w:p>
        </w:tc>
        <w:tc>
          <w:tcPr>
            <w:tcW w:w="1726" w:type="pct"/>
          </w:tcPr>
          <w:p w14:paraId="0AD14E97" w14:textId="4A90B2E0" w:rsidR="00224ECD" w:rsidRDefault="00224ECD" w:rsidP="00C64EAB">
            <w:pPr>
              <w:spacing w:after="0"/>
              <w:ind w:firstLine="297"/>
              <w:jc w:val="center"/>
              <w:rPr>
                <w:b/>
                <w:sz w:val="22"/>
                <w:lang w:val="en-US"/>
              </w:rPr>
            </w:pPr>
            <w:proofErr w:type="spellStart"/>
            <w:r w:rsidRPr="00A817CB">
              <w:rPr>
                <w:b/>
                <w:sz w:val="22"/>
                <w:lang w:val="en-US"/>
              </w:rPr>
              <w:lastRenderedPageBreak/>
              <w:t>Secțiunea</w:t>
            </w:r>
            <w:proofErr w:type="spellEnd"/>
            <w:r w:rsidRPr="00A817CB">
              <w:rPr>
                <w:b/>
                <w:sz w:val="22"/>
                <w:lang w:val="en-US"/>
              </w:rPr>
              <w:t xml:space="preserve"> a 3-a</w:t>
            </w:r>
          </w:p>
          <w:p w14:paraId="2C2B1225" w14:textId="77777777" w:rsidR="00224ECD" w:rsidRPr="00A817CB" w:rsidRDefault="00224ECD" w:rsidP="00C64EAB">
            <w:pPr>
              <w:spacing w:after="0"/>
              <w:ind w:firstLine="297"/>
              <w:jc w:val="center"/>
              <w:rPr>
                <w:b/>
                <w:sz w:val="22"/>
                <w:lang w:val="en-US"/>
              </w:rPr>
            </w:pPr>
          </w:p>
          <w:p w14:paraId="1AC0A0F8" w14:textId="5A1BF1CA" w:rsidR="00224ECD" w:rsidRPr="00A817CB" w:rsidRDefault="00224ECD" w:rsidP="00C64EAB">
            <w:pPr>
              <w:spacing w:after="0"/>
              <w:ind w:hanging="128"/>
              <w:jc w:val="center"/>
              <w:rPr>
                <w:b/>
                <w:sz w:val="22"/>
                <w:lang w:val="en-US"/>
              </w:rPr>
            </w:pPr>
            <w:r>
              <w:rPr>
                <w:b/>
                <w:sz w:val="22"/>
                <w:lang w:val="en-US"/>
              </w:rPr>
              <w:t xml:space="preserve">  </w:t>
            </w:r>
            <w:proofErr w:type="spellStart"/>
            <w:r w:rsidRPr="00A817CB">
              <w:rPr>
                <w:b/>
                <w:sz w:val="22"/>
                <w:lang w:val="en-US"/>
              </w:rPr>
              <w:t>Obligațiile</w:t>
            </w:r>
            <w:proofErr w:type="spellEnd"/>
            <w:r w:rsidRPr="00A817CB">
              <w:rPr>
                <w:b/>
                <w:sz w:val="22"/>
                <w:lang w:val="en-US"/>
              </w:rPr>
              <w:t xml:space="preserve"> </w:t>
            </w:r>
            <w:proofErr w:type="spellStart"/>
            <w:r w:rsidRPr="00A817CB">
              <w:rPr>
                <w:b/>
                <w:sz w:val="22"/>
                <w:lang w:val="en-US"/>
              </w:rPr>
              <w:t>generale</w:t>
            </w:r>
            <w:proofErr w:type="spellEnd"/>
            <w:r w:rsidRPr="00A817CB">
              <w:rPr>
                <w:b/>
                <w:sz w:val="22"/>
                <w:lang w:val="en-US"/>
              </w:rPr>
              <w:t xml:space="preserve"> </w:t>
            </w:r>
            <w:proofErr w:type="spellStart"/>
            <w:r w:rsidRPr="00A817CB">
              <w:rPr>
                <w:b/>
                <w:sz w:val="22"/>
                <w:lang w:val="en-US"/>
              </w:rPr>
              <w:t>în</w:t>
            </w:r>
            <w:proofErr w:type="spellEnd"/>
            <w:r w:rsidRPr="00A817CB">
              <w:rPr>
                <w:b/>
                <w:sz w:val="22"/>
                <w:lang w:val="en-US"/>
              </w:rPr>
              <w:t xml:space="preserve"> </w:t>
            </w:r>
            <w:proofErr w:type="spellStart"/>
            <w:r w:rsidRPr="00A817CB">
              <w:rPr>
                <w:b/>
                <w:sz w:val="22"/>
                <w:lang w:val="en-US"/>
              </w:rPr>
              <w:t>comerțul</w:t>
            </w:r>
            <w:proofErr w:type="spellEnd"/>
            <w:r w:rsidRPr="00A817CB">
              <w:rPr>
                <w:b/>
                <w:sz w:val="22"/>
                <w:lang w:val="en-US"/>
              </w:rPr>
              <w:t xml:space="preserve"> </w:t>
            </w:r>
            <w:proofErr w:type="spellStart"/>
            <w:r w:rsidRPr="00A817CB">
              <w:rPr>
                <w:b/>
                <w:sz w:val="22"/>
                <w:lang w:val="en-US"/>
              </w:rPr>
              <w:t>alimentar</w:t>
            </w:r>
            <w:proofErr w:type="spellEnd"/>
          </w:p>
          <w:p w14:paraId="6AEC00B7" w14:textId="77777777" w:rsidR="00224ECD" w:rsidRPr="00A817CB" w:rsidRDefault="00224ECD" w:rsidP="00C64EAB">
            <w:pPr>
              <w:spacing w:after="0"/>
              <w:ind w:firstLine="297"/>
              <w:jc w:val="center"/>
              <w:rPr>
                <w:b/>
                <w:sz w:val="22"/>
                <w:lang w:val="en-US"/>
              </w:rPr>
            </w:pPr>
          </w:p>
          <w:p w14:paraId="4FC9F8F2" w14:textId="77777777" w:rsidR="00200CFD" w:rsidRPr="00200CFD" w:rsidRDefault="00200CFD" w:rsidP="00200CFD">
            <w:pPr>
              <w:spacing w:after="0"/>
              <w:jc w:val="both"/>
              <w:rPr>
                <w:sz w:val="22"/>
                <w:lang w:val="en-US"/>
              </w:rPr>
            </w:pPr>
            <w:proofErr w:type="spellStart"/>
            <w:r w:rsidRPr="00200CFD">
              <w:rPr>
                <w:b/>
                <w:sz w:val="22"/>
                <w:lang w:val="en-US"/>
              </w:rPr>
              <w:t>Articolul</w:t>
            </w:r>
            <w:proofErr w:type="spellEnd"/>
            <w:r w:rsidRPr="00200CFD">
              <w:rPr>
                <w:b/>
                <w:sz w:val="22"/>
                <w:lang w:val="en-US"/>
              </w:rPr>
              <w:t xml:space="preserve"> 10</w:t>
            </w:r>
            <w:r w:rsidRPr="00200CFD">
              <w:rPr>
                <w:sz w:val="22"/>
                <w:lang w:val="en-US"/>
              </w:rPr>
              <w:t>.</w:t>
            </w:r>
            <w:r w:rsidRPr="00200CFD">
              <w:rPr>
                <w:sz w:val="22"/>
                <w:vertAlign w:val="superscript"/>
                <w:lang w:val="en-US"/>
              </w:rPr>
              <w:t xml:space="preserve">  </w:t>
            </w:r>
            <w:proofErr w:type="spellStart"/>
            <w:r w:rsidRPr="00200CFD">
              <w:rPr>
                <w:sz w:val="22"/>
                <w:lang w:val="en-US"/>
              </w:rPr>
              <w:t>Importul</w:t>
            </w:r>
            <w:proofErr w:type="spellEnd"/>
            <w:r w:rsidRPr="00200CFD">
              <w:rPr>
                <w:sz w:val="22"/>
                <w:lang w:val="en-US"/>
              </w:rPr>
              <w:t xml:space="preserve"> </w:t>
            </w:r>
            <w:proofErr w:type="spellStart"/>
            <w:r w:rsidRPr="00200CFD">
              <w:rPr>
                <w:sz w:val="22"/>
                <w:lang w:val="en-US"/>
              </w:rPr>
              <w:t>produselor</w:t>
            </w:r>
            <w:proofErr w:type="spellEnd"/>
            <w:r w:rsidRPr="00200CFD">
              <w:rPr>
                <w:sz w:val="22"/>
                <w:lang w:val="en-US"/>
              </w:rPr>
              <w:t xml:space="preserve"> </w:t>
            </w:r>
            <w:proofErr w:type="spellStart"/>
            <w:r w:rsidRPr="00200CFD">
              <w:rPr>
                <w:sz w:val="22"/>
                <w:lang w:val="en-US"/>
              </w:rPr>
              <w:t>alimentare</w:t>
            </w:r>
            <w:proofErr w:type="spellEnd"/>
            <w:r w:rsidRPr="00200CFD">
              <w:rPr>
                <w:sz w:val="22"/>
                <w:lang w:val="en-US"/>
              </w:rPr>
              <w:t xml:space="preserve"> </w:t>
            </w:r>
            <w:proofErr w:type="spellStart"/>
            <w:r w:rsidRPr="00200CFD">
              <w:rPr>
                <w:sz w:val="22"/>
                <w:lang w:val="en-US"/>
              </w:rPr>
              <w:t>și</w:t>
            </w:r>
            <w:proofErr w:type="spellEnd"/>
            <w:r w:rsidRPr="00200CFD">
              <w:rPr>
                <w:sz w:val="22"/>
                <w:lang w:val="en-US"/>
              </w:rPr>
              <w:t xml:space="preserve"> </w:t>
            </w:r>
            <w:proofErr w:type="spellStart"/>
            <w:r w:rsidRPr="00200CFD">
              <w:rPr>
                <w:sz w:val="22"/>
                <w:lang w:val="en-US"/>
              </w:rPr>
              <w:t>hranei</w:t>
            </w:r>
            <w:proofErr w:type="spellEnd"/>
            <w:r w:rsidRPr="00200CFD">
              <w:rPr>
                <w:sz w:val="22"/>
                <w:lang w:val="en-US"/>
              </w:rPr>
              <w:t xml:space="preserve"> </w:t>
            </w:r>
            <w:proofErr w:type="spellStart"/>
            <w:r w:rsidRPr="00200CFD">
              <w:rPr>
                <w:sz w:val="22"/>
                <w:lang w:val="en-US"/>
              </w:rPr>
              <w:t>pentru</w:t>
            </w:r>
            <w:proofErr w:type="spellEnd"/>
            <w:r w:rsidRPr="00200CFD">
              <w:rPr>
                <w:sz w:val="22"/>
                <w:lang w:val="en-US"/>
              </w:rPr>
              <w:t xml:space="preserve"> </w:t>
            </w:r>
            <w:proofErr w:type="spellStart"/>
            <w:r w:rsidRPr="00200CFD">
              <w:rPr>
                <w:sz w:val="22"/>
                <w:lang w:val="en-US"/>
              </w:rPr>
              <w:t>animale</w:t>
            </w:r>
            <w:proofErr w:type="spellEnd"/>
          </w:p>
          <w:p w14:paraId="12603A1A" w14:textId="77777777" w:rsidR="00200CFD" w:rsidRPr="00200CFD" w:rsidRDefault="00200CFD" w:rsidP="00200CFD">
            <w:pPr>
              <w:spacing w:after="0"/>
              <w:jc w:val="both"/>
              <w:rPr>
                <w:sz w:val="22"/>
                <w:lang w:val="en-US"/>
              </w:rPr>
            </w:pPr>
            <w:r w:rsidRPr="00200CFD">
              <w:rPr>
                <w:sz w:val="22"/>
                <w:lang w:val="en-US"/>
              </w:rPr>
              <w:t xml:space="preserve">(1) </w:t>
            </w:r>
            <w:proofErr w:type="spellStart"/>
            <w:r w:rsidRPr="00200CFD">
              <w:rPr>
                <w:rFonts w:hint="eastAsia"/>
                <w:sz w:val="22"/>
                <w:lang w:val="en-US"/>
              </w:rPr>
              <w:t>Produsele</w:t>
            </w:r>
            <w:proofErr w:type="spellEnd"/>
            <w:r w:rsidRPr="00200CFD">
              <w:rPr>
                <w:rFonts w:hint="eastAsia"/>
                <w:sz w:val="22"/>
                <w:lang w:val="en-US"/>
              </w:rPr>
              <w:t xml:space="preserve"> </w:t>
            </w:r>
            <w:proofErr w:type="spellStart"/>
            <w:r w:rsidRPr="00200CFD">
              <w:rPr>
                <w:rFonts w:hint="eastAsia"/>
                <w:sz w:val="22"/>
                <w:lang w:val="en-US"/>
              </w:rPr>
              <w:t>alimentare</w:t>
            </w:r>
            <w:proofErr w:type="spellEnd"/>
            <w:r w:rsidRPr="00200CFD">
              <w:rPr>
                <w:rFonts w:hint="eastAsia"/>
                <w:sz w:val="22"/>
                <w:lang w:val="en-US"/>
              </w:rPr>
              <w:t xml:space="preserve"> </w:t>
            </w:r>
            <w:proofErr w:type="spellStart"/>
            <w:r w:rsidRPr="00200CFD">
              <w:rPr>
                <w:rFonts w:hint="eastAsia"/>
                <w:sz w:val="22"/>
                <w:lang w:val="en-US"/>
              </w:rPr>
              <w:t>și</w:t>
            </w:r>
            <w:proofErr w:type="spellEnd"/>
            <w:r w:rsidRPr="00200CFD">
              <w:rPr>
                <w:rFonts w:hint="eastAsia"/>
                <w:sz w:val="22"/>
                <w:lang w:val="en-US"/>
              </w:rPr>
              <w:t xml:space="preserve"> </w:t>
            </w:r>
            <w:proofErr w:type="spellStart"/>
            <w:r w:rsidRPr="00200CFD">
              <w:rPr>
                <w:rFonts w:hint="eastAsia"/>
                <w:sz w:val="22"/>
                <w:lang w:val="en-US"/>
              </w:rPr>
              <w:t>hrana</w:t>
            </w:r>
            <w:proofErr w:type="spellEnd"/>
            <w:r w:rsidRPr="00200CFD">
              <w:rPr>
                <w:rFonts w:hint="eastAsia"/>
                <w:sz w:val="22"/>
                <w:lang w:val="en-US"/>
              </w:rPr>
              <w:t xml:space="preserve"> </w:t>
            </w:r>
            <w:proofErr w:type="spellStart"/>
            <w:r w:rsidRPr="00200CFD">
              <w:rPr>
                <w:rFonts w:hint="eastAsia"/>
                <w:sz w:val="22"/>
                <w:lang w:val="en-US"/>
              </w:rPr>
              <w:t>pentru</w:t>
            </w:r>
            <w:proofErr w:type="spellEnd"/>
            <w:r w:rsidRPr="00200CFD">
              <w:rPr>
                <w:rFonts w:hint="eastAsia"/>
                <w:sz w:val="22"/>
                <w:lang w:val="en-US"/>
              </w:rPr>
              <w:t xml:space="preserve"> </w:t>
            </w:r>
            <w:proofErr w:type="spellStart"/>
            <w:r w:rsidRPr="00200CFD">
              <w:rPr>
                <w:rFonts w:hint="eastAsia"/>
                <w:sz w:val="22"/>
                <w:lang w:val="en-US"/>
              </w:rPr>
              <w:t>animale</w:t>
            </w:r>
            <w:proofErr w:type="spellEnd"/>
            <w:r w:rsidRPr="00200CFD">
              <w:rPr>
                <w:rFonts w:hint="eastAsia"/>
                <w:sz w:val="22"/>
                <w:lang w:val="en-US"/>
              </w:rPr>
              <w:t xml:space="preserve"> </w:t>
            </w:r>
            <w:proofErr w:type="spellStart"/>
            <w:r w:rsidRPr="00200CFD">
              <w:rPr>
                <w:rFonts w:hint="eastAsia"/>
                <w:sz w:val="22"/>
                <w:lang w:val="en-US"/>
              </w:rPr>
              <w:t>importate</w:t>
            </w:r>
            <w:proofErr w:type="spellEnd"/>
            <w:r w:rsidRPr="00200CFD">
              <w:rPr>
                <w:rFonts w:hint="eastAsia"/>
                <w:sz w:val="22"/>
                <w:lang w:val="en-US"/>
              </w:rPr>
              <w:t xml:space="preserve"> </w:t>
            </w:r>
            <w:proofErr w:type="spellStart"/>
            <w:r w:rsidRPr="00200CFD">
              <w:rPr>
                <w:rFonts w:hint="eastAsia"/>
                <w:sz w:val="22"/>
                <w:lang w:val="en-US"/>
              </w:rPr>
              <w:t>în</w:t>
            </w:r>
            <w:proofErr w:type="spellEnd"/>
            <w:r w:rsidRPr="00200CFD">
              <w:rPr>
                <w:rFonts w:hint="eastAsia"/>
                <w:sz w:val="22"/>
                <w:lang w:val="en-US"/>
              </w:rPr>
              <w:t xml:space="preserve"> </w:t>
            </w:r>
            <w:proofErr w:type="spellStart"/>
            <w:r w:rsidRPr="00200CFD">
              <w:rPr>
                <w:sz w:val="22"/>
                <w:lang w:val="en-US"/>
              </w:rPr>
              <w:t>Republica</w:t>
            </w:r>
            <w:proofErr w:type="spellEnd"/>
            <w:r w:rsidRPr="00200CFD">
              <w:rPr>
                <w:sz w:val="22"/>
                <w:lang w:val="en-US"/>
              </w:rPr>
              <w:t xml:space="preserve"> Moldova </w:t>
            </w:r>
            <w:proofErr w:type="spellStart"/>
            <w:r w:rsidRPr="00200CFD">
              <w:rPr>
                <w:rFonts w:hint="eastAsia"/>
                <w:sz w:val="22"/>
                <w:lang w:val="en-US"/>
              </w:rPr>
              <w:t>în</w:t>
            </w:r>
            <w:proofErr w:type="spellEnd"/>
            <w:r w:rsidRPr="00200CFD">
              <w:rPr>
                <w:rFonts w:hint="eastAsia"/>
                <w:sz w:val="22"/>
                <w:lang w:val="en-US"/>
              </w:rPr>
              <w:t xml:space="preserve"> </w:t>
            </w:r>
            <w:proofErr w:type="spellStart"/>
            <w:r w:rsidRPr="00200CFD">
              <w:rPr>
                <w:rFonts w:hint="eastAsia"/>
                <w:sz w:val="22"/>
                <w:lang w:val="en-US"/>
              </w:rPr>
              <w:t>vederea</w:t>
            </w:r>
            <w:proofErr w:type="spellEnd"/>
            <w:r w:rsidRPr="00200CFD">
              <w:rPr>
                <w:rFonts w:hint="eastAsia"/>
                <w:sz w:val="22"/>
                <w:lang w:val="en-US"/>
              </w:rPr>
              <w:t xml:space="preserve"> </w:t>
            </w:r>
            <w:proofErr w:type="spellStart"/>
            <w:r w:rsidRPr="00200CFD">
              <w:rPr>
                <w:rFonts w:hint="eastAsia"/>
                <w:sz w:val="22"/>
                <w:lang w:val="en-US"/>
              </w:rPr>
              <w:t>introducerii</w:t>
            </w:r>
            <w:proofErr w:type="spellEnd"/>
            <w:r w:rsidRPr="00200CFD">
              <w:rPr>
                <w:rFonts w:hint="eastAsia"/>
                <w:sz w:val="22"/>
                <w:lang w:val="en-US"/>
              </w:rPr>
              <w:t xml:space="preserve"> pe </w:t>
            </w:r>
            <w:proofErr w:type="spellStart"/>
            <w:r w:rsidRPr="00200CFD">
              <w:rPr>
                <w:rFonts w:hint="eastAsia"/>
                <w:sz w:val="22"/>
                <w:lang w:val="en-US"/>
              </w:rPr>
              <w:t>piață</w:t>
            </w:r>
            <w:proofErr w:type="spellEnd"/>
            <w:r w:rsidRPr="00200CFD">
              <w:rPr>
                <w:rFonts w:hint="eastAsia"/>
                <w:sz w:val="22"/>
                <w:lang w:val="en-US"/>
              </w:rPr>
              <w:t xml:space="preserve"> </w:t>
            </w:r>
            <w:proofErr w:type="spellStart"/>
            <w:r w:rsidRPr="00200CFD">
              <w:rPr>
                <w:rFonts w:hint="eastAsia"/>
                <w:sz w:val="22"/>
                <w:lang w:val="en-US"/>
              </w:rPr>
              <w:t>trebuie</w:t>
            </w:r>
            <w:proofErr w:type="spellEnd"/>
            <w:r w:rsidRPr="00200CFD">
              <w:rPr>
                <w:rFonts w:hint="eastAsia"/>
                <w:sz w:val="22"/>
                <w:lang w:val="en-US"/>
              </w:rPr>
              <w:t xml:space="preserve"> </w:t>
            </w:r>
            <w:proofErr w:type="spellStart"/>
            <w:r w:rsidRPr="00200CFD">
              <w:rPr>
                <w:rFonts w:hint="eastAsia"/>
                <w:sz w:val="22"/>
                <w:lang w:val="en-US"/>
              </w:rPr>
              <w:t>să</w:t>
            </w:r>
            <w:proofErr w:type="spellEnd"/>
            <w:r w:rsidRPr="00200CFD">
              <w:rPr>
                <w:rFonts w:hint="eastAsia"/>
                <w:sz w:val="22"/>
                <w:lang w:val="en-US"/>
              </w:rPr>
              <w:t xml:space="preserve"> </w:t>
            </w:r>
            <w:proofErr w:type="spellStart"/>
            <w:r w:rsidRPr="00200CFD">
              <w:rPr>
                <w:rFonts w:hint="eastAsia"/>
                <w:sz w:val="22"/>
                <w:lang w:val="en-US"/>
              </w:rPr>
              <w:t>satisfacă</w:t>
            </w:r>
            <w:proofErr w:type="spellEnd"/>
            <w:r w:rsidRPr="00200CFD">
              <w:rPr>
                <w:rFonts w:hint="eastAsia"/>
                <w:sz w:val="22"/>
                <w:lang w:val="en-US"/>
              </w:rPr>
              <w:t xml:space="preserve"> </w:t>
            </w:r>
            <w:proofErr w:type="spellStart"/>
            <w:r w:rsidRPr="00200CFD">
              <w:rPr>
                <w:rFonts w:hint="eastAsia"/>
                <w:sz w:val="22"/>
                <w:lang w:val="en-US"/>
              </w:rPr>
              <w:t>cerințele</w:t>
            </w:r>
            <w:proofErr w:type="spellEnd"/>
            <w:r w:rsidRPr="00200CFD">
              <w:rPr>
                <w:rFonts w:hint="eastAsia"/>
                <w:sz w:val="22"/>
                <w:lang w:val="en-US"/>
              </w:rPr>
              <w:t xml:space="preserve"> </w:t>
            </w:r>
            <w:proofErr w:type="spellStart"/>
            <w:r w:rsidRPr="00200CFD">
              <w:rPr>
                <w:rFonts w:hint="eastAsia"/>
                <w:sz w:val="22"/>
                <w:lang w:val="en-US"/>
              </w:rPr>
              <w:t>relevante</w:t>
            </w:r>
            <w:proofErr w:type="spellEnd"/>
            <w:r w:rsidRPr="00200CFD">
              <w:rPr>
                <w:rFonts w:hint="eastAsia"/>
                <w:sz w:val="22"/>
                <w:lang w:val="en-US"/>
              </w:rPr>
              <w:t xml:space="preserve"> ale </w:t>
            </w:r>
            <w:proofErr w:type="spellStart"/>
            <w:r w:rsidRPr="00200CFD">
              <w:rPr>
                <w:rFonts w:hint="eastAsia"/>
                <w:sz w:val="22"/>
                <w:lang w:val="en-US"/>
              </w:rPr>
              <w:t>legislației</w:t>
            </w:r>
            <w:proofErr w:type="spellEnd"/>
            <w:r w:rsidRPr="00200CFD">
              <w:rPr>
                <w:rFonts w:hint="eastAsia"/>
                <w:sz w:val="22"/>
                <w:lang w:val="en-US"/>
              </w:rPr>
              <w:t xml:space="preserve"> </w:t>
            </w:r>
            <w:proofErr w:type="spellStart"/>
            <w:r w:rsidRPr="00200CFD">
              <w:rPr>
                <w:rFonts w:hint="eastAsia"/>
                <w:sz w:val="22"/>
                <w:lang w:val="en-US"/>
              </w:rPr>
              <w:t>alimentară</w:t>
            </w:r>
            <w:proofErr w:type="spellEnd"/>
            <w:r w:rsidRPr="00200CFD">
              <w:rPr>
                <w:rFonts w:hint="eastAsia"/>
                <w:sz w:val="22"/>
                <w:lang w:val="en-US"/>
              </w:rPr>
              <w:t xml:space="preserve"> </w:t>
            </w:r>
            <w:proofErr w:type="spellStart"/>
            <w:r w:rsidRPr="00200CFD">
              <w:rPr>
                <w:rFonts w:hint="eastAsia"/>
                <w:sz w:val="22"/>
                <w:lang w:val="en-US"/>
              </w:rPr>
              <w:t>sau</w:t>
            </w:r>
            <w:proofErr w:type="spellEnd"/>
            <w:r w:rsidRPr="00200CFD">
              <w:rPr>
                <w:rFonts w:hint="eastAsia"/>
                <w:sz w:val="22"/>
                <w:lang w:val="en-US"/>
              </w:rPr>
              <w:t xml:space="preserve"> </w:t>
            </w:r>
            <w:proofErr w:type="spellStart"/>
            <w:r w:rsidRPr="00200CFD">
              <w:rPr>
                <w:rFonts w:hint="eastAsia"/>
                <w:sz w:val="22"/>
                <w:lang w:val="en-US"/>
              </w:rPr>
              <w:t>condițiile</w:t>
            </w:r>
            <w:proofErr w:type="spellEnd"/>
            <w:r w:rsidRPr="00200CFD">
              <w:rPr>
                <w:rFonts w:hint="eastAsia"/>
                <w:sz w:val="22"/>
                <w:lang w:val="en-US"/>
              </w:rPr>
              <w:t xml:space="preserve"> </w:t>
            </w:r>
            <w:proofErr w:type="spellStart"/>
            <w:r w:rsidRPr="00200CFD">
              <w:rPr>
                <w:rFonts w:hint="eastAsia"/>
                <w:sz w:val="22"/>
                <w:lang w:val="en-US"/>
              </w:rPr>
              <w:t>recunoscute</w:t>
            </w:r>
            <w:proofErr w:type="spellEnd"/>
            <w:r w:rsidRPr="00200CFD">
              <w:rPr>
                <w:rFonts w:hint="eastAsia"/>
                <w:sz w:val="22"/>
                <w:lang w:val="en-US"/>
              </w:rPr>
              <w:t xml:space="preserve"> </w:t>
            </w:r>
            <w:proofErr w:type="spellStart"/>
            <w:r w:rsidRPr="00200CFD">
              <w:rPr>
                <w:sz w:val="22"/>
                <w:lang w:val="en-US"/>
              </w:rPr>
              <w:t>în</w:t>
            </w:r>
            <w:proofErr w:type="spellEnd"/>
            <w:r w:rsidRPr="00200CFD">
              <w:rPr>
                <w:sz w:val="22"/>
                <w:lang w:val="en-US"/>
              </w:rPr>
              <w:t xml:space="preserve"> </w:t>
            </w:r>
            <w:proofErr w:type="spellStart"/>
            <w:r w:rsidRPr="00200CFD">
              <w:rPr>
                <w:sz w:val="22"/>
                <w:lang w:val="en-US"/>
              </w:rPr>
              <w:t>țara</w:t>
            </w:r>
            <w:proofErr w:type="spellEnd"/>
            <w:r w:rsidRPr="00200CFD">
              <w:rPr>
                <w:sz w:val="22"/>
                <w:lang w:val="en-US"/>
              </w:rPr>
              <w:t xml:space="preserve"> </w:t>
            </w:r>
            <w:proofErr w:type="spellStart"/>
            <w:r w:rsidRPr="00200CFD">
              <w:rPr>
                <w:sz w:val="22"/>
                <w:lang w:val="en-US"/>
              </w:rPr>
              <w:t>importatoare</w:t>
            </w:r>
            <w:proofErr w:type="spellEnd"/>
            <w:r w:rsidRPr="00200CFD">
              <w:rPr>
                <w:rFonts w:hint="eastAsia"/>
                <w:sz w:val="22"/>
                <w:lang w:val="en-US"/>
              </w:rPr>
              <w:t xml:space="preserve"> ca </w:t>
            </w:r>
            <w:proofErr w:type="spellStart"/>
            <w:r w:rsidRPr="00200CFD">
              <w:rPr>
                <w:rFonts w:hint="eastAsia"/>
                <w:sz w:val="22"/>
                <w:lang w:val="en-US"/>
              </w:rPr>
              <w:t>fiind</w:t>
            </w:r>
            <w:proofErr w:type="spellEnd"/>
            <w:r w:rsidRPr="00200CFD">
              <w:rPr>
                <w:rFonts w:hint="eastAsia"/>
                <w:sz w:val="22"/>
                <w:lang w:val="en-US"/>
              </w:rPr>
              <w:t xml:space="preserve"> </w:t>
            </w:r>
            <w:proofErr w:type="spellStart"/>
            <w:r w:rsidRPr="00200CFD">
              <w:rPr>
                <w:rFonts w:hint="eastAsia"/>
                <w:sz w:val="22"/>
                <w:lang w:val="en-US"/>
              </w:rPr>
              <w:t>cel</w:t>
            </w:r>
            <w:proofErr w:type="spellEnd"/>
            <w:r w:rsidRPr="00200CFD">
              <w:rPr>
                <w:rFonts w:hint="eastAsia"/>
                <w:sz w:val="22"/>
                <w:lang w:val="en-US"/>
              </w:rPr>
              <w:t xml:space="preserve"> </w:t>
            </w:r>
            <w:proofErr w:type="spellStart"/>
            <w:r w:rsidRPr="00200CFD">
              <w:rPr>
                <w:rFonts w:hint="eastAsia"/>
                <w:sz w:val="22"/>
                <w:lang w:val="en-US"/>
              </w:rPr>
              <w:t>puțin</w:t>
            </w:r>
            <w:proofErr w:type="spellEnd"/>
            <w:r w:rsidRPr="00200CFD">
              <w:rPr>
                <w:rFonts w:hint="eastAsia"/>
                <w:sz w:val="22"/>
                <w:lang w:val="en-US"/>
              </w:rPr>
              <w:t xml:space="preserve"> </w:t>
            </w:r>
            <w:proofErr w:type="spellStart"/>
            <w:r w:rsidRPr="00200CFD">
              <w:rPr>
                <w:rFonts w:hint="eastAsia"/>
                <w:sz w:val="22"/>
                <w:lang w:val="en-US"/>
              </w:rPr>
              <w:t>echivalente</w:t>
            </w:r>
            <w:proofErr w:type="spellEnd"/>
            <w:r w:rsidRPr="00200CFD">
              <w:rPr>
                <w:rFonts w:hint="eastAsia"/>
                <w:sz w:val="22"/>
                <w:lang w:val="en-US"/>
              </w:rPr>
              <w:t xml:space="preserve"> cu </w:t>
            </w:r>
            <w:proofErr w:type="spellStart"/>
            <w:r w:rsidRPr="00200CFD">
              <w:rPr>
                <w:rFonts w:hint="eastAsia"/>
                <w:sz w:val="22"/>
                <w:lang w:val="en-US"/>
              </w:rPr>
              <w:t>acestea</w:t>
            </w:r>
            <w:proofErr w:type="spellEnd"/>
            <w:r w:rsidRPr="00200CFD">
              <w:rPr>
                <w:rFonts w:hint="eastAsia"/>
                <w:sz w:val="22"/>
                <w:lang w:val="en-US"/>
              </w:rPr>
              <w:t xml:space="preserve"> </w:t>
            </w:r>
            <w:proofErr w:type="spellStart"/>
            <w:r w:rsidRPr="00200CFD">
              <w:rPr>
                <w:rFonts w:hint="eastAsia"/>
                <w:sz w:val="22"/>
                <w:lang w:val="en-US"/>
              </w:rPr>
              <w:t>sau</w:t>
            </w:r>
            <w:proofErr w:type="spellEnd"/>
            <w:r w:rsidRPr="00200CFD">
              <w:rPr>
                <w:rFonts w:hint="eastAsia"/>
                <w:sz w:val="22"/>
                <w:lang w:val="en-US"/>
              </w:rPr>
              <w:t xml:space="preserve">, </w:t>
            </w:r>
            <w:proofErr w:type="spellStart"/>
            <w:r w:rsidRPr="00200CFD">
              <w:rPr>
                <w:rFonts w:hint="eastAsia"/>
                <w:sz w:val="22"/>
                <w:lang w:val="en-US"/>
              </w:rPr>
              <w:t>în</w:t>
            </w:r>
            <w:proofErr w:type="spellEnd"/>
            <w:r w:rsidRPr="00200CFD">
              <w:rPr>
                <w:rFonts w:hint="eastAsia"/>
                <w:sz w:val="22"/>
                <w:lang w:val="en-US"/>
              </w:rPr>
              <w:t xml:space="preserve"> </w:t>
            </w:r>
            <w:proofErr w:type="spellStart"/>
            <w:r w:rsidRPr="00200CFD">
              <w:rPr>
                <w:rFonts w:hint="eastAsia"/>
                <w:sz w:val="22"/>
                <w:lang w:val="en-US"/>
              </w:rPr>
              <w:t>cazurile</w:t>
            </w:r>
            <w:proofErr w:type="spellEnd"/>
            <w:r w:rsidRPr="00200CFD">
              <w:rPr>
                <w:rFonts w:hint="eastAsia"/>
                <w:sz w:val="22"/>
                <w:lang w:val="en-US"/>
              </w:rPr>
              <w:t xml:space="preserve"> </w:t>
            </w:r>
            <w:proofErr w:type="spellStart"/>
            <w:r w:rsidRPr="00200CFD">
              <w:rPr>
                <w:rFonts w:hint="eastAsia"/>
                <w:sz w:val="22"/>
                <w:lang w:val="en-US"/>
              </w:rPr>
              <w:t>în</w:t>
            </w:r>
            <w:proofErr w:type="spellEnd"/>
            <w:r w:rsidRPr="00200CFD">
              <w:rPr>
                <w:rFonts w:hint="eastAsia"/>
                <w:sz w:val="22"/>
                <w:lang w:val="en-US"/>
              </w:rPr>
              <w:t xml:space="preserve"> care </w:t>
            </w:r>
            <w:proofErr w:type="spellStart"/>
            <w:r w:rsidRPr="00200CFD">
              <w:rPr>
                <w:rFonts w:hint="eastAsia"/>
                <w:sz w:val="22"/>
                <w:lang w:val="en-US"/>
              </w:rPr>
              <w:t>există</w:t>
            </w:r>
            <w:proofErr w:type="spellEnd"/>
            <w:r w:rsidRPr="00200CFD">
              <w:rPr>
                <w:rFonts w:hint="eastAsia"/>
                <w:sz w:val="22"/>
                <w:lang w:val="en-US"/>
              </w:rPr>
              <w:t xml:space="preserve"> un </w:t>
            </w:r>
            <w:proofErr w:type="spellStart"/>
            <w:r w:rsidRPr="00200CFD">
              <w:rPr>
                <w:rFonts w:hint="eastAsia"/>
                <w:sz w:val="22"/>
                <w:lang w:val="en-US"/>
              </w:rPr>
              <w:t>acord</w:t>
            </w:r>
            <w:proofErr w:type="spellEnd"/>
            <w:r w:rsidRPr="00200CFD">
              <w:rPr>
                <w:rFonts w:hint="eastAsia"/>
                <w:sz w:val="22"/>
                <w:lang w:val="en-US"/>
              </w:rPr>
              <w:t xml:space="preserve"> </w:t>
            </w:r>
            <w:r w:rsidRPr="00200CFD">
              <w:rPr>
                <w:sz w:val="22"/>
                <w:lang w:val="en-US"/>
              </w:rPr>
              <w:t xml:space="preserve">international </w:t>
            </w:r>
            <w:r w:rsidRPr="00200CFD">
              <w:rPr>
                <w:rFonts w:hint="eastAsia"/>
                <w:sz w:val="22"/>
                <w:lang w:val="en-US"/>
              </w:rPr>
              <w:t xml:space="preserve">specific </w:t>
            </w:r>
            <w:proofErr w:type="spellStart"/>
            <w:r w:rsidRPr="00200CFD">
              <w:rPr>
                <w:rFonts w:hint="eastAsia"/>
                <w:sz w:val="22"/>
                <w:lang w:val="en-US"/>
              </w:rPr>
              <w:t>între</w:t>
            </w:r>
            <w:proofErr w:type="spellEnd"/>
            <w:r w:rsidRPr="00200CFD">
              <w:rPr>
                <w:rFonts w:hint="eastAsia"/>
                <w:sz w:val="22"/>
                <w:lang w:val="en-US"/>
              </w:rPr>
              <w:t xml:space="preserve"> </w:t>
            </w:r>
            <w:proofErr w:type="spellStart"/>
            <w:r w:rsidRPr="00200CFD">
              <w:rPr>
                <w:sz w:val="22"/>
                <w:lang w:val="en-US"/>
              </w:rPr>
              <w:t>Republica</w:t>
            </w:r>
            <w:proofErr w:type="spellEnd"/>
            <w:r w:rsidRPr="00200CFD">
              <w:rPr>
                <w:sz w:val="22"/>
                <w:lang w:val="en-US"/>
              </w:rPr>
              <w:t xml:space="preserve"> Moldova</w:t>
            </w:r>
            <w:r w:rsidRPr="00200CFD">
              <w:rPr>
                <w:rFonts w:hint="eastAsia"/>
                <w:sz w:val="22"/>
                <w:lang w:val="en-US"/>
              </w:rPr>
              <w:t xml:space="preserve"> </w:t>
            </w:r>
            <w:proofErr w:type="spellStart"/>
            <w:r w:rsidRPr="00200CFD">
              <w:rPr>
                <w:rFonts w:hint="eastAsia"/>
                <w:sz w:val="22"/>
                <w:lang w:val="en-US"/>
              </w:rPr>
              <w:t>și</w:t>
            </w:r>
            <w:proofErr w:type="spellEnd"/>
            <w:r w:rsidRPr="00200CFD">
              <w:rPr>
                <w:rFonts w:hint="eastAsia"/>
                <w:sz w:val="22"/>
                <w:lang w:val="en-US"/>
              </w:rPr>
              <w:t xml:space="preserve"> </w:t>
            </w:r>
            <w:proofErr w:type="spellStart"/>
            <w:r w:rsidRPr="00200CFD">
              <w:rPr>
                <w:rFonts w:hint="eastAsia"/>
                <w:sz w:val="22"/>
                <w:lang w:val="en-US"/>
              </w:rPr>
              <w:t>țara</w:t>
            </w:r>
            <w:proofErr w:type="spellEnd"/>
            <w:r w:rsidRPr="00200CFD">
              <w:rPr>
                <w:rFonts w:hint="eastAsia"/>
                <w:sz w:val="22"/>
                <w:lang w:val="en-US"/>
              </w:rPr>
              <w:t xml:space="preserve"> </w:t>
            </w:r>
            <w:proofErr w:type="spellStart"/>
            <w:r w:rsidRPr="00200CFD">
              <w:rPr>
                <w:rFonts w:hint="eastAsia"/>
                <w:sz w:val="22"/>
                <w:lang w:val="en-US"/>
              </w:rPr>
              <w:t>exportatoare</w:t>
            </w:r>
            <w:proofErr w:type="spellEnd"/>
            <w:r w:rsidRPr="00200CFD">
              <w:rPr>
                <w:sz w:val="22"/>
                <w:lang w:val="en-US"/>
              </w:rPr>
              <w:t>.</w:t>
            </w:r>
          </w:p>
          <w:p w14:paraId="1B98D839" w14:textId="3F3D13C5" w:rsidR="00224ECD" w:rsidRPr="00745364" w:rsidRDefault="00224ECD" w:rsidP="00200CFD">
            <w:pPr>
              <w:spacing w:after="0"/>
              <w:jc w:val="both"/>
              <w:rPr>
                <w:b/>
                <w:sz w:val="20"/>
                <w:szCs w:val="20"/>
              </w:rPr>
            </w:pPr>
          </w:p>
        </w:tc>
        <w:tc>
          <w:tcPr>
            <w:tcW w:w="487" w:type="pct"/>
            <w:vMerge w:val="restart"/>
          </w:tcPr>
          <w:p w14:paraId="144BDFCF" w14:textId="77777777" w:rsidR="00224ECD" w:rsidRDefault="00224ECD" w:rsidP="00D9407A">
            <w:pPr>
              <w:spacing w:after="0"/>
              <w:jc w:val="center"/>
              <w:rPr>
                <w:b/>
                <w:sz w:val="20"/>
                <w:szCs w:val="20"/>
              </w:rPr>
            </w:pPr>
            <w:r>
              <w:rPr>
                <w:b/>
                <w:sz w:val="20"/>
                <w:szCs w:val="20"/>
              </w:rPr>
              <w:t>Compatibil</w:t>
            </w:r>
          </w:p>
          <w:p w14:paraId="4FC0BD27" w14:textId="49B5917C" w:rsidR="00224ECD" w:rsidRDefault="00224ECD" w:rsidP="00D15D41">
            <w:pPr>
              <w:spacing w:after="0"/>
              <w:jc w:val="both"/>
              <w:rPr>
                <w:b/>
                <w:sz w:val="20"/>
                <w:szCs w:val="20"/>
              </w:rPr>
            </w:pPr>
          </w:p>
          <w:p w14:paraId="559B264D" w14:textId="3C193329" w:rsidR="00224ECD" w:rsidRDefault="00224ECD" w:rsidP="00D15D41">
            <w:pPr>
              <w:spacing w:after="0"/>
              <w:jc w:val="both"/>
              <w:rPr>
                <w:b/>
                <w:sz w:val="20"/>
                <w:szCs w:val="20"/>
              </w:rPr>
            </w:pPr>
          </w:p>
          <w:p w14:paraId="2DCC87E8" w14:textId="1A86AB39" w:rsidR="00224ECD" w:rsidRDefault="00224ECD" w:rsidP="00D15D41">
            <w:pPr>
              <w:spacing w:after="0"/>
              <w:jc w:val="both"/>
              <w:rPr>
                <w:b/>
                <w:sz w:val="20"/>
                <w:szCs w:val="20"/>
              </w:rPr>
            </w:pPr>
          </w:p>
          <w:p w14:paraId="3B635850" w14:textId="6D3FCE26" w:rsidR="00224ECD" w:rsidRDefault="00224ECD" w:rsidP="00D15D41">
            <w:pPr>
              <w:spacing w:after="0"/>
              <w:jc w:val="both"/>
              <w:rPr>
                <w:b/>
                <w:sz w:val="20"/>
                <w:szCs w:val="20"/>
              </w:rPr>
            </w:pPr>
          </w:p>
          <w:p w14:paraId="43D486E2" w14:textId="4B476857" w:rsidR="00224ECD" w:rsidRDefault="00224ECD" w:rsidP="00D15D41">
            <w:pPr>
              <w:spacing w:after="0"/>
              <w:jc w:val="both"/>
              <w:rPr>
                <w:b/>
                <w:sz w:val="20"/>
                <w:szCs w:val="20"/>
              </w:rPr>
            </w:pPr>
          </w:p>
          <w:p w14:paraId="0D7A9C16" w14:textId="33C2C099" w:rsidR="00224ECD" w:rsidRDefault="00224ECD" w:rsidP="00D15D41">
            <w:pPr>
              <w:spacing w:after="0"/>
              <w:jc w:val="both"/>
              <w:rPr>
                <w:b/>
                <w:sz w:val="20"/>
                <w:szCs w:val="20"/>
              </w:rPr>
            </w:pPr>
          </w:p>
          <w:p w14:paraId="516387CC" w14:textId="725D6B42" w:rsidR="00224ECD" w:rsidRDefault="00224ECD" w:rsidP="00D15D41">
            <w:pPr>
              <w:spacing w:after="0"/>
              <w:jc w:val="both"/>
              <w:rPr>
                <w:b/>
                <w:sz w:val="20"/>
                <w:szCs w:val="20"/>
              </w:rPr>
            </w:pPr>
          </w:p>
          <w:p w14:paraId="04E8AE21" w14:textId="6D6CD1DF" w:rsidR="00224ECD" w:rsidRDefault="00224ECD" w:rsidP="00D15D41">
            <w:pPr>
              <w:spacing w:after="0"/>
              <w:jc w:val="both"/>
              <w:rPr>
                <w:b/>
                <w:sz w:val="20"/>
                <w:szCs w:val="20"/>
              </w:rPr>
            </w:pPr>
          </w:p>
          <w:p w14:paraId="02BC4676" w14:textId="0BE7C675" w:rsidR="00224ECD" w:rsidRDefault="00224ECD" w:rsidP="00D15D41">
            <w:pPr>
              <w:spacing w:after="0"/>
              <w:jc w:val="both"/>
              <w:rPr>
                <w:b/>
                <w:sz w:val="20"/>
                <w:szCs w:val="20"/>
              </w:rPr>
            </w:pPr>
          </w:p>
          <w:p w14:paraId="55B522B7" w14:textId="21019765" w:rsidR="00224ECD" w:rsidRDefault="00224ECD" w:rsidP="00D15D41">
            <w:pPr>
              <w:spacing w:after="0"/>
              <w:jc w:val="both"/>
              <w:rPr>
                <w:b/>
                <w:sz w:val="20"/>
                <w:szCs w:val="20"/>
              </w:rPr>
            </w:pPr>
          </w:p>
          <w:p w14:paraId="5519CED6" w14:textId="5A20DD14" w:rsidR="00224ECD" w:rsidRDefault="00224ECD" w:rsidP="00D15D41">
            <w:pPr>
              <w:spacing w:after="0"/>
              <w:jc w:val="both"/>
              <w:rPr>
                <w:b/>
                <w:sz w:val="20"/>
                <w:szCs w:val="20"/>
              </w:rPr>
            </w:pPr>
          </w:p>
          <w:p w14:paraId="39CE3357" w14:textId="369459BD" w:rsidR="00224ECD" w:rsidRDefault="00224ECD" w:rsidP="00D15D41">
            <w:pPr>
              <w:spacing w:after="0"/>
              <w:jc w:val="both"/>
              <w:rPr>
                <w:b/>
                <w:sz w:val="20"/>
                <w:szCs w:val="20"/>
              </w:rPr>
            </w:pPr>
          </w:p>
          <w:p w14:paraId="744365EC" w14:textId="58AA0CC3" w:rsidR="00224ECD" w:rsidRDefault="00224ECD" w:rsidP="00D15D41">
            <w:pPr>
              <w:spacing w:after="0"/>
              <w:jc w:val="both"/>
              <w:rPr>
                <w:b/>
                <w:sz w:val="20"/>
                <w:szCs w:val="20"/>
              </w:rPr>
            </w:pPr>
          </w:p>
          <w:p w14:paraId="0EB882C3" w14:textId="577D3839" w:rsidR="00224ECD" w:rsidRDefault="00224ECD" w:rsidP="00D15D41">
            <w:pPr>
              <w:spacing w:after="0"/>
              <w:jc w:val="both"/>
              <w:rPr>
                <w:b/>
                <w:sz w:val="20"/>
                <w:szCs w:val="20"/>
              </w:rPr>
            </w:pPr>
          </w:p>
          <w:p w14:paraId="79E2C42F" w14:textId="0B8D4B58" w:rsidR="00224ECD" w:rsidRDefault="00224ECD" w:rsidP="00D15D41">
            <w:pPr>
              <w:spacing w:after="0"/>
              <w:jc w:val="both"/>
              <w:rPr>
                <w:b/>
                <w:sz w:val="20"/>
                <w:szCs w:val="20"/>
              </w:rPr>
            </w:pPr>
          </w:p>
          <w:p w14:paraId="469023A5" w14:textId="22B43F05" w:rsidR="00224ECD" w:rsidRDefault="00224ECD" w:rsidP="00D15D41">
            <w:pPr>
              <w:spacing w:after="0"/>
              <w:jc w:val="both"/>
              <w:rPr>
                <w:b/>
                <w:sz w:val="20"/>
                <w:szCs w:val="20"/>
              </w:rPr>
            </w:pPr>
          </w:p>
          <w:p w14:paraId="77E260A1" w14:textId="42A1FB12" w:rsidR="00224ECD" w:rsidRDefault="00224ECD" w:rsidP="00D15D41">
            <w:pPr>
              <w:spacing w:after="0"/>
              <w:jc w:val="both"/>
              <w:rPr>
                <w:b/>
                <w:sz w:val="20"/>
                <w:szCs w:val="20"/>
              </w:rPr>
            </w:pPr>
          </w:p>
          <w:p w14:paraId="5B29C1AC" w14:textId="6BF7BF0B" w:rsidR="00224ECD" w:rsidRDefault="00224ECD" w:rsidP="00D15D41">
            <w:pPr>
              <w:spacing w:after="0"/>
              <w:jc w:val="both"/>
              <w:rPr>
                <w:b/>
                <w:sz w:val="20"/>
                <w:szCs w:val="20"/>
              </w:rPr>
            </w:pPr>
          </w:p>
          <w:p w14:paraId="1A6907DA" w14:textId="4A5EFD9A" w:rsidR="00224ECD" w:rsidRDefault="00224ECD" w:rsidP="00D15D41">
            <w:pPr>
              <w:spacing w:after="0"/>
              <w:jc w:val="both"/>
              <w:rPr>
                <w:b/>
                <w:sz w:val="20"/>
                <w:szCs w:val="20"/>
              </w:rPr>
            </w:pPr>
          </w:p>
          <w:p w14:paraId="3933DAC2" w14:textId="155C07D7" w:rsidR="00224ECD" w:rsidRDefault="00224ECD" w:rsidP="00D15D41">
            <w:pPr>
              <w:spacing w:after="0"/>
              <w:jc w:val="both"/>
              <w:rPr>
                <w:b/>
                <w:sz w:val="20"/>
                <w:szCs w:val="20"/>
              </w:rPr>
            </w:pPr>
          </w:p>
          <w:p w14:paraId="06A581E6" w14:textId="16751047" w:rsidR="00224ECD" w:rsidRDefault="00224ECD" w:rsidP="00D15D41">
            <w:pPr>
              <w:spacing w:after="0"/>
              <w:jc w:val="both"/>
              <w:rPr>
                <w:b/>
                <w:sz w:val="20"/>
                <w:szCs w:val="20"/>
              </w:rPr>
            </w:pPr>
          </w:p>
          <w:p w14:paraId="23FE1E5B" w14:textId="66DF4320" w:rsidR="00224ECD" w:rsidRDefault="00224ECD" w:rsidP="00D15D41">
            <w:pPr>
              <w:spacing w:after="0"/>
              <w:jc w:val="both"/>
              <w:rPr>
                <w:b/>
                <w:sz w:val="20"/>
                <w:szCs w:val="20"/>
              </w:rPr>
            </w:pPr>
          </w:p>
          <w:p w14:paraId="1E1F1A10" w14:textId="2A379FD2" w:rsidR="00224ECD" w:rsidRDefault="00224ECD" w:rsidP="00D15D41">
            <w:pPr>
              <w:spacing w:after="0"/>
              <w:jc w:val="both"/>
              <w:rPr>
                <w:b/>
                <w:sz w:val="20"/>
                <w:szCs w:val="20"/>
              </w:rPr>
            </w:pPr>
          </w:p>
          <w:p w14:paraId="32FB041F" w14:textId="62D9E204" w:rsidR="00224ECD" w:rsidRDefault="00224ECD" w:rsidP="00D15D41">
            <w:pPr>
              <w:spacing w:after="0"/>
              <w:jc w:val="both"/>
              <w:rPr>
                <w:b/>
                <w:sz w:val="20"/>
                <w:szCs w:val="20"/>
              </w:rPr>
            </w:pPr>
          </w:p>
          <w:p w14:paraId="5BC09B9A" w14:textId="071E4F38" w:rsidR="00224ECD" w:rsidRDefault="00224ECD" w:rsidP="00D15D41">
            <w:pPr>
              <w:spacing w:after="0"/>
              <w:jc w:val="both"/>
              <w:rPr>
                <w:b/>
                <w:sz w:val="20"/>
                <w:szCs w:val="20"/>
              </w:rPr>
            </w:pPr>
          </w:p>
          <w:p w14:paraId="30D1DCE1" w14:textId="7E136CCA" w:rsidR="00224ECD" w:rsidRDefault="00224ECD" w:rsidP="00D15D41">
            <w:pPr>
              <w:spacing w:after="0"/>
              <w:jc w:val="both"/>
              <w:rPr>
                <w:b/>
                <w:sz w:val="20"/>
                <w:szCs w:val="20"/>
              </w:rPr>
            </w:pPr>
          </w:p>
          <w:p w14:paraId="561F9E92" w14:textId="77777777" w:rsidR="00224ECD" w:rsidRDefault="00224ECD" w:rsidP="00D15D41">
            <w:pPr>
              <w:spacing w:after="0"/>
              <w:jc w:val="both"/>
              <w:rPr>
                <w:b/>
                <w:sz w:val="20"/>
                <w:szCs w:val="20"/>
              </w:rPr>
            </w:pPr>
          </w:p>
          <w:p w14:paraId="456D243E" w14:textId="45A7996C" w:rsidR="00224ECD" w:rsidRPr="00350423" w:rsidRDefault="00224ECD" w:rsidP="00D9407A">
            <w:pPr>
              <w:spacing w:after="0"/>
              <w:jc w:val="center"/>
              <w:rPr>
                <w:b/>
                <w:sz w:val="20"/>
                <w:szCs w:val="20"/>
              </w:rPr>
            </w:pPr>
            <w:r>
              <w:rPr>
                <w:b/>
                <w:sz w:val="20"/>
                <w:szCs w:val="20"/>
              </w:rPr>
              <w:t>Prevederi naționale</w:t>
            </w:r>
          </w:p>
        </w:tc>
        <w:tc>
          <w:tcPr>
            <w:tcW w:w="562" w:type="pct"/>
            <w:vMerge w:val="restart"/>
          </w:tcPr>
          <w:p w14:paraId="071443C1" w14:textId="77777777" w:rsidR="00224ECD" w:rsidRPr="00350423" w:rsidRDefault="00224ECD" w:rsidP="00C64EAB">
            <w:pPr>
              <w:spacing w:after="0"/>
              <w:ind w:firstLine="709"/>
              <w:jc w:val="both"/>
              <w:rPr>
                <w:b/>
                <w:sz w:val="20"/>
                <w:szCs w:val="20"/>
              </w:rPr>
            </w:pPr>
          </w:p>
        </w:tc>
        <w:tc>
          <w:tcPr>
            <w:tcW w:w="634" w:type="pct"/>
            <w:vMerge w:val="restart"/>
          </w:tcPr>
          <w:p w14:paraId="2F7805CD" w14:textId="77777777" w:rsidR="00224ECD" w:rsidRPr="00350423" w:rsidRDefault="00224ECD" w:rsidP="00C64EAB">
            <w:pPr>
              <w:spacing w:after="0"/>
              <w:ind w:firstLine="709"/>
              <w:jc w:val="both"/>
              <w:rPr>
                <w:b/>
                <w:sz w:val="20"/>
                <w:szCs w:val="20"/>
              </w:rPr>
            </w:pPr>
          </w:p>
        </w:tc>
      </w:tr>
      <w:tr w:rsidR="00224ECD" w:rsidRPr="00350423" w14:paraId="13F66684" w14:textId="77777777" w:rsidTr="00224ECD">
        <w:trPr>
          <w:trHeight w:val="3472"/>
          <w:jc w:val="center"/>
        </w:trPr>
        <w:tc>
          <w:tcPr>
            <w:tcW w:w="1591" w:type="pct"/>
            <w:vMerge/>
          </w:tcPr>
          <w:p w14:paraId="77382390" w14:textId="77777777" w:rsidR="00224ECD" w:rsidRPr="00A04E1B" w:rsidRDefault="00224ECD" w:rsidP="00C64EAB">
            <w:pPr>
              <w:pStyle w:val="norm"/>
              <w:shd w:val="clear" w:color="auto" w:fill="FFFFFF"/>
              <w:spacing w:after="0"/>
              <w:jc w:val="center"/>
              <w:rPr>
                <w:b/>
                <w:sz w:val="22"/>
                <w:szCs w:val="22"/>
              </w:rPr>
            </w:pPr>
          </w:p>
        </w:tc>
        <w:tc>
          <w:tcPr>
            <w:tcW w:w="1726" w:type="pct"/>
          </w:tcPr>
          <w:p w14:paraId="28E9CA8E" w14:textId="77777777" w:rsidR="00200CFD" w:rsidRPr="00200CFD" w:rsidRDefault="00200CFD" w:rsidP="00200CFD">
            <w:pPr>
              <w:spacing w:after="0"/>
              <w:ind w:firstLine="35"/>
              <w:jc w:val="both"/>
              <w:rPr>
                <w:sz w:val="22"/>
              </w:rPr>
            </w:pPr>
            <w:r w:rsidRPr="00200CFD">
              <w:rPr>
                <w:sz w:val="22"/>
                <w:lang w:val="en-US"/>
              </w:rPr>
              <w:t xml:space="preserve">(2) </w:t>
            </w:r>
            <w:r w:rsidRPr="00200CFD">
              <w:rPr>
                <w:sz w:val="22"/>
              </w:rPr>
              <w:t xml:space="preserve"> La import, produsele alimentare sunt însoțite de acte ce confirmă siguranța acestora, emise de autoritatea competentă din țara de origine, și de acte ce confirmă calitatea acestora, eliberate de producător. Materialele și obiectele destinate să vină în contact cu produsele alimentare sunt însoțite de declarația de conformitate emisă de producător.</w:t>
            </w:r>
          </w:p>
          <w:p w14:paraId="2C0C6754" w14:textId="77777777" w:rsidR="00200CFD" w:rsidRPr="00200CFD" w:rsidRDefault="00200CFD" w:rsidP="00200CFD">
            <w:pPr>
              <w:spacing w:after="0"/>
              <w:ind w:firstLine="35"/>
              <w:jc w:val="both"/>
              <w:rPr>
                <w:sz w:val="22"/>
              </w:rPr>
            </w:pPr>
            <w:r w:rsidRPr="00200CFD">
              <w:rPr>
                <w:sz w:val="22"/>
              </w:rPr>
              <w:t xml:space="preserve">(3) La import, produsele alimentare și  materialele destinate să vină în contact cu produsele alimentare se supun </w:t>
            </w:r>
            <w:proofErr w:type="spellStart"/>
            <w:r w:rsidRPr="00200CFD">
              <w:rPr>
                <w:sz w:val="22"/>
                <w:lang w:val="en-US"/>
              </w:rPr>
              <w:t>controalelor</w:t>
            </w:r>
            <w:proofErr w:type="spellEnd"/>
            <w:r w:rsidRPr="00200CFD">
              <w:rPr>
                <w:sz w:val="22"/>
                <w:lang w:val="en-US"/>
              </w:rPr>
              <w:t xml:space="preserve"> </w:t>
            </w:r>
            <w:r w:rsidRPr="00200CFD">
              <w:rPr>
                <w:sz w:val="22"/>
              </w:rPr>
              <w:t>oficiale la posturile de control la frontieră</w:t>
            </w:r>
            <w:r w:rsidRPr="00200CFD">
              <w:rPr>
                <w:sz w:val="22"/>
                <w:lang w:val="en-US"/>
              </w:rPr>
              <w:t xml:space="preserve"> </w:t>
            </w:r>
            <w:r w:rsidRPr="00200CFD">
              <w:rPr>
                <w:sz w:val="22"/>
              </w:rPr>
              <w:t xml:space="preserve">conform prevederilor capitolului IX din Legea nr. 82/2024 </w:t>
            </w:r>
            <w:r w:rsidRPr="00200CFD">
              <w:rPr>
                <w:bCs/>
                <w:sz w:val="22"/>
              </w:rPr>
              <w:t>privind controalele oficiale în domeniul agroalimentar.</w:t>
            </w:r>
          </w:p>
          <w:p w14:paraId="1EF74D55" w14:textId="77777777" w:rsidR="004F4918" w:rsidRPr="004F4918" w:rsidRDefault="004F4918" w:rsidP="004F4918">
            <w:pPr>
              <w:spacing w:after="0"/>
              <w:ind w:firstLine="35"/>
              <w:jc w:val="both"/>
              <w:rPr>
                <w:sz w:val="22"/>
              </w:rPr>
            </w:pPr>
            <w:r w:rsidRPr="004F4918">
              <w:rPr>
                <w:sz w:val="22"/>
              </w:rPr>
              <w:t>(4) Se interzice importul produselor alimentare destinate direct consumatorului final în cazul în care, la data importului, perioada rămasă până la expirarea termenului de valabilitate este mai mică decât:</w:t>
            </w:r>
          </w:p>
          <w:p w14:paraId="105E775F" w14:textId="77777777" w:rsidR="004F4918" w:rsidRPr="004F4918" w:rsidRDefault="004F4918" w:rsidP="004F4918">
            <w:pPr>
              <w:spacing w:after="0"/>
              <w:ind w:firstLine="35"/>
              <w:jc w:val="both"/>
              <w:rPr>
                <w:sz w:val="22"/>
              </w:rPr>
            </w:pPr>
            <w:r w:rsidRPr="004F4918">
              <w:rPr>
                <w:sz w:val="22"/>
              </w:rPr>
              <w:t>a) ½  din termenul de valabilitate, pentru produsele cu un termen de valabilitate de până la 90 de zile inclusiv;</w:t>
            </w:r>
          </w:p>
          <w:p w14:paraId="1316218D" w14:textId="77777777" w:rsidR="004F4918" w:rsidRPr="004F4918" w:rsidRDefault="004F4918" w:rsidP="004F4918">
            <w:pPr>
              <w:spacing w:after="0"/>
              <w:ind w:firstLine="35"/>
              <w:jc w:val="both"/>
              <w:rPr>
                <w:sz w:val="22"/>
              </w:rPr>
            </w:pPr>
            <w:r w:rsidRPr="004F4918">
              <w:rPr>
                <w:sz w:val="22"/>
              </w:rPr>
              <w:t>b) 60 de zile, pentru produsele cu un termen de valabilitate mai mare de 90 de zile.</w:t>
            </w:r>
          </w:p>
          <w:p w14:paraId="5311CDE0" w14:textId="77777777" w:rsidR="004F4918" w:rsidRPr="004F4918" w:rsidRDefault="004F4918" w:rsidP="004F4918">
            <w:pPr>
              <w:spacing w:after="0"/>
              <w:ind w:firstLine="35"/>
              <w:jc w:val="both"/>
              <w:rPr>
                <w:sz w:val="22"/>
              </w:rPr>
            </w:pPr>
            <w:r w:rsidRPr="004F4918">
              <w:rPr>
                <w:sz w:val="22"/>
              </w:rPr>
              <w:t>(5) Se interzice importul materiilor prime destinate fabricării produselor alimentare în cazul în care, la data importului, perioada rămasă până la expirarea termenului de valabilitate este mai mică de ⅓  din termenul de valabilitate.</w:t>
            </w:r>
          </w:p>
          <w:p w14:paraId="42733A0C" w14:textId="0E240BD5" w:rsidR="00224ECD" w:rsidRPr="008746C5" w:rsidRDefault="004F4918" w:rsidP="004F4918">
            <w:pPr>
              <w:spacing w:after="0"/>
              <w:ind w:firstLine="35"/>
              <w:jc w:val="both"/>
              <w:rPr>
                <w:sz w:val="22"/>
              </w:rPr>
            </w:pPr>
            <w:r w:rsidRPr="004F4918">
              <w:rPr>
                <w:sz w:val="22"/>
              </w:rPr>
              <w:t xml:space="preserve">(6) Prin derogare de la prevederile alin. (5), în situații excepționale determinate de condițiile de infrastructură, transport sau logistică, se permite importul materiilor prime destinate fabricării produselor alimentare în cazul în care, la data importului, perioada rămasă până la expirarea termenului de valabilitate este mai mică de ⅓ din termenul de valabilitate, dar nu mai mică decât </w:t>
            </w:r>
            <w:r w:rsidR="00EF14DC">
              <w:rPr>
                <w:szCs w:val="28"/>
                <w:shd w:val="clear" w:color="auto" w:fill="FFFFFF"/>
              </w:rPr>
              <w:t xml:space="preserve">¼ </w:t>
            </w:r>
            <w:bookmarkStart w:id="2" w:name="_GoBack"/>
            <w:bookmarkEnd w:id="2"/>
            <w:r w:rsidRPr="004F4918">
              <w:rPr>
                <w:sz w:val="22"/>
              </w:rPr>
              <w:t xml:space="preserve"> din această perioadă, cu condiția notificării prealabile a autorității competente de către operatorul din domeniul alimentar, cu prezentarea justificării situației excepționale și a informațiilor privind lotul, cantitatea și termenul de valabilitate al materiilor prime care urmează a fi importate.</w:t>
            </w:r>
          </w:p>
        </w:tc>
        <w:tc>
          <w:tcPr>
            <w:tcW w:w="487" w:type="pct"/>
            <w:vMerge/>
          </w:tcPr>
          <w:p w14:paraId="214F62F3" w14:textId="77777777" w:rsidR="00224ECD" w:rsidRPr="00350423" w:rsidRDefault="00224ECD" w:rsidP="00C64EAB">
            <w:pPr>
              <w:spacing w:after="0"/>
              <w:ind w:firstLine="709"/>
              <w:jc w:val="both"/>
              <w:rPr>
                <w:b/>
                <w:sz w:val="20"/>
                <w:szCs w:val="20"/>
              </w:rPr>
            </w:pPr>
          </w:p>
        </w:tc>
        <w:tc>
          <w:tcPr>
            <w:tcW w:w="562" w:type="pct"/>
            <w:vMerge/>
          </w:tcPr>
          <w:p w14:paraId="7D93D067" w14:textId="77777777" w:rsidR="00224ECD" w:rsidRPr="00350423" w:rsidRDefault="00224ECD" w:rsidP="00C64EAB">
            <w:pPr>
              <w:spacing w:after="0"/>
              <w:ind w:firstLine="709"/>
              <w:jc w:val="both"/>
              <w:rPr>
                <w:b/>
                <w:sz w:val="20"/>
                <w:szCs w:val="20"/>
              </w:rPr>
            </w:pPr>
          </w:p>
        </w:tc>
        <w:tc>
          <w:tcPr>
            <w:tcW w:w="634" w:type="pct"/>
            <w:vMerge/>
          </w:tcPr>
          <w:p w14:paraId="2AAEEE3D" w14:textId="77777777" w:rsidR="00224ECD" w:rsidRPr="00350423" w:rsidRDefault="00224ECD" w:rsidP="00C64EAB">
            <w:pPr>
              <w:spacing w:after="0"/>
              <w:ind w:firstLine="709"/>
              <w:jc w:val="both"/>
              <w:rPr>
                <w:b/>
                <w:sz w:val="20"/>
                <w:szCs w:val="20"/>
              </w:rPr>
            </w:pPr>
          </w:p>
        </w:tc>
      </w:tr>
      <w:tr w:rsidR="00224ECD" w:rsidRPr="00350423" w14:paraId="1E604859" w14:textId="77777777" w:rsidTr="00224ECD">
        <w:trPr>
          <w:trHeight w:val="1124"/>
          <w:jc w:val="center"/>
        </w:trPr>
        <w:tc>
          <w:tcPr>
            <w:tcW w:w="1591" w:type="pct"/>
          </w:tcPr>
          <w:p w14:paraId="37931D96" w14:textId="143551D2" w:rsidR="00224ECD" w:rsidRPr="00A04E1B" w:rsidRDefault="00224ECD" w:rsidP="00C64EAB">
            <w:pPr>
              <w:pStyle w:val="norm"/>
              <w:shd w:val="clear" w:color="auto" w:fill="FFFFFF"/>
              <w:spacing w:after="0"/>
              <w:jc w:val="center"/>
              <w:rPr>
                <w:b/>
                <w:sz w:val="22"/>
                <w:szCs w:val="22"/>
              </w:rPr>
            </w:pPr>
            <w:r w:rsidRPr="00A04E1B">
              <w:rPr>
                <w:b/>
                <w:sz w:val="22"/>
                <w:szCs w:val="22"/>
              </w:rPr>
              <w:lastRenderedPageBreak/>
              <w:t>Articolul 12</w:t>
            </w:r>
          </w:p>
          <w:p w14:paraId="1515D14A" w14:textId="37B0C9AA" w:rsidR="00224ECD" w:rsidRPr="00A04E1B" w:rsidRDefault="00224ECD" w:rsidP="00C64EAB">
            <w:pPr>
              <w:pStyle w:val="norm"/>
              <w:shd w:val="clear" w:color="auto" w:fill="FFFFFF"/>
              <w:spacing w:after="0"/>
              <w:jc w:val="center"/>
              <w:rPr>
                <w:b/>
                <w:sz w:val="22"/>
                <w:szCs w:val="22"/>
              </w:rPr>
            </w:pPr>
            <w:r w:rsidRPr="00A04E1B">
              <w:rPr>
                <w:b/>
                <w:sz w:val="22"/>
                <w:szCs w:val="22"/>
              </w:rPr>
              <w:t>Produsele alimentare și hrana pentru animale exportate din Comunitate</w:t>
            </w:r>
          </w:p>
          <w:p w14:paraId="010AC560" w14:textId="77777777" w:rsidR="00224ECD" w:rsidRPr="00A04E1B" w:rsidRDefault="00224ECD" w:rsidP="00C64EAB">
            <w:pPr>
              <w:pStyle w:val="norm"/>
              <w:shd w:val="clear" w:color="auto" w:fill="FFFFFF"/>
              <w:spacing w:after="0"/>
              <w:jc w:val="both"/>
              <w:rPr>
                <w:sz w:val="22"/>
                <w:szCs w:val="22"/>
              </w:rPr>
            </w:pPr>
            <w:r w:rsidRPr="00A04E1B">
              <w:rPr>
                <w:sz w:val="22"/>
                <w:szCs w:val="22"/>
              </w:rPr>
              <w:t>(1)   Produsele alimentare sau hrana pentru animale exportate sau reexportate din Comunitate în vederea introducerii pe piața unei terțe țări trebuie sa satisfacă cerințele relevante ale legislației alimentare, în afara cazurilor în care autoritățile din țara importatoare cer altfel sau în conformitate cu legile, reglementările, standardele, codurile de practică și alte proceduri juridice și administrative în vigoare în țara importatoare.</w:t>
            </w:r>
          </w:p>
          <w:p w14:paraId="256E4DB2" w14:textId="15429DEA" w:rsidR="00224ECD" w:rsidRPr="00A04E1B" w:rsidRDefault="00224ECD" w:rsidP="00C64EAB">
            <w:pPr>
              <w:pStyle w:val="norm"/>
              <w:shd w:val="clear" w:color="auto" w:fill="FFFFFF"/>
              <w:spacing w:after="0"/>
              <w:jc w:val="both"/>
              <w:rPr>
                <w:b/>
                <w:sz w:val="22"/>
                <w:szCs w:val="22"/>
              </w:rPr>
            </w:pPr>
            <w:r w:rsidRPr="00A04E1B">
              <w:rPr>
                <w:sz w:val="22"/>
                <w:szCs w:val="22"/>
              </w:rPr>
              <w:t>În alte împrejurări, cu excepția cazurilor în care produsele alimentare sunt dăunătoare sănătății sau hrana pentru animale nu prezintă siguranță, produsele alimentare și hrana pentru animale pot fi exportate sau reexportate numai în cazul în care autoritățile competente din țara de destinație și-au exprimat, în mod expres, acordul, după ce au primit informații complete în legătură cu motivele pentru care și împrejurările în care produsele alimentare respective sau hrana pentru animale nu au putut fi introduse pe piață în Comunitate.</w:t>
            </w:r>
          </w:p>
        </w:tc>
        <w:tc>
          <w:tcPr>
            <w:tcW w:w="1726" w:type="pct"/>
          </w:tcPr>
          <w:p w14:paraId="25DE21B6" w14:textId="2E5F2C29" w:rsidR="00224ECD" w:rsidRPr="008746C5" w:rsidRDefault="00224ECD" w:rsidP="00C64EAB">
            <w:pPr>
              <w:spacing w:after="0"/>
              <w:jc w:val="both"/>
              <w:rPr>
                <w:b/>
                <w:sz w:val="22"/>
              </w:rPr>
            </w:pPr>
            <w:r w:rsidRPr="008746C5">
              <w:rPr>
                <w:b/>
                <w:sz w:val="22"/>
              </w:rPr>
              <w:t xml:space="preserve">Articolul 11.   </w:t>
            </w:r>
            <w:r w:rsidR="003F6884">
              <w:rPr>
                <w:b/>
                <w:sz w:val="22"/>
              </w:rPr>
              <w:t>Exportul p</w:t>
            </w:r>
            <w:r w:rsidRPr="008746C5">
              <w:rPr>
                <w:b/>
                <w:sz w:val="22"/>
              </w:rPr>
              <w:t>rodusel</w:t>
            </w:r>
            <w:r w:rsidR="003F6884">
              <w:rPr>
                <w:b/>
                <w:sz w:val="22"/>
              </w:rPr>
              <w:t>or</w:t>
            </w:r>
            <w:r w:rsidRPr="008746C5">
              <w:rPr>
                <w:b/>
                <w:sz w:val="22"/>
              </w:rPr>
              <w:t xml:space="preserve"> alimentare și hran</w:t>
            </w:r>
            <w:r w:rsidR="003F6884">
              <w:rPr>
                <w:b/>
                <w:sz w:val="22"/>
              </w:rPr>
              <w:t>ei</w:t>
            </w:r>
            <w:r w:rsidRPr="008746C5">
              <w:rPr>
                <w:b/>
                <w:sz w:val="22"/>
              </w:rPr>
              <w:t xml:space="preserve"> pentru animale </w:t>
            </w:r>
          </w:p>
          <w:p w14:paraId="5B4D817B" w14:textId="77777777" w:rsidR="00224ECD" w:rsidRPr="008746C5" w:rsidRDefault="00224ECD" w:rsidP="00C64EAB">
            <w:pPr>
              <w:spacing w:after="0"/>
              <w:jc w:val="both"/>
              <w:rPr>
                <w:b/>
                <w:sz w:val="22"/>
              </w:rPr>
            </w:pPr>
          </w:p>
          <w:p w14:paraId="40489693" w14:textId="77777777" w:rsidR="00224ECD" w:rsidRDefault="00224ECD" w:rsidP="00DD331E">
            <w:pPr>
              <w:spacing w:after="0"/>
              <w:jc w:val="both"/>
              <w:rPr>
                <w:b/>
                <w:sz w:val="20"/>
                <w:szCs w:val="20"/>
              </w:rPr>
            </w:pPr>
          </w:p>
          <w:p w14:paraId="1E6D98FD" w14:textId="77777777" w:rsidR="00DD331E" w:rsidRDefault="00DD331E" w:rsidP="00DD331E">
            <w:pPr>
              <w:spacing w:after="0"/>
              <w:jc w:val="both"/>
              <w:rPr>
                <w:b/>
                <w:sz w:val="20"/>
                <w:szCs w:val="20"/>
              </w:rPr>
            </w:pPr>
          </w:p>
          <w:p w14:paraId="61A3E60E" w14:textId="77777777" w:rsidR="00DD331E" w:rsidRPr="00DD331E" w:rsidRDefault="00DD331E" w:rsidP="00DD331E">
            <w:pPr>
              <w:spacing w:after="0"/>
              <w:jc w:val="both"/>
              <w:rPr>
                <w:sz w:val="22"/>
                <w:szCs w:val="20"/>
                <w:lang w:val="en-US"/>
              </w:rPr>
            </w:pPr>
            <w:r w:rsidRPr="00DD331E">
              <w:rPr>
                <w:sz w:val="22"/>
                <w:szCs w:val="20"/>
                <w:lang w:val="en-US"/>
              </w:rPr>
              <w:t xml:space="preserve">(1) </w:t>
            </w:r>
            <w:proofErr w:type="spellStart"/>
            <w:r w:rsidRPr="00DD331E">
              <w:rPr>
                <w:rFonts w:hint="eastAsia"/>
                <w:sz w:val="22"/>
                <w:szCs w:val="20"/>
                <w:lang w:val="en-US"/>
              </w:rPr>
              <w:t>Produsele</w:t>
            </w:r>
            <w:proofErr w:type="spellEnd"/>
            <w:r w:rsidRPr="00DD331E">
              <w:rPr>
                <w:rFonts w:hint="eastAsia"/>
                <w:sz w:val="22"/>
                <w:szCs w:val="20"/>
                <w:lang w:val="en-US"/>
              </w:rPr>
              <w:t xml:space="preserve"> </w:t>
            </w:r>
            <w:proofErr w:type="spellStart"/>
            <w:r w:rsidRPr="00DD331E">
              <w:rPr>
                <w:rFonts w:hint="eastAsia"/>
                <w:sz w:val="22"/>
                <w:szCs w:val="20"/>
                <w:lang w:val="en-US"/>
              </w:rPr>
              <w:t>alimentare</w:t>
            </w:r>
            <w:proofErr w:type="spellEnd"/>
            <w:r w:rsidRPr="00DD331E">
              <w:rPr>
                <w:rFonts w:hint="eastAsia"/>
                <w:sz w:val="22"/>
                <w:szCs w:val="20"/>
                <w:lang w:val="en-US"/>
              </w:rPr>
              <w:t xml:space="preser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hrana</w:t>
            </w:r>
            <w:proofErr w:type="spellEnd"/>
            <w:r w:rsidRPr="00DD331E">
              <w:rPr>
                <w:rFonts w:hint="eastAsia"/>
                <w:sz w:val="22"/>
                <w:szCs w:val="20"/>
                <w:lang w:val="en-US"/>
              </w:rPr>
              <w:t xml:space="preserve"> </w:t>
            </w:r>
            <w:proofErr w:type="spellStart"/>
            <w:r w:rsidRPr="00DD331E">
              <w:rPr>
                <w:rFonts w:hint="eastAsia"/>
                <w:sz w:val="22"/>
                <w:szCs w:val="20"/>
                <w:lang w:val="en-US"/>
              </w:rPr>
              <w:t>pentru</w:t>
            </w:r>
            <w:proofErr w:type="spellEnd"/>
            <w:r w:rsidRPr="00DD331E">
              <w:rPr>
                <w:rFonts w:hint="eastAsia"/>
                <w:sz w:val="22"/>
                <w:szCs w:val="20"/>
                <w:lang w:val="en-US"/>
              </w:rPr>
              <w:t xml:space="preserve"> </w:t>
            </w:r>
            <w:proofErr w:type="spellStart"/>
            <w:r w:rsidRPr="00DD331E">
              <w:rPr>
                <w:rFonts w:hint="eastAsia"/>
                <w:sz w:val="22"/>
                <w:szCs w:val="20"/>
                <w:lang w:val="en-US"/>
              </w:rPr>
              <w:t>animale</w:t>
            </w:r>
            <w:proofErr w:type="spellEnd"/>
            <w:r w:rsidRPr="00DD331E">
              <w:rPr>
                <w:rFonts w:hint="eastAsia"/>
                <w:sz w:val="22"/>
                <w:szCs w:val="20"/>
                <w:lang w:val="en-US"/>
              </w:rPr>
              <w:t xml:space="preserve"> </w:t>
            </w:r>
            <w:proofErr w:type="spellStart"/>
            <w:r w:rsidRPr="00DD331E">
              <w:rPr>
                <w:rFonts w:hint="eastAsia"/>
                <w:sz w:val="22"/>
                <w:szCs w:val="20"/>
                <w:lang w:val="en-US"/>
              </w:rPr>
              <w:t>exportate</w:t>
            </w:r>
            <w:proofErr w:type="spellEnd"/>
            <w:r w:rsidRPr="00DD331E">
              <w:rPr>
                <w:rFonts w:hint="eastAsia"/>
                <w:sz w:val="22"/>
                <w:szCs w:val="20"/>
                <w:lang w:val="en-US"/>
              </w:rPr>
              <w:t xml:space="preser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reexportate</w:t>
            </w:r>
            <w:proofErr w:type="spellEnd"/>
            <w:r w:rsidRPr="00DD331E">
              <w:rPr>
                <w:rFonts w:hint="eastAsia"/>
                <w:sz w:val="22"/>
                <w:szCs w:val="20"/>
                <w:lang w:val="en-US"/>
              </w:rPr>
              <w:t xml:space="preserve"> din </w:t>
            </w:r>
            <w:proofErr w:type="spellStart"/>
            <w:r w:rsidRPr="00DD331E">
              <w:rPr>
                <w:sz w:val="22"/>
                <w:szCs w:val="20"/>
                <w:lang w:val="en-US"/>
              </w:rPr>
              <w:t>țară</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vederea</w:t>
            </w:r>
            <w:proofErr w:type="spellEnd"/>
            <w:r w:rsidRPr="00DD331E">
              <w:rPr>
                <w:rFonts w:hint="eastAsia"/>
                <w:sz w:val="22"/>
                <w:szCs w:val="20"/>
                <w:lang w:val="en-US"/>
              </w:rPr>
              <w:t xml:space="preserve"> </w:t>
            </w:r>
            <w:proofErr w:type="spellStart"/>
            <w:r w:rsidRPr="00DD331E">
              <w:rPr>
                <w:rFonts w:hint="eastAsia"/>
                <w:sz w:val="22"/>
                <w:szCs w:val="20"/>
                <w:lang w:val="en-US"/>
              </w:rPr>
              <w:t>introducerii</w:t>
            </w:r>
            <w:proofErr w:type="spellEnd"/>
            <w:r w:rsidRPr="00DD331E">
              <w:rPr>
                <w:rFonts w:hint="eastAsia"/>
                <w:sz w:val="22"/>
                <w:szCs w:val="20"/>
                <w:lang w:val="en-US"/>
              </w:rPr>
              <w:t xml:space="preserve"> pe </w:t>
            </w:r>
            <w:proofErr w:type="spellStart"/>
            <w:r w:rsidRPr="00DD331E">
              <w:rPr>
                <w:rFonts w:hint="eastAsia"/>
                <w:sz w:val="22"/>
                <w:szCs w:val="20"/>
                <w:lang w:val="en-US"/>
              </w:rPr>
              <w:t>piața</w:t>
            </w:r>
            <w:proofErr w:type="spellEnd"/>
            <w:r w:rsidRPr="00DD331E">
              <w:rPr>
                <w:rFonts w:hint="eastAsia"/>
                <w:sz w:val="22"/>
                <w:szCs w:val="20"/>
                <w:lang w:val="en-US"/>
              </w:rPr>
              <w:t xml:space="preserve"> </w:t>
            </w:r>
            <w:proofErr w:type="spellStart"/>
            <w:r w:rsidRPr="00DD331E">
              <w:rPr>
                <w:rFonts w:hint="eastAsia"/>
                <w:sz w:val="22"/>
                <w:szCs w:val="20"/>
                <w:lang w:val="en-US"/>
              </w:rPr>
              <w:t>unei</w:t>
            </w:r>
            <w:proofErr w:type="spellEnd"/>
            <w:r w:rsidRPr="00DD331E">
              <w:rPr>
                <w:rFonts w:hint="eastAsia"/>
                <w:sz w:val="22"/>
                <w:szCs w:val="20"/>
                <w:lang w:val="en-US"/>
              </w:rPr>
              <w:t xml:space="preserve"> </w:t>
            </w:r>
            <w:proofErr w:type="spellStart"/>
            <w:r w:rsidRPr="00DD331E">
              <w:rPr>
                <w:sz w:val="22"/>
                <w:szCs w:val="20"/>
                <w:lang w:val="en-US"/>
              </w:rPr>
              <w:t>alte</w:t>
            </w:r>
            <w:proofErr w:type="spellEnd"/>
            <w:r w:rsidRPr="00DD331E">
              <w:rPr>
                <w:sz w:val="22"/>
                <w:szCs w:val="20"/>
                <w:lang w:val="en-US"/>
              </w:rPr>
              <w:t xml:space="preserve"> </w:t>
            </w:r>
            <w:proofErr w:type="spellStart"/>
            <w:r w:rsidRPr="00DD331E">
              <w:rPr>
                <w:sz w:val="22"/>
                <w:szCs w:val="20"/>
                <w:lang w:val="en-US"/>
              </w:rPr>
              <w:t>țări</w:t>
            </w:r>
            <w:proofErr w:type="spellEnd"/>
            <w:r w:rsidRPr="00DD331E">
              <w:rPr>
                <w:rFonts w:hint="eastAsia"/>
                <w:sz w:val="22"/>
                <w:szCs w:val="20"/>
                <w:lang w:val="en-US"/>
              </w:rPr>
              <w:t xml:space="preserve"> </w:t>
            </w:r>
            <w:proofErr w:type="spellStart"/>
            <w:r w:rsidRPr="00DD331E">
              <w:rPr>
                <w:rFonts w:hint="eastAsia"/>
                <w:sz w:val="22"/>
                <w:szCs w:val="20"/>
                <w:lang w:val="en-US"/>
              </w:rPr>
              <w:t>trebuie</w:t>
            </w:r>
            <w:proofErr w:type="spellEnd"/>
            <w:r w:rsidRPr="00DD331E">
              <w:rPr>
                <w:rFonts w:hint="eastAsia"/>
                <w:sz w:val="22"/>
                <w:szCs w:val="20"/>
                <w:lang w:val="en-US"/>
              </w:rPr>
              <w:t xml:space="preserve"> </w:t>
            </w:r>
            <w:proofErr w:type="spellStart"/>
            <w:r w:rsidRPr="00DD331E">
              <w:rPr>
                <w:rFonts w:hint="eastAsia"/>
                <w:sz w:val="22"/>
                <w:szCs w:val="20"/>
                <w:lang w:val="en-US"/>
              </w:rPr>
              <w:t>s</w:t>
            </w:r>
            <w:r w:rsidRPr="00DD331E">
              <w:rPr>
                <w:sz w:val="22"/>
                <w:szCs w:val="20"/>
                <w:lang w:val="en-US"/>
              </w:rPr>
              <w:t>ă</w:t>
            </w:r>
            <w:proofErr w:type="spellEnd"/>
            <w:r w:rsidRPr="00DD331E">
              <w:rPr>
                <w:rFonts w:hint="eastAsia"/>
                <w:sz w:val="22"/>
                <w:szCs w:val="20"/>
                <w:lang w:val="en-US"/>
              </w:rPr>
              <w:t xml:space="preserve"> </w:t>
            </w:r>
            <w:proofErr w:type="spellStart"/>
            <w:r w:rsidRPr="00DD331E">
              <w:rPr>
                <w:rFonts w:hint="eastAsia"/>
                <w:sz w:val="22"/>
                <w:szCs w:val="20"/>
                <w:lang w:val="en-US"/>
              </w:rPr>
              <w:t>satisfacă</w:t>
            </w:r>
            <w:proofErr w:type="spellEnd"/>
            <w:r w:rsidRPr="00DD331E">
              <w:rPr>
                <w:rFonts w:hint="eastAsia"/>
                <w:sz w:val="22"/>
                <w:szCs w:val="20"/>
                <w:lang w:val="en-US"/>
              </w:rPr>
              <w:t xml:space="preserve"> </w:t>
            </w:r>
            <w:proofErr w:type="spellStart"/>
            <w:r w:rsidRPr="00DD331E">
              <w:rPr>
                <w:rFonts w:hint="eastAsia"/>
                <w:sz w:val="22"/>
                <w:szCs w:val="20"/>
                <w:lang w:val="en-US"/>
              </w:rPr>
              <w:t>cerințele</w:t>
            </w:r>
            <w:proofErr w:type="spellEnd"/>
            <w:r w:rsidRPr="00DD331E">
              <w:rPr>
                <w:rFonts w:hint="eastAsia"/>
                <w:sz w:val="22"/>
                <w:szCs w:val="20"/>
                <w:lang w:val="en-US"/>
              </w:rPr>
              <w:t xml:space="preserve"> </w:t>
            </w:r>
            <w:proofErr w:type="spellStart"/>
            <w:r w:rsidRPr="00DD331E">
              <w:rPr>
                <w:rFonts w:hint="eastAsia"/>
                <w:sz w:val="22"/>
                <w:szCs w:val="20"/>
                <w:lang w:val="en-US"/>
              </w:rPr>
              <w:t>relevante</w:t>
            </w:r>
            <w:proofErr w:type="spellEnd"/>
            <w:r w:rsidRPr="00DD331E">
              <w:rPr>
                <w:rFonts w:hint="eastAsia"/>
                <w:sz w:val="22"/>
                <w:szCs w:val="20"/>
                <w:lang w:val="en-US"/>
              </w:rPr>
              <w:t xml:space="preserve"> ale </w:t>
            </w:r>
            <w:proofErr w:type="spellStart"/>
            <w:r w:rsidRPr="00DD331E">
              <w:rPr>
                <w:rFonts w:hint="eastAsia"/>
                <w:sz w:val="22"/>
                <w:szCs w:val="20"/>
                <w:lang w:val="en-US"/>
              </w:rPr>
              <w:t>legislației</w:t>
            </w:r>
            <w:proofErr w:type="spellEnd"/>
            <w:r w:rsidRPr="00DD331E">
              <w:rPr>
                <w:rFonts w:hint="eastAsia"/>
                <w:sz w:val="22"/>
                <w:szCs w:val="20"/>
                <w:lang w:val="en-US"/>
              </w:rPr>
              <w:t xml:space="preserve"> </w:t>
            </w:r>
            <w:proofErr w:type="spellStart"/>
            <w:r w:rsidRPr="00DD331E">
              <w:rPr>
                <w:rFonts w:hint="eastAsia"/>
                <w:sz w:val="22"/>
                <w:szCs w:val="20"/>
                <w:lang w:val="en-US"/>
              </w:rPr>
              <w:t>alimentare</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afara</w:t>
            </w:r>
            <w:proofErr w:type="spellEnd"/>
            <w:r w:rsidRPr="00DD331E">
              <w:rPr>
                <w:rFonts w:hint="eastAsia"/>
                <w:sz w:val="22"/>
                <w:szCs w:val="20"/>
                <w:lang w:val="en-US"/>
              </w:rPr>
              <w:t xml:space="preserve"> </w:t>
            </w:r>
            <w:proofErr w:type="spellStart"/>
            <w:r w:rsidRPr="00DD331E">
              <w:rPr>
                <w:rFonts w:hint="eastAsia"/>
                <w:sz w:val="22"/>
                <w:szCs w:val="20"/>
                <w:lang w:val="en-US"/>
              </w:rPr>
              <w:t>cazurilor</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care </w:t>
            </w:r>
            <w:proofErr w:type="spellStart"/>
            <w:r w:rsidRPr="00DD331E">
              <w:rPr>
                <w:rFonts w:hint="eastAsia"/>
                <w:sz w:val="22"/>
                <w:szCs w:val="20"/>
                <w:lang w:val="en-US"/>
              </w:rPr>
              <w:t>autoritățile</w:t>
            </w:r>
            <w:proofErr w:type="spellEnd"/>
            <w:r w:rsidRPr="00DD331E">
              <w:rPr>
                <w:rFonts w:hint="eastAsia"/>
                <w:sz w:val="22"/>
                <w:szCs w:val="20"/>
                <w:lang w:val="en-US"/>
              </w:rPr>
              <w:t xml:space="preserve"> din </w:t>
            </w:r>
            <w:proofErr w:type="spellStart"/>
            <w:r w:rsidRPr="00DD331E">
              <w:rPr>
                <w:rFonts w:hint="eastAsia"/>
                <w:sz w:val="22"/>
                <w:szCs w:val="20"/>
                <w:lang w:val="en-US"/>
              </w:rPr>
              <w:t>țara</w:t>
            </w:r>
            <w:proofErr w:type="spellEnd"/>
            <w:r w:rsidRPr="00DD331E">
              <w:rPr>
                <w:rFonts w:hint="eastAsia"/>
                <w:sz w:val="22"/>
                <w:szCs w:val="20"/>
                <w:lang w:val="en-US"/>
              </w:rPr>
              <w:t xml:space="preserve"> </w:t>
            </w:r>
            <w:proofErr w:type="spellStart"/>
            <w:r w:rsidRPr="00DD331E">
              <w:rPr>
                <w:rFonts w:hint="eastAsia"/>
                <w:sz w:val="22"/>
                <w:szCs w:val="20"/>
                <w:lang w:val="en-US"/>
              </w:rPr>
              <w:t>importatoare</w:t>
            </w:r>
            <w:proofErr w:type="spellEnd"/>
            <w:r w:rsidRPr="00DD331E">
              <w:rPr>
                <w:rFonts w:hint="eastAsia"/>
                <w:sz w:val="22"/>
                <w:szCs w:val="20"/>
                <w:lang w:val="en-US"/>
              </w:rPr>
              <w:t xml:space="preserve"> </w:t>
            </w:r>
            <w:proofErr w:type="spellStart"/>
            <w:r w:rsidRPr="00DD331E">
              <w:rPr>
                <w:rFonts w:hint="eastAsia"/>
                <w:sz w:val="22"/>
                <w:szCs w:val="20"/>
                <w:lang w:val="en-US"/>
              </w:rPr>
              <w:t>cer</w:t>
            </w:r>
            <w:proofErr w:type="spellEnd"/>
            <w:r w:rsidRPr="00DD331E">
              <w:rPr>
                <w:rFonts w:hint="eastAsia"/>
                <w:sz w:val="22"/>
                <w:szCs w:val="20"/>
                <w:lang w:val="en-US"/>
              </w:rPr>
              <w:t xml:space="preserve"> </w:t>
            </w:r>
            <w:proofErr w:type="spellStart"/>
            <w:r w:rsidRPr="00DD331E">
              <w:rPr>
                <w:rFonts w:hint="eastAsia"/>
                <w:sz w:val="22"/>
                <w:szCs w:val="20"/>
                <w:lang w:val="en-US"/>
              </w:rPr>
              <w:t>altfel</w:t>
            </w:r>
            <w:proofErr w:type="spellEnd"/>
            <w:r w:rsidRPr="00DD331E">
              <w:rPr>
                <w:rFonts w:hint="eastAsia"/>
                <w:sz w:val="22"/>
                <w:szCs w:val="20"/>
                <w:lang w:val="en-US"/>
              </w:rPr>
              <w:t xml:space="preser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conformitate</w:t>
            </w:r>
            <w:proofErr w:type="spellEnd"/>
            <w:r w:rsidRPr="00DD331E">
              <w:rPr>
                <w:rFonts w:hint="eastAsia"/>
                <w:sz w:val="22"/>
                <w:szCs w:val="20"/>
                <w:lang w:val="en-US"/>
              </w:rPr>
              <w:t xml:space="preserve"> cu </w:t>
            </w:r>
            <w:proofErr w:type="spellStart"/>
            <w:r w:rsidRPr="00DD331E">
              <w:rPr>
                <w:rFonts w:hint="eastAsia"/>
                <w:sz w:val="22"/>
                <w:szCs w:val="20"/>
                <w:lang w:val="en-US"/>
              </w:rPr>
              <w:t>legile</w:t>
            </w:r>
            <w:proofErr w:type="spellEnd"/>
            <w:r w:rsidRPr="00DD331E">
              <w:rPr>
                <w:rFonts w:hint="eastAsia"/>
                <w:sz w:val="22"/>
                <w:szCs w:val="20"/>
                <w:lang w:val="en-US"/>
              </w:rPr>
              <w:t xml:space="preserve">, </w:t>
            </w:r>
            <w:proofErr w:type="spellStart"/>
            <w:r w:rsidRPr="00DD331E">
              <w:rPr>
                <w:rFonts w:hint="eastAsia"/>
                <w:sz w:val="22"/>
                <w:szCs w:val="20"/>
                <w:lang w:val="en-US"/>
              </w:rPr>
              <w:t>reglementările</w:t>
            </w:r>
            <w:proofErr w:type="spellEnd"/>
            <w:r w:rsidRPr="00DD331E">
              <w:rPr>
                <w:rFonts w:hint="eastAsia"/>
                <w:sz w:val="22"/>
                <w:szCs w:val="20"/>
                <w:lang w:val="en-US"/>
              </w:rPr>
              <w:t xml:space="preserve">, </w:t>
            </w:r>
            <w:proofErr w:type="spellStart"/>
            <w:r w:rsidRPr="00DD331E">
              <w:rPr>
                <w:rFonts w:hint="eastAsia"/>
                <w:sz w:val="22"/>
                <w:szCs w:val="20"/>
                <w:lang w:val="en-US"/>
              </w:rPr>
              <w:t>standardele</w:t>
            </w:r>
            <w:proofErr w:type="spellEnd"/>
            <w:r w:rsidRPr="00DD331E">
              <w:rPr>
                <w:rFonts w:hint="eastAsia"/>
                <w:sz w:val="22"/>
                <w:szCs w:val="20"/>
                <w:lang w:val="en-US"/>
              </w:rPr>
              <w:t xml:space="preserve">, </w:t>
            </w:r>
            <w:proofErr w:type="spellStart"/>
            <w:r w:rsidRPr="00DD331E">
              <w:rPr>
                <w:rFonts w:hint="eastAsia"/>
                <w:sz w:val="22"/>
                <w:szCs w:val="20"/>
                <w:lang w:val="en-US"/>
              </w:rPr>
              <w:t>codurile</w:t>
            </w:r>
            <w:proofErr w:type="spellEnd"/>
            <w:r w:rsidRPr="00DD331E">
              <w:rPr>
                <w:rFonts w:hint="eastAsia"/>
                <w:sz w:val="22"/>
                <w:szCs w:val="20"/>
                <w:lang w:val="en-US"/>
              </w:rPr>
              <w:t xml:space="preserve"> de </w:t>
            </w:r>
            <w:proofErr w:type="spellStart"/>
            <w:r w:rsidRPr="00DD331E">
              <w:rPr>
                <w:rFonts w:hint="eastAsia"/>
                <w:sz w:val="22"/>
                <w:szCs w:val="20"/>
                <w:lang w:val="en-US"/>
              </w:rPr>
              <w:t>practică</w:t>
            </w:r>
            <w:proofErr w:type="spellEnd"/>
            <w:r w:rsidRPr="00DD331E">
              <w:rPr>
                <w:rFonts w:hint="eastAsia"/>
                <w:sz w:val="22"/>
                <w:szCs w:val="20"/>
                <w:lang w:val="en-US"/>
              </w:rPr>
              <w:t xml:space="preserve"> </w:t>
            </w:r>
            <w:proofErr w:type="spellStart"/>
            <w:r w:rsidRPr="00DD331E">
              <w:rPr>
                <w:rFonts w:hint="eastAsia"/>
                <w:sz w:val="22"/>
                <w:szCs w:val="20"/>
                <w:lang w:val="en-US"/>
              </w:rPr>
              <w:t>și</w:t>
            </w:r>
            <w:proofErr w:type="spellEnd"/>
            <w:r w:rsidRPr="00DD331E">
              <w:rPr>
                <w:rFonts w:hint="eastAsia"/>
                <w:sz w:val="22"/>
                <w:szCs w:val="20"/>
                <w:lang w:val="en-US"/>
              </w:rPr>
              <w:t xml:space="preserve"> </w:t>
            </w:r>
            <w:proofErr w:type="spellStart"/>
            <w:r w:rsidRPr="00DD331E">
              <w:rPr>
                <w:rFonts w:hint="eastAsia"/>
                <w:sz w:val="22"/>
                <w:szCs w:val="20"/>
                <w:lang w:val="en-US"/>
              </w:rPr>
              <w:t>alte</w:t>
            </w:r>
            <w:proofErr w:type="spellEnd"/>
            <w:r w:rsidRPr="00DD331E">
              <w:rPr>
                <w:rFonts w:hint="eastAsia"/>
                <w:sz w:val="22"/>
                <w:szCs w:val="20"/>
                <w:lang w:val="en-US"/>
              </w:rPr>
              <w:t xml:space="preserve"> </w:t>
            </w:r>
            <w:proofErr w:type="spellStart"/>
            <w:r w:rsidRPr="00DD331E">
              <w:rPr>
                <w:rFonts w:hint="eastAsia"/>
                <w:sz w:val="22"/>
                <w:szCs w:val="20"/>
                <w:lang w:val="en-US"/>
              </w:rPr>
              <w:t>proceduri</w:t>
            </w:r>
            <w:proofErr w:type="spellEnd"/>
            <w:r w:rsidRPr="00DD331E">
              <w:rPr>
                <w:rFonts w:hint="eastAsia"/>
                <w:sz w:val="22"/>
                <w:szCs w:val="20"/>
                <w:lang w:val="en-US"/>
              </w:rPr>
              <w:t xml:space="preserve"> </w:t>
            </w:r>
            <w:proofErr w:type="spellStart"/>
            <w:r w:rsidRPr="00DD331E">
              <w:rPr>
                <w:rFonts w:hint="eastAsia"/>
                <w:sz w:val="22"/>
                <w:szCs w:val="20"/>
                <w:lang w:val="en-US"/>
              </w:rPr>
              <w:t>juridice</w:t>
            </w:r>
            <w:proofErr w:type="spellEnd"/>
            <w:r w:rsidRPr="00DD331E">
              <w:rPr>
                <w:rFonts w:hint="eastAsia"/>
                <w:sz w:val="22"/>
                <w:szCs w:val="20"/>
                <w:lang w:val="en-US"/>
              </w:rPr>
              <w:t xml:space="preserve"> </w:t>
            </w:r>
            <w:proofErr w:type="spellStart"/>
            <w:r w:rsidRPr="00DD331E">
              <w:rPr>
                <w:rFonts w:hint="eastAsia"/>
                <w:sz w:val="22"/>
                <w:szCs w:val="20"/>
                <w:lang w:val="en-US"/>
              </w:rPr>
              <w:t>și</w:t>
            </w:r>
            <w:proofErr w:type="spellEnd"/>
            <w:r w:rsidRPr="00DD331E">
              <w:rPr>
                <w:rFonts w:hint="eastAsia"/>
                <w:sz w:val="22"/>
                <w:szCs w:val="20"/>
                <w:lang w:val="en-US"/>
              </w:rPr>
              <w:t xml:space="preserve"> administrative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țara</w:t>
            </w:r>
            <w:proofErr w:type="spellEnd"/>
            <w:r w:rsidRPr="00DD331E">
              <w:rPr>
                <w:rFonts w:hint="eastAsia"/>
                <w:sz w:val="22"/>
                <w:szCs w:val="20"/>
                <w:lang w:val="en-US"/>
              </w:rPr>
              <w:t xml:space="preserve"> </w:t>
            </w:r>
            <w:proofErr w:type="spellStart"/>
            <w:r w:rsidRPr="00DD331E">
              <w:rPr>
                <w:rFonts w:hint="eastAsia"/>
                <w:sz w:val="22"/>
                <w:szCs w:val="20"/>
                <w:lang w:val="en-US"/>
              </w:rPr>
              <w:t>importatoare</w:t>
            </w:r>
            <w:proofErr w:type="spellEnd"/>
            <w:r w:rsidRPr="00DD331E">
              <w:rPr>
                <w:rFonts w:hint="eastAsia"/>
                <w:sz w:val="22"/>
                <w:szCs w:val="20"/>
                <w:lang w:val="en-US"/>
              </w:rPr>
              <w:t>.</w:t>
            </w:r>
          </w:p>
          <w:p w14:paraId="43FCE4EF" w14:textId="77777777" w:rsidR="00DD331E" w:rsidRDefault="00DD331E" w:rsidP="00DD331E">
            <w:pPr>
              <w:spacing w:after="0"/>
              <w:jc w:val="both"/>
              <w:rPr>
                <w:sz w:val="22"/>
                <w:szCs w:val="20"/>
                <w:lang w:val="en-US"/>
              </w:rPr>
            </w:pPr>
            <w:r w:rsidRPr="00DD331E" w:rsidDel="00267E1A">
              <w:rPr>
                <w:sz w:val="22"/>
                <w:szCs w:val="20"/>
                <w:lang w:val="en-US"/>
              </w:rPr>
              <w:t xml:space="preserve"> </w:t>
            </w:r>
          </w:p>
          <w:p w14:paraId="67BDA4D0" w14:textId="74BAF95A" w:rsidR="00DD331E" w:rsidRPr="00DD331E" w:rsidRDefault="00DD331E" w:rsidP="00DD331E">
            <w:pPr>
              <w:spacing w:after="0"/>
              <w:jc w:val="both"/>
              <w:rPr>
                <w:sz w:val="22"/>
                <w:szCs w:val="20"/>
                <w:lang w:val="en-US"/>
              </w:rPr>
            </w:pPr>
            <w:r w:rsidRPr="00DD331E">
              <w:rPr>
                <w:sz w:val="22"/>
                <w:szCs w:val="20"/>
                <w:lang w:val="en-US"/>
              </w:rPr>
              <w:t xml:space="preserve">(2)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alte</w:t>
            </w:r>
            <w:proofErr w:type="spellEnd"/>
            <w:r w:rsidRPr="00DD331E">
              <w:rPr>
                <w:rFonts w:hint="eastAsia"/>
                <w:sz w:val="22"/>
                <w:szCs w:val="20"/>
                <w:lang w:val="en-US"/>
              </w:rPr>
              <w:t xml:space="preserve"> </w:t>
            </w:r>
            <w:proofErr w:type="spellStart"/>
            <w:r w:rsidRPr="00DD331E">
              <w:rPr>
                <w:sz w:val="22"/>
                <w:szCs w:val="20"/>
                <w:lang w:val="en-US"/>
              </w:rPr>
              <w:t>circumstanțe</w:t>
            </w:r>
            <w:proofErr w:type="spellEnd"/>
            <w:r w:rsidRPr="00DD331E">
              <w:rPr>
                <w:rFonts w:hint="eastAsia"/>
                <w:sz w:val="22"/>
                <w:szCs w:val="20"/>
                <w:lang w:val="en-US"/>
              </w:rPr>
              <w:t xml:space="preserve">, cu </w:t>
            </w:r>
            <w:proofErr w:type="spellStart"/>
            <w:r w:rsidRPr="00DD331E">
              <w:rPr>
                <w:rFonts w:hint="eastAsia"/>
                <w:sz w:val="22"/>
                <w:szCs w:val="20"/>
                <w:lang w:val="en-US"/>
              </w:rPr>
              <w:t>excepția</w:t>
            </w:r>
            <w:proofErr w:type="spellEnd"/>
            <w:r w:rsidRPr="00DD331E">
              <w:rPr>
                <w:rFonts w:hint="eastAsia"/>
                <w:sz w:val="22"/>
                <w:szCs w:val="20"/>
                <w:lang w:val="en-US"/>
              </w:rPr>
              <w:t xml:space="preserve"> </w:t>
            </w:r>
            <w:proofErr w:type="spellStart"/>
            <w:r w:rsidRPr="00DD331E">
              <w:rPr>
                <w:rFonts w:hint="eastAsia"/>
                <w:sz w:val="22"/>
                <w:szCs w:val="20"/>
                <w:lang w:val="en-US"/>
              </w:rPr>
              <w:t>cazurilor</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care </w:t>
            </w:r>
            <w:proofErr w:type="spellStart"/>
            <w:r w:rsidRPr="00DD331E">
              <w:rPr>
                <w:rFonts w:hint="eastAsia"/>
                <w:sz w:val="22"/>
                <w:szCs w:val="20"/>
                <w:lang w:val="en-US"/>
              </w:rPr>
              <w:t>produsele</w:t>
            </w:r>
            <w:proofErr w:type="spellEnd"/>
            <w:r w:rsidRPr="00DD331E">
              <w:rPr>
                <w:rFonts w:hint="eastAsia"/>
                <w:sz w:val="22"/>
                <w:szCs w:val="20"/>
                <w:lang w:val="en-US"/>
              </w:rPr>
              <w:t xml:space="preserve"> </w:t>
            </w:r>
            <w:proofErr w:type="spellStart"/>
            <w:r w:rsidRPr="00DD331E">
              <w:rPr>
                <w:rFonts w:hint="eastAsia"/>
                <w:sz w:val="22"/>
                <w:szCs w:val="20"/>
                <w:lang w:val="en-US"/>
              </w:rPr>
              <w:t>alimentare</w:t>
            </w:r>
            <w:proofErr w:type="spellEnd"/>
            <w:r w:rsidRPr="00DD331E">
              <w:rPr>
                <w:rFonts w:hint="eastAsia"/>
                <w:sz w:val="22"/>
                <w:szCs w:val="20"/>
                <w:lang w:val="en-US"/>
              </w:rPr>
              <w:t xml:space="preserve"> sunt </w:t>
            </w:r>
            <w:proofErr w:type="spellStart"/>
            <w:r w:rsidRPr="00DD331E">
              <w:rPr>
                <w:rFonts w:hint="eastAsia"/>
                <w:sz w:val="22"/>
                <w:szCs w:val="20"/>
                <w:lang w:val="en-US"/>
              </w:rPr>
              <w:t>dăunătoare</w:t>
            </w:r>
            <w:proofErr w:type="spellEnd"/>
            <w:r w:rsidRPr="00DD331E">
              <w:rPr>
                <w:rFonts w:hint="eastAsia"/>
                <w:sz w:val="22"/>
                <w:szCs w:val="20"/>
                <w:lang w:val="en-US"/>
              </w:rPr>
              <w:t xml:space="preserve"> </w:t>
            </w:r>
            <w:proofErr w:type="spellStart"/>
            <w:r w:rsidRPr="00DD331E">
              <w:rPr>
                <w:rFonts w:hint="eastAsia"/>
                <w:sz w:val="22"/>
                <w:szCs w:val="20"/>
                <w:lang w:val="en-US"/>
              </w:rPr>
              <w:t>sănătății</w:t>
            </w:r>
            <w:proofErr w:type="spellEnd"/>
            <w:r w:rsidRPr="00DD331E">
              <w:rPr>
                <w:rFonts w:hint="eastAsia"/>
                <w:sz w:val="22"/>
                <w:szCs w:val="20"/>
                <w:lang w:val="en-US"/>
              </w:rPr>
              <w:t xml:space="preser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hrana</w:t>
            </w:r>
            <w:proofErr w:type="spellEnd"/>
            <w:r w:rsidRPr="00DD331E">
              <w:rPr>
                <w:rFonts w:hint="eastAsia"/>
                <w:sz w:val="22"/>
                <w:szCs w:val="20"/>
                <w:lang w:val="en-US"/>
              </w:rPr>
              <w:t xml:space="preserve"> </w:t>
            </w:r>
            <w:proofErr w:type="spellStart"/>
            <w:r w:rsidRPr="00DD331E">
              <w:rPr>
                <w:rFonts w:hint="eastAsia"/>
                <w:sz w:val="22"/>
                <w:szCs w:val="20"/>
                <w:lang w:val="en-US"/>
              </w:rPr>
              <w:t>pentru</w:t>
            </w:r>
            <w:proofErr w:type="spellEnd"/>
            <w:r w:rsidRPr="00DD331E">
              <w:rPr>
                <w:rFonts w:hint="eastAsia"/>
                <w:sz w:val="22"/>
                <w:szCs w:val="20"/>
                <w:lang w:val="en-US"/>
              </w:rPr>
              <w:t xml:space="preserve"> </w:t>
            </w:r>
            <w:proofErr w:type="spellStart"/>
            <w:r w:rsidRPr="00DD331E">
              <w:rPr>
                <w:rFonts w:hint="eastAsia"/>
                <w:sz w:val="22"/>
                <w:szCs w:val="20"/>
                <w:lang w:val="en-US"/>
              </w:rPr>
              <w:t>animale</w:t>
            </w:r>
            <w:proofErr w:type="spellEnd"/>
            <w:r w:rsidRPr="00DD331E">
              <w:rPr>
                <w:rFonts w:hint="eastAsia"/>
                <w:sz w:val="22"/>
                <w:szCs w:val="20"/>
                <w:lang w:val="en-US"/>
              </w:rPr>
              <w:t xml:space="preserve"> nu </w:t>
            </w:r>
            <w:proofErr w:type="spellStart"/>
            <w:r w:rsidRPr="00DD331E">
              <w:rPr>
                <w:rFonts w:hint="eastAsia"/>
                <w:sz w:val="22"/>
                <w:szCs w:val="20"/>
                <w:lang w:val="en-US"/>
              </w:rPr>
              <w:t>prezintă</w:t>
            </w:r>
            <w:proofErr w:type="spellEnd"/>
            <w:r w:rsidRPr="00DD331E">
              <w:rPr>
                <w:rFonts w:hint="eastAsia"/>
                <w:sz w:val="22"/>
                <w:szCs w:val="20"/>
                <w:lang w:val="en-US"/>
              </w:rPr>
              <w:t xml:space="preserve"> </w:t>
            </w:r>
            <w:proofErr w:type="spellStart"/>
            <w:r w:rsidRPr="00DD331E">
              <w:rPr>
                <w:rFonts w:hint="eastAsia"/>
                <w:sz w:val="22"/>
                <w:szCs w:val="20"/>
                <w:lang w:val="en-US"/>
              </w:rPr>
              <w:t>siguranță</w:t>
            </w:r>
            <w:proofErr w:type="spellEnd"/>
            <w:r w:rsidRPr="00DD331E">
              <w:rPr>
                <w:rFonts w:hint="eastAsia"/>
                <w:sz w:val="22"/>
                <w:szCs w:val="20"/>
                <w:lang w:val="en-US"/>
              </w:rPr>
              <w:t xml:space="preserve">, </w:t>
            </w:r>
            <w:proofErr w:type="spellStart"/>
            <w:r w:rsidRPr="00DD331E">
              <w:rPr>
                <w:rFonts w:hint="eastAsia"/>
                <w:sz w:val="22"/>
                <w:szCs w:val="20"/>
                <w:lang w:val="en-US"/>
              </w:rPr>
              <w:t>produsele</w:t>
            </w:r>
            <w:proofErr w:type="spellEnd"/>
            <w:r w:rsidRPr="00DD331E">
              <w:rPr>
                <w:rFonts w:hint="eastAsia"/>
                <w:sz w:val="22"/>
                <w:szCs w:val="20"/>
                <w:lang w:val="en-US"/>
              </w:rPr>
              <w:t xml:space="preserve"> </w:t>
            </w:r>
            <w:proofErr w:type="spellStart"/>
            <w:r w:rsidRPr="00DD331E">
              <w:rPr>
                <w:rFonts w:hint="eastAsia"/>
                <w:sz w:val="22"/>
                <w:szCs w:val="20"/>
                <w:lang w:val="en-US"/>
              </w:rPr>
              <w:t>alimentare</w:t>
            </w:r>
            <w:proofErr w:type="spellEnd"/>
            <w:r w:rsidRPr="00DD331E">
              <w:rPr>
                <w:rFonts w:hint="eastAsia"/>
                <w:sz w:val="22"/>
                <w:szCs w:val="20"/>
                <w:lang w:val="en-US"/>
              </w:rPr>
              <w:t xml:space="preserve"> </w:t>
            </w:r>
            <w:proofErr w:type="spellStart"/>
            <w:r w:rsidRPr="00DD331E">
              <w:rPr>
                <w:rFonts w:hint="eastAsia"/>
                <w:sz w:val="22"/>
                <w:szCs w:val="20"/>
                <w:lang w:val="en-US"/>
              </w:rPr>
              <w:t>și</w:t>
            </w:r>
            <w:proofErr w:type="spellEnd"/>
            <w:r w:rsidRPr="00DD331E">
              <w:rPr>
                <w:rFonts w:hint="eastAsia"/>
                <w:sz w:val="22"/>
                <w:szCs w:val="20"/>
                <w:lang w:val="en-US"/>
              </w:rPr>
              <w:t xml:space="preserve"> </w:t>
            </w:r>
            <w:proofErr w:type="spellStart"/>
            <w:r w:rsidRPr="00DD331E">
              <w:rPr>
                <w:rFonts w:hint="eastAsia"/>
                <w:sz w:val="22"/>
                <w:szCs w:val="20"/>
                <w:lang w:val="en-US"/>
              </w:rPr>
              <w:t>hrana</w:t>
            </w:r>
            <w:proofErr w:type="spellEnd"/>
            <w:r w:rsidRPr="00DD331E">
              <w:rPr>
                <w:rFonts w:hint="eastAsia"/>
                <w:sz w:val="22"/>
                <w:szCs w:val="20"/>
                <w:lang w:val="en-US"/>
              </w:rPr>
              <w:t xml:space="preserve"> </w:t>
            </w:r>
            <w:proofErr w:type="spellStart"/>
            <w:r w:rsidRPr="00DD331E">
              <w:rPr>
                <w:rFonts w:hint="eastAsia"/>
                <w:sz w:val="22"/>
                <w:szCs w:val="20"/>
                <w:lang w:val="en-US"/>
              </w:rPr>
              <w:t>pentru</w:t>
            </w:r>
            <w:proofErr w:type="spellEnd"/>
            <w:r w:rsidRPr="00DD331E">
              <w:rPr>
                <w:rFonts w:hint="eastAsia"/>
                <w:sz w:val="22"/>
                <w:szCs w:val="20"/>
                <w:lang w:val="en-US"/>
              </w:rPr>
              <w:t xml:space="preserve"> </w:t>
            </w:r>
            <w:proofErr w:type="spellStart"/>
            <w:r w:rsidRPr="00DD331E">
              <w:rPr>
                <w:rFonts w:hint="eastAsia"/>
                <w:sz w:val="22"/>
                <w:szCs w:val="20"/>
                <w:lang w:val="en-US"/>
              </w:rPr>
              <w:t>animale</w:t>
            </w:r>
            <w:proofErr w:type="spellEnd"/>
            <w:r w:rsidRPr="00DD331E">
              <w:rPr>
                <w:rFonts w:hint="eastAsia"/>
                <w:sz w:val="22"/>
                <w:szCs w:val="20"/>
                <w:lang w:val="en-US"/>
              </w:rPr>
              <w:t xml:space="preserve"> pot fi </w:t>
            </w:r>
            <w:proofErr w:type="spellStart"/>
            <w:r w:rsidRPr="00DD331E">
              <w:rPr>
                <w:rFonts w:hint="eastAsia"/>
                <w:sz w:val="22"/>
                <w:szCs w:val="20"/>
                <w:lang w:val="en-US"/>
              </w:rPr>
              <w:t>exportate</w:t>
            </w:r>
            <w:proofErr w:type="spellEnd"/>
            <w:r w:rsidRPr="00DD331E">
              <w:rPr>
                <w:rFonts w:hint="eastAsia"/>
                <w:sz w:val="22"/>
                <w:szCs w:val="20"/>
                <w:lang w:val="en-US"/>
              </w:rPr>
              <w:t xml:space="preser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reexportate</w:t>
            </w:r>
            <w:proofErr w:type="spellEnd"/>
            <w:r w:rsidRPr="00DD331E">
              <w:rPr>
                <w:rFonts w:hint="eastAsia"/>
                <w:sz w:val="22"/>
                <w:szCs w:val="20"/>
                <w:lang w:val="en-US"/>
              </w:rPr>
              <w:t xml:space="preserve"> </w:t>
            </w:r>
            <w:proofErr w:type="spellStart"/>
            <w:r w:rsidRPr="00DD331E">
              <w:rPr>
                <w:rFonts w:hint="eastAsia"/>
                <w:sz w:val="22"/>
                <w:szCs w:val="20"/>
                <w:lang w:val="en-US"/>
              </w:rPr>
              <w:t>numai</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cazul</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care </w:t>
            </w:r>
            <w:proofErr w:type="spellStart"/>
            <w:r w:rsidRPr="00DD331E">
              <w:rPr>
                <w:rFonts w:hint="eastAsia"/>
                <w:sz w:val="22"/>
                <w:szCs w:val="20"/>
                <w:lang w:val="en-US"/>
              </w:rPr>
              <w:t>autoritățile</w:t>
            </w:r>
            <w:proofErr w:type="spellEnd"/>
            <w:r w:rsidRPr="00DD331E">
              <w:rPr>
                <w:rFonts w:hint="eastAsia"/>
                <w:sz w:val="22"/>
                <w:szCs w:val="20"/>
                <w:lang w:val="en-US"/>
              </w:rPr>
              <w:t xml:space="preserve"> </w:t>
            </w:r>
            <w:proofErr w:type="spellStart"/>
            <w:r w:rsidRPr="00DD331E">
              <w:rPr>
                <w:rFonts w:hint="eastAsia"/>
                <w:sz w:val="22"/>
                <w:szCs w:val="20"/>
                <w:lang w:val="en-US"/>
              </w:rPr>
              <w:t>competente</w:t>
            </w:r>
            <w:proofErr w:type="spellEnd"/>
            <w:r w:rsidRPr="00DD331E">
              <w:rPr>
                <w:rFonts w:hint="eastAsia"/>
                <w:sz w:val="22"/>
                <w:szCs w:val="20"/>
                <w:lang w:val="en-US"/>
              </w:rPr>
              <w:t xml:space="preserve"> din </w:t>
            </w:r>
            <w:proofErr w:type="spellStart"/>
            <w:r w:rsidRPr="00DD331E">
              <w:rPr>
                <w:rFonts w:hint="eastAsia"/>
                <w:sz w:val="22"/>
                <w:szCs w:val="20"/>
                <w:lang w:val="en-US"/>
              </w:rPr>
              <w:t>țara</w:t>
            </w:r>
            <w:proofErr w:type="spellEnd"/>
            <w:r w:rsidRPr="00DD331E">
              <w:rPr>
                <w:rFonts w:hint="eastAsia"/>
                <w:sz w:val="22"/>
                <w:szCs w:val="20"/>
                <w:lang w:val="en-US"/>
              </w:rPr>
              <w:t xml:space="preserve"> de </w:t>
            </w:r>
            <w:proofErr w:type="spellStart"/>
            <w:r w:rsidRPr="00DD331E">
              <w:rPr>
                <w:rFonts w:hint="eastAsia"/>
                <w:sz w:val="22"/>
                <w:szCs w:val="20"/>
                <w:lang w:val="en-US"/>
              </w:rPr>
              <w:t>destinație</w:t>
            </w:r>
            <w:proofErr w:type="spellEnd"/>
            <w:r w:rsidRPr="00DD331E">
              <w:rPr>
                <w:rFonts w:hint="eastAsia"/>
                <w:sz w:val="22"/>
                <w:szCs w:val="20"/>
                <w:lang w:val="en-US"/>
              </w:rPr>
              <w:t xml:space="preserve"> </w:t>
            </w:r>
            <w:proofErr w:type="spellStart"/>
            <w:r w:rsidRPr="00DD331E">
              <w:rPr>
                <w:rFonts w:hint="eastAsia"/>
                <w:sz w:val="22"/>
                <w:szCs w:val="20"/>
                <w:lang w:val="en-US"/>
              </w:rPr>
              <w:t>și</w:t>
            </w:r>
            <w:proofErr w:type="spellEnd"/>
            <w:r w:rsidRPr="00DD331E">
              <w:rPr>
                <w:rFonts w:hint="eastAsia"/>
                <w:sz w:val="22"/>
                <w:szCs w:val="20"/>
                <w:lang w:val="en-US"/>
              </w:rPr>
              <w:t xml:space="preserve">-au </w:t>
            </w:r>
            <w:proofErr w:type="spellStart"/>
            <w:r w:rsidRPr="00DD331E">
              <w:rPr>
                <w:rFonts w:hint="eastAsia"/>
                <w:sz w:val="22"/>
                <w:szCs w:val="20"/>
                <w:lang w:val="en-US"/>
              </w:rPr>
              <w:t>exprimat</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mod </w:t>
            </w:r>
            <w:proofErr w:type="spellStart"/>
            <w:r w:rsidRPr="00DD331E">
              <w:rPr>
                <w:rFonts w:hint="eastAsia"/>
                <w:sz w:val="22"/>
                <w:szCs w:val="20"/>
                <w:lang w:val="en-US"/>
              </w:rPr>
              <w:t>expres</w:t>
            </w:r>
            <w:proofErr w:type="spellEnd"/>
            <w:r w:rsidRPr="00DD331E">
              <w:rPr>
                <w:rFonts w:hint="eastAsia"/>
                <w:sz w:val="22"/>
                <w:szCs w:val="20"/>
                <w:lang w:val="en-US"/>
              </w:rPr>
              <w:t xml:space="preserve">, </w:t>
            </w:r>
            <w:proofErr w:type="spellStart"/>
            <w:r w:rsidRPr="00DD331E">
              <w:rPr>
                <w:rFonts w:hint="eastAsia"/>
                <w:sz w:val="22"/>
                <w:szCs w:val="20"/>
                <w:lang w:val="en-US"/>
              </w:rPr>
              <w:t>acordul</w:t>
            </w:r>
            <w:proofErr w:type="spellEnd"/>
            <w:r w:rsidRPr="00DD331E">
              <w:rPr>
                <w:rFonts w:hint="eastAsia"/>
                <w:sz w:val="22"/>
                <w:szCs w:val="20"/>
                <w:lang w:val="en-US"/>
              </w:rPr>
              <w:t xml:space="preserve">, </w:t>
            </w:r>
            <w:proofErr w:type="spellStart"/>
            <w:r w:rsidRPr="00DD331E">
              <w:rPr>
                <w:rFonts w:hint="eastAsia"/>
                <w:sz w:val="22"/>
                <w:szCs w:val="20"/>
                <w:lang w:val="en-US"/>
              </w:rPr>
              <w:t>după</w:t>
            </w:r>
            <w:proofErr w:type="spellEnd"/>
            <w:r w:rsidRPr="00DD331E">
              <w:rPr>
                <w:rFonts w:hint="eastAsia"/>
                <w:sz w:val="22"/>
                <w:szCs w:val="20"/>
                <w:lang w:val="en-US"/>
              </w:rPr>
              <w:t xml:space="preserve"> </w:t>
            </w:r>
            <w:proofErr w:type="spellStart"/>
            <w:r w:rsidRPr="00DD331E">
              <w:rPr>
                <w:rFonts w:hint="eastAsia"/>
                <w:sz w:val="22"/>
                <w:szCs w:val="20"/>
                <w:lang w:val="en-US"/>
              </w:rPr>
              <w:t>ce</w:t>
            </w:r>
            <w:proofErr w:type="spellEnd"/>
            <w:r w:rsidRPr="00DD331E">
              <w:rPr>
                <w:rFonts w:hint="eastAsia"/>
                <w:sz w:val="22"/>
                <w:szCs w:val="20"/>
                <w:lang w:val="en-US"/>
              </w:rPr>
              <w:t xml:space="preserve"> au </w:t>
            </w:r>
            <w:proofErr w:type="spellStart"/>
            <w:r w:rsidRPr="00DD331E">
              <w:rPr>
                <w:rFonts w:hint="eastAsia"/>
                <w:sz w:val="22"/>
                <w:szCs w:val="20"/>
                <w:lang w:val="en-US"/>
              </w:rPr>
              <w:t>primit</w:t>
            </w:r>
            <w:proofErr w:type="spellEnd"/>
            <w:r w:rsidRPr="00DD331E">
              <w:rPr>
                <w:rFonts w:hint="eastAsia"/>
                <w:sz w:val="22"/>
                <w:szCs w:val="20"/>
                <w:lang w:val="en-US"/>
              </w:rPr>
              <w:t xml:space="preserve"> </w:t>
            </w:r>
            <w:proofErr w:type="spellStart"/>
            <w:r w:rsidRPr="00DD331E">
              <w:rPr>
                <w:rFonts w:hint="eastAsia"/>
                <w:sz w:val="22"/>
                <w:szCs w:val="20"/>
                <w:lang w:val="en-US"/>
              </w:rPr>
              <w:t>informații</w:t>
            </w:r>
            <w:proofErr w:type="spellEnd"/>
            <w:r w:rsidRPr="00DD331E">
              <w:rPr>
                <w:rFonts w:hint="eastAsia"/>
                <w:sz w:val="22"/>
                <w:szCs w:val="20"/>
                <w:lang w:val="en-US"/>
              </w:rPr>
              <w:t xml:space="preserve"> complete </w:t>
            </w:r>
            <w:proofErr w:type="spellStart"/>
            <w:r w:rsidRPr="00DD331E">
              <w:rPr>
                <w:rFonts w:hint="eastAsia"/>
                <w:sz w:val="22"/>
                <w:szCs w:val="20"/>
                <w:lang w:val="en-US"/>
              </w:rPr>
              <w:t>în</w:t>
            </w:r>
            <w:proofErr w:type="spellEnd"/>
            <w:r w:rsidRPr="00DD331E">
              <w:rPr>
                <w:rFonts w:hint="eastAsia"/>
                <w:sz w:val="22"/>
                <w:szCs w:val="20"/>
                <w:lang w:val="en-US"/>
              </w:rPr>
              <w:t xml:space="preserve"> </w:t>
            </w:r>
            <w:proofErr w:type="spellStart"/>
            <w:r w:rsidRPr="00DD331E">
              <w:rPr>
                <w:rFonts w:hint="eastAsia"/>
                <w:sz w:val="22"/>
                <w:szCs w:val="20"/>
                <w:lang w:val="en-US"/>
              </w:rPr>
              <w:t>legătură</w:t>
            </w:r>
            <w:proofErr w:type="spellEnd"/>
            <w:r w:rsidRPr="00DD331E">
              <w:rPr>
                <w:rFonts w:hint="eastAsia"/>
                <w:sz w:val="22"/>
                <w:szCs w:val="20"/>
                <w:lang w:val="en-US"/>
              </w:rPr>
              <w:t xml:space="preserve"> cu </w:t>
            </w:r>
            <w:proofErr w:type="spellStart"/>
            <w:r w:rsidRPr="00DD331E">
              <w:rPr>
                <w:rFonts w:hint="eastAsia"/>
                <w:sz w:val="22"/>
                <w:szCs w:val="20"/>
                <w:lang w:val="en-US"/>
              </w:rPr>
              <w:t>motivele</w:t>
            </w:r>
            <w:proofErr w:type="spellEnd"/>
            <w:r w:rsidRPr="00DD331E">
              <w:rPr>
                <w:rFonts w:hint="eastAsia"/>
                <w:sz w:val="22"/>
                <w:szCs w:val="20"/>
                <w:lang w:val="en-US"/>
              </w:rPr>
              <w:t xml:space="preserve"> </w:t>
            </w:r>
            <w:proofErr w:type="spellStart"/>
            <w:r w:rsidRPr="00DD331E">
              <w:rPr>
                <w:rFonts w:hint="eastAsia"/>
                <w:sz w:val="22"/>
                <w:szCs w:val="20"/>
                <w:lang w:val="en-US"/>
              </w:rPr>
              <w:t>pentru</w:t>
            </w:r>
            <w:proofErr w:type="spellEnd"/>
            <w:r w:rsidRPr="00DD331E">
              <w:rPr>
                <w:rFonts w:hint="eastAsia"/>
                <w:sz w:val="22"/>
                <w:szCs w:val="20"/>
                <w:lang w:val="en-US"/>
              </w:rPr>
              <w:t xml:space="preserve"> care </w:t>
            </w:r>
            <w:proofErr w:type="spellStart"/>
            <w:r w:rsidRPr="00DD331E">
              <w:rPr>
                <w:rFonts w:hint="eastAsia"/>
                <w:sz w:val="22"/>
                <w:szCs w:val="20"/>
                <w:lang w:val="en-US"/>
              </w:rPr>
              <w:t>și</w:t>
            </w:r>
            <w:proofErr w:type="spellEnd"/>
            <w:r w:rsidRPr="00DD331E">
              <w:rPr>
                <w:rFonts w:hint="eastAsia"/>
                <w:sz w:val="22"/>
                <w:szCs w:val="20"/>
                <w:lang w:val="en-US"/>
              </w:rPr>
              <w:t xml:space="preserve"> </w:t>
            </w:r>
            <w:proofErr w:type="spellStart"/>
            <w:r w:rsidRPr="00DD331E">
              <w:rPr>
                <w:rFonts w:hint="eastAsia"/>
                <w:sz w:val="22"/>
                <w:szCs w:val="20"/>
                <w:lang w:val="en-US"/>
              </w:rPr>
              <w:t>împrejurările</w:t>
            </w:r>
            <w:proofErr w:type="spellEnd"/>
            <w:r w:rsidRPr="00DD331E">
              <w:rPr>
                <w:rFonts w:hint="eastAsia"/>
                <w:sz w:val="22"/>
                <w:szCs w:val="20"/>
                <w:lang w:val="en-US"/>
              </w:rPr>
              <w:t xml:space="preserve"> </w:t>
            </w:r>
            <w:proofErr w:type="spellStart"/>
            <w:r w:rsidRPr="00DD331E">
              <w:rPr>
                <w:rFonts w:hint="eastAsia"/>
                <w:sz w:val="22"/>
                <w:szCs w:val="20"/>
                <w:lang w:val="en-US"/>
              </w:rPr>
              <w:t>în</w:t>
            </w:r>
            <w:proofErr w:type="spellEnd"/>
            <w:r w:rsidRPr="00DD331E">
              <w:rPr>
                <w:rFonts w:hint="eastAsia"/>
                <w:sz w:val="22"/>
                <w:szCs w:val="20"/>
                <w:lang w:val="en-US"/>
              </w:rPr>
              <w:t xml:space="preserve"> care </w:t>
            </w:r>
            <w:proofErr w:type="spellStart"/>
            <w:r w:rsidRPr="00DD331E">
              <w:rPr>
                <w:rFonts w:hint="eastAsia"/>
                <w:sz w:val="22"/>
                <w:szCs w:val="20"/>
                <w:lang w:val="en-US"/>
              </w:rPr>
              <w:t>produsele</w:t>
            </w:r>
            <w:proofErr w:type="spellEnd"/>
            <w:r w:rsidRPr="00DD331E">
              <w:rPr>
                <w:rFonts w:hint="eastAsia"/>
                <w:sz w:val="22"/>
                <w:szCs w:val="20"/>
                <w:lang w:val="en-US"/>
              </w:rPr>
              <w:t xml:space="preserve"> </w:t>
            </w:r>
            <w:proofErr w:type="spellStart"/>
            <w:r w:rsidRPr="00DD331E">
              <w:rPr>
                <w:rFonts w:hint="eastAsia"/>
                <w:sz w:val="22"/>
                <w:szCs w:val="20"/>
                <w:lang w:val="en-US"/>
              </w:rPr>
              <w:t>alimentare</w:t>
            </w:r>
            <w:proofErr w:type="spellEnd"/>
            <w:r w:rsidRPr="00DD331E">
              <w:rPr>
                <w:rFonts w:hint="eastAsia"/>
                <w:sz w:val="22"/>
                <w:szCs w:val="20"/>
                <w:lang w:val="en-US"/>
              </w:rPr>
              <w:t xml:space="preserve"> respective </w:t>
            </w:r>
            <w:proofErr w:type="spellStart"/>
            <w:r w:rsidRPr="00DD331E">
              <w:rPr>
                <w:rFonts w:hint="eastAsia"/>
                <w:sz w:val="22"/>
                <w:szCs w:val="20"/>
                <w:lang w:val="en-US"/>
              </w:rPr>
              <w:t>sau</w:t>
            </w:r>
            <w:proofErr w:type="spellEnd"/>
            <w:r w:rsidRPr="00DD331E">
              <w:rPr>
                <w:rFonts w:hint="eastAsia"/>
                <w:sz w:val="22"/>
                <w:szCs w:val="20"/>
                <w:lang w:val="en-US"/>
              </w:rPr>
              <w:t xml:space="preserve"> </w:t>
            </w:r>
            <w:proofErr w:type="spellStart"/>
            <w:r w:rsidRPr="00DD331E">
              <w:rPr>
                <w:rFonts w:hint="eastAsia"/>
                <w:sz w:val="22"/>
                <w:szCs w:val="20"/>
                <w:lang w:val="en-US"/>
              </w:rPr>
              <w:t>hrana</w:t>
            </w:r>
            <w:proofErr w:type="spellEnd"/>
            <w:r w:rsidRPr="00DD331E">
              <w:rPr>
                <w:rFonts w:hint="eastAsia"/>
                <w:sz w:val="22"/>
                <w:szCs w:val="20"/>
                <w:lang w:val="en-US"/>
              </w:rPr>
              <w:t xml:space="preserve"> </w:t>
            </w:r>
            <w:proofErr w:type="spellStart"/>
            <w:r w:rsidRPr="00DD331E">
              <w:rPr>
                <w:rFonts w:hint="eastAsia"/>
                <w:sz w:val="22"/>
                <w:szCs w:val="20"/>
                <w:lang w:val="en-US"/>
              </w:rPr>
              <w:t>pentru</w:t>
            </w:r>
            <w:proofErr w:type="spellEnd"/>
            <w:r w:rsidRPr="00DD331E">
              <w:rPr>
                <w:rFonts w:hint="eastAsia"/>
                <w:sz w:val="22"/>
                <w:szCs w:val="20"/>
                <w:lang w:val="en-US"/>
              </w:rPr>
              <w:t xml:space="preserve"> </w:t>
            </w:r>
            <w:proofErr w:type="spellStart"/>
            <w:r w:rsidRPr="00DD331E">
              <w:rPr>
                <w:rFonts w:hint="eastAsia"/>
                <w:sz w:val="22"/>
                <w:szCs w:val="20"/>
                <w:lang w:val="en-US"/>
              </w:rPr>
              <w:t>animale</w:t>
            </w:r>
            <w:proofErr w:type="spellEnd"/>
            <w:r w:rsidRPr="00DD331E">
              <w:rPr>
                <w:rFonts w:hint="eastAsia"/>
                <w:sz w:val="22"/>
                <w:szCs w:val="20"/>
                <w:lang w:val="en-US"/>
              </w:rPr>
              <w:t xml:space="preserve"> nu au </w:t>
            </w:r>
            <w:proofErr w:type="spellStart"/>
            <w:r w:rsidRPr="00DD331E">
              <w:rPr>
                <w:rFonts w:hint="eastAsia"/>
                <w:sz w:val="22"/>
                <w:szCs w:val="20"/>
                <w:lang w:val="en-US"/>
              </w:rPr>
              <w:t>putut</w:t>
            </w:r>
            <w:proofErr w:type="spellEnd"/>
            <w:r w:rsidRPr="00DD331E">
              <w:rPr>
                <w:rFonts w:hint="eastAsia"/>
                <w:sz w:val="22"/>
                <w:szCs w:val="20"/>
                <w:lang w:val="en-US"/>
              </w:rPr>
              <w:t xml:space="preserve"> fi </w:t>
            </w:r>
            <w:proofErr w:type="spellStart"/>
            <w:r w:rsidRPr="00DD331E">
              <w:rPr>
                <w:rFonts w:hint="eastAsia"/>
                <w:sz w:val="22"/>
                <w:szCs w:val="20"/>
                <w:lang w:val="en-US"/>
              </w:rPr>
              <w:t>introduse</w:t>
            </w:r>
            <w:proofErr w:type="spellEnd"/>
            <w:r w:rsidRPr="00DD331E">
              <w:rPr>
                <w:rFonts w:hint="eastAsia"/>
                <w:sz w:val="22"/>
                <w:szCs w:val="20"/>
                <w:lang w:val="en-US"/>
              </w:rPr>
              <w:t xml:space="preserve"> pe </w:t>
            </w:r>
            <w:proofErr w:type="spellStart"/>
            <w:r w:rsidRPr="00DD331E">
              <w:rPr>
                <w:rFonts w:hint="eastAsia"/>
                <w:sz w:val="22"/>
                <w:szCs w:val="20"/>
                <w:lang w:val="en-US"/>
              </w:rPr>
              <w:t>piaț</w:t>
            </w:r>
            <w:r w:rsidRPr="00DD331E">
              <w:rPr>
                <w:sz w:val="22"/>
                <w:szCs w:val="20"/>
                <w:lang w:val="en-US"/>
              </w:rPr>
              <w:t>a</w:t>
            </w:r>
            <w:proofErr w:type="spellEnd"/>
            <w:r w:rsidRPr="00DD331E">
              <w:rPr>
                <w:sz w:val="22"/>
                <w:szCs w:val="20"/>
                <w:lang w:val="en-US"/>
              </w:rPr>
              <w:t xml:space="preserve"> </w:t>
            </w:r>
            <w:proofErr w:type="spellStart"/>
            <w:r w:rsidRPr="00DD331E">
              <w:rPr>
                <w:sz w:val="22"/>
                <w:szCs w:val="20"/>
                <w:lang w:val="en-US"/>
              </w:rPr>
              <w:t>internă</w:t>
            </w:r>
            <w:proofErr w:type="spellEnd"/>
            <w:r w:rsidRPr="00DD331E">
              <w:rPr>
                <w:rFonts w:hint="eastAsia"/>
                <w:sz w:val="22"/>
                <w:szCs w:val="20"/>
                <w:lang w:val="en-US"/>
              </w:rPr>
              <w:t>.</w:t>
            </w:r>
          </w:p>
          <w:p w14:paraId="16EB220E" w14:textId="3BC562D7" w:rsidR="00DD331E" w:rsidRPr="00DD331E" w:rsidRDefault="00DD331E" w:rsidP="00DD331E">
            <w:pPr>
              <w:spacing w:after="0"/>
              <w:jc w:val="both"/>
              <w:rPr>
                <w:b/>
                <w:sz w:val="20"/>
                <w:szCs w:val="20"/>
                <w:lang w:val="en-US"/>
              </w:rPr>
            </w:pPr>
          </w:p>
        </w:tc>
        <w:tc>
          <w:tcPr>
            <w:tcW w:w="487" w:type="pct"/>
          </w:tcPr>
          <w:p w14:paraId="161D9883" w14:textId="229DA30C" w:rsidR="00224ECD" w:rsidRPr="00350423" w:rsidRDefault="00224ECD" w:rsidP="00D9407A">
            <w:pPr>
              <w:spacing w:after="0"/>
              <w:jc w:val="center"/>
              <w:rPr>
                <w:b/>
                <w:sz w:val="20"/>
                <w:szCs w:val="20"/>
              </w:rPr>
            </w:pPr>
            <w:r>
              <w:rPr>
                <w:b/>
                <w:sz w:val="20"/>
                <w:szCs w:val="20"/>
              </w:rPr>
              <w:t>Compatibil</w:t>
            </w:r>
          </w:p>
        </w:tc>
        <w:tc>
          <w:tcPr>
            <w:tcW w:w="562" w:type="pct"/>
          </w:tcPr>
          <w:p w14:paraId="0870A9C4" w14:textId="77777777" w:rsidR="00224ECD" w:rsidRPr="00350423" w:rsidRDefault="00224ECD" w:rsidP="00C64EAB">
            <w:pPr>
              <w:spacing w:after="0"/>
              <w:ind w:firstLine="709"/>
              <w:jc w:val="both"/>
              <w:rPr>
                <w:b/>
                <w:sz w:val="20"/>
                <w:szCs w:val="20"/>
              </w:rPr>
            </w:pPr>
          </w:p>
        </w:tc>
        <w:tc>
          <w:tcPr>
            <w:tcW w:w="634" w:type="pct"/>
          </w:tcPr>
          <w:p w14:paraId="652D8550" w14:textId="77777777" w:rsidR="00224ECD" w:rsidRPr="00350423" w:rsidRDefault="00224ECD" w:rsidP="00C64EAB">
            <w:pPr>
              <w:spacing w:after="0"/>
              <w:ind w:firstLine="709"/>
              <w:jc w:val="both"/>
              <w:rPr>
                <w:b/>
                <w:sz w:val="20"/>
                <w:szCs w:val="20"/>
              </w:rPr>
            </w:pPr>
          </w:p>
        </w:tc>
      </w:tr>
      <w:tr w:rsidR="00224ECD" w:rsidRPr="00350423" w14:paraId="4183CB07" w14:textId="77777777" w:rsidTr="004F4918">
        <w:trPr>
          <w:trHeight w:val="2117"/>
          <w:jc w:val="center"/>
        </w:trPr>
        <w:tc>
          <w:tcPr>
            <w:tcW w:w="1591" w:type="pct"/>
          </w:tcPr>
          <w:p w14:paraId="433A2E68" w14:textId="44C066BE" w:rsidR="00224ECD" w:rsidRPr="00A04E1B" w:rsidRDefault="00224ECD" w:rsidP="00C64EAB">
            <w:pPr>
              <w:pStyle w:val="norm"/>
              <w:shd w:val="clear" w:color="auto" w:fill="FFFFFF"/>
              <w:spacing w:after="0"/>
              <w:jc w:val="both"/>
              <w:rPr>
                <w:sz w:val="22"/>
                <w:szCs w:val="22"/>
              </w:rPr>
            </w:pPr>
            <w:r w:rsidRPr="00A04E1B">
              <w:rPr>
                <w:sz w:val="22"/>
                <w:szCs w:val="22"/>
              </w:rPr>
              <w:t>(2)   În cazurile în care se aplică dispozițiile unui acord bilateral încheiat între Comunitate sau unul dintre statele sale membre și o terță țară, produsele alimentare și hrana pentru animale exportate din Comunitate sau din statul membru respectiv către țara terță trebuie să îndeplinească dispozițiile menționate.</w:t>
            </w:r>
          </w:p>
        </w:tc>
        <w:tc>
          <w:tcPr>
            <w:tcW w:w="1726" w:type="pct"/>
          </w:tcPr>
          <w:p w14:paraId="39BCCBC6" w14:textId="6BD03672" w:rsidR="00224ECD" w:rsidRPr="00DD331E" w:rsidRDefault="00DD331E" w:rsidP="00DD331E">
            <w:pPr>
              <w:spacing w:after="0"/>
              <w:jc w:val="both"/>
              <w:rPr>
                <w:sz w:val="22"/>
                <w:szCs w:val="20"/>
              </w:rPr>
            </w:pPr>
            <w:r w:rsidRPr="00DD331E">
              <w:rPr>
                <w:rFonts w:hint="eastAsia"/>
                <w:sz w:val="22"/>
                <w:szCs w:val="20"/>
              </w:rPr>
              <w:t>(</w:t>
            </w:r>
            <w:r w:rsidRPr="00DD331E">
              <w:rPr>
                <w:sz w:val="22"/>
                <w:szCs w:val="20"/>
              </w:rPr>
              <w:t>3</w:t>
            </w:r>
            <w:r w:rsidRPr="00DD331E">
              <w:rPr>
                <w:rFonts w:hint="eastAsia"/>
                <w:sz w:val="22"/>
                <w:szCs w:val="20"/>
              </w:rPr>
              <w:t>) În cazurile în care se aplică dispozițiile unui acord</w:t>
            </w:r>
            <w:r w:rsidRPr="00DD331E">
              <w:rPr>
                <w:sz w:val="22"/>
                <w:szCs w:val="20"/>
              </w:rPr>
              <w:t xml:space="preserve"> internațional</w:t>
            </w:r>
            <w:r w:rsidRPr="00DD331E">
              <w:rPr>
                <w:rFonts w:hint="eastAsia"/>
                <w:sz w:val="22"/>
                <w:szCs w:val="20"/>
              </w:rPr>
              <w:t xml:space="preserve"> bilateral încheiat între </w:t>
            </w:r>
            <w:r w:rsidRPr="00DD331E">
              <w:rPr>
                <w:sz w:val="22"/>
                <w:szCs w:val="20"/>
              </w:rPr>
              <w:t>Republica Moldova și o altă țară</w:t>
            </w:r>
            <w:r w:rsidRPr="00DD331E">
              <w:rPr>
                <w:rFonts w:hint="eastAsia"/>
                <w:sz w:val="22"/>
                <w:szCs w:val="20"/>
              </w:rPr>
              <w:t xml:space="preserve">, produsele alimentare și hrana pentru animale exportate din </w:t>
            </w:r>
            <w:r w:rsidRPr="00DD331E">
              <w:rPr>
                <w:sz w:val="22"/>
                <w:szCs w:val="20"/>
              </w:rPr>
              <w:t>Republica Moldova</w:t>
            </w:r>
            <w:r w:rsidRPr="00DD331E">
              <w:rPr>
                <w:rFonts w:hint="eastAsia"/>
                <w:sz w:val="22"/>
                <w:szCs w:val="20"/>
              </w:rPr>
              <w:t xml:space="preserve"> către </w:t>
            </w:r>
            <w:r w:rsidRPr="00DD331E">
              <w:rPr>
                <w:sz w:val="22"/>
                <w:szCs w:val="20"/>
              </w:rPr>
              <w:t>altă țară</w:t>
            </w:r>
            <w:r w:rsidRPr="00DD331E">
              <w:rPr>
                <w:rFonts w:hint="eastAsia"/>
                <w:sz w:val="22"/>
                <w:szCs w:val="20"/>
              </w:rPr>
              <w:t xml:space="preserve"> trebuie să îndeplinească dispozițiile menționate.</w:t>
            </w:r>
            <w:r w:rsidRPr="00DD331E">
              <w:rPr>
                <w:sz w:val="22"/>
                <w:szCs w:val="20"/>
              </w:rPr>
              <w:t xml:space="preserve"> </w:t>
            </w:r>
          </w:p>
        </w:tc>
        <w:tc>
          <w:tcPr>
            <w:tcW w:w="487" w:type="pct"/>
          </w:tcPr>
          <w:p w14:paraId="73CE7E3F" w14:textId="221A9AF1" w:rsidR="00224ECD" w:rsidRPr="00350423" w:rsidRDefault="00224ECD" w:rsidP="00620F7D">
            <w:pPr>
              <w:spacing w:after="0"/>
              <w:jc w:val="center"/>
              <w:rPr>
                <w:b/>
                <w:sz w:val="20"/>
                <w:szCs w:val="20"/>
              </w:rPr>
            </w:pPr>
            <w:r>
              <w:rPr>
                <w:b/>
                <w:sz w:val="20"/>
                <w:szCs w:val="20"/>
              </w:rPr>
              <w:t>Compatibil</w:t>
            </w:r>
          </w:p>
        </w:tc>
        <w:tc>
          <w:tcPr>
            <w:tcW w:w="562" w:type="pct"/>
          </w:tcPr>
          <w:p w14:paraId="53CE2E9F" w14:textId="77777777" w:rsidR="00224ECD" w:rsidRPr="00350423" w:rsidRDefault="00224ECD" w:rsidP="00C64EAB">
            <w:pPr>
              <w:spacing w:after="0"/>
              <w:ind w:firstLine="709"/>
              <w:jc w:val="both"/>
              <w:rPr>
                <w:b/>
                <w:sz w:val="20"/>
                <w:szCs w:val="20"/>
              </w:rPr>
            </w:pPr>
          </w:p>
        </w:tc>
        <w:tc>
          <w:tcPr>
            <w:tcW w:w="634" w:type="pct"/>
          </w:tcPr>
          <w:p w14:paraId="27DF6DCB" w14:textId="77777777" w:rsidR="00224ECD" w:rsidRPr="00350423" w:rsidRDefault="00224ECD" w:rsidP="00C64EAB">
            <w:pPr>
              <w:spacing w:after="0"/>
              <w:ind w:firstLine="709"/>
              <w:jc w:val="both"/>
              <w:rPr>
                <w:b/>
                <w:sz w:val="20"/>
                <w:szCs w:val="20"/>
              </w:rPr>
            </w:pPr>
          </w:p>
        </w:tc>
      </w:tr>
      <w:tr w:rsidR="00224ECD" w:rsidRPr="00350423" w14:paraId="19BA8EA0" w14:textId="77777777" w:rsidTr="00224ECD">
        <w:trPr>
          <w:trHeight w:val="1266"/>
          <w:jc w:val="center"/>
        </w:trPr>
        <w:tc>
          <w:tcPr>
            <w:tcW w:w="1591" w:type="pct"/>
          </w:tcPr>
          <w:p w14:paraId="0ABB056E" w14:textId="77777777" w:rsidR="00224ECD" w:rsidRPr="00A04E1B" w:rsidRDefault="00224ECD" w:rsidP="00C64EAB">
            <w:pPr>
              <w:pStyle w:val="norm"/>
              <w:shd w:val="clear" w:color="auto" w:fill="FFFFFF"/>
              <w:spacing w:after="0"/>
              <w:jc w:val="both"/>
              <w:rPr>
                <w:sz w:val="22"/>
                <w:szCs w:val="22"/>
              </w:rPr>
            </w:pPr>
          </w:p>
        </w:tc>
        <w:tc>
          <w:tcPr>
            <w:tcW w:w="1726" w:type="pct"/>
          </w:tcPr>
          <w:p w14:paraId="1F729056" w14:textId="77777777" w:rsidR="004F4918" w:rsidRPr="004F4918" w:rsidRDefault="004F4918" w:rsidP="004F4918">
            <w:pPr>
              <w:spacing w:after="0"/>
              <w:jc w:val="both"/>
              <w:rPr>
                <w:sz w:val="22"/>
                <w:lang w:val="en-US"/>
              </w:rPr>
            </w:pPr>
            <w:r w:rsidRPr="004F4918">
              <w:rPr>
                <w:sz w:val="22"/>
                <w:lang w:val="en-US"/>
              </w:rPr>
              <w:t xml:space="preserve">(4) La </w:t>
            </w:r>
            <w:proofErr w:type="spellStart"/>
            <w:r w:rsidRPr="004F4918">
              <w:rPr>
                <w:sz w:val="22"/>
                <w:lang w:val="en-US"/>
              </w:rPr>
              <w:t>solicitarea</w:t>
            </w:r>
            <w:proofErr w:type="spellEnd"/>
            <w:r w:rsidRPr="004F4918">
              <w:rPr>
                <w:sz w:val="22"/>
                <w:lang w:val="en-US"/>
              </w:rPr>
              <w:t xml:space="preserve"> </w:t>
            </w:r>
            <w:proofErr w:type="spellStart"/>
            <w:r w:rsidRPr="004F4918">
              <w:rPr>
                <w:sz w:val="22"/>
                <w:lang w:val="en-US"/>
              </w:rPr>
              <w:t>operatorului</w:t>
            </w:r>
            <w:proofErr w:type="spellEnd"/>
            <w:r w:rsidRPr="004F4918">
              <w:rPr>
                <w:sz w:val="22"/>
                <w:lang w:val="en-US"/>
              </w:rPr>
              <w:t xml:space="preserve"> din </w:t>
            </w:r>
            <w:proofErr w:type="spellStart"/>
            <w:r w:rsidRPr="004F4918">
              <w:rPr>
                <w:sz w:val="22"/>
                <w:lang w:val="en-US"/>
              </w:rPr>
              <w:t>domeniul</w:t>
            </w:r>
            <w:proofErr w:type="spellEnd"/>
            <w:r w:rsidRPr="004F4918">
              <w:rPr>
                <w:sz w:val="22"/>
                <w:lang w:val="en-US"/>
              </w:rPr>
              <w:t xml:space="preserve"> </w:t>
            </w:r>
            <w:proofErr w:type="spellStart"/>
            <w:r w:rsidRPr="004F4918">
              <w:rPr>
                <w:sz w:val="22"/>
                <w:lang w:val="en-US"/>
              </w:rPr>
              <w:t>alimentar</w:t>
            </w:r>
            <w:proofErr w:type="spellEnd"/>
            <w:r w:rsidRPr="004F4918">
              <w:rPr>
                <w:sz w:val="22"/>
                <w:lang w:val="en-US"/>
              </w:rPr>
              <w:t xml:space="preserve">, </w:t>
            </w:r>
            <w:proofErr w:type="spellStart"/>
            <w:r w:rsidRPr="004F4918">
              <w:rPr>
                <w:sz w:val="22"/>
                <w:lang w:val="en-US"/>
              </w:rPr>
              <w:t>autoritatea</w:t>
            </w:r>
            <w:proofErr w:type="spellEnd"/>
            <w:r w:rsidRPr="004F4918">
              <w:rPr>
                <w:sz w:val="22"/>
                <w:lang w:val="en-US"/>
              </w:rPr>
              <w:t xml:space="preserve"> </w:t>
            </w:r>
            <w:proofErr w:type="spellStart"/>
            <w:r w:rsidRPr="004F4918">
              <w:rPr>
                <w:sz w:val="22"/>
                <w:lang w:val="en-US"/>
              </w:rPr>
              <w:t>competentă</w:t>
            </w:r>
            <w:proofErr w:type="spellEnd"/>
            <w:r w:rsidRPr="004F4918">
              <w:rPr>
                <w:sz w:val="22"/>
                <w:lang w:val="en-US"/>
              </w:rPr>
              <w:t xml:space="preserve"> </w:t>
            </w:r>
            <w:proofErr w:type="spellStart"/>
            <w:r w:rsidRPr="004F4918">
              <w:rPr>
                <w:sz w:val="22"/>
                <w:lang w:val="en-US"/>
              </w:rPr>
              <w:t>certifică</w:t>
            </w:r>
            <w:proofErr w:type="spellEnd"/>
            <w:r w:rsidRPr="004F4918">
              <w:rPr>
                <w:sz w:val="22"/>
                <w:lang w:val="en-US"/>
              </w:rPr>
              <w:t xml:space="preserve"> </w:t>
            </w:r>
            <w:proofErr w:type="spellStart"/>
            <w:r w:rsidRPr="004F4918">
              <w:rPr>
                <w:sz w:val="22"/>
                <w:lang w:val="en-US"/>
              </w:rPr>
              <w:t>siguranța</w:t>
            </w:r>
            <w:proofErr w:type="spellEnd"/>
            <w:r w:rsidRPr="004F4918">
              <w:rPr>
                <w:sz w:val="22"/>
                <w:lang w:val="en-US"/>
              </w:rPr>
              <w:t xml:space="preserve"> </w:t>
            </w:r>
            <w:proofErr w:type="spellStart"/>
            <w:r w:rsidRPr="004F4918">
              <w:rPr>
                <w:sz w:val="22"/>
                <w:lang w:val="en-US"/>
              </w:rPr>
              <w:t>produselor</w:t>
            </w:r>
            <w:proofErr w:type="spellEnd"/>
            <w:r w:rsidRPr="004F4918">
              <w:rPr>
                <w:sz w:val="22"/>
                <w:lang w:val="en-US"/>
              </w:rPr>
              <w:t xml:space="preserve"> </w:t>
            </w:r>
            <w:proofErr w:type="spellStart"/>
            <w:r w:rsidRPr="004F4918">
              <w:rPr>
                <w:sz w:val="22"/>
                <w:lang w:val="en-US"/>
              </w:rPr>
              <w:t>alimentare</w:t>
            </w:r>
            <w:proofErr w:type="spellEnd"/>
            <w:r w:rsidRPr="004F4918">
              <w:rPr>
                <w:sz w:val="22"/>
                <w:lang w:val="en-US"/>
              </w:rPr>
              <w:t xml:space="preserve"> </w:t>
            </w:r>
            <w:proofErr w:type="spellStart"/>
            <w:r w:rsidRPr="004F4918">
              <w:rPr>
                <w:sz w:val="22"/>
                <w:lang w:val="en-US"/>
              </w:rPr>
              <w:t>destinate</w:t>
            </w:r>
            <w:proofErr w:type="spellEnd"/>
            <w:r w:rsidRPr="004F4918">
              <w:rPr>
                <w:sz w:val="22"/>
                <w:lang w:val="en-US"/>
              </w:rPr>
              <w:t xml:space="preserve"> </w:t>
            </w:r>
            <w:proofErr w:type="spellStart"/>
            <w:r w:rsidRPr="004F4918">
              <w:rPr>
                <w:sz w:val="22"/>
                <w:lang w:val="en-US"/>
              </w:rPr>
              <w:t>exportului</w:t>
            </w:r>
            <w:proofErr w:type="spellEnd"/>
            <w:r w:rsidRPr="004F4918">
              <w:rPr>
                <w:sz w:val="22"/>
                <w:lang w:val="en-US"/>
              </w:rPr>
              <w:t xml:space="preserve"> </w:t>
            </w:r>
            <w:proofErr w:type="spellStart"/>
            <w:r w:rsidRPr="004F4918">
              <w:rPr>
                <w:sz w:val="22"/>
                <w:lang w:val="en-US"/>
              </w:rPr>
              <w:t>sau</w:t>
            </w:r>
            <w:proofErr w:type="spellEnd"/>
            <w:r w:rsidRPr="004F4918">
              <w:rPr>
                <w:sz w:val="22"/>
                <w:lang w:val="en-US"/>
              </w:rPr>
              <w:t xml:space="preserve"> </w:t>
            </w:r>
            <w:proofErr w:type="spellStart"/>
            <w:r w:rsidRPr="004F4918">
              <w:rPr>
                <w:sz w:val="22"/>
                <w:lang w:val="en-US"/>
              </w:rPr>
              <w:t>reexportului</w:t>
            </w:r>
            <w:proofErr w:type="spellEnd"/>
            <w:r w:rsidRPr="004F4918">
              <w:rPr>
                <w:sz w:val="22"/>
                <w:lang w:val="en-US"/>
              </w:rPr>
              <w:t xml:space="preserve"> </w:t>
            </w:r>
            <w:proofErr w:type="spellStart"/>
            <w:r w:rsidRPr="004F4918">
              <w:rPr>
                <w:sz w:val="22"/>
                <w:lang w:val="en-US"/>
              </w:rPr>
              <w:t>prin</w:t>
            </w:r>
            <w:proofErr w:type="spellEnd"/>
            <w:r w:rsidRPr="004F4918">
              <w:rPr>
                <w:sz w:val="22"/>
                <w:lang w:val="en-US"/>
              </w:rPr>
              <w:t xml:space="preserve"> </w:t>
            </w:r>
            <w:proofErr w:type="spellStart"/>
            <w:r w:rsidRPr="004F4918">
              <w:rPr>
                <w:sz w:val="22"/>
                <w:lang w:val="en-US"/>
              </w:rPr>
              <w:t>eliberarea</w:t>
            </w:r>
            <w:proofErr w:type="spellEnd"/>
            <w:r w:rsidRPr="004F4918">
              <w:rPr>
                <w:sz w:val="22"/>
                <w:lang w:val="en-US"/>
              </w:rPr>
              <w:t xml:space="preserve"> </w:t>
            </w:r>
            <w:proofErr w:type="spellStart"/>
            <w:r w:rsidRPr="004F4918">
              <w:rPr>
                <w:sz w:val="22"/>
                <w:lang w:val="en-US"/>
              </w:rPr>
              <w:t>certificatului</w:t>
            </w:r>
            <w:proofErr w:type="spellEnd"/>
            <w:r w:rsidRPr="004F4918">
              <w:rPr>
                <w:sz w:val="22"/>
                <w:lang w:val="en-US"/>
              </w:rPr>
              <w:t xml:space="preserve"> de </w:t>
            </w:r>
            <w:proofErr w:type="spellStart"/>
            <w:r w:rsidRPr="004F4918">
              <w:rPr>
                <w:sz w:val="22"/>
                <w:lang w:val="en-US"/>
              </w:rPr>
              <w:t>sănătate</w:t>
            </w:r>
            <w:proofErr w:type="spellEnd"/>
            <w:r w:rsidRPr="004F4918">
              <w:rPr>
                <w:sz w:val="22"/>
                <w:lang w:val="en-US"/>
              </w:rPr>
              <w:t xml:space="preserve">. </w:t>
            </w:r>
            <w:proofErr w:type="spellStart"/>
            <w:r w:rsidRPr="004F4918">
              <w:rPr>
                <w:sz w:val="22"/>
                <w:lang w:val="en-US"/>
              </w:rPr>
              <w:t>Certificarea</w:t>
            </w:r>
            <w:proofErr w:type="spellEnd"/>
            <w:r w:rsidRPr="004F4918">
              <w:rPr>
                <w:sz w:val="22"/>
                <w:lang w:val="en-US"/>
              </w:rPr>
              <w:t xml:space="preserve"> </w:t>
            </w:r>
            <w:proofErr w:type="spellStart"/>
            <w:r w:rsidRPr="004F4918">
              <w:rPr>
                <w:sz w:val="22"/>
                <w:lang w:val="en-US"/>
              </w:rPr>
              <w:t>oficială</w:t>
            </w:r>
            <w:proofErr w:type="spellEnd"/>
            <w:r w:rsidRPr="004F4918">
              <w:rPr>
                <w:sz w:val="22"/>
                <w:lang w:val="en-US"/>
              </w:rPr>
              <w:t xml:space="preserve"> se </w:t>
            </w:r>
            <w:proofErr w:type="spellStart"/>
            <w:r w:rsidRPr="004F4918">
              <w:rPr>
                <w:sz w:val="22"/>
                <w:lang w:val="en-US"/>
              </w:rPr>
              <w:t>efectuează</w:t>
            </w:r>
            <w:proofErr w:type="spellEnd"/>
            <w:r w:rsidRPr="004F4918">
              <w:rPr>
                <w:sz w:val="22"/>
                <w:lang w:val="en-US"/>
              </w:rPr>
              <w:t xml:space="preserve"> </w:t>
            </w:r>
            <w:proofErr w:type="spellStart"/>
            <w:r w:rsidRPr="004F4918">
              <w:rPr>
                <w:sz w:val="22"/>
                <w:lang w:val="en-US"/>
              </w:rPr>
              <w:t>în</w:t>
            </w:r>
            <w:proofErr w:type="spellEnd"/>
            <w:r w:rsidRPr="004F4918">
              <w:rPr>
                <w:sz w:val="22"/>
                <w:lang w:val="en-US"/>
              </w:rPr>
              <w:t xml:space="preserve"> </w:t>
            </w:r>
            <w:proofErr w:type="spellStart"/>
            <w:r w:rsidRPr="004F4918">
              <w:rPr>
                <w:sz w:val="22"/>
                <w:lang w:val="en-US"/>
              </w:rPr>
              <w:t>condițiile</w:t>
            </w:r>
            <w:proofErr w:type="spellEnd"/>
            <w:r w:rsidRPr="004F4918">
              <w:rPr>
                <w:sz w:val="22"/>
                <w:lang w:val="en-US"/>
              </w:rPr>
              <w:t xml:space="preserve"> art. 70–74 din </w:t>
            </w:r>
            <w:proofErr w:type="spellStart"/>
            <w:r w:rsidRPr="004F4918">
              <w:rPr>
                <w:sz w:val="22"/>
                <w:lang w:val="en-US"/>
              </w:rPr>
              <w:t>Legii</w:t>
            </w:r>
            <w:proofErr w:type="spellEnd"/>
            <w:r w:rsidRPr="004F4918">
              <w:rPr>
                <w:sz w:val="22"/>
                <w:lang w:val="en-US"/>
              </w:rPr>
              <w:t xml:space="preserve"> nr. 82/2024 </w:t>
            </w:r>
            <w:proofErr w:type="spellStart"/>
            <w:r w:rsidRPr="004F4918">
              <w:rPr>
                <w:sz w:val="22"/>
                <w:lang w:val="en-US"/>
              </w:rPr>
              <w:t>privind</w:t>
            </w:r>
            <w:proofErr w:type="spellEnd"/>
            <w:r w:rsidRPr="004F4918">
              <w:rPr>
                <w:sz w:val="22"/>
                <w:lang w:val="en-US"/>
              </w:rPr>
              <w:t xml:space="preserve"> </w:t>
            </w:r>
            <w:proofErr w:type="spellStart"/>
            <w:r w:rsidRPr="004F4918">
              <w:rPr>
                <w:sz w:val="22"/>
                <w:lang w:val="en-US"/>
              </w:rPr>
              <w:t>controalele</w:t>
            </w:r>
            <w:proofErr w:type="spellEnd"/>
            <w:r w:rsidRPr="004F4918">
              <w:rPr>
                <w:sz w:val="22"/>
                <w:lang w:val="en-US"/>
              </w:rPr>
              <w:t xml:space="preserve"> </w:t>
            </w:r>
            <w:proofErr w:type="spellStart"/>
            <w:r w:rsidRPr="004F4918">
              <w:rPr>
                <w:sz w:val="22"/>
                <w:lang w:val="en-US"/>
              </w:rPr>
              <w:t>oficiale</w:t>
            </w:r>
            <w:proofErr w:type="spellEnd"/>
            <w:r w:rsidRPr="004F4918">
              <w:rPr>
                <w:sz w:val="22"/>
                <w:lang w:val="en-US"/>
              </w:rPr>
              <w:t xml:space="preserve"> </w:t>
            </w:r>
            <w:proofErr w:type="spellStart"/>
            <w:r w:rsidRPr="004F4918">
              <w:rPr>
                <w:sz w:val="22"/>
                <w:lang w:val="en-US"/>
              </w:rPr>
              <w:t>în</w:t>
            </w:r>
            <w:proofErr w:type="spellEnd"/>
            <w:r w:rsidRPr="004F4918">
              <w:rPr>
                <w:sz w:val="22"/>
                <w:lang w:val="en-US"/>
              </w:rPr>
              <w:t xml:space="preserve"> </w:t>
            </w:r>
            <w:proofErr w:type="spellStart"/>
            <w:r w:rsidRPr="004F4918">
              <w:rPr>
                <w:sz w:val="22"/>
                <w:lang w:val="en-US"/>
              </w:rPr>
              <w:t>domeniul</w:t>
            </w:r>
            <w:proofErr w:type="spellEnd"/>
            <w:r w:rsidRPr="004F4918">
              <w:rPr>
                <w:sz w:val="22"/>
                <w:lang w:val="en-US"/>
              </w:rPr>
              <w:t xml:space="preserve"> </w:t>
            </w:r>
            <w:proofErr w:type="spellStart"/>
            <w:r w:rsidRPr="004F4918">
              <w:rPr>
                <w:sz w:val="22"/>
                <w:lang w:val="en-US"/>
              </w:rPr>
              <w:t>agroalimentar</w:t>
            </w:r>
            <w:proofErr w:type="spellEnd"/>
            <w:r w:rsidRPr="004F4918">
              <w:rPr>
                <w:sz w:val="22"/>
                <w:lang w:val="en-US"/>
              </w:rPr>
              <w:t>.</w:t>
            </w:r>
          </w:p>
          <w:p w14:paraId="0917EE37" w14:textId="77777777" w:rsidR="004F4918" w:rsidRPr="004F4918" w:rsidRDefault="004F4918" w:rsidP="004F4918">
            <w:pPr>
              <w:spacing w:after="0"/>
              <w:jc w:val="both"/>
              <w:rPr>
                <w:sz w:val="22"/>
                <w:lang w:val="en-US"/>
              </w:rPr>
            </w:pPr>
            <w:r w:rsidRPr="004F4918">
              <w:rPr>
                <w:sz w:val="22"/>
                <w:lang w:val="en-US"/>
              </w:rPr>
              <w:t xml:space="preserve">(5) </w:t>
            </w:r>
            <w:proofErr w:type="spellStart"/>
            <w:r w:rsidRPr="004F4918">
              <w:rPr>
                <w:sz w:val="22"/>
                <w:lang w:val="en-US"/>
              </w:rPr>
              <w:t>Certificatul</w:t>
            </w:r>
            <w:proofErr w:type="spellEnd"/>
            <w:r w:rsidRPr="004F4918">
              <w:rPr>
                <w:sz w:val="22"/>
                <w:lang w:val="en-US"/>
              </w:rPr>
              <w:t xml:space="preserve"> de </w:t>
            </w:r>
            <w:proofErr w:type="spellStart"/>
            <w:r w:rsidRPr="004F4918">
              <w:rPr>
                <w:sz w:val="22"/>
                <w:lang w:val="en-US"/>
              </w:rPr>
              <w:t>sănătate</w:t>
            </w:r>
            <w:proofErr w:type="spellEnd"/>
            <w:r w:rsidRPr="004F4918">
              <w:rPr>
                <w:sz w:val="22"/>
                <w:lang w:val="en-US"/>
              </w:rPr>
              <w:t xml:space="preserve"> se </w:t>
            </w:r>
            <w:proofErr w:type="spellStart"/>
            <w:r w:rsidRPr="004F4918">
              <w:rPr>
                <w:sz w:val="22"/>
                <w:lang w:val="en-US"/>
              </w:rPr>
              <w:t>eliberează</w:t>
            </w:r>
            <w:proofErr w:type="spellEnd"/>
            <w:r w:rsidRPr="004F4918">
              <w:rPr>
                <w:sz w:val="22"/>
                <w:lang w:val="en-US"/>
              </w:rPr>
              <w:t xml:space="preserve"> </w:t>
            </w:r>
            <w:proofErr w:type="spellStart"/>
            <w:r w:rsidRPr="004F4918">
              <w:rPr>
                <w:sz w:val="22"/>
                <w:lang w:val="en-US"/>
              </w:rPr>
              <w:t>în</w:t>
            </w:r>
            <w:proofErr w:type="spellEnd"/>
            <w:r w:rsidRPr="004F4918">
              <w:rPr>
                <w:sz w:val="22"/>
                <w:lang w:val="en-US"/>
              </w:rPr>
              <w:t xml:space="preserve"> </w:t>
            </w:r>
            <w:proofErr w:type="spellStart"/>
            <w:r w:rsidRPr="004F4918">
              <w:rPr>
                <w:sz w:val="22"/>
                <w:lang w:val="en-US"/>
              </w:rPr>
              <w:t>urma</w:t>
            </w:r>
            <w:proofErr w:type="spellEnd"/>
            <w:r w:rsidRPr="004F4918">
              <w:rPr>
                <w:sz w:val="22"/>
                <w:lang w:val="en-US"/>
              </w:rPr>
              <w:t xml:space="preserve"> </w:t>
            </w:r>
            <w:proofErr w:type="spellStart"/>
            <w:r w:rsidRPr="004F4918">
              <w:rPr>
                <w:sz w:val="22"/>
                <w:lang w:val="en-US"/>
              </w:rPr>
              <w:t>rezultatelor</w:t>
            </w:r>
            <w:proofErr w:type="spellEnd"/>
            <w:r w:rsidRPr="004F4918">
              <w:rPr>
                <w:sz w:val="22"/>
                <w:lang w:val="en-US"/>
              </w:rPr>
              <w:t xml:space="preserve"> </w:t>
            </w:r>
            <w:proofErr w:type="spellStart"/>
            <w:r w:rsidRPr="004F4918">
              <w:rPr>
                <w:sz w:val="22"/>
                <w:lang w:val="en-US"/>
              </w:rPr>
              <w:t>încercărilor</w:t>
            </w:r>
            <w:proofErr w:type="spellEnd"/>
            <w:r w:rsidRPr="004F4918">
              <w:rPr>
                <w:sz w:val="22"/>
                <w:lang w:val="en-US"/>
              </w:rPr>
              <w:t xml:space="preserve"> de </w:t>
            </w:r>
            <w:proofErr w:type="spellStart"/>
            <w:r w:rsidRPr="004F4918">
              <w:rPr>
                <w:sz w:val="22"/>
                <w:lang w:val="en-US"/>
              </w:rPr>
              <w:t>laborator</w:t>
            </w:r>
            <w:proofErr w:type="spellEnd"/>
            <w:r w:rsidRPr="004F4918">
              <w:rPr>
                <w:sz w:val="22"/>
                <w:lang w:val="en-US"/>
              </w:rPr>
              <w:t xml:space="preserve"> </w:t>
            </w:r>
            <w:proofErr w:type="spellStart"/>
            <w:r w:rsidRPr="004F4918">
              <w:rPr>
                <w:sz w:val="22"/>
                <w:lang w:val="en-US"/>
              </w:rPr>
              <w:t>efectuate</w:t>
            </w:r>
            <w:proofErr w:type="spellEnd"/>
            <w:r w:rsidRPr="004F4918">
              <w:rPr>
                <w:sz w:val="22"/>
                <w:lang w:val="en-US"/>
              </w:rPr>
              <w:t xml:space="preserve"> de </w:t>
            </w:r>
            <w:proofErr w:type="spellStart"/>
            <w:r w:rsidRPr="004F4918">
              <w:rPr>
                <w:sz w:val="22"/>
                <w:lang w:val="en-US"/>
              </w:rPr>
              <w:t>laboratorul</w:t>
            </w:r>
            <w:proofErr w:type="spellEnd"/>
            <w:r w:rsidRPr="004F4918">
              <w:rPr>
                <w:sz w:val="22"/>
                <w:lang w:val="en-US"/>
              </w:rPr>
              <w:t xml:space="preserve"> de </w:t>
            </w:r>
            <w:proofErr w:type="spellStart"/>
            <w:r w:rsidRPr="004F4918">
              <w:rPr>
                <w:sz w:val="22"/>
                <w:lang w:val="en-US"/>
              </w:rPr>
              <w:t>referință</w:t>
            </w:r>
            <w:proofErr w:type="spellEnd"/>
            <w:r w:rsidRPr="004F4918">
              <w:rPr>
                <w:sz w:val="22"/>
                <w:lang w:val="en-US"/>
              </w:rPr>
              <w:t xml:space="preserve"> </w:t>
            </w:r>
            <w:proofErr w:type="spellStart"/>
            <w:r w:rsidRPr="004F4918">
              <w:rPr>
                <w:sz w:val="22"/>
                <w:lang w:val="en-US"/>
              </w:rPr>
              <w:t>sau</w:t>
            </w:r>
            <w:proofErr w:type="spellEnd"/>
            <w:r w:rsidRPr="004F4918">
              <w:rPr>
                <w:sz w:val="22"/>
                <w:lang w:val="en-US"/>
              </w:rPr>
              <w:t xml:space="preserve"> de un </w:t>
            </w:r>
            <w:proofErr w:type="spellStart"/>
            <w:r w:rsidRPr="004F4918">
              <w:rPr>
                <w:sz w:val="22"/>
                <w:lang w:val="en-US"/>
              </w:rPr>
              <w:t>laborator</w:t>
            </w:r>
            <w:proofErr w:type="spellEnd"/>
            <w:r w:rsidRPr="004F4918">
              <w:rPr>
                <w:sz w:val="22"/>
                <w:lang w:val="en-US"/>
              </w:rPr>
              <w:t xml:space="preserve"> </w:t>
            </w:r>
            <w:proofErr w:type="spellStart"/>
            <w:r w:rsidRPr="004F4918">
              <w:rPr>
                <w:sz w:val="22"/>
                <w:lang w:val="en-US"/>
              </w:rPr>
              <w:t>acreditat</w:t>
            </w:r>
            <w:proofErr w:type="spellEnd"/>
            <w:r w:rsidRPr="004F4918">
              <w:rPr>
                <w:sz w:val="22"/>
                <w:lang w:val="en-US"/>
              </w:rPr>
              <w:t xml:space="preserve">, </w:t>
            </w:r>
            <w:proofErr w:type="spellStart"/>
            <w:r w:rsidRPr="004F4918">
              <w:rPr>
                <w:sz w:val="22"/>
                <w:lang w:val="en-US"/>
              </w:rPr>
              <w:t>prin</w:t>
            </w:r>
            <w:proofErr w:type="spellEnd"/>
            <w:r w:rsidRPr="004F4918">
              <w:rPr>
                <w:sz w:val="22"/>
                <w:lang w:val="en-US"/>
              </w:rPr>
              <w:t xml:space="preserve"> care se </w:t>
            </w:r>
            <w:proofErr w:type="spellStart"/>
            <w:r w:rsidRPr="004F4918">
              <w:rPr>
                <w:sz w:val="22"/>
                <w:lang w:val="en-US"/>
              </w:rPr>
              <w:t>confirmă</w:t>
            </w:r>
            <w:proofErr w:type="spellEnd"/>
            <w:r w:rsidRPr="004F4918">
              <w:rPr>
                <w:sz w:val="22"/>
                <w:lang w:val="en-US"/>
              </w:rPr>
              <w:t xml:space="preserve"> </w:t>
            </w:r>
            <w:proofErr w:type="spellStart"/>
            <w:r w:rsidRPr="004F4918">
              <w:rPr>
                <w:sz w:val="22"/>
                <w:lang w:val="en-US"/>
              </w:rPr>
              <w:t>corespunderea</w:t>
            </w:r>
            <w:proofErr w:type="spellEnd"/>
            <w:r w:rsidRPr="004F4918">
              <w:rPr>
                <w:sz w:val="22"/>
                <w:lang w:val="en-US"/>
              </w:rPr>
              <w:t xml:space="preserve"> </w:t>
            </w:r>
            <w:proofErr w:type="spellStart"/>
            <w:r w:rsidRPr="004F4918">
              <w:rPr>
                <w:sz w:val="22"/>
                <w:lang w:val="en-US"/>
              </w:rPr>
              <w:t>produselor</w:t>
            </w:r>
            <w:proofErr w:type="spellEnd"/>
            <w:r w:rsidRPr="004F4918">
              <w:rPr>
                <w:sz w:val="22"/>
                <w:lang w:val="en-US"/>
              </w:rPr>
              <w:t xml:space="preserve"> </w:t>
            </w:r>
            <w:proofErr w:type="spellStart"/>
            <w:r w:rsidRPr="004F4918">
              <w:rPr>
                <w:sz w:val="22"/>
                <w:lang w:val="en-US"/>
              </w:rPr>
              <w:t>alimentare</w:t>
            </w:r>
            <w:proofErr w:type="spellEnd"/>
            <w:r w:rsidRPr="004F4918">
              <w:rPr>
                <w:sz w:val="22"/>
                <w:lang w:val="en-US"/>
              </w:rPr>
              <w:t xml:space="preserve"> cu </w:t>
            </w:r>
            <w:proofErr w:type="spellStart"/>
            <w:r w:rsidRPr="004F4918">
              <w:rPr>
                <w:sz w:val="22"/>
                <w:lang w:val="en-US"/>
              </w:rPr>
              <w:t>legislația</w:t>
            </w:r>
            <w:proofErr w:type="spellEnd"/>
            <w:r w:rsidRPr="004F4918">
              <w:rPr>
                <w:sz w:val="22"/>
                <w:lang w:val="en-US"/>
              </w:rPr>
              <w:t xml:space="preserve"> </w:t>
            </w:r>
            <w:proofErr w:type="spellStart"/>
            <w:r w:rsidRPr="004F4918">
              <w:rPr>
                <w:sz w:val="22"/>
                <w:lang w:val="en-US"/>
              </w:rPr>
              <w:t>alimentară</w:t>
            </w:r>
            <w:proofErr w:type="spellEnd"/>
            <w:r w:rsidRPr="004F4918">
              <w:rPr>
                <w:sz w:val="22"/>
                <w:lang w:val="en-US"/>
              </w:rPr>
              <w:t xml:space="preserve"> din </w:t>
            </w:r>
            <w:proofErr w:type="spellStart"/>
            <w:r w:rsidRPr="004F4918">
              <w:rPr>
                <w:sz w:val="22"/>
                <w:lang w:val="en-US"/>
              </w:rPr>
              <w:t>țara</w:t>
            </w:r>
            <w:proofErr w:type="spellEnd"/>
            <w:r w:rsidRPr="004F4918">
              <w:rPr>
                <w:sz w:val="22"/>
                <w:lang w:val="en-US"/>
              </w:rPr>
              <w:t xml:space="preserve"> de export. </w:t>
            </w:r>
            <w:proofErr w:type="spellStart"/>
            <w:r w:rsidRPr="004F4918">
              <w:rPr>
                <w:sz w:val="22"/>
                <w:lang w:val="en-US"/>
              </w:rPr>
              <w:t>Rezultatele</w:t>
            </w:r>
            <w:proofErr w:type="spellEnd"/>
            <w:r w:rsidRPr="004F4918">
              <w:rPr>
                <w:sz w:val="22"/>
                <w:lang w:val="en-US"/>
              </w:rPr>
              <w:t xml:space="preserve"> </w:t>
            </w:r>
            <w:proofErr w:type="spellStart"/>
            <w:r w:rsidRPr="004F4918">
              <w:rPr>
                <w:sz w:val="22"/>
                <w:lang w:val="en-US"/>
              </w:rPr>
              <w:t>încercărilor</w:t>
            </w:r>
            <w:proofErr w:type="spellEnd"/>
            <w:r w:rsidRPr="004F4918">
              <w:rPr>
                <w:sz w:val="22"/>
                <w:lang w:val="en-US"/>
              </w:rPr>
              <w:t xml:space="preserve"> de </w:t>
            </w:r>
            <w:proofErr w:type="spellStart"/>
            <w:r w:rsidRPr="004F4918">
              <w:rPr>
                <w:sz w:val="22"/>
                <w:lang w:val="en-US"/>
              </w:rPr>
              <w:t>laborator</w:t>
            </w:r>
            <w:proofErr w:type="spellEnd"/>
            <w:r w:rsidRPr="004F4918">
              <w:rPr>
                <w:sz w:val="22"/>
                <w:lang w:val="en-US"/>
              </w:rPr>
              <w:t xml:space="preserve"> pot </w:t>
            </w:r>
            <w:proofErr w:type="spellStart"/>
            <w:r w:rsidRPr="004F4918">
              <w:rPr>
                <w:sz w:val="22"/>
                <w:lang w:val="en-US"/>
              </w:rPr>
              <w:t>proveni</w:t>
            </w:r>
            <w:proofErr w:type="spellEnd"/>
            <w:r w:rsidRPr="004F4918">
              <w:rPr>
                <w:sz w:val="22"/>
                <w:lang w:val="en-US"/>
              </w:rPr>
              <w:t>:</w:t>
            </w:r>
          </w:p>
          <w:p w14:paraId="761A6594" w14:textId="77777777" w:rsidR="004F4918" w:rsidRPr="004F4918" w:rsidRDefault="004F4918" w:rsidP="004F4918">
            <w:pPr>
              <w:spacing w:after="0"/>
              <w:jc w:val="both"/>
              <w:rPr>
                <w:sz w:val="22"/>
                <w:lang w:val="en-US"/>
              </w:rPr>
            </w:pPr>
            <w:r w:rsidRPr="004F4918">
              <w:rPr>
                <w:sz w:val="22"/>
                <w:lang w:val="en-US"/>
              </w:rPr>
              <w:t xml:space="preserve">a) din </w:t>
            </w:r>
            <w:proofErr w:type="spellStart"/>
            <w:r w:rsidRPr="004F4918">
              <w:rPr>
                <w:sz w:val="22"/>
                <w:lang w:val="en-US"/>
              </w:rPr>
              <w:t>prelevări</w:t>
            </w:r>
            <w:proofErr w:type="spellEnd"/>
            <w:r w:rsidRPr="004F4918">
              <w:rPr>
                <w:sz w:val="22"/>
                <w:lang w:val="en-US"/>
              </w:rPr>
              <w:t xml:space="preserve"> </w:t>
            </w:r>
            <w:proofErr w:type="spellStart"/>
            <w:r w:rsidRPr="004F4918">
              <w:rPr>
                <w:sz w:val="22"/>
                <w:lang w:val="en-US"/>
              </w:rPr>
              <w:t>efectuate</w:t>
            </w:r>
            <w:proofErr w:type="spellEnd"/>
            <w:r w:rsidRPr="004F4918">
              <w:rPr>
                <w:sz w:val="22"/>
                <w:lang w:val="en-US"/>
              </w:rPr>
              <w:t xml:space="preserve"> de </w:t>
            </w:r>
            <w:proofErr w:type="spellStart"/>
            <w:r w:rsidRPr="004F4918">
              <w:rPr>
                <w:sz w:val="22"/>
                <w:lang w:val="en-US"/>
              </w:rPr>
              <w:t>autoritatea</w:t>
            </w:r>
            <w:proofErr w:type="spellEnd"/>
            <w:r w:rsidRPr="004F4918">
              <w:rPr>
                <w:sz w:val="22"/>
                <w:lang w:val="en-US"/>
              </w:rPr>
              <w:t xml:space="preserve"> </w:t>
            </w:r>
            <w:proofErr w:type="spellStart"/>
            <w:r w:rsidRPr="004F4918">
              <w:rPr>
                <w:sz w:val="22"/>
                <w:lang w:val="en-US"/>
              </w:rPr>
              <w:t>competentă</w:t>
            </w:r>
            <w:proofErr w:type="spellEnd"/>
            <w:r w:rsidRPr="004F4918">
              <w:rPr>
                <w:sz w:val="22"/>
                <w:lang w:val="en-US"/>
              </w:rPr>
              <w:t xml:space="preserve"> </w:t>
            </w:r>
            <w:proofErr w:type="spellStart"/>
            <w:r w:rsidRPr="004F4918">
              <w:rPr>
                <w:sz w:val="22"/>
                <w:lang w:val="en-US"/>
              </w:rPr>
              <w:t>sau</w:t>
            </w:r>
            <w:proofErr w:type="spellEnd"/>
            <w:r w:rsidRPr="004F4918">
              <w:rPr>
                <w:sz w:val="22"/>
                <w:lang w:val="en-US"/>
              </w:rPr>
              <w:t xml:space="preserve"> de o </w:t>
            </w:r>
            <w:proofErr w:type="spellStart"/>
            <w:r w:rsidRPr="004F4918">
              <w:rPr>
                <w:sz w:val="22"/>
                <w:lang w:val="en-US"/>
              </w:rPr>
              <w:t>persoană</w:t>
            </w:r>
            <w:proofErr w:type="spellEnd"/>
            <w:r w:rsidRPr="004F4918">
              <w:rPr>
                <w:sz w:val="22"/>
                <w:lang w:val="en-US"/>
              </w:rPr>
              <w:t xml:space="preserve"> </w:t>
            </w:r>
            <w:proofErr w:type="spellStart"/>
            <w:r w:rsidRPr="004F4918">
              <w:rPr>
                <w:sz w:val="22"/>
                <w:lang w:val="en-US"/>
              </w:rPr>
              <w:t>desemnată</w:t>
            </w:r>
            <w:proofErr w:type="spellEnd"/>
            <w:r w:rsidRPr="004F4918">
              <w:rPr>
                <w:sz w:val="22"/>
                <w:lang w:val="en-US"/>
              </w:rPr>
              <w:t xml:space="preserve"> de </w:t>
            </w:r>
            <w:proofErr w:type="spellStart"/>
            <w:r w:rsidRPr="004F4918">
              <w:rPr>
                <w:sz w:val="22"/>
                <w:lang w:val="en-US"/>
              </w:rPr>
              <w:t>aceasta</w:t>
            </w:r>
            <w:proofErr w:type="spellEnd"/>
            <w:r w:rsidRPr="004F4918">
              <w:rPr>
                <w:sz w:val="22"/>
                <w:lang w:val="en-US"/>
              </w:rPr>
              <w:t xml:space="preserve">, </w:t>
            </w:r>
            <w:proofErr w:type="spellStart"/>
            <w:r w:rsidRPr="004F4918">
              <w:rPr>
                <w:sz w:val="22"/>
                <w:lang w:val="en-US"/>
              </w:rPr>
              <w:t>instruită</w:t>
            </w:r>
            <w:proofErr w:type="spellEnd"/>
            <w:r w:rsidRPr="004F4918">
              <w:rPr>
                <w:sz w:val="22"/>
                <w:lang w:val="en-US"/>
              </w:rPr>
              <w:t xml:space="preserve"> </w:t>
            </w:r>
            <w:proofErr w:type="spellStart"/>
            <w:r w:rsidRPr="004F4918">
              <w:rPr>
                <w:sz w:val="22"/>
                <w:lang w:val="en-US"/>
              </w:rPr>
              <w:t>în</w:t>
            </w:r>
            <w:proofErr w:type="spellEnd"/>
            <w:r w:rsidRPr="004F4918">
              <w:rPr>
                <w:sz w:val="22"/>
                <w:lang w:val="en-US"/>
              </w:rPr>
              <w:t xml:space="preserve"> </w:t>
            </w:r>
            <w:proofErr w:type="spellStart"/>
            <w:r w:rsidRPr="004F4918">
              <w:rPr>
                <w:sz w:val="22"/>
                <w:lang w:val="en-US"/>
              </w:rPr>
              <w:t>efectuarea</w:t>
            </w:r>
            <w:proofErr w:type="spellEnd"/>
            <w:r w:rsidRPr="004F4918">
              <w:rPr>
                <w:sz w:val="22"/>
                <w:lang w:val="en-US"/>
              </w:rPr>
              <w:t xml:space="preserve"> </w:t>
            </w:r>
            <w:proofErr w:type="spellStart"/>
            <w:r w:rsidRPr="004F4918">
              <w:rPr>
                <w:sz w:val="22"/>
                <w:lang w:val="en-US"/>
              </w:rPr>
              <w:t>procedurilor</w:t>
            </w:r>
            <w:proofErr w:type="spellEnd"/>
            <w:r w:rsidRPr="004F4918">
              <w:rPr>
                <w:sz w:val="22"/>
                <w:lang w:val="en-US"/>
              </w:rPr>
              <w:t xml:space="preserve"> de </w:t>
            </w:r>
            <w:proofErr w:type="spellStart"/>
            <w:r w:rsidRPr="004F4918">
              <w:rPr>
                <w:sz w:val="22"/>
                <w:lang w:val="en-US"/>
              </w:rPr>
              <w:t>prelevare</w:t>
            </w:r>
            <w:proofErr w:type="spellEnd"/>
            <w:r w:rsidRPr="004F4918">
              <w:rPr>
                <w:sz w:val="22"/>
                <w:lang w:val="en-US"/>
              </w:rPr>
              <w:t xml:space="preserve"> </w:t>
            </w:r>
            <w:proofErr w:type="spellStart"/>
            <w:r w:rsidRPr="004F4918">
              <w:rPr>
                <w:sz w:val="22"/>
                <w:lang w:val="en-US"/>
              </w:rPr>
              <w:t>și</w:t>
            </w:r>
            <w:proofErr w:type="spellEnd"/>
            <w:r w:rsidRPr="004F4918">
              <w:rPr>
                <w:sz w:val="22"/>
                <w:lang w:val="en-US"/>
              </w:rPr>
              <w:t xml:space="preserve"> care </w:t>
            </w:r>
            <w:proofErr w:type="spellStart"/>
            <w:r w:rsidRPr="004F4918">
              <w:rPr>
                <w:sz w:val="22"/>
                <w:lang w:val="en-US"/>
              </w:rPr>
              <w:t>acționează</w:t>
            </w:r>
            <w:proofErr w:type="spellEnd"/>
            <w:r w:rsidRPr="004F4918">
              <w:rPr>
                <w:sz w:val="22"/>
                <w:lang w:val="en-US"/>
              </w:rPr>
              <w:t xml:space="preserve"> sub </w:t>
            </w:r>
            <w:proofErr w:type="spellStart"/>
            <w:r w:rsidRPr="004F4918">
              <w:rPr>
                <w:sz w:val="22"/>
                <w:lang w:val="en-US"/>
              </w:rPr>
              <w:t>controlul</w:t>
            </w:r>
            <w:proofErr w:type="spellEnd"/>
            <w:r w:rsidRPr="004F4918">
              <w:rPr>
                <w:sz w:val="22"/>
                <w:lang w:val="en-US"/>
              </w:rPr>
              <w:t xml:space="preserve"> </w:t>
            </w:r>
            <w:proofErr w:type="spellStart"/>
            <w:r w:rsidRPr="004F4918">
              <w:rPr>
                <w:sz w:val="22"/>
                <w:lang w:val="en-US"/>
              </w:rPr>
              <w:t>și</w:t>
            </w:r>
            <w:proofErr w:type="spellEnd"/>
            <w:r w:rsidRPr="004F4918">
              <w:rPr>
                <w:sz w:val="22"/>
                <w:lang w:val="en-US"/>
              </w:rPr>
              <w:t xml:space="preserve"> </w:t>
            </w:r>
            <w:proofErr w:type="spellStart"/>
            <w:r w:rsidRPr="004F4918">
              <w:rPr>
                <w:sz w:val="22"/>
                <w:lang w:val="en-US"/>
              </w:rPr>
              <w:t>răspunderea</w:t>
            </w:r>
            <w:proofErr w:type="spellEnd"/>
            <w:r w:rsidRPr="004F4918">
              <w:rPr>
                <w:sz w:val="22"/>
                <w:lang w:val="en-US"/>
              </w:rPr>
              <w:t xml:space="preserve"> </w:t>
            </w:r>
            <w:proofErr w:type="spellStart"/>
            <w:r w:rsidRPr="004F4918">
              <w:rPr>
                <w:sz w:val="22"/>
                <w:lang w:val="en-US"/>
              </w:rPr>
              <w:t>autorității</w:t>
            </w:r>
            <w:proofErr w:type="spellEnd"/>
            <w:r w:rsidRPr="004F4918">
              <w:rPr>
                <w:sz w:val="22"/>
                <w:lang w:val="en-US"/>
              </w:rPr>
              <w:t xml:space="preserve"> </w:t>
            </w:r>
            <w:proofErr w:type="spellStart"/>
            <w:r w:rsidRPr="004F4918">
              <w:rPr>
                <w:sz w:val="22"/>
                <w:lang w:val="en-US"/>
              </w:rPr>
              <w:t>competente</w:t>
            </w:r>
            <w:proofErr w:type="spellEnd"/>
            <w:r w:rsidRPr="004F4918">
              <w:rPr>
                <w:sz w:val="22"/>
                <w:lang w:val="en-US"/>
              </w:rPr>
              <w:t xml:space="preserve">; </w:t>
            </w:r>
            <w:proofErr w:type="spellStart"/>
            <w:r w:rsidRPr="004F4918">
              <w:rPr>
                <w:sz w:val="22"/>
                <w:lang w:val="en-US"/>
              </w:rPr>
              <w:t>ori</w:t>
            </w:r>
            <w:proofErr w:type="spellEnd"/>
          </w:p>
          <w:p w14:paraId="6DB7E868" w14:textId="77777777" w:rsidR="004F4918" w:rsidRPr="004F4918" w:rsidRDefault="004F4918" w:rsidP="004F4918">
            <w:pPr>
              <w:spacing w:after="0"/>
              <w:jc w:val="both"/>
              <w:rPr>
                <w:sz w:val="22"/>
                <w:lang w:val="en-US"/>
              </w:rPr>
            </w:pPr>
            <w:r w:rsidRPr="004F4918">
              <w:rPr>
                <w:sz w:val="22"/>
                <w:lang w:val="en-US"/>
              </w:rPr>
              <w:t xml:space="preserve">b) din </w:t>
            </w:r>
            <w:proofErr w:type="spellStart"/>
            <w:r w:rsidRPr="004F4918">
              <w:rPr>
                <w:sz w:val="22"/>
                <w:lang w:val="en-US"/>
              </w:rPr>
              <w:t>planul</w:t>
            </w:r>
            <w:proofErr w:type="spellEnd"/>
            <w:r w:rsidRPr="004F4918">
              <w:rPr>
                <w:sz w:val="22"/>
                <w:lang w:val="en-US"/>
              </w:rPr>
              <w:t xml:space="preserve"> de </w:t>
            </w:r>
            <w:proofErr w:type="spellStart"/>
            <w:r w:rsidRPr="004F4918">
              <w:rPr>
                <w:sz w:val="22"/>
                <w:lang w:val="en-US"/>
              </w:rPr>
              <w:t>autocontrol</w:t>
            </w:r>
            <w:proofErr w:type="spellEnd"/>
            <w:r w:rsidRPr="004F4918">
              <w:rPr>
                <w:sz w:val="22"/>
                <w:lang w:val="en-US"/>
              </w:rPr>
              <w:t xml:space="preserve"> al </w:t>
            </w:r>
            <w:proofErr w:type="spellStart"/>
            <w:r w:rsidRPr="004F4918">
              <w:rPr>
                <w:sz w:val="22"/>
                <w:lang w:val="en-US"/>
              </w:rPr>
              <w:t>operatorului</w:t>
            </w:r>
            <w:proofErr w:type="spellEnd"/>
            <w:r w:rsidRPr="004F4918">
              <w:rPr>
                <w:sz w:val="22"/>
                <w:lang w:val="en-US"/>
              </w:rPr>
              <w:t xml:space="preserve"> din </w:t>
            </w:r>
            <w:proofErr w:type="spellStart"/>
            <w:r w:rsidRPr="004F4918">
              <w:rPr>
                <w:sz w:val="22"/>
                <w:lang w:val="en-US"/>
              </w:rPr>
              <w:t>domeniul</w:t>
            </w:r>
            <w:proofErr w:type="spellEnd"/>
            <w:r w:rsidRPr="004F4918">
              <w:rPr>
                <w:sz w:val="22"/>
                <w:lang w:val="en-US"/>
              </w:rPr>
              <w:t xml:space="preserve"> </w:t>
            </w:r>
            <w:proofErr w:type="spellStart"/>
            <w:r w:rsidRPr="004F4918">
              <w:rPr>
                <w:sz w:val="22"/>
                <w:lang w:val="en-US"/>
              </w:rPr>
              <w:t>alimentar</w:t>
            </w:r>
            <w:proofErr w:type="spellEnd"/>
            <w:r w:rsidRPr="004F4918">
              <w:rPr>
                <w:sz w:val="22"/>
                <w:lang w:val="en-US"/>
              </w:rPr>
              <w:t xml:space="preserve"> </w:t>
            </w:r>
            <w:proofErr w:type="spellStart"/>
            <w:r w:rsidRPr="004F4918">
              <w:rPr>
                <w:sz w:val="22"/>
                <w:lang w:val="en-US"/>
              </w:rPr>
              <w:t>sau</w:t>
            </w:r>
            <w:proofErr w:type="spellEnd"/>
            <w:r w:rsidRPr="004F4918">
              <w:rPr>
                <w:sz w:val="22"/>
                <w:lang w:val="en-US"/>
              </w:rPr>
              <w:t xml:space="preserve"> al </w:t>
            </w:r>
            <w:proofErr w:type="spellStart"/>
            <w:r w:rsidRPr="004F4918">
              <w:rPr>
                <w:sz w:val="22"/>
                <w:lang w:val="en-US"/>
              </w:rPr>
              <w:t>furnizorului</w:t>
            </w:r>
            <w:proofErr w:type="spellEnd"/>
            <w:r w:rsidRPr="004F4918">
              <w:rPr>
                <w:sz w:val="22"/>
                <w:lang w:val="en-US"/>
              </w:rPr>
              <w:t xml:space="preserve"> de </w:t>
            </w:r>
            <w:proofErr w:type="spellStart"/>
            <w:r w:rsidRPr="004F4918">
              <w:rPr>
                <w:sz w:val="22"/>
                <w:lang w:val="en-US"/>
              </w:rPr>
              <w:t>materie</w:t>
            </w:r>
            <w:proofErr w:type="spellEnd"/>
            <w:r w:rsidRPr="004F4918">
              <w:rPr>
                <w:sz w:val="22"/>
                <w:lang w:val="en-US"/>
              </w:rPr>
              <w:t xml:space="preserve"> </w:t>
            </w:r>
            <w:proofErr w:type="spellStart"/>
            <w:r w:rsidRPr="004F4918">
              <w:rPr>
                <w:sz w:val="22"/>
                <w:lang w:val="en-US"/>
              </w:rPr>
              <w:t>primă</w:t>
            </w:r>
            <w:proofErr w:type="spellEnd"/>
            <w:r w:rsidRPr="004F4918">
              <w:rPr>
                <w:sz w:val="22"/>
                <w:lang w:val="en-US"/>
              </w:rPr>
              <w:t xml:space="preserve">, cu </w:t>
            </w:r>
            <w:proofErr w:type="spellStart"/>
            <w:r w:rsidRPr="004F4918">
              <w:rPr>
                <w:sz w:val="22"/>
                <w:lang w:val="en-US"/>
              </w:rPr>
              <w:t>condiția</w:t>
            </w:r>
            <w:proofErr w:type="spellEnd"/>
            <w:r w:rsidRPr="004F4918">
              <w:rPr>
                <w:sz w:val="22"/>
                <w:lang w:val="en-US"/>
              </w:rPr>
              <w:t xml:space="preserve"> ca </w:t>
            </w:r>
            <w:proofErr w:type="spellStart"/>
            <w:r w:rsidRPr="004F4918">
              <w:rPr>
                <w:sz w:val="22"/>
                <w:lang w:val="en-US"/>
              </w:rPr>
              <w:t>acestea</w:t>
            </w:r>
            <w:proofErr w:type="spellEnd"/>
            <w:r w:rsidRPr="004F4918">
              <w:rPr>
                <w:sz w:val="22"/>
                <w:lang w:val="en-US"/>
              </w:rPr>
              <w:t xml:space="preserve"> </w:t>
            </w:r>
            <w:proofErr w:type="spellStart"/>
            <w:r w:rsidRPr="004F4918">
              <w:rPr>
                <w:sz w:val="22"/>
                <w:lang w:val="en-US"/>
              </w:rPr>
              <w:t>să</w:t>
            </w:r>
            <w:proofErr w:type="spellEnd"/>
            <w:r w:rsidRPr="004F4918">
              <w:rPr>
                <w:sz w:val="22"/>
                <w:lang w:val="en-US"/>
              </w:rPr>
              <w:t xml:space="preserve"> fie </w:t>
            </w:r>
            <w:proofErr w:type="spellStart"/>
            <w:r w:rsidRPr="004F4918">
              <w:rPr>
                <w:sz w:val="22"/>
                <w:lang w:val="en-US"/>
              </w:rPr>
              <w:t>suplimentate</w:t>
            </w:r>
            <w:proofErr w:type="spellEnd"/>
            <w:r w:rsidRPr="004F4918">
              <w:rPr>
                <w:sz w:val="22"/>
                <w:lang w:val="en-US"/>
              </w:rPr>
              <w:t xml:space="preserve"> </w:t>
            </w:r>
            <w:proofErr w:type="spellStart"/>
            <w:r w:rsidRPr="004F4918">
              <w:rPr>
                <w:sz w:val="22"/>
                <w:lang w:val="en-US"/>
              </w:rPr>
              <w:t>și</w:t>
            </w:r>
            <w:proofErr w:type="spellEnd"/>
            <w:r w:rsidRPr="004F4918">
              <w:rPr>
                <w:sz w:val="22"/>
                <w:lang w:val="en-US"/>
              </w:rPr>
              <w:t xml:space="preserve"> </w:t>
            </w:r>
            <w:proofErr w:type="spellStart"/>
            <w:r w:rsidRPr="004F4918">
              <w:rPr>
                <w:sz w:val="22"/>
                <w:lang w:val="en-US"/>
              </w:rPr>
              <w:t>confirmate</w:t>
            </w:r>
            <w:proofErr w:type="spellEnd"/>
            <w:r w:rsidRPr="004F4918">
              <w:rPr>
                <w:sz w:val="22"/>
                <w:lang w:val="en-US"/>
              </w:rPr>
              <w:t xml:space="preserve"> de </w:t>
            </w:r>
            <w:proofErr w:type="spellStart"/>
            <w:r w:rsidRPr="004F4918">
              <w:rPr>
                <w:sz w:val="22"/>
                <w:lang w:val="en-US"/>
              </w:rPr>
              <w:t>rezultatele</w:t>
            </w:r>
            <w:proofErr w:type="spellEnd"/>
            <w:r w:rsidRPr="004F4918">
              <w:rPr>
                <w:sz w:val="22"/>
                <w:lang w:val="en-US"/>
              </w:rPr>
              <w:t xml:space="preserve"> </w:t>
            </w:r>
            <w:proofErr w:type="spellStart"/>
            <w:r w:rsidRPr="004F4918">
              <w:rPr>
                <w:sz w:val="22"/>
                <w:lang w:val="en-US"/>
              </w:rPr>
              <w:t>controalelor</w:t>
            </w:r>
            <w:proofErr w:type="spellEnd"/>
            <w:r w:rsidRPr="004F4918">
              <w:rPr>
                <w:sz w:val="22"/>
                <w:lang w:val="en-US"/>
              </w:rPr>
              <w:t xml:space="preserve"> </w:t>
            </w:r>
            <w:proofErr w:type="spellStart"/>
            <w:r w:rsidRPr="004F4918">
              <w:rPr>
                <w:sz w:val="22"/>
                <w:lang w:val="en-US"/>
              </w:rPr>
              <w:t>oficiale</w:t>
            </w:r>
            <w:proofErr w:type="spellEnd"/>
            <w:r w:rsidRPr="004F4918">
              <w:rPr>
                <w:sz w:val="22"/>
                <w:lang w:val="en-US"/>
              </w:rPr>
              <w:t xml:space="preserve"> </w:t>
            </w:r>
            <w:proofErr w:type="spellStart"/>
            <w:r w:rsidRPr="004F4918">
              <w:rPr>
                <w:sz w:val="22"/>
                <w:lang w:val="en-US"/>
              </w:rPr>
              <w:t>obișnuite</w:t>
            </w:r>
            <w:proofErr w:type="spellEnd"/>
            <w:r w:rsidRPr="004F4918">
              <w:rPr>
                <w:sz w:val="22"/>
                <w:lang w:val="en-US"/>
              </w:rPr>
              <w:t xml:space="preserve">, </w:t>
            </w:r>
            <w:proofErr w:type="spellStart"/>
            <w:r w:rsidRPr="004F4918">
              <w:rPr>
                <w:sz w:val="22"/>
                <w:lang w:val="en-US"/>
              </w:rPr>
              <w:t>iar</w:t>
            </w:r>
            <w:proofErr w:type="spellEnd"/>
            <w:r w:rsidRPr="004F4918">
              <w:rPr>
                <w:sz w:val="22"/>
                <w:lang w:val="en-US"/>
              </w:rPr>
              <w:t xml:space="preserve"> </w:t>
            </w:r>
            <w:proofErr w:type="spellStart"/>
            <w:r w:rsidRPr="004F4918">
              <w:rPr>
                <w:sz w:val="22"/>
                <w:lang w:val="en-US"/>
              </w:rPr>
              <w:t>inspectorul</w:t>
            </w:r>
            <w:proofErr w:type="spellEnd"/>
            <w:r w:rsidRPr="004F4918">
              <w:rPr>
                <w:sz w:val="22"/>
                <w:lang w:val="en-US"/>
              </w:rPr>
              <w:t xml:space="preserve"> </w:t>
            </w:r>
            <w:proofErr w:type="spellStart"/>
            <w:r w:rsidRPr="004F4918">
              <w:rPr>
                <w:sz w:val="22"/>
                <w:lang w:val="en-US"/>
              </w:rPr>
              <w:t>să</w:t>
            </w:r>
            <w:proofErr w:type="spellEnd"/>
            <w:r w:rsidRPr="004F4918">
              <w:rPr>
                <w:sz w:val="22"/>
                <w:lang w:val="en-US"/>
              </w:rPr>
              <w:t xml:space="preserve"> </w:t>
            </w:r>
            <w:proofErr w:type="spellStart"/>
            <w:r w:rsidRPr="004F4918">
              <w:rPr>
                <w:sz w:val="22"/>
                <w:lang w:val="en-US"/>
              </w:rPr>
              <w:t>aibă</w:t>
            </w:r>
            <w:proofErr w:type="spellEnd"/>
            <w:r w:rsidRPr="004F4918">
              <w:rPr>
                <w:sz w:val="22"/>
                <w:lang w:val="en-US"/>
              </w:rPr>
              <w:t xml:space="preserve"> </w:t>
            </w:r>
            <w:proofErr w:type="spellStart"/>
            <w:r w:rsidRPr="004F4918">
              <w:rPr>
                <w:sz w:val="22"/>
                <w:lang w:val="en-US"/>
              </w:rPr>
              <w:t>convingerea</w:t>
            </w:r>
            <w:proofErr w:type="spellEnd"/>
            <w:r w:rsidRPr="004F4918">
              <w:rPr>
                <w:sz w:val="22"/>
                <w:lang w:val="en-US"/>
              </w:rPr>
              <w:t xml:space="preserve"> </w:t>
            </w:r>
            <w:proofErr w:type="spellStart"/>
            <w:r w:rsidRPr="004F4918">
              <w:rPr>
                <w:sz w:val="22"/>
                <w:lang w:val="en-US"/>
              </w:rPr>
              <w:t>că</w:t>
            </w:r>
            <w:proofErr w:type="spellEnd"/>
            <w:r w:rsidRPr="004F4918">
              <w:rPr>
                <w:sz w:val="22"/>
                <w:lang w:val="en-US"/>
              </w:rPr>
              <w:t xml:space="preserve"> sunt </w:t>
            </w:r>
            <w:proofErr w:type="spellStart"/>
            <w:r w:rsidRPr="004F4918">
              <w:rPr>
                <w:sz w:val="22"/>
                <w:lang w:val="en-US"/>
              </w:rPr>
              <w:t>îndeplinite</w:t>
            </w:r>
            <w:proofErr w:type="spellEnd"/>
            <w:r w:rsidRPr="004F4918">
              <w:rPr>
                <w:sz w:val="22"/>
                <w:lang w:val="en-US"/>
              </w:rPr>
              <w:t xml:space="preserve"> </w:t>
            </w:r>
            <w:proofErr w:type="spellStart"/>
            <w:r w:rsidRPr="004F4918">
              <w:rPr>
                <w:sz w:val="22"/>
                <w:lang w:val="en-US"/>
              </w:rPr>
              <w:t>condițiile</w:t>
            </w:r>
            <w:proofErr w:type="spellEnd"/>
            <w:r w:rsidRPr="004F4918">
              <w:rPr>
                <w:sz w:val="22"/>
                <w:lang w:val="en-US"/>
              </w:rPr>
              <w:t xml:space="preserve"> </w:t>
            </w:r>
            <w:proofErr w:type="spellStart"/>
            <w:r w:rsidRPr="004F4918">
              <w:rPr>
                <w:sz w:val="22"/>
                <w:lang w:val="en-US"/>
              </w:rPr>
              <w:t>necesare</w:t>
            </w:r>
            <w:proofErr w:type="spellEnd"/>
            <w:r w:rsidRPr="004F4918">
              <w:rPr>
                <w:sz w:val="22"/>
                <w:lang w:val="en-US"/>
              </w:rPr>
              <w:t xml:space="preserve"> </w:t>
            </w:r>
            <w:proofErr w:type="spellStart"/>
            <w:r w:rsidRPr="004F4918">
              <w:rPr>
                <w:sz w:val="22"/>
                <w:lang w:val="en-US"/>
              </w:rPr>
              <w:t>pentru</w:t>
            </w:r>
            <w:proofErr w:type="spellEnd"/>
            <w:r w:rsidRPr="004F4918">
              <w:rPr>
                <w:sz w:val="22"/>
                <w:lang w:val="en-US"/>
              </w:rPr>
              <w:t xml:space="preserve"> </w:t>
            </w:r>
            <w:proofErr w:type="spellStart"/>
            <w:r w:rsidRPr="004F4918">
              <w:rPr>
                <w:sz w:val="22"/>
                <w:lang w:val="en-US"/>
              </w:rPr>
              <w:t>eliberarea</w:t>
            </w:r>
            <w:proofErr w:type="spellEnd"/>
            <w:r w:rsidRPr="004F4918">
              <w:rPr>
                <w:sz w:val="22"/>
                <w:lang w:val="en-US"/>
              </w:rPr>
              <w:t xml:space="preserve"> </w:t>
            </w:r>
            <w:proofErr w:type="spellStart"/>
            <w:r w:rsidRPr="004F4918">
              <w:rPr>
                <w:sz w:val="22"/>
                <w:lang w:val="en-US"/>
              </w:rPr>
              <w:t>certificatului</w:t>
            </w:r>
            <w:proofErr w:type="spellEnd"/>
            <w:r w:rsidRPr="004F4918">
              <w:rPr>
                <w:sz w:val="22"/>
                <w:lang w:val="en-US"/>
              </w:rPr>
              <w:t>.</w:t>
            </w:r>
          </w:p>
          <w:p w14:paraId="06394358" w14:textId="435BD18C" w:rsidR="00224ECD" w:rsidRPr="008746C5" w:rsidRDefault="004F4918" w:rsidP="004F4918">
            <w:pPr>
              <w:spacing w:after="0"/>
              <w:jc w:val="both"/>
              <w:rPr>
                <w:sz w:val="22"/>
              </w:rPr>
            </w:pPr>
            <w:r w:rsidRPr="004F4918">
              <w:rPr>
                <w:sz w:val="22"/>
                <w:lang w:val="en-US"/>
              </w:rPr>
              <w:t xml:space="preserve">(6) </w:t>
            </w:r>
            <w:proofErr w:type="spellStart"/>
            <w:r w:rsidRPr="004F4918">
              <w:rPr>
                <w:sz w:val="22"/>
                <w:lang w:val="en-US"/>
              </w:rPr>
              <w:t>Condițiile</w:t>
            </w:r>
            <w:proofErr w:type="spellEnd"/>
            <w:r w:rsidRPr="004F4918">
              <w:rPr>
                <w:sz w:val="22"/>
                <w:lang w:val="en-US"/>
              </w:rPr>
              <w:t xml:space="preserve"> de </w:t>
            </w:r>
            <w:proofErr w:type="spellStart"/>
            <w:r w:rsidRPr="004F4918">
              <w:rPr>
                <w:sz w:val="22"/>
                <w:lang w:val="en-US"/>
              </w:rPr>
              <w:t>aplicare</w:t>
            </w:r>
            <w:proofErr w:type="spellEnd"/>
            <w:r w:rsidRPr="004F4918">
              <w:rPr>
                <w:sz w:val="22"/>
                <w:lang w:val="en-US"/>
              </w:rPr>
              <w:t xml:space="preserve"> a </w:t>
            </w:r>
            <w:proofErr w:type="spellStart"/>
            <w:r w:rsidRPr="004F4918">
              <w:rPr>
                <w:sz w:val="22"/>
                <w:lang w:val="en-US"/>
              </w:rPr>
              <w:t>alin</w:t>
            </w:r>
            <w:proofErr w:type="spellEnd"/>
            <w:r w:rsidRPr="004F4918">
              <w:rPr>
                <w:sz w:val="22"/>
                <w:lang w:val="en-US"/>
              </w:rPr>
              <w:t xml:space="preserve">. (5) lit. b), </w:t>
            </w:r>
            <w:proofErr w:type="spellStart"/>
            <w:r w:rsidRPr="004F4918">
              <w:rPr>
                <w:sz w:val="22"/>
                <w:lang w:val="en-US"/>
              </w:rPr>
              <w:t>inclusiv</w:t>
            </w:r>
            <w:proofErr w:type="spellEnd"/>
            <w:r w:rsidRPr="004F4918">
              <w:rPr>
                <w:sz w:val="22"/>
                <w:lang w:val="en-US"/>
              </w:rPr>
              <w:t xml:space="preserve"> </w:t>
            </w:r>
            <w:proofErr w:type="spellStart"/>
            <w:r w:rsidRPr="004F4918">
              <w:rPr>
                <w:sz w:val="22"/>
                <w:lang w:val="en-US"/>
              </w:rPr>
              <w:t>termenul</w:t>
            </w:r>
            <w:proofErr w:type="spellEnd"/>
            <w:r w:rsidRPr="004F4918">
              <w:rPr>
                <w:sz w:val="22"/>
                <w:lang w:val="en-US"/>
              </w:rPr>
              <w:t xml:space="preserve"> maxim de </w:t>
            </w:r>
            <w:proofErr w:type="spellStart"/>
            <w:r w:rsidRPr="004F4918">
              <w:rPr>
                <w:sz w:val="22"/>
                <w:lang w:val="en-US"/>
              </w:rPr>
              <w:t>valabilitate</w:t>
            </w:r>
            <w:proofErr w:type="spellEnd"/>
            <w:r w:rsidRPr="004F4918">
              <w:rPr>
                <w:sz w:val="22"/>
                <w:lang w:val="en-US"/>
              </w:rPr>
              <w:t xml:space="preserve"> a </w:t>
            </w:r>
            <w:proofErr w:type="spellStart"/>
            <w:r w:rsidRPr="004F4918">
              <w:rPr>
                <w:sz w:val="22"/>
                <w:lang w:val="en-US"/>
              </w:rPr>
              <w:t>raportului</w:t>
            </w:r>
            <w:proofErr w:type="spellEnd"/>
            <w:r w:rsidRPr="004F4918">
              <w:rPr>
                <w:sz w:val="22"/>
                <w:lang w:val="en-US"/>
              </w:rPr>
              <w:t xml:space="preserve"> de </w:t>
            </w:r>
            <w:proofErr w:type="spellStart"/>
            <w:r w:rsidRPr="004F4918">
              <w:rPr>
                <w:sz w:val="22"/>
                <w:lang w:val="en-US"/>
              </w:rPr>
              <w:t>încercări</w:t>
            </w:r>
            <w:proofErr w:type="spellEnd"/>
            <w:r w:rsidRPr="004F4918">
              <w:rPr>
                <w:sz w:val="22"/>
                <w:lang w:val="en-US"/>
              </w:rPr>
              <w:t xml:space="preserve">, </w:t>
            </w:r>
            <w:proofErr w:type="spellStart"/>
            <w:r w:rsidRPr="004F4918">
              <w:rPr>
                <w:sz w:val="22"/>
                <w:lang w:val="en-US"/>
              </w:rPr>
              <w:t>cerințele</w:t>
            </w:r>
            <w:proofErr w:type="spellEnd"/>
            <w:r w:rsidRPr="004F4918">
              <w:rPr>
                <w:sz w:val="22"/>
                <w:lang w:val="en-US"/>
              </w:rPr>
              <w:t xml:space="preserve"> </w:t>
            </w:r>
            <w:proofErr w:type="spellStart"/>
            <w:r w:rsidRPr="004F4918">
              <w:rPr>
                <w:sz w:val="22"/>
                <w:lang w:val="en-US"/>
              </w:rPr>
              <w:t>privind</w:t>
            </w:r>
            <w:proofErr w:type="spellEnd"/>
            <w:r w:rsidRPr="004F4918">
              <w:rPr>
                <w:sz w:val="22"/>
                <w:lang w:val="en-US"/>
              </w:rPr>
              <w:t xml:space="preserve"> </w:t>
            </w:r>
            <w:proofErr w:type="spellStart"/>
            <w:r w:rsidRPr="004F4918">
              <w:rPr>
                <w:sz w:val="22"/>
                <w:lang w:val="en-US"/>
              </w:rPr>
              <w:t>demonstrarea</w:t>
            </w:r>
            <w:proofErr w:type="spellEnd"/>
            <w:r w:rsidRPr="004F4918">
              <w:rPr>
                <w:sz w:val="22"/>
                <w:lang w:val="en-US"/>
              </w:rPr>
              <w:t xml:space="preserve"> </w:t>
            </w:r>
            <w:proofErr w:type="spellStart"/>
            <w:r w:rsidRPr="004F4918">
              <w:rPr>
                <w:sz w:val="22"/>
                <w:lang w:val="en-US"/>
              </w:rPr>
              <w:t>corespondenței</w:t>
            </w:r>
            <w:proofErr w:type="spellEnd"/>
            <w:r w:rsidRPr="004F4918">
              <w:rPr>
                <w:sz w:val="22"/>
                <w:lang w:val="en-US"/>
              </w:rPr>
              <w:t xml:space="preserve"> </w:t>
            </w:r>
            <w:proofErr w:type="spellStart"/>
            <w:r w:rsidRPr="004F4918">
              <w:rPr>
                <w:sz w:val="22"/>
                <w:lang w:val="en-US"/>
              </w:rPr>
              <w:t>dintre</w:t>
            </w:r>
            <w:proofErr w:type="spellEnd"/>
            <w:r w:rsidRPr="004F4918">
              <w:rPr>
                <w:sz w:val="22"/>
                <w:lang w:val="en-US"/>
              </w:rPr>
              <w:t xml:space="preserve"> </w:t>
            </w:r>
            <w:proofErr w:type="spellStart"/>
            <w:r w:rsidRPr="004F4918">
              <w:rPr>
                <w:sz w:val="22"/>
                <w:lang w:val="en-US"/>
              </w:rPr>
              <w:t>lotul</w:t>
            </w:r>
            <w:proofErr w:type="spellEnd"/>
            <w:r w:rsidRPr="004F4918">
              <w:rPr>
                <w:sz w:val="22"/>
                <w:lang w:val="en-US"/>
              </w:rPr>
              <w:t xml:space="preserve"> </w:t>
            </w:r>
            <w:proofErr w:type="spellStart"/>
            <w:r w:rsidRPr="004F4918">
              <w:rPr>
                <w:sz w:val="22"/>
                <w:lang w:val="en-US"/>
              </w:rPr>
              <w:t>supus</w:t>
            </w:r>
            <w:proofErr w:type="spellEnd"/>
            <w:r w:rsidRPr="004F4918">
              <w:rPr>
                <w:sz w:val="22"/>
                <w:lang w:val="en-US"/>
              </w:rPr>
              <w:t xml:space="preserve"> </w:t>
            </w:r>
            <w:proofErr w:type="spellStart"/>
            <w:r w:rsidRPr="004F4918">
              <w:rPr>
                <w:sz w:val="22"/>
                <w:lang w:val="en-US"/>
              </w:rPr>
              <w:t>încercărilor</w:t>
            </w:r>
            <w:proofErr w:type="spellEnd"/>
            <w:r w:rsidRPr="004F4918">
              <w:rPr>
                <w:sz w:val="22"/>
                <w:lang w:val="en-US"/>
              </w:rPr>
              <w:t xml:space="preserve"> </w:t>
            </w:r>
            <w:proofErr w:type="spellStart"/>
            <w:r w:rsidRPr="004F4918">
              <w:rPr>
                <w:sz w:val="22"/>
                <w:lang w:val="en-US"/>
              </w:rPr>
              <w:t>și</w:t>
            </w:r>
            <w:proofErr w:type="spellEnd"/>
            <w:r w:rsidRPr="004F4918">
              <w:rPr>
                <w:sz w:val="22"/>
                <w:lang w:val="en-US"/>
              </w:rPr>
              <w:t xml:space="preserve"> </w:t>
            </w:r>
            <w:proofErr w:type="spellStart"/>
            <w:r w:rsidRPr="004F4918">
              <w:rPr>
                <w:sz w:val="22"/>
                <w:lang w:val="en-US"/>
              </w:rPr>
              <w:t>lotul</w:t>
            </w:r>
            <w:proofErr w:type="spellEnd"/>
            <w:r w:rsidRPr="004F4918">
              <w:rPr>
                <w:sz w:val="22"/>
                <w:lang w:val="en-US"/>
              </w:rPr>
              <w:t xml:space="preserve"> </w:t>
            </w:r>
            <w:proofErr w:type="spellStart"/>
            <w:r w:rsidRPr="004F4918">
              <w:rPr>
                <w:sz w:val="22"/>
                <w:lang w:val="en-US"/>
              </w:rPr>
              <w:t>certificat</w:t>
            </w:r>
            <w:proofErr w:type="spellEnd"/>
            <w:r w:rsidRPr="004F4918">
              <w:rPr>
                <w:sz w:val="22"/>
                <w:lang w:val="en-US"/>
              </w:rPr>
              <w:t xml:space="preserve">, </w:t>
            </w:r>
            <w:proofErr w:type="spellStart"/>
            <w:r w:rsidRPr="004F4918">
              <w:rPr>
                <w:sz w:val="22"/>
                <w:lang w:val="en-US"/>
              </w:rPr>
              <w:t>frecvența</w:t>
            </w:r>
            <w:proofErr w:type="spellEnd"/>
            <w:r w:rsidRPr="004F4918">
              <w:rPr>
                <w:sz w:val="22"/>
                <w:lang w:val="en-US"/>
              </w:rPr>
              <w:t xml:space="preserve"> </w:t>
            </w:r>
            <w:proofErr w:type="spellStart"/>
            <w:r w:rsidRPr="004F4918">
              <w:rPr>
                <w:sz w:val="22"/>
                <w:lang w:val="en-US"/>
              </w:rPr>
              <w:t>minimă</w:t>
            </w:r>
            <w:proofErr w:type="spellEnd"/>
            <w:r w:rsidRPr="004F4918">
              <w:rPr>
                <w:sz w:val="22"/>
                <w:lang w:val="en-US"/>
              </w:rPr>
              <w:t xml:space="preserve"> a </w:t>
            </w:r>
            <w:proofErr w:type="spellStart"/>
            <w:r w:rsidRPr="004F4918">
              <w:rPr>
                <w:sz w:val="22"/>
                <w:lang w:val="en-US"/>
              </w:rPr>
              <w:t>controalelor</w:t>
            </w:r>
            <w:proofErr w:type="spellEnd"/>
            <w:r w:rsidRPr="004F4918">
              <w:rPr>
                <w:sz w:val="22"/>
                <w:lang w:val="en-US"/>
              </w:rPr>
              <w:t xml:space="preserve"> </w:t>
            </w:r>
            <w:proofErr w:type="spellStart"/>
            <w:r w:rsidRPr="004F4918">
              <w:rPr>
                <w:sz w:val="22"/>
                <w:lang w:val="en-US"/>
              </w:rPr>
              <w:t>oficiale</w:t>
            </w:r>
            <w:proofErr w:type="spellEnd"/>
            <w:r w:rsidRPr="004F4918">
              <w:rPr>
                <w:sz w:val="22"/>
                <w:lang w:val="en-US"/>
              </w:rPr>
              <w:t xml:space="preserve"> de </w:t>
            </w:r>
            <w:proofErr w:type="spellStart"/>
            <w:r w:rsidRPr="004F4918">
              <w:rPr>
                <w:sz w:val="22"/>
                <w:lang w:val="en-US"/>
              </w:rPr>
              <w:t>confirmare</w:t>
            </w:r>
            <w:proofErr w:type="spellEnd"/>
            <w:r w:rsidRPr="004F4918">
              <w:rPr>
                <w:sz w:val="22"/>
                <w:lang w:val="en-US"/>
              </w:rPr>
              <w:t xml:space="preserve">, precum </w:t>
            </w:r>
            <w:proofErr w:type="spellStart"/>
            <w:r w:rsidRPr="004F4918">
              <w:rPr>
                <w:sz w:val="22"/>
                <w:lang w:val="en-US"/>
              </w:rPr>
              <w:t>și</w:t>
            </w:r>
            <w:proofErr w:type="spellEnd"/>
            <w:r w:rsidRPr="004F4918">
              <w:rPr>
                <w:sz w:val="22"/>
                <w:lang w:val="en-US"/>
              </w:rPr>
              <w:t xml:space="preserve"> </w:t>
            </w:r>
            <w:proofErr w:type="spellStart"/>
            <w:r w:rsidRPr="004F4918">
              <w:rPr>
                <w:sz w:val="22"/>
                <w:lang w:val="en-US"/>
              </w:rPr>
              <w:t>temeiurile</w:t>
            </w:r>
            <w:proofErr w:type="spellEnd"/>
            <w:r w:rsidRPr="004F4918">
              <w:rPr>
                <w:sz w:val="22"/>
                <w:lang w:val="en-US"/>
              </w:rPr>
              <w:t xml:space="preserve"> de </w:t>
            </w:r>
            <w:proofErr w:type="spellStart"/>
            <w:r w:rsidRPr="004F4918">
              <w:rPr>
                <w:sz w:val="22"/>
                <w:lang w:val="en-US"/>
              </w:rPr>
              <w:t>suspendare</w:t>
            </w:r>
            <w:proofErr w:type="spellEnd"/>
            <w:r w:rsidRPr="004F4918">
              <w:rPr>
                <w:sz w:val="22"/>
                <w:lang w:val="en-US"/>
              </w:rPr>
              <w:t xml:space="preserve"> a </w:t>
            </w:r>
            <w:proofErr w:type="spellStart"/>
            <w:r w:rsidRPr="004F4918">
              <w:rPr>
                <w:sz w:val="22"/>
                <w:lang w:val="en-US"/>
              </w:rPr>
              <w:t>aplicării</w:t>
            </w:r>
            <w:proofErr w:type="spellEnd"/>
            <w:r w:rsidRPr="004F4918">
              <w:rPr>
                <w:sz w:val="22"/>
                <w:lang w:val="en-US"/>
              </w:rPr>
              <w:t xml:space="preserve"> </w:t>
            </w:r>
            <w:proofErr w:type="spellStart"/>
            <w:r w:rsidRPr="004F4918">
              <w:rPr>
                <w:sz w:val="22"/>
                <w:lang w:val="en-US"/>
              </w:rPr>
              <w:t>acestui</w:t>
            </w:r>
            <w:proofErr w:type="spellEnd"/>
            <w:r w:rsidRPr="004F4918">
              <w:rPr>
                <w:sz w:val="22"/>
                <w:lang w:val="en-US"/>
              </w:rPr>
              <w:t xml:space="preserve"> </w:t>
            </w:r>
            <w:proofErr w:type="spellStart"/>
            <w:r w:rsidRPr="004F4918">
              <w:rPr>
                <w:sz w:val="22"/>
                <w:lang w:val="en-US"/>
              </w:rPr>
              <w:t>regim</w:t>
            </w:r>
            <w:proofErr w:type="spellEnd"/>
            <w:r w:rsidRPr="004F4918">
              <w:rPr>
                <w:sz w:val="22"/>
                <w:lang w:val="en-US"/>
              </w:rPr>
              <w:t xml:space="preserve"> </w:t>
            </w:r>
            <w:proofErr w:type="spellStart"/>
            <w:r w:rsidRPr="004F4918">
              <w:rPr>
                <w:sz w:val="22"/>
                <w:lang w:val="en-US"/>
              </w:rPr>
              <w:t>în</w:t>
            </w:r>
            <w:proofErr w:type="spellEnd"/>
            <w:r w:rsidRPr="004F4918">
              <w:rPr>
                <w:sz w:val="22"/>
                <w:lang w:val="en-US"/>
              </w:rPr>
              <w:t xml:space="preserve"> </w:t>
            </w:r>
            <w:proofErr w:type="spellStart"/>
            <w:r w:rsidRPr="004F4918">
              <w:rPr>
                <w:sz w:val="22"/>
                <w:lang w:val="en-US"/>
              </w:rPr>
              <w:t>privința</w:t>
            </w:r>
            <w:proofErr w:type="spellEnd"/>
            <w:r w:rsidRPr="004F4918">
              <w:rPr>
                <w:sz w:val="22"/>
                <w:lang w:val="en-US"/>
              </w:rPr>
              <w:t xml:space="preserve"> </w:t>
            </w:r>
            <w:proofErr w:type="spellStart"/>
            <w:r w:rsidRPr="004F4918">
              <w:rPr>
                <w:sz w:val="22"/>
                <w:lang w:val="en-US"/>
              </w:rPr>
              <w:t>unui</w:t>
            </w:r>
            <w:proofErr w:type="spellEnd"/>
            <w:r w:rsidRPr="004F4918">
              <w:rPr>
                <w:sz w:val="22"/>
                <w:lang w:val="en-US"/>
              </w:rPr>
              <w:t xml:space="preserve"> operator, se </w:t>
            </w:r>
            <w:proofErr w:type="spellStart"/>
            <w:r w:rsidRPr="004F4918">
              <w:rPr>
                <w:sz w:val="22"/>
                <w:lang w:val="en-US"/>
              </w:rPr>
              <w:t>stabilesc</w:t>
            </w:r>
            <w:proofErr w:type="spellEnd"/>
            <w:r w:rsidRPr="004F4918">
              <w:rPr>
                <w:sz w:val="22"/>
                <w:lang w:val="en-US"/>
              </w:rPr>
              <w:t xml:space="preserve"> de </w:t>
            </w:r>
            <w:proofErr w:type="spellStart"/>
            <w:r w:rsidRPr="004F4918">
              <w:rPr>
                <w:sz w:val="22"/>
                <w:lang w:val="en-US"/>
              </w:rPr>
              <w:t>către</w:t>
            </w:r>
            <w:proofErr w:type="spellEnd"/>
            <w:r w:rsidRPr="004F4918">
              <w:rPr>
                <w:sz w:val="22"/>
                <w:lang w:val="en-US"/>
              </w:rPr>
              <w:t xml:space="preserve"> </w:t>
            </w:r>
            <w:proofErr w:type="spellStart"/>
            <w:r w:rsidRPr="004F4918">
              <w:rPr>
                <w:sz w:val="22"/>
                <w:lang w:val="en-US"/>
              </w:rPr>
              <w:t>autoritatea</w:t>
            </w:r>
            <w:proofErr w:type="spellEnd"/>
            <w:r w:rsidRPr="004F4918">
              <w:rPr>
                <w:sz w:val="22"/>
                <w:lang w:val="en-US"/>
              </w:rPr>
              <w:t xml:space="preserve"> </w:t>
            </w:r>
            <w:proofErr w:type="spellStart"/>
            <w:r w:rsidRPr="004F4918">
              <w:rPr>
                <w:sz w:val="22"/>
                <w:lang w:val="en-US"/>
              </w:rPr>
              <w:t>competentă</w:t>
            </w:r>
            <w:proofErr w:type="spellEnd"/>
            <w:r w:rsidRPr="004F4918">
              <w:rPr>
                <w:sz w:val="22"/>
                <w:lang w:val="en-US"/>
              </w:rPr>
              <w:t>.</w:t>
            </w:r>
          </w:p>
        </w:tc>
        <w:tc>
          <w:tcPr>
            <w:tcW w:w="487" w:type="pct"/>
          </w:tcPr>
          <w:p w14:paraId="70E081E1" w14:textId="65009492" w:rsidR="00224ECD" w:rsidRPr="00350423" w:rsidRDefault="00224ECD" w:rsidP="00620F7D">
            <w:pPr>
              <w:spacing w:after="0"/>
              <w:jc w:val="center"/>
              <w:rPr>
                <w:b/>
                <w:sz w:val="20"/>
                <w:szCs w:val="20"/>
              </w:rPr>
            </w:pPr>
            <w:r>
              <w:rPr>
                <w:b/>
                <w:sz w:val="20"/>
                <w:szCs w:val="20"/>
              </w:rPr>
              <w:t>Prevederi naționale</w:t>
            </w:r>
          </w:p>
        </w:tc>
        <w:tc>
          <w:tcPr>
            <w:tcW w:w="562" w:type="pct"/>
          </w:tcPr>
          <w:p w14:paraId="6FE379D0" w14:textId="77777777" w:rsidR="00224ECD" w:rsidRPr="00350423" w:rsidRDefault="00224ECD" w:rsidP="00C64EAB">
            <w:pPr>
              <w:spacing w:after="0"/>
              <w:ind w:firstLine="709"/>
              <w:jc w:val="both"/>
              <w:rPr>
                <w:b/>
                <w:sz w:val="20"/>
                <w:szCs w:val="20"/>
              </w:rPr>
            </w:pPr>
          </w:p>
        </w:tc>
        <w:tc>
          <w:tcPr>
            <w:tcW w:w="634" w:type="pct"/>
          </w:tcPr>
          <w:p w14:paraId="04C5221E" w14:textId="77777777" w:rsidR="00224ECD" w:rsidRPr="00350423" w:rsidRDefault="00224ECD" w:rsidP="00C64EAB">
            <w:pPr>
              <w:spacing w:after="0"/>
              <w:ind w:firstLine="709"/>
              <w:jc w:val="both"/>
              <w:rPr>
                <w:b/>
                <w:sz w:val="20"/>
                <w:szCs w:val="20"/>
              </w:rPr>
            </w:pPr>
          </w:p>
        </w:tc>
      </w:tr>
      <w:tr w:rsidR="00224ECD" w:rsidRPr="00350423" w14:paraId="51B7C6B8" w14:textId="77777777" w:rsidTr="00224ECD">
        <w:trPr>
          <w:trHeight w:val="2546"/>
          <w:jc w:val="center"/>
        </w:trPr>
        <w:tc>
          <w:tcPr>
            <w:tcW w:w="1591" w:type="pct"/>
          </w:tcPr>
          <w:p w14:paraId="0C8FEC0F" w14:textId="77777777" w:rsidR="00224ECD" w:rsidRPr="00A04E1B" w:rsidRDefault="00224ECD" w:rsidP="00C64EAB">
            <w:pPr>
              <w:pStyle w:val="norm"/>
              <w:shd w:val="clear" w:color="auto" w:fill="FFFFFF"/>
              <w:spacing w:after="0"/>
              <w:jc w:val="both"/>
              <w:rPr>
                <w:sz w:val="22"/>
                <w:szCs w:val="22"/>
              </w:rPr>
            </w:pPr>
          </w:p>
        </w:tc>
        <w:tc>
          <w:tcPr>
            <w:tcW w:w="1726" w:type="pct"/>
          </w:tcPr>
          <w:p w14:paraId="6878679C" w14:textId="77777777" w:rsidR="004F4918" w:rsidRPr="004F4918" w:rsidRDefault="004F4918" w:rsidP="004F4918">
            <w:pPr>
              <w:spacing w:after="0"/>
              <w:jc w:val="both"/>
              <w:rPr>
                <w:sz w:val="22"/>
              </w:rPr>
            </w:pPr>
            <w:r w:rsidRPr="004F4918">
              <w:rPr>
                <w:sz w:val="22"/>
              </w:rPr>
              <w:t>(7) Modelul certificatului de sănătate se aprobă de către autoritatea competentă. Certificatul de sănătate se întocmește, se eliberează, se suspendă, se retrage sau eliberarea acestuia se refuză prin Portalul Serviciilor Publice.</w:t>
            </w:r>
          </w:p>
          <w:p w14:paraId="5B9DF68F" w14:textId="6E2BA8F5" w:rsidR="00224ECD" w:rsidRPr="00282824" w:rsidRDefault="004F4918" w:rsidP="004F4918">
            <w:pPr>
              <w:spacing w:after="0"/>
              <w:jc w:val="both"/>
              <w:rPr>
                <w:sz w:val="22"/>
              </w:rPr>
            </w:pPr>
            <w:r w:rsidRPr="004F4918">
              <w:rPr>
                <w:sz w:val="22"/>
              </w:rPr>
              <w:t xml:space="preserve">(8) Produsele alimentare de origine animală, produsele compuse și produsele supuse controlului sanitar veterinar destinate exportului, vor fi însoțite de certificat sanitar veterinar eliberat de către medicul veterinar oficial. Eliberarea certificatului sanitar veterinar se efectuează în conformitate cu prevederile Legii nr. 221/2007 privind activitatea sanitară veterinară și cu cerințele specifice, aprobate de Guvern. </w:t>
            </w:r>
          </w:p>
        </w:tc>
        <w:tc>
          <w:tcPr>
            <w:tcW w:w="487" w:type="pct"/>
          </w:tcPr>
          <w:p w14:paraId="26EF2F7C" w14:textId="24951E5B" w:rsidR="00224ECD" w:rsidRPr="00350423" w:rsidRDefault="00224ECD" w:rsidP="00023051">
            <w:pPr>
              <w:spacing w:after="0"/>
              <w:jc w:val="center"/>
              <w:rPr>
                <w:b/>
                <w:sz w:val="20"/>
                <w:szCs w:val="20"/>
              </w:rPr>
            </w:pPr>
            <w:r>
              <w:rPr>
                <w:b/>
                <w:sz w:val="20"/>
                <w:szCs w:val="20"/>
              </w:rPr>
              <w:t>Prevederi naționale</w:t>
            </w:r>
          </w:p>
        </w:tc>
        <w:tc>
          <w:tcPr>
            <w:tcW w:w="562" w:type="pct"/>
          </w:tcPr>
          <w:p w14:paraId="40FD71B4" w14:textId="77777777" w:rsidR="00224ECD" w:rsidRPr="00350423" w:rsidRDefault="00224ECD" w:rsidP="00C64EAB">
            <w:pPr>
              <w:spacing w:after="0"/>
              <w:ind w:firstLine="709"/>
              <w:jc w:val="both"/>
              <w:rPr>
                <w:b/>
                <w:sz w:val="20"/>
                <w:szCs w:val="20"/>
              </w:rPr>
            </w:pPr>
          </w:p>
        </w:tc>
        <w:tc>
          <w:tcPr>
            <w:tcW w:w="634" w:type="pct"/>
          </w:tcPr>
          <w:p w14:paraId="55FFCF12" w14:textId="77777777" w:rsidR="00224ECD" w:rsidRPr="00350423" w:rsidRDefault="00224ECD" w:rsidP="00C64EAB">
            <w:pPr>
              <w:spacing w:after="0"/>
              <w:ind w:firstLine="709"/>
              <w:jc w:val="both"/>
              <w:rPr>
                <w:b/>
                <w:sz w:val="20"/>
                <w:szCs w:val="20"/>
              </w:rPr>
            </w:pPr>
          </w:p>
        </w:tc>
      </w:tr>
      <w:tr w:rsidR="00E35072" w:rsidRPr="00350423" w14:paraId="3AE9C638" w14:textId="77777777" w:rsidTr="00E35072">
        <w:trPr>
          <w:trHeight w:val="9020"/>
          <w:jc w:val="center"/>
        </w:trPr>
        <w:tc>
          <w:tcPr>
            <w:tcW w:w="1591" w:type="pct"/>
            <w:vMerge w:val="restart"/>
          </w:tcPr>
          <w:p w14:paraId="518C4009" w14:textId="26156A93" w:rsidR="00E35072" w:rsidRPr="00A04E1B" w:rsidRDefault="00E35072" w:rsidP="00C64EAB">
            <w:pPr>
              <w:pStyle w:val="norm"/>
              <w:shd w:val="clear" w:color="auto" w:fill="FFFFFF"/>
              <w:spacing w:after="0"/>
              <w:jc w:val="center"/>
              <w:rPr>
                <w:b/>
                <w:sz w:val="22"/>
                <w:szCs w:val="22"/>
              </w:rPr>
            </w:pPr>
            <w:r w:rsidRPr="00A04E1B">
              <w:rPr>
                <w:b/>
                <w:sz w:val="22"/>
                <w:szCs w:val="22"/>
              </w:rPr>
              <w:lastRenderedPageBreak/>
              <w:t>Articolul 13</w:t>
            </w:r>
          </w:p>
          <w:p w14:paraId="5CBF6FA1" w14:textId="6F622DA4" w:rsidR="00E35072" w:rsidRPr="00A04E1B" w:rsidRDefault="00E35072" w:rsidP="00C64EAB">
            <w:pPr>
              <w:pStyle w:val="norm"/>
              <w:shd w:val="clear" w:color="auto" w:fill="FFFFFF"/>
              <w:spacing w:after="0"/>
              <w:jc w:val="center"/>
              <w:rPr>
                <w:b/>
                <w:sz w:val="22"/>
                <w:szCs w:val="22"/>
              </w:rPr>
            </w:pPr>
            <w:r w:rsidRPr="00A04E1B">
              <w:rPr>
                <w:b/>
                <w:sz w:val="22"/>
                <w:szCs w:val="22"/>
              </w:rPr>
              <w:t>Standarde internaționale</w:t>
            </w:r>
          </w:p>
          <w:p w14:paraId="6CAEC3A4" w14:textId="03EB8FB8" w:rsidR="00E35072" w:rsidRPr="00A04E1B" w:rsidRDefault="00E35072" w:rsidP="00C64EAB">
            <w:pPr>
              <w:pStyle w:val="norm"/>
              <w:shd w:val="clear" w:color="auto" w:fill="FFFFFF"/>
              <w:spacing w:before="0" w:beforeAutospacing="0"/>
              <w:jc w:val="both"/>
              <w:rPr>
                <w:sz w:val="22"/>
                <w:szCs w:val="22"/>
              </w:rPr>
            </w:pPr>
            <w:r w:rsidRPr="00A04E1B">
              <w:rPr>
                <w:sz w:val="22"/>
                <w:szCs w:val="22"/>
              </w:rPr>
              <w:t>Fără a aduce atingere drepturilor și obligațiilor lor, Comunitatea și statele membre:</w:t>
            </w:r>
          </w:p>
          <w:p w14:paraId="483C1191" w14:textId="77777777" w:rsidR="00E35072" w:rsidRPr="00A04E1B" w:rsidRDefault="00E35072" w:rsidP="00C64EAB">
            <w:pPr>
              <w:pStyle w:val="norm"/>
              <w:shd w:val="clear" w:color="auto" w:fill="FFFFFF"/>
              <w:spacing w:before="0" w:beforeAutospacing="0"/>
              <w:jc w:val="both"/>
              <w:rPr>
                <w:sz w:val="22"/>
                <w:szCs w:val="22"/>
              </w:rPr>
            </w:pPr>
            <w:r w:rsidRPr="00A04E1B">
              <w:rPr>
                <w:sz w:val="22"/>
                <w:szCs w:val="22"/>
              </w:rPr>
              <w:t xml:space="preserve">(a) contribuie la dezvoltarea standardelor tehnice internaționale pentru produse alimentare și hrană pentru animale și a standardelor </w:t>
            </w:r>
          </w:p>
          <w:p w14:paraId="437AB860" w14:textId="77777777" w:rsidR="00E35072" w:rsidRPr="00A04E1B" w:rsidRDefault="00E35072" w:rsidP="00C64EAB">
            <w:pPr>
              <w:pStyle w:val="norm"/>
              <w:shd w:val="clear" w:color="auto" w:fill="FFFFFF"/>
              <w:spacing w:before="0" w:beforeAutospacing="0"/>
              <w:jc w:val="both"/>
              <w:rPr>
                <w:sz w:val="22"/>
                <w:szCs w:val="22"/>
              </w:rPr>
            </w:pPr>
            <w:r w:rsidRPr="00A04E1B">
              <w:rPr>
                <w:sz w:val="22"/>
                <w:szCs w:val="22"/>
              </w:rPr>
              <w:t>(b) promovează coordonarea activității în domeniul standardelor alimentare și privind hrana pentru animale desfășurată de organizații internaționale guvernamentale și neguvernamentale;</w:t>
            </w:r>
          </w:p>
          <w:p w14:paraId="560011DE" w14:textId="77777777" w:rsidR="00E35072" w:rsidRPr="00A04E1B" w:rsidRDefault="00E35072" w:rsidP="00C64EAB">
            <w:pPr>
              <w:pStyle w:val="norm"/>
              <w:shd w:val="clear" w:color="auto" w:fill="FFFFFF"/>
              <w:spacing w:before="0" w:beforeAutospacing="0"/>
              <w:jc w:val="both"/>
              <w:rPr>
                <w:sz w:val="22"/>
                <w:szCs w:val="22"/>
              </w:rPr>
            </w:pPr>
            <w:r w:rsidRPr="00A04E1B">
              <w:rPr>
                <w:sz w:val="22"/>
                <w:szCs w:val="22"/>
              </w:rPr>
              <w:t>(c) contribuie, în cazurile în care acest aspect este relevant și adecvat, la dezvoltarea acordurilor privind recunoașterea echivalenței măsurilor specifice privind produsele alimentare și hrana pentru animale;</w:t>
            </w:r>
          </w:p>
          <w:p w14:paraId="5BBA4711" w14:textId="77777777" w:rsidR="00E35072" w:rsidRPr="00A04E1B" w:rsidRDefault="00E35072" w:rsidP="00C64EAB">
            <w:pPr>
              <w:pStyle w:val="norm"/>
              <w:shd w:val="clear" w:color="auto" w:fill="FFFFFF"/>
              <w:spacing w:before="0" w:beforeAutospacing="0"/>
              <w:jc w:val="both"/>
              <w:rPr>
                <w:sz w:val="22"/>
                <w:szCs w:val="22"/>
              </w:rPr>
            </w:pPr>
            <w:r w:rsidRPr="00A04E1B">
              <w:rPr>
                <w:sz w:val="22"/>
                <w:szCs w:val="22"/>
              </w:rPr>
              <w:t>(d) acordă o atenție deosebită necesităților speciale de dezvoltare, financiare și comerciale ale țărilor în curs de dezvoltare, astfel încât standardele internaționale să nu creeze obstacole inutile în calea exporturilor din țările în curs de dezvoltare;</w:t>
            </w:r>
          </w:p>
          <w:p w14:paraId="7FC97F73" w14:textId="144533B7" w:rsidR="00E35072" w:rsidRPr="00A04E1B" w:rsidRDefault="00E35072" w:rsidP="00C64EAB">
            <w:pPr>
              <w:pStyle w:val="norm"/>
              <w:shd w:val="clear" w:color="auto" w:fill="FFFFFF"/>
              <w:spacing w:after="0"/>
              <w:jc w:val="both"/>
              <w:rPr>
                <w:sz w:val="22"/>
                <w:szCs w:val="22"/>
              </w:rPr>
            </w:pPr>
            <w:r w:rsidRPr="00A04E1B">
              <w:rPr>
                <w:sz w:val="22"/>
                <w:szCs w:val="22"/>
              </w:rPr>
              <w:t>(e) promovează coerența dintre standardele tehnice internaționale și legislația alimentară, asigurându-se, în același timp, că nivelul ridicat de protecție adoptat în Comunitate nu este diminuat.</w:t>
            </w:r>
          </w:p>
        </w:tc>
        <w:tc>
          <w:tcPr>
            <w:tcW w:w="1726" w:type="pct"/>
            <w:vMerge w:val="restart"/>
          </w:tcPr>
          <w:p w14:paraId="49BF822D" w14:textId="3E17DB9C" w:rsidR="00E35072" w:rsidRPr="00350423" w:rsidRDefault="00E35072" w:rsidP="00E35072">
            <w:pPr>
              <w:spacing w:after="0"/>
              <w:jc w:val="both"/>
              <w:rPr>
                <w:b/>
                <w:sz w:val="20"/>
                <w:szCs w:val="20"/>
              </w:rPr>
            </w:pPr>
            <w:r w:rsidRPr="00350423">
              <w:rPr>
                <w:b/>
                <w:sz w:val="20"/>
                <w:szCs w:val="20"/>
              </w:rPr>
              <w:t xml:space="preserve"> </w:t>
            </w:r>
          </w:p>
        </w:tc>
        <w:tc>
          <w:tcPr>
            <w:tcW w:w="487" w:type="pct"/>
          </w:tcPr>
          <w:p w14:paraId="53996CA6" w14:textId="302D035C" w:rsidR="00E35072" w:rsidRPr="00350423" w:rsidRDefault="00125FA8" w:rsidP="00D9407A">
            <w:pPr>
              <w:spacing w:after="0"/>
              <w:jc w:val="center"/>
              <w:rPr>
                <w:b/>
                <w:sz w:val="20"/>
                <w:szCs w:val="20"/>
              </w:rPr>
            </w:pPr>
            <w:r>
              <w:rPr>
                <w:b/>
                <w:sz w:val="20"/>
                <w:szCs w:val="20"/>
              </w:rPr>
              <w:t>Prevederi neaplicabile</w:t>
            </w:r>
          </w:p>
          <w:p w14:paraId="2269C97E" w14:textId="69782B20" w:rsidR="00E35072" w:rsidRPr="00350423" w:rsidRDefault="00E35072" w:rsidP="00D9407A">
            <w:pPr>
              <w:spacing w:after="0"/>
              <w:jc w:val="center"/>
              <w:rPr>
                <w:b/>
                <w:sz w:val="20"/>
                <w:szCs w:val="20"/>
              </w:rPr>
            </w:pPr>
          </w:p>
        </w:tc>
        <w:tc>
          <w:tcPr>
            <w:tcW w:w="562" w:type="pct"/>
            <w:vMerge w:val="restart"/>
          </w:tcPr>
          <w:p w14:paraId="4F639980" w14:textId="77777777" w:rsidR="00E35072" w:rsidRPr="00350423" w:rsidRDefault="00E35072" w:rsidP="00C64EAB">
            <w:pPr>
              <w:spacing w:after="0"/>
              <w:ind w:firstLine="709"/>
              <w:jc w:val="both"/>
              <w:rPr>
                <w:b/>
                <w:sz w:val="20"/>
                <w:szCs w:val="20"/>
              </w:rPr>
            </w:pPr>
          </w:p>
        </w:tc>
        <w:tc>
          <w:tcPr>
            <w:tcW w:w="634" w:type="pct"/>
            <w:vMerge w:val="restart"/>
          </w:tcPr>
          <w:p w14:paraId="3B049C37" w14:textId="77777777" w:rsidR="00E35072" w:rsidRPr="00350423" w:rsidRDefault="00E35072" w:rsidP="00C64EAB">
            <w:pPr>
              <w:spacing w:after="0"/>
              <w:ind w:firstLine="709"/>
              <w:jc w:val="both"/>
              <w:rPr>
                <w:b/>
                <w:sz w:val="20"/>
                <w:szCs w:val="20"/>
              </w:rPr>
            </w:pPr>
          </w:p>
        </w:tc>
      </w:tr>
      <w:tr w:rsidR="00E35072" w:rsidRPr="00350423" w14:paraId="14BD508E" w14:textId="77777777" w:rsidTr="00DE0345">
        <w:trPr>
          <w:trHeight w:val="274"/>
          <w:jc w:val="center"/>
        </w:trPr>
        <w:tc>
          <w:tcPr>
            <w:tcW w:w="1591" w:type="pct"/>
            <w:vMerge/>
          </w:tcPr>
          <w:p w14:paraId="18DC0176" w14:textId="66D26177" w:rsidR="00E35072" w:rsidRPr="00A04E1B" w:rsidRDefault="00E35072" w:rsidP="00C64EAB">
            <w:pPr>
              <w:pStyle w:val="norm"/>
              <w:shd w:val="clear" w:color="auto" w:fill="FFFFFF"/>
              <w:spacing w:after="0"/>
              <w:jc w:val="both"/>
              <w:rPr>
                <w:b/>
                <w:sz w:val="22"/>
                <w:szCs w:val="22"/>
              </w:rPr>
            </w:pPr>
          </w:p>
        </w:tc>
        <w:tc>
          <w:tcPr>
            <w:tcW w:w="1726" w:type="pct"/>
            <w:vMerge/>
          </w:tcPr>
          <w:p w14:paraId="29F54FF3" w14:textId="77777777" w:rsidR="00E35072" w:rsidRPr="00350423" w:rsidRDefault="00E35072" w:rsidP="00C64EAB">
            <w:pPr>
              <w:spacing w:after="0"/>
              <w:ind w:firstLine="709"/>
              <w:jc w:val="both"/>
              <w:rPr>
                <w:b/>
                <w:sz w:val="20"/>
                <w:szCs w:val="20"/>
              </w:rPr>
            </w:pPr>
          </w:p>
        </w:tc>
        <w:tc>
          <w:tcPr>
            <w:tcW w:w="487" w:type="pct"/>
          </w:tcPr>
          <w:p w14:paraId="48D7D8C3" w14:textId="421B5D91" w:rsidR="00E35072" w:rsidRPr="00350423" w:rsidRDefault="00E35072" w:rsidP="00E35072">
            <w:pPr>
              <w:spacing w:after="0"/>
              <w:rPr>
                <w:b/>
                <w:sz w:val="20"/>
                <w:szCs w:val="20"/>
              </w:rPr>
            </w:pPr>
          </w:p>
        </w:tc>
        <w:tc>
          <w:tcPr>
            <w:tcW w:w="562" w:type="pct"/>
            <w:vMerge/>
          </w:tcPr>
          <w:p w14:paraId="1BA38895" w14:textId="77777777" w:rsidR="00E35072" w:rsidRPr="00350423" w:rsidRDefault="00E35072" w:rsidP="00C64EAB">
            <w:pPr>
              <w:spacing w:after="0"/>
              <w:ind w:firstLine="709"/>
              <w:jc w:val="both"/>
              <w:rPr>
                <w:b/>
                <w:sz w:val="20"/>
                <w:szCs w:val="20"/>
              </w:rPr>
            </w:pPr>
          </w:p>
        </w:tc>
        <w:tc>
          <w:tcPr>
            <w:tcW w:w="634" w:type="pct"/>
            <w:vMerge/>
          </w:tcPr>
          <w:p w14:paraId="6BBB8A80" w14:textId="77777777" w:rsidR="00E35072" w:rsidRPr="00350423" w:rsidRDefault="00E35072" w:rsidP="00C64EAB">
            <w:pPr>
              <w:spacing w:after="0"/>
              <w:ind w:firstLine="709"/>
              <w:jc w:val="both"/>
              <w:rPr>
                <w:b/>
                <w:sz w:val="20"/>
                <w:szCs w:val="20"/>
              </w:rPr>
            </w:pPr>
          </w:p>
        </w:tc>
      </w:tr>
      <w:tr w:rsidR="00224ECD" w:rsidRPr="00350423" w14:paraId="1741EDB6" w14:textId="77777777" w:rsidTr="00224ECD">
        <w:trPr>
          <w:trHeight w:val="137"/>
          <w:jc w:val="center"/>
        </w:trPr>
        <w:tc>
          <w:tcPr>
            <w:tcW w:w="1591" w:type="pct"/>
          </w:tcPr>
          <w:p w14:paraId="16D94F57" w14:textId="4AF26F60" w:rsidR="00224ECD" w:rsidRPr="00A04E1B" w:rsidRDefault="00224ECD" w:rsidP="00DE0345">
            <w:pPr>
              <w:pStyle w:val="norm"/>
              <w:shd w:val="clear" w:color="auto" w:fill="FFFFFF"/>
              <w:jc w:val="center"/>
              <w:rPr>
                <w:b/>
                <w:sz w:val="22"/>
                <w:szCs w:val="22"/>
              </w:rPr>
            </w:pPr>
            <w:r w:rsidRPr="00A04E1B">
              <w:rPr>
                <w:b/>
                <w:sz w:val="22"/>
                <w:szCs w:val="22"/>
              </w:rPr>
              <w:t>SECȚIUNEA 4</w:t>
            </w:r>
          </w:p>
          <w:p w14:paraId="1A0A1D88" w14:textId="2D8CDC13" w:rsidR="00224ECD" w:rsidRPr="00A04E1B" w:rsidRDefault="00224ECD" w:rsidP="00C64EAB">
            <w:pPr>
              <w:pStyle w:val="norm"/>
              <w:shd w:val="clear" w:color="auto" w:fill="FFFFFF"/>
              <w:spacing w:after="0"/>
              <w:jc w:val="center"/>
              <w:rPr>
                <w:b/>
                <w:sz w:val="22"/>
                <w:szCs w:val="22"/>
              </w:rPr>
            </w:pPr>
            <w:r w:rsidRPr="00A04E1B">
              <w:rPr>
                <w:b/>
                <w:sz w:val="22"/>
                <w:szCs w:val="22"/>
              </w:rPr>
              <w:t>CERINȚE GENERALE ALE LEGISLAȚIEI ALIMENTARE</w:t>
            </w:r>
          </w:p>
          <w:p w14:paraId="6D310580" w14:textId="6C566F22" w:rsidR="00224ECD" w:rsidRPr="00A04E1B" w:rsidRDefault="00224ECD" w:rsidP="00C64EAB">
            <w:pPr>
              <w:pStyle w:val="norm"/>
              <w:shd w:val="clear" w:color="auto" w:fill="FFFFFF"/>
              <w:spacing w:after="0"/>
              <w:jc w:val="center"/>
              <w:rPr>
                <w:b/>
                <w:sz w:val="22"/>
                <w:szCs w:val="22"/>
              </w:rPr>
            </w:pPr>
            <w:r w:rsidRPr="00A04E1B">
              <w:rPr>
                <w:b/>
                <w:sz w:val="22"/>
                <w:szCs w:val="22"/>
              </w:rPr>
              <w:t>Articolul 14</w:t>
            </w:r>
          </w:p>
          <w:p w14:paraId="63C08F60" w14:textId="51A791D0" w:rsidR="00224ECD" w:rsidRPr="00A04E1B" w:rsidRDefault="00224ECD" w:rsidP="00C64EAB">
            <w:pPr>
              <w:pStyle w:val="norm"/>
              <w:shd w:val="clear" w:color="auto" w:fill="FFFFFF"/>
              <w:spacing w:after="0"/>
              <w:jc w:val="center"/>
              <w:rPr>
                <w:b/>
                <w:sz w:val="22"/>
                <w:szCs w:val="22"/>
              </w:rPr>
            </w:pPr>
            <w:r w:rsidRPr="00A04E1B">
              <w:rPr>
                <w:b/>
                <w:sz w:val="22"/>
                <w:szCs w:val="22"/>
              </w:rPr>
              <w:t>Cerințe privind siguranța produselor alimentare</w:t>
            </w:r>
          </w:p>
          <w:p w14:paraId="0219D6CD" w14:textId="20F83D95" w:rsidR="00224ECD" w:rsidRPr="00A04E1B" w:rsidRDefault="00224ECD" w:rsidP="00C64EAB">
            <w:pPr>
              <w:pStyle w:val="norm"/>
              <w:shd w:val="clear" w:color="auto" w:fill="FFFFFF"/>
              <w:spacing w:after="0"/>
              <w:jc w:val="both"/>
              <w:rPr>
                <w:sz w:val="22"/>
                <w:szCs w:val="22"/>
              </w:rPr>
            </w:pPr>
            <w:r w:rsidRPr="00A04E1B">
              <w:rPr>
                <w:sz w:val="22"/>
                <w:szCs w:val="22"/>
              </w:rPr>
              <w:t>(1)   Nu sunt introduse pe piață produsele alimentare care nu prezintă siguranță.</w:t>
            </w:r>
          </w:p>
        </w:tc>
        <w:tc>
          <w:tcPr>
            <w:tcW w:w="1726" w:type="pct"/>
          </w:tcPr>
          <w:p w14:paraId="14EFA0D8" w14:textId="4702D9AF" w:rsidR="00224ECD" w:rsidRPr="00F34CD6" w:rsidRDefault="00224ECD" w:rsidP="00C64EAB">
            <w:pPr>
              <w:spacing w:after="0"/>
              <w:jc w:val="center"/>
              <w:rPr>
                <w:b/>
                <w:sz w:val="22"/>
              </w:rPr>
            </w:pPr>
            <w:r w:rsidRPr="00F34CD6">
              <w:rPr>
                <w:b/>
                <w:sz w:val="22"/>
              </w:rPr>
              <w:t>Secțiunea a 4-a</w:t>
            </w:r>
          </w:p>
          <w:p w14:paraId="47FA328B" w14:textId="77777777" w:rsidR="00224ECD" w:rsidRPr="00F34CD6" w:rsidRDefault="00224ECD" w:rsidP="00C64EAB">
            <w:pPr>
              <w:spacing w:after="0"/>
              <w:jc w:val="center"/>
              <w:rPr>
                <w:b/>
                <w:sz w:val="22"/>
              </w:rPr>
            </w:pPr>
            <w:r w:rsidRPr="00F34CD6">
              <w:rPr>
                <w:b/>
                <w:sz w:val="22"/>
              </w:rPr>
              <w:t>Cerințe generale ale legislației din domeniul alimentar</w:t>
            </w:r>
          </w:p>
          <w:p w14:paraId="6471E18D" w14:textId="77777777" w:rsidR="00224ECD" w:rsidRPr="00F34CD6" w:rsidRDefault="00224ECD" w:rsidP="00C64EAB">
            <w:pPr>
              <w:spacing w:after="0"/>
              <w:ind w:firstLine="709"/>
              <w:jc w:val="both"/>
              <w:rPr>
                <w:b/>
                <w:sz w:val="20"/>
                <w:szCs w:val="20"/>
              </w:rPr>
            </w:pPr>
          </w:p>
          <w:p w14:paraId="7FE6BD01" w14:textId="46713EB2" w:rsidR="00224ECD" w:rsidRPr="00D664A9" w:rsidRDefault="00224ECD" w:rsidP="00C64EAB">
            <w:pPr>
              <w:spacing w:after="0"/>
              <w:jc w:val="both"/>
              <w:rPr>
                <w:bCs/>
                <w:sz w:val="22"/>
                <w:lang w:val="en-US"/>
              </w:rPr>
            </w:pPr>
            <w:r w:rsidRPr="00D664A9">
              <w:rPr>
                <w:b/>
                <w:bCs/>
                <w:sz w:val="22"/>
              </w:rPr>
              <w:t>Articolul 1</w:t>
            </w:r>
            <w:r w:rsidR="003F6884">
              <w:rPr>
                <w:b/>
                <w:bCs/>
                <w:sz w:val="22"/>
              </w:rPr>
              <w:t>2</w:t>
            </w:r>
            <w:r w:rsidRPr="00D664A9">
              <w:rPr>
                <w:b/>
                <w:bCs/>
                <w:sz w:val="22"/>
              </w:rPr>
              <w:t>.</w:t>
            </w:r>
            <w:r w:rsidRPr="00D664A9">
              <w:rPr>
                <w:b/>
                <w:sz w:val="22"/>
              </w:rPr>
              <w:t xml:space="preserve">  </w:t>
            </w:r>
            <w:proofErr w:type="spellStart"/>
            <w:r w:rsidRPr="00D664A9">
              <w:rPr>
                <w:rFonts w:hint="eastAsia"/>
                <w:bCs/>
                <w:sz w:val="22"/>
                <w:lang w:val="en-US"/>
              </w:rPr>
              <w:t>Cerințe</w:t>
            </w:r>
            <w:proofErr w:type="spellEnd"/>
            <w:r w:rsidRPr="00D664A9">
              <w:rPr>
                <w:rFonts w:hint="eastAsia"/>
                <w:bCs/>
                <w:sz w:val="22"/>
                <w:lang w:val="en-US"/>
              </w:rPr>
              <w:t xml:space="preserve"> </w:t>
            </w:r>
            <w:proofErr w:type="spellStart"/>
            <w:r w:rsidRPr="00D664A9">
              <w:rPr>
                <w:rFonts w:hint="eastAsia"/>
                <w:bCs/>
                <w:sz w:val="22"/>
                <w:lang w:val="en-US"/>
              </w:rPr>
              <w:t>privind</w:t>
            </w:r>
            <w:proofErr w:type="spellEnd"/>
            <w:r w:rsidRPr="00D664A9">
              <w:rPr>
                <w:rFonts w:hint="eastAsia"/>
                <w:bCs/>
                <w:sz w:val="22"/>
                <w:lang w:val="en-US"/>
              </w:rPr>
              <w:t xml:space="preserve"> </w:t>
            </w:r>
            <w:proofErr w:type="spellStart"/>
            <w:r w:rsidRPr="00D664A9">
              <w:rPr>
                <w:rFonts w:hint="eastAsia"/>
                <w:bCs/>
                <w:sz w:val="22"/>
                <w:lang w:val="en-US"/>
              </w:rPr>
              <w:t>siguranța</w:t>
            </w:r>
            <w:proofErr w:type="spellEnd"/>
            <w:r w:rsidRPr="00D664A9">
              <w:rPr>
                <w:rFonts w:hint="eastAsia"/>
                <w:bCs/>
                <w:sz w:val="22"/>
                <w:lang w:val="en-US"/>
              </w:rPr>
              <w:t xml:space="preserve"> </w:t>
            </w:r>
            <w:proofErr w:type="spellStart"/>
            <w:r w:rsidRPr="00D664A9">
              <w:rPr>
                <w:rFonts w:hint="eastAsia"/>
                <w:bCs/>
                <w:sz w:val="22"/>
                <w:lang w:val="en-US"/>
              </w:rPr>
              <w:t>produselor</w:t>
            </w:r>
            <w:proofErr w:type="spellEnd"/>
            <w:r w:rsidRPr="00D664A9">
              <w:rPr>
                <w:rFonts w:hint="eastAsia"/>
                <w:bCs/>
                <w:sz w:val="22"/>
                <w:lang w:val="en-US"/>
              </w:rPr>
              <w:t xml:space="preserve"> </w:t>
            </w:r>
            <w:proofErr w:type="spellStart"/>
            <w:r w:rsidRPr="00D664A9">
              <w:rPr>
                <w:rFonts w:hint="eastAsia"/>
                <w:bCs/>
                <w:sz w:val="22"/>
                <w:lang w:val="en-US"/>
              </w:rPr>
              <w:t>alimentare</w:t>
            </w:r>
            <w:proofErr w:type="spellEnd"/>
          </w:p>
          <w:p w14:paraId="03E3D07E" w14:textId="55C22E15" w:rsidR="00224ECD" w:rsidRDefault="00224ECD" w:rsidP="00C64EAB">
            <w:pPr>
              <w:spacing w:after="0"/>
              <w:ind w:firstLine="709"/>
              <w:jc w:val="both"/>
              <w:rPr>
                <w:b/>
                <w:bCs/>
                <w:sz w:val="22"/>
                <w:lang w:val="en-US"/>
              </w:rPr>
            </w:pPr>
          </w:p>
          <w:p w14:paraId="156EAEAE" w14:textId="77777777" w:rsidR="00224ECD" w:rsidRPr="00F34CD6" w:rsidRDefault="00224ECD" w:rsidP="00C64EAB">
            <w:pPr>
              <w:spacing w:after="0"/>
              <w:ind w:firstLine="709"/>
              <w:jc w:val="both"/>
              <w:rPr>
                <w:b/>
                <w:bCs/>
                <w:sz w:val="22"/>
                <w:lang w:val="en-US"/>
              </w:rPr>
            </w:pPr>
          </w:p>
          <w:p w14:paraId="7A78DC86" w14:textId="77777777" w:rsidR="00224ECD" w:rsidRDefault="00224ECD" w:rsidP="00C64EAB">
            <w:pPr>
              <w:spacing w:after="0"/>
              <w:jc w:val="both"/>
              <w:rPr>
                <w:sz w:val="22"/>
              </w:rPr>
            </w:pPr>
          </w:p>
          <w:p w14:paraId="0988755C" w14:textId="77777777" w:rsidR="00224ECD" w:rsidRDefault="00224ECD" w:rsidP="00C64EAB">
            <w:pPr>
              <w:spacing w:after="0"/>
              <w:jc w:val="both"/>
              <w:rPr>
                <w:sz w:val="22"/>
              </w:rPr>
            </w:pPr>
          </w:p>
          <w:p w14:paraId="51EDC6F3" w14:textId="161A49A8" w:rsidR="00224ECD" w:rsidRPr="00F34CD6" w:rsidRDefault="00224ECD" w:rsidP="00C64EAB">
            <w:pPr>
              <w:spacing w:after="0"/>
              <w:jc w:val="both"/>
              <w:rPr>
                <w:sz w:val="22"/>
              </w:rPr>
            </w:pPr>
            <w:r w:rsidRPr="00F34CD6">
              <w:rPr>
                <w:rFonts w:hint="eastAsia"/>
                <w:sz w:val="22"/>
              </w:rPr>
              <w:t>(1)   Nu sunt introduse pe piață produsele alimentare care nu prezintă siguranță.</w:t>
            </w:r>
          </w:p>
          <w:p w14:paraId="4C1AE3BD" w14:textId="77777777" w:rsidR="00224ECD" w:rsidRPr="00350423" w:rsidRDefault="00224ECD" w:rsidP="00C64EAB">
            <w:pPr>
              <w:spacing w:after="0"/>
              <w:ind w:firstLine="709"/>
              <w:jc w:val="both"/>
              <w:rPr>
                <w:b/>
                <w:sz w:val="20"/>
                <w:szCs w:val="20"/>
              </w:rPr>
            </w:pPr>
          </w:p>
        </w:tc>
        <w:tc>
          <w:tcPr>
            <w:tcW w:w="487" w:type="pct"/>
          </w:tcPr>
          <w:p w14:paraId="103EEE17" w14:textId="77777777" w:rsidR="00224ECD" w:rsidRDefault="00224ECD" w:rsidP="00D9407A">
            <w:pPr>
              <w:spacing w:after="0"/>
              <w:jc w:val="center"/>
              <w:rPr>
                <w:b/>
                <w:sz w:val="20"/>
                <w:szCs w:val="20"/>
              </w:rPr>
            </w:pPr>
          </w:p>
          <w:p w14:paraId="1019171A" w14:textId="5287C170" w:rsidR="00224ECD" w:rsidRPr="00350423" w:rsidRDefault="00224ECD" w:rsidP="00D9407A">
            <w:pPr>
              <w:spacing w:after="0"/>
              <w:jc w:val="center"/>
              <w:rPr>
                <w:b/>
                <w:sz w:val="20"/>
                <w:szCs w:val="20"/>
              </w:rPr>
            </w:pPr>
            <w:r>
              <w:rPr>
                <w:b/>
                <w:sz w:val="20"/>
                <w:szCs w:val="20"/>
              </w:rPr>
              <w:t>Compatibil</w:t>
            </w:r>
          </w:p>
        </w:tc>
        <w:tc>
          <w:tcPr>
            <w:tcW w:w="562" w:type="pct"/>
            <w:vMerge w:val="restart"/>
          </w:tcPr>
          <w:p w14:paraId="2D980142" w14:textId="77777777" w:rsidR="00224ECD" w:rsidRPr="00350423" w:rsidRDefault="00224ECD" w:rsidP="00C64EAB">
            <w:pPr>
              <w:spacing w:after="0"/>
              <w:ind w:firstLine="709"/>
              <w:jc w:val="both"/>
              <w:rPr>
                <w:b/>
                <w:sz w:val="20"/>
                <w:szCs w:val="20"/>
              </w:rPr>
            </w:pPr>
          </w:p>
        </w:tc>
        <w:tc>
          <w:tcPr>
            <w:tcW w:w="634" w:type="pct"/>
            <w:vMerge w:val="restart"/>
          </w:tcPr>
          <w:p w14:paraId="3B751F63" w14:textId="77777777" w:rsidR="00224ECD" w:rsidRPr="00350423" w:rsidRDefault="00224ECD" w:rsidP="00C64EAB">
            <w:pPr>
              <w:spacing w:after="0"/>
              <w:ind w:firstLine="709"/>
              <w:jc w:val="both"/>
              <w:rPr>
                <w:b/>
                <w:sz w:val="20"/>
                <w:szCs w:val="20"/>
              </w:rPr>
            </w:pPr>
          </w:p>
        </w:tc>
      </w:tr>
      <w:tr w:rsidR="00224ECD" w:rsidRPr="00350423" w14:paraId="61F8E146" w14:textId="77777777" w:rsidTr="00224ECD">
        <w:trPr>
          <w:trHeight w:val="2400"/>
          <w:jc w:val="center"/>
        </w:trPr>
        <w:tc>
          <w:tcPr>
            <w:tcW w:w="1591" w:type="pct"/>
          </w:tcPr>
          <w:p w14:paraId="16FD6ED0" w14:textId="77777777" w:rsidR="00224ECD" w:rsidRPr="00A04E1B" w:rsidRDefault="00224ECD" w:rsidP="00C64EAB">
            <w:pPr>
              <w:pStyle w:val="norm"/>
              <w:shd w:val="clear" w:color="auto" w:fill="FFFFFF"/>
              <w:spacing w:after="0"/>
              <w:jc w:val="both"/>
              <w:rPr>
                <w:sz w:val="22"/>
                <w:szCs w:val="22"/>
              </w:rPr>
            </w:pPr>
            <w:r w:rsidRPr="00A04E1B">
              <w:rPr>
                <w:sz w:val="22"/>
                <w:szCs w:val="22"/>
              </w:rPr>
              <w:t>(2)   Se spune despre produse alimentare că nu prezintă siguranță atunci când se consideră că acestea:</w:t>
            </w:r>
          </w:p>
          <w:p w14:paraId="0949A81A" w14:textId="0B22780C" w:rsidR="00224ECD" w:rsidRPr="00A04E1B" w:rsidRDefault="00224ECD" w:rsidP="00C64EAB">
            <w:pPr>
              <w:pStyle w:val="norm"/>
              <w:shd w:val="clear" w:color="auto" w:fill="FFFFFF"/>
              <w:spacing w:after="0"/>
              <w:jc w:val="both"/>
              <w:rPr>
                <w:sz w:val="22"/>
                <w:szCs w:val="22"/>
              </w:rPr>
            </w:pPr>
            <w:r w:rsidRPr="00A04E1B">
              <w:rPr>
                <w:sz w:val="22"/>
                <w:szCs w:val="22"/>
              </w:rPr>
              <w:t>(a) sunt dăunătoare sănătății;</w:t>
            </w:r>
          </w:p>
          <w:p w14:paraId="72E2F160" w14:textId="2D03F032" w:rsidR="00224ECD" w:rsidRPr="00A04E1B" w:rsidRDefault="00224ECD" w:rsidP="00C64EAB">
            <w:pPr>
              <w:pStyle w:val="norm"/>
              <w:shd w:val="clear" w:color="auto" w:fill="FFFFFF"/>
              <w:spacing w:after="0"/>
              <w:jc w:val="both"/>
              <w:rPr>
                <w:sz w:val="22"/>
                <w:szCs w:val="22"/>
              </w:rPr>
            </w:pPr>
            <w:r w:rsidRPr="00A04E1B">
              <w:rPr>
                <w:sz w:val="22"/>
                <w:szCs w:val="22"/>
              </w:rPr>
              <w:t>(b) nu sunt adecvate consumului uman.</w:t>
            </w:r>
          </w:p>
        </w:tc>
        <w:tc>
          <w:tcPr>
            <w:tcW w:w="1726" w:type="pct"/>
          </w:tcPr>
          <w:p w14:paraId="3267F1B9" w14:textId="234876E8" w:rsidR="00224ECD" w:rsidRDefault="00224ECD" w:rsidP="00C64EAB">
            <w:pPr>
              <w:spacing w:after="0"/>
              <w:ind w:firstLine="177"/>
              <w:jc w:val="both"/>
              <w:rPr>
                <w:sz w:val="22"/>
              </w:rPr>
            </w:pPr>
            <w:r w:rsidRPr="00E86D72">
              <w:rPr>
                <w:rFonts w:hint="eastAsia"/>
                <w:sz w:val="22"/>
              </w:rPr>
              <w:t>(2</w:t>
            </w:r>
            <w:r w:rsidRPr="00E86D72">
              <w:rPr>
                <w:sz w:val="22"/>
              </w:rPr>
              <w:t>) P</w:t>
            </w:r>
            <w:r w:rsidRPr="00E86D72">
              <w:rPr>
                <w:rFonts w:hint="eastAsia"/>
                <w:sz w:val="22"/>
              </w:rPr>
              <w:t>roduse</w:t>
            </w:r>
            <w:r w:rsidRPr="00E86D72">
              <w:rPr>
                <w:sz w:val="22"/>
              </w:rPr>
              <w:t>le</w:t>
            </w:r>
            <w:r w:rsidRPr="00E86D72">
              <w:rPr>
                <w:rFonts w:hint="eastAsia"/>
                <w:sz w:val="22"/>
              </w:rPr>
              <w:t xml:space="preserve"> alimentare </w:t>
            </w:r>
            <w:r w:rsidRPr="00E86D72">
              <w:rPr>
                <w:sz w:val="22"/>
              </w:rPr>
              <w:t>care</w:t>
            </w:r>
            <w:r w:rsidRPr="00E86D72">
              <w:rPr>
                <w:rFonts w:hint="eastAsia"/>
                <w:sz w:val="22"/>
              </w:rPr>
              <w:t xml:space="preserve"> nu prezintă siguranță </w:t>
            </w:r>
            <w:r w:rsidRPr="00E86D72">
              <w:rPr>
                <w:sz w:val="22"/>
              </w:rPr>
              <w:t xml:space="preserve">sunt </w:t>
            </w:r>
            <w:r w:rsidRPr="00E86D72">
              <w:rPr>
                <w:rFonts w:hint="eastAsia"/>
                <w:sz w:val="22"/>
              </w:rPr>
              <w:t>atunci când se consideră că acestea:</w:t>
            </w:r>
          </w:p>
          <w:p w14:paraId="2E06712F" w14:textId="41EB8A1B" w:rsidR="00224ECD" w:rsidRDefault="00224ECD" w:rsidP="00C64EAB">
            <w:pPr>
              <w:spacing w:after="0"/>
              <w:ind w:firstLine="177"/>
              <w:jc w:val="both"/>
              <w:rPr>
                <w:sz w:val="22"/>
              </w:rPr>
            </w:pPr>
          </w:p>
          <w:p w14:paraId="041E0C4C" w14:textId="77777777" w:rsidR="00224ECD" w:rsidRPr="00E86D72" w:rsidRDefault="00224ECD" w:rsidP="00C64EAB">
            <w:pPr>
              <w:spacing w:after="0"/>
              <w:ind w:firstLine="177"/>
              <w:jc w:val="both"/>
              <w:rPr>
                <w:sz w:val="22"/>
              </w:rPr>
            </w:pPr>
          </w:p>
          <w:p w14:paraId="58B10C30" w14:textId="1FA996B6" w:rsidR="00224ECD" w:rsidRDefault="00224ECD" w:rsidP="00C64EAB">
            <w:pPr>
              <w:spacing w:after="0"/>
              <w:jc w:val="both"/>
              <w:rPr>
                <w:sz w:val="22"/>
              </w:rPr>
            </w:pPr>
            <w:r w:rsidRPr="00E86D72">
              <w:rPr>
                <w:rFonts w:hint="eastAsia"/>
                <w:sz w:val="22"/>
              </w:rPr>
              <w:t>a) </w:t>
            </w:r>
            <w:r w:rsidRPr="00E86D72">
              <w:rPr>
                <w:sz w:val="22"/>
              </w:rPr>
              <w:t>s</w:t>
            </w:r>
            <w:r w:rsidRPr="00E86D72">
              <w:rPr>
                <w:rFonts w:hint="eastAsia"/>
                <w:sz w:val="22"/>
              </w:rPr>
              <w:t>unt dăunătoare sănătății;</w:t>
            </w:r>
          </w:p>
          <w:p w14:paraId="480775CB" w14:textId="77777777" w:rsidR="00224ECD" w:rsidRPr="00E86D72" w:rsidRDefault="00224ECD" w:rsidP="00C64EAB">
            <w:pPr>
              <w:spacing w:after="0"/>
              <w:ind w:firstLine="177"/>
              <w:jc w:val="both"/>
              <w:rPr>
                <w:sz w:val="22"/>
              </w:rPr>
            </w:pPr>
          </w:p>
          <w:p w14:paraId="1B2D804E" w14:textId="77777777" w:rsidR="00224ECD" w:rsidRPr="00E86D72" w:rsidRDefault="00224ECD" w:rsidP="00C64EAB">
            <w:pPr>
              <w:spacing w:after="0"/>
              <w:jc w:val="both"/>
              <w:rPr>
                <w:sz w:val="22"/>
              </w:rPr>
            </w:pPr>
            <w:r w:rsidRPr="00E86D72">
              <w:rPr>
                <w:rFonts w:hint="eastAsia"/>
                <w:sz w:val="22"/>
              </w:rPr>
              <w:t xml:space="preserve">b) nu sunt </w:t>
            </w:r>
            <w:r w:rsidRPr="00E86D72">
              <w:rPr>
                <w:sz w:val="22"/>
              </w:rPr>
              <w:t xml:space="preserve">corespunzătoare </w:t>
            </w:r>
            <w:r w:rsidRPr="00E86D72">
              <w:rPr>
                <w:rFonts w:hint="eastAsia"/>
                <w:sz w:val="22"/>
              </w:rPr>
              <w:t>consumului uman.</w:t>
            </w:r>
          </w:p>
          <w:p w14:paraId="1363C5EE" w14:textId="77777777" w:rsidR="00224ECD" w:rsidRPr="00350423" w:rsidRDefault="00224ECD" w:rsidP="00C64EAB">
            <w:pPr>
              <w:spacing w:after="0"/>
              <w:ind w:firstLine="709"/>
              <w:jc w:val="both"/>
              <w:rPr>
                <w:b/>
                <w:sz w:val="20"/>
                <w:szCs w:val="20"/>
              </w:rPr>
            </w:pPr>
          </w:p>
        </w:tc>
        <w:tc>
          <w:tcPr>
            <w:tcW w:w="487" w:type="pct"/>
          </w:tcPr>
          <w:p w14:paraId="07CA0E2E" w14:textId="3D14D34F" w:rsidR="00224ECD" w:rsidRPr="00350423" w:rsidRDefault="00224ECD" w:rsidP="00D9407A">
            <w:pPr>
              <w:spacing w:after="0"/>
              <w:jc w:val="center"/>
              <w:rPr>
                <w:b/>
                <w:sz w:val="20"/>
                <w:szCs w:val="20"/>
              </w:rPr>
            </w:pPr>
            <w:r>
              <w:rPr>
                <w:b/>
                <w:sz w:val="20"/>
                <w:szCs w:val="20"/>
              </w:rPr>
              <w:t>Compatibil</w:t>
            </w:r>
          </w:p>
        </w:tc>
        <w:tc>
          <w:tcPr>
            <w:tcW w:w="562" w:type="pct"/>
            <w:vMerge/>
          </w:tcPr>
          <w:p w14:paraId="6D8EB348" w14:textId="77777777" w:rsidR="00224ECD" w:rsidRPr="00350423" w:rsidRDefault="00224ECD" w:rsidP="00C64EAB">
            <w:pPr>
              <w:spacing w:after="0"/>
              <w:ind w:firstLine="709"/>
              <w:jc w:val="both"/>
              <w:rPr>
                <w:b/>
                <w:sz w:val="20"/>
                <w:szCs w:val="20"/>
              </w:rPr>
            </w:pPr>
          </w:p>
        </w:tc>
        <w:tc>
          <w:tcPr>
            <w:tcW w:w="634" w:type="pct"/>
            <w:vMerge/>
          </w:tcPr>
          <w:p w14:paraId="1680B051" w14:textId="77777777" w:rsidR="00224ECD" w:rsidRPr="00350423" w:rsidRDefault="00224ECD" w:rsidP="00C64EAB">
            <w:pPr>
              <w:spacing w:after="0"/>
              <w:ind w:firstLine="709"/>
              <w:jc w:val="both"/>
              <w:rPr>
                <w:b/>
                <w:sz w:val="20"/>
                <w:szCs w:val="20"/>
              </w:rPr>
            </w:pPr>
          </w:p>
        </w:tc>
      </w:tr>
      <w:tr w:rsidR="00224ECD" w:rsidRPr="00350423" w14:paraId="125DBC8A" w14:textId="77777777" w:rsidTr="00224ECD">
        <w:trPr>
          <w:trHeight w:val="137"/>
          <w:jc w:val="center"/>
        </w:trPr>
        <w:tc>
          <w:tcPr>
            <w:tcW w:w="1591" w:type="pct"/>
          </w:tcPr>
          <w:p w14:paraId="7B25529F" w14:textId="77777777" w:rsidR="00224ECD" w:rsidRPr="00A04E1B" w:rsidRDefault="00224ECD" w:rsidP="00C64EAB">
            <w:pPr>
              <w:pStyle w:val="norm"/>
              <w:shd w:val="clear" w:color="auto" w:fill="FFFFFF"/>
              <w:spacing w:after="0"/>
              <w:jc w:val="both"/>
              <w:rPr>
                <w:sz w:val="22"/>
                <w:szCs w:val="22"/>
              </w:rPr>
            </w:pPr>
            <w:r w:rsidRPr="00A04E1B">
              <w:rPr>
                <w:sz w:val="22"/>
                <w:szCs w:val="22"/>
              </w:rPr>
              <w:t>(3)   Atunci când se determină dacă un produs alimentar prezintă sau nu siguranță, trebuie să se aibă în vedere:</w:t>
            </w:r>
          </w:p>
          <w:p w14:paraId="60D1719C" w14:textId="1677248A" w:rsidR="00224ECD" w:rsidRPr="00A04E1B" w:rsidRDefault="00224ECD" w:rsidP="00C64EAB">
            <w:pPr>
              <w:pStyle w:val="norm"/>
              <w:shd w:val="clear" w:color="auto" w:fill="FFFFFF"/>
              <w:spacing w:after="0"/>
              <w:jc w:val="both"/>
              <w:rPr>
                <w:sz w:val="22"/>
                <w:szCs w:val="22"/>
              </w:rPr>
            </w:pPr>
            <w:r w:rsidRPr="00A04E1B">
              <w:rPr>
                <w:sz w:val="22"/>
                <w:szCs w:val="22"/>
              </w:rPr>
              <w:t>(a) condițiile normale de folosire a produsului alimentar de către consumator și în fiecare etapă de producție, prelucrare și distribuție;</w:t>
            </w:r>
          </w:p>
          <w:p w14:paraId="23E73012" w14:textId="73A9ED6C" w:rsidR="00224ECD" w:rsidRPr="00A04E1B" w:rsidRDefault="00224ECD" w:rsidP="00186B6C">
            <w:pPr>
              <w:pStyle w:val="norm"/>
              <w:shd w:val="clear" w:color="auto" w:fill="FFFFFF"/>
              <w:spacing w:before="0" w:beforeAutospacing="0" w:after="0"/>
              <w:jc w:val="both"/>
              <w:rPr>
                <w:sz w:val="22"/>
                <w:szCs w:val="22"/>
              </w:rPr>
            </w:pPr>
            <w:r w:rsidRPr="00A04E1B">
              <w:rPr>
                <w:sz w:val="22"/>
                <w:szCs w:val="22"/>
              </w:rPr>
              <w:t>(b) informațiile furnizate consumatorului, inclusiv informațiile de pe etichetă sau alte informații general disponibile pentru consumator în privința evitării unor anumite efecte negative asupra sănătății ale unui anumit</w:t>
            </w:r>
            <w:r w:rsidR="00186B6C">
              <w:rPr>
                <w:sz w:val="22"/>
                <w:szCs w:val="22"/>
              </w:rPr>
              <w:t xml:space="preserve"> </w:t>
            </w:r>
            <w:r w:rsidRPr="00A04E1B">
              <w:rPr>
                <w:sz w:val="22"/>
                <w:szCs w:val="22"/>
              </w:rPr>
              <w:lastRenderedPageBreak/>
              <w:t>produs alimentar sau ale unei anumite categorii de produse alimentare.</w:t>
            </w:r>
          </w:p>
        </w:tc>
        <w:tc>
          <w:tcPr>
            <w:tcW w:w="1726" w:type="pct"/>
          </w:tcPr>
          <w:p w14:paraId="00415511" w14:textId="0FCA74F6" w:rsidR="00224ECD" w:rsidRDefault="00224ECD" w:rsidP="00C64EAB">
            <w:pPr>
              <w:spacing w:after="0"/>
              <w:ind w:firstLine="35"/>
              <w:jc w:val="both"/>
              <w:rPr>
                <w:sz w:val="22"/>
              </w:rPr>
            </w:pPr>
            <w:r w:rsidRPr="004C0335">
              <w:rPr>
                <w:rFonts w:hint="eastAsia"/>
                <w:sz w:val="22"/>
              </w:rPr>
              <w:lastRenderedPageBreak/>
              <w:t>(3)   Atunci când se determină dacă un produs alimentar prezintă sau nu siguranță, trebuie să se aibă în vedere:</w:t>
            </w:r>
          </w:p>
          <w:p w14:paraId="64F5C16E" w14:textId="77777777" w:rsidR="00224ECD" w:rsidRPr="004C0335" w:rsidRDefault="00224ECD" w:rsidP="00C64EAB">
            <w:pPr>
              <w:spacing w:after="0"/>
              <w:ind w:firstLine="35"/>
              <w:jc w:val="both"/>
              <w:rPr>
                <w:sz w:val="22"/>
              </w:rPr>
            </w:pPr>
          </w:p>
          <w:p w14:paraId="65691DCD" w14:textId="5E300B53" w:rsidR="00224ECD" w:rsidRDefault="00224ECD" w:rsidP="00C64EAB">
            <w:pPr>
              <w:spacing w:after="0"/>
              <w:ind w:firstLine="35"/>
              <w:jc w:val="both"/>
              <w:rPr>
                <w:sz w:val="22"/>
              </w:rPr>
            </w:pPr>
            <w:r w:rsidRPr="004C0335">
              <w:rPr>
                <w:rFonts w:hint="eastAsia"/>
                <w:sz w:val="22"/>
              </w:rPr>
              <w:t>a) condițiile de folosire a produsului alimentar de către consumator și în fiecare etapă de producție, prelucrare și distribuție;</w:t>
            </w:r>
          </w:p>
          <w:p w14:paraId="742F5B6C" w14:textId="77777777" w:rsidR="00224ECD" w:rsidRPr="004C0335" w:rsidRDefault="00224ECD" w:rsidP="00C64EAB">
            <w:pPr>
              <w:spacing w:after="0"/>
              <w:ind w:firstLine="35"/>
              <w:jc w:val="both"/>
              <w:rPr>
                <w:sz w:val="22"/>
              </w:rPr>
            </w:pPr>
          </w:p>
          <w:p w14:paraId="68C0DD7C" w14:textId="4BAE2A4F" w:rsidR="00224ECD" w:rsidRPr="00186B6C" w:rsidRDefault="00224ECD" w:rsidP="00186B6C">
            <w:pPr>
              <w:spacing w:after="0"/>
              <w:ind w:firstLine="35"/>
              <w:jc w:val="both"/>
              <w:rPr>
                <w:sz w:val="22"/>
              </w:rPr>
            </w:pPr>
            <w:r w:rsidRPr="004C0335">
              <w:rPr>
                <w:rFonts w:hint="eastAsia"/>
                <w:sz w:val="22"/>
              </w:rPr>
              <w:t>b) informațiile furnizate consumatorului, inclusiv informațiile de pe etichetă sau alte informații general disponibile pentru consumator în privința evitării unor anumite efecte negative asupra sănătății ale unui anumit produs alimentar sau ale unei anumite categorii de produse alimentare</w:t>
            </w:r>
            <w:r w:rsidRPr="004C0335">
              <w:rPr>
                <w:sz w:val="22"/>
              </w:rPr>
              <w:t>;</w:t>
            </w:r>
          </w:p>
        </w:tc>
        <w:tc>
          <w:tcPr>
            <w:tcW w:w="487" w:type="pct"/>
          </w:tcPr>
          <w:p w14:paraId="275BBBEE" w14:textId="62FB4D92" w:rsidR="00224ECD" w:rsidRPr="00350423" w:rsidRDefault="00224ECD" w:rsidP="00D9407A">
            <w:pPr>
              <w:spacing w:after="0"/>
              <w:jc w:val="center"/>
              <w:rPr>
                <w:b/>
                <w:sz w:val="20"/>
                <w:szCs w:val="20"/>
              </w:rPr>
            </w:pPr>
            <w:r>
              <w:rPr>
                <w:b/>
                <w:sz w:val="20"/>
                <w:szCs w:val="20"/>
              </w:rPr>
              <w:t>Compatibil</w:t>
            </w:r>
          </w:p>
        </w:tc>
        <w:tc>
          <w:tcPr>
            <w:tcW w:w="562" w:type="pct"/>
            <w:vMerge/>
          </w:tcPr>
          <w:p w14:paraId="05455B2D" w14:textId="77777777" w:rsidR="00224ECD" w:rsidRPr="00350423" w:rsidRDefault="00224ECD" w:rsidP="00C64EAB">
            <w:pPr>
              <w:spacing w:after="0"/>
              <w:ind w:firstLine="709"/>
              <w:jc w:val="both"/>
              <w:rPr>
                <w:b/>
                <w:sz w:val="20"/>
                <w:szCs w:val="20"/>
              </w:rPr>
            </w:pPr>
          </w:p>
        </w:tc>
        <w:tc>
          <w:tcPr>
            <w:tcW w:w="634" w:type="pct"/>
            <w:vMerge/>
          </w:tcPr>
          <w:p w14:paraId="50C78C49" w14:textId="77777777" w:rsidR="00224ECD" w:rsidRPr="00350423" w:rsidRDefault="00224ECD" w:rsidP="00C64EAB">
            <w:pPr>
              <w:spacing w:after="0"/>
              <w:ind w:firstLine="709"/>
              <w:jc w:val="both"/>
              <w:rPr>
                <w:b/>
                <w:sz w:val="20"/>
                <w:szCs w:val="20"/>
              </w:rPr>
            </w:pPr>
          </w:p>
        </w:tc>
      </w:tr>
      <w:tr w:rsidR="00224ECD" w:rsidRPr="00350423" w14:paraId="24B3B871" w14:textId="77777777" w:rsidTr="00224ECD">
        <w:trPr>
          <w:trHeight w:val="5235"/>
          <w:jc w:val="center"/>
        </w:trPr>
        <w:tc>
          <w:tcPr>
            <w:tcW w:w="1591" w:type="pct"/>
          </w:tcPr>
          <w:p w14:paraId="650FC3DE" w14:textId="77777777" w:rsidR="00224ECD" w:rsidRPr="00B8529C" w:rsidRDefault="00224ECD" w:rsidP="00C64EAB">
            <w:pPr>
              <w:pStyle w:val="norm"/>
              <w:shd w:val="clear" w:color="auto" w:fill="FFFFFF"/>
              <w:spacing w:after="0"/>
              <w:jc w:val="both"/>
              <w:rPr>
                <w:sz w:val="22"/>
                <w:szCs w:val="22"/>
              </w:rPr>
            </w:pPr>
            <w:r w:rsidRPr="00B8529C">
              <w:rPr>
                <w:sz w:val="22"/>
                <w:szCs w:val="22"/>
              </w:rPr>
              <w:t>(4)   Atunci când se determine dacă un produs alimentar dăunează sănătății, trebuie să se aibă în vedere:</w:t>
            </w:r>
          </w:p>
          <w:p w14:paraId="1B7236BB" w14:textId="3F392DEA" w:rsidR="00224ECD" w:rsidRPr="00B8529C" w:rsidRDefault="00224ECD" w:rsidP="00C64EAB">
            <w:pPr>
              <w:pStyle w:val="norm"/>
              <w:shd w:val="clear" w:color="auto" w:fill="FFFFFF"/>
              <w:spacing w:after="0"/>
              <w:jc w:val="both"/>
              <w:rPr>
                <w:sz w:val="22"/>
                <w:szCs w:val="22"/>
              </w:rPr>
            </w:pPr>
            <w:r w:rsidRPr="00B8529C">
              <w:rPr>
                <w:sz w:val="22"/>
                <w:szCs w:val="22"/>
              </w:rPr>
              <w:t>(a) nu numai efectele probabile imediate și/sau pe termen scurt sau lung ale acelui produs alimentar asupra sănătății unei persoane care îl consumă, dar și asupra generațiilor următoare;</w:t>
            </w:r>
          </w:p>
          <w:p w14:paraId="7AE6F6C9" w14:textId="76C2106C" w:rsidR="00224ECD" w:rsidRPr="00B8529C" w:rsidRDefault="00224ECD" w:rsidP="00C64EAB">
            <w:pPr>
              <w:pStyle w:val="norm"/>
              <w:shd w:val="clear" w:color="auto" w:fill="FFFFFF"/>
              <w:spacing w:after="0"/>
              <w:jc w:val="both"/>
              <w:rPr>
                <w:sz w:val="22"/>
                <w:szCs w:val="22"/>
              </w:rPr>
            </w:pPr>
            <w:r w:rsidRPr="00B8529C">
              <w:rPr>
                <w:sz w:val="22"/>
                <w:szCs w:val="22"/>
              </w:rPr>
              <w:t>(b) efectele toxice cumulative probabile;</w:t>
            </w:r>
          </w:p>
          <w:p w14:paraId="3116C2D1" w14:textId="2FCC1FA8" w:rsidR="00224ECD" w:rsidRPr="00B8529C" w:rsidRDefault="00224ECD" w:rsidP="00C64EAB">
            <w:pPr>
              <w:pStyle w:val="norm"/>
              <w:shd w:val="clear" w:color="auto" w:fill="FFFFFF"/>
              <w:spacing w:after="0"/>
              <w:jc w:val="both"/>
              <w:rPr>
                <w:sz w:val="22"/>
                <w:szCs w:val="22"/>
              </w:rPr>
            </w:pPr>
            <w:r w:rsidRPr="00B8529C">
              <w:rPr>
                <w:sz w:val="22"/>
                <w:szCs w:val="22"/>
              </w:rPr>
              <w:t>(c) sensibilitatea deosebită, din punct de vedere al sănătății, a unei categorii specifice de consumatori, atunci când produsul alimentar este destinat acelei categorii de consumatori.</w:t>
            </w:r>
          </w:p>
        </w:tc>
        <w:tc>
          <w:tcPr>
            <w:tcW w:w="1726" w:type="pct"/>
          </w:tcPr>
          <w:p w14:paraId="58413CF1" w14:textId="77777777" w:rsidR="00224ECD" w:rsidRPr="004C0335" w:rsidRDefault="00224ECD" w:rsidP="00C64EAB">
            <w:pPr>
              <w:spacing w:after="0"/>
              <w:ind w:firstLine="35"/>
              <w:jc w:val="both"/>
              <w:rPr>
                <w:sz w:val="22"/>
              </w:rPr>
            </w:pPr>
            <w:r w:rsidRPr="004C0335">
              <w:rPr>
                <w:rFonts w:hint="eastAsia"/>
                <w:sz w:val="22"/>
              </w:rPr>
              <w:t>(4)   Atunci când se determine dacă un produs alimentar dăunează sănătății, trebuie să se aibă în vedere:</w:t>
            </w:r>
          </w:p>
          <w:p w14:paraId="59CBC526" w14:textId="77777777" w:rsidR="00224ECD" w:rsidRPr="004C0335" w:rsidRDefault="00224ECD" w:rsidP="00C64EAB">
            <w:pPr>
              <w:spacing w:after="0"/>
              <w:ind w:firstLine="35"/>
              <w:jc w:val="both"/>
              <w:rPr>
                <w:sz w:val="22"/>
              </w:rPr>
            </w:pPr>
            <w:r w:rsidRPr="004C0335">
              <w:rPr>
                <w:rFonts w:hint="eastAsia"/>
                <w:sz w:val="22"/>
              </w:rPr>
              <w:t>a) nu numai efectele probabile imediate și/sau pe termen scurt sau lung ale acelui produs alimentar asupra sănătății unei persoane care îl consumă, dar și asupra generațiilor următoare;</w:t>
            </w:r>
          </w:p>
          <w:p w14:paraId="795731FF" w14:textId="77777777" w:rsidR="00224ECD" w:rsidRPr="004C0335" w:rsidRDefault="00224ECD" w:rsidP="00C64EAB">
            <w:pPr>
              <w:spacing w:after="0"/>
              <w:ind w:firstLine="35"/>
              <w:jc w:val="both"/>
              <w:rPr>
                <w:sz w:val="22"/>
              </w:rPr>
            </w:pPr>
            <w:r w:rsidRPr="004C0335">
              <w:rPr>
                <w:rFonts w:hint="eastAsia"/>
                <w:sz w:val="22"/>
              </w:rPr>
              <w:t>b) efectele toxice cumulative probabile;</w:t>
            </w:r>
          </w:p>
          <w:p w14:paraId="2125F2C2" w14:textId="77777777" w:rsidR="00224ECD" w:rsidRPr="004C0335" w:rsidRDefault="00224ECD" w:rsidP="00C64EAB">
            <w:pPr>
              <w:spacing w:after="0"/>
              <w:ind w:firstLine="35"/>
              <w:jc w:val="both"/>
              <w:rPr>
                <w:sz w:val="22"/>
              </w:rPr>
            </w:pPr>
            <w:r w:rsidRPr="004C0335">
              <w:rPr>
                <w:rFonts w:hint="eastAsia"/>
                <w:sz w:val="22"/>
              </w:rPr>
              <w:t>c) sensibilitatea deosebită, din punct de vedere al sănătății, a unei categorii specifice de consumatori, atunci când produsul alimentar este destinat acelei categorii de consumatori.</w:t>
            </w:r>
          </w:p>
          <w:p w14:paraId="1A0A176B" w14:textId="77777777" w:rsidR="00224ECD" w:rsidRPr="00350423" w:rsidRDefault="00224ECD" w:rsidP="00C64EAB">
            <w:pPr>
              <w:spacing w:after="0"/>
              <w:ind w:firstLine="709"/>
              <w:jc w:val="both"/>
              <w:rPr>
                <w:b/>
                <w:sz w:val="20"/>
                <w:szCs w:val="20"/>
              </w:rPr>
            </w:pPr>
          </w:p>
        </w:tc>
        <w:tc>
          <w:tcPr>
            <w:tcW w:w="487" w:type="pct"/>
          </w:tcPr>
          <w:p w14:paraId="48FFE47C" w14:textId="5DDBCC01" w:rsidR="00224ECD" w:rsidRPr="00350423" w:rsidRDefault="00224ECD" w:rsidP="00D9407A">
            <w:pPr>
              <w:spacing w:after="0"/>
              <w:jc w:val="center"/>
              <w:rPr>
                <w:b/>
                <w:sz w:val="20"/>
                <w:szCs w:val="20"/>
              </w:rPr>
            </w:pPr>
            <w:r>
              <w:rPr>
                <w:b/>
                <w:sz w:val="20"/>
                <w:szCs w:val="20"/>
              </w:rPr>
              <w:t>Compatibil</w:t>
            </w:r>
          </w:p>
        </w:tc>
        <w:tc>
          <w:tcPr>
            <w:tcW w:w="562" w:type="pct"/>
            <w:vMerge/>
          </w:tcPr>
          <w:p w14:paraId="1BED34F4" w14:textId="77777777" w:rsidR="00224ECD" w:rsidRPr="00350423" w:rsidRDefault="00224ECD" w:rsidP="00C64EAB">
            <w:pPr>
              <w:spacing w:after="0"/>
              <w:ind w:firstLine="709"/>
              <w:jc w:val="both"/>
              <w:rPr>
                <w:b/>
                <w:sz w:val="20"/>
                <w:szCs w:val="20"/>
              </w:rPr>
            </w:pPr>
          </w:p>
        </w:tc>
        <w:tc>
          <w:tcPr>
            <w:tcW w:w="634" w:type="pct"/>
            <w:vMerge/>
          </w:tcPr>
          <w:p w14:paraId="76152830" w14:textId="77777777" w:rsidR="00224ECD" w:rsidRPr="00350423" w:rsidRDefault="00224ECD" w:rsidP="00C64EAB">
            <w:pPr>
              <w:spacing w:after="0"/>
              <w:ind w:firstLine="709"/>
              <w:jc w:val="both"/>
              <w:rPr>
                <w:b/>
                <w:sz w:val="20"/>
                <w:szCs w:val="20"/>
              </w:rPr>
            </w:pPr>
          </w:p>
        </w:tc>
      </w:tr>
      <w:tr w:rsidR="00224ECD" w:rsidRPr="00350423" w14:paraId="52FA34B9" w14:textId="77777777" w:rsidTr="00224ECD">
        <w:trPr>
          <w:trHeight w:val="137"/>
          <w:jc w:val="center"/>
        </w:trPr>
        <w:tc>
          <w:tcPr>
            <w:tcW w:w="1591" w:type="pct"/>
          </w:tcPr>
          <w:p w14:paraId="1DB79C66" w14:textId="0273AC23" w:rsidR="00224ECD" w:rsidRPr="00A04E1B" w:rsidRDefault="00224ECD" w:rsidP="00C64EAB">
            <w:pPr>
              <w:pStyle w:val="norm"/>
              <w:shd w:val="clear" w:color="auto" w:fill="FFFFFF"/>
              <w:spacing w:after="0"/>
              <w:jc w:val="both"/>
              <w:rPr>
                <w:sz w:val="22"/>
                <w:szCs w:val="22"/>
              </w:rPr>
            </w:pPr>
            <w:r w:rsidRPr="00A04E1B">
              <w:rPr>
                <w:sz w:val="22"/>
                <w:szCs w:val="22"/>
              </w:rPr>
              <w:t>(5)   Atunci când se determină dacă un produs alimentare nu este adecvat consumului uman, trebuie să se aibă în vedere dacă produsul alimentare este inacceptabil pentru consumul uman potrivit utilizării căreia îi era destinat, din motive de contaminare, indiferent dacă aceasta se face printr-o substanță străină sau în alt mod sau prin putrefacție, deteriorare sau descompunere.</w:t>
            </w:r>
          </w:p>
        </w:tc>
        <w:tc>
          <w:tcPr>
            <w:tcW w:w="1726" w:type="pct"/>
          </w:tcPr>
          <w:p w14:paraId="020CCA61" w14:textId="77777777" w:rsidR="00224ECD" w:rsidRPr="002F4136" w:rsidRDefault="00224ECD" w:rsidP="00C64EAB">
            <w:pPr>
              <w:spacing w:after="0"/>
              <w:jc w:val="both"/>
              <w:rPr>
                <w:sz w:val="22"/>
              </w:rPr>
            </w:pPr>
            <w:r w:rsidRPr="002F4136">
              <w:rPr>
                <w:rFonts w:hint="eastAsia"/>
                <w:sz w:val="22"/>
              </w:rPr>
              <w:t xml:space="preserve">(5)  Atunci când se determină dacă un produs alimentare nu este </w:t>
            </w:r>
            <w:r w:rsidRPr="002F4136">
              <w:rPr>
                <w:sz w:val="22"/>
              </w:rPr>
              <w:t xml:space="preserve">corespunzător </w:t>
            </w:r>
            <w:r w:rsidRPr="002F4136">
              <w:rPr>
                <w:rFonts w:hint="eastAsia"/>
                <w:sz w:val="22"/>
              </w:rPr>
              <w:t>consumului uman, trebuie să se aibă în vedere dacă produsul alimentare este inacceptabil pentru consumul uman potrivit utilizării căreia îi era destinat, din motive de contaminare, indiferent dacă aceasta se face printr-o substanță străină sau în alt mod sau prin putrefacție, deteriorare sau descompunere.</w:t>
            </w:r>
          </w:p>
          <w:p w14:paraId="62656273" w14:textId="5AC588D6" w:rsidR="00224ECD" w:rsidRPr="002F4136" w:rsidRDefault="00224ECD" w:rsidP="00C64EAB">
            <w:pPr>
              <w:spacing w:after="0"/>
              <w:jc w:val="both"/>
              <w:rPr>
                <w:sz w:val="22"/>
              </w:rPr>
            </w:pPr>
          </w:p>
        </w:tc>
        <w:tc>
          <w:tcPr>
            <w:tcW w:w="487" w:type="pct"/>
          </w:tcPr>
          <w:p w14:paraId="25C7EAB3" w14:textId="542E26C4" w:rsidR="00224ECD" w:rsidRPr="00350423" w:rsidRDefault="00224ECD" w:rsidP="00D9407A">
            <w:pPr>
              <w:spacing w:after="0"/>
              <w:jc w:val="center"/>
              <w:rPr>
                <w:b/>
                <w:sz w:val="20"/>
                <w:szCs w:val="20"/>
              </w:rPr>
            </w:pPr>
            <w:r>
              <w:rPr>
                <w:b/>
                <w:sz w:val="20"/>
                <w:szCs w:val="20"/>
              </w:rPr>
              <w:t>Compatibil</w:t>
            </w:r>
          </w:p>
        </w:tc>
        <w:tc>
          <w:tcPr>
            <w:tcW w:w="562" w:type="pct"/>
            <w:vMerge/>
          </w:tcPr>
          <w:p w14:paraId="0183A9B3" w14:textId="77777777" w:rsidR="00224ECD" w:rsidRPr="00350423" w:rsidRDefault="00224ECD" w:rsidP="00C64EAB">
            <w:pPr>
              <w:spacing w:after="0"/>
              <w:ind w:firstLine="709"/>
              <w:jc w:val="both"/>
              <w:rPr>
                <w:b/>
                <w:sz w:val="20"/>
                <w:szCs w:val="20"/>
              </w:rPr>
            </w:pPr>
          </w:p>
        </w:tc>
        <w:tc>
          <w:tcPr>
            <w:tcW w:w="634" w:type="pct"/>
            <w:vMerge/>
          </w:tcPr>
          <w:p w14:paraId="3311F53F" w14:textId="77777777" w:rsidR="00224ECD" w:rsidRPr="00350423" w:rsidRDefault="00224ECD" w:rsidP="00C64EAB">
            <w:pPr>
              <w:spacing w:after="0"/>
              <w:ind w:firstLine="709"/>
              <w:jc w:val="both"/>
              <w:rPr>
                <w:b/>
                <w:sz w:val="20"/>
                <w:szCs w:val="20"/>
              </w:rPr>
            </w:pPr>
          </w:p>
        </w:tc>
      </w:tr>
      <w:tr w:rsidR="00224ECD" w:rsidRPr="00350423" w14:paraId="6F0C503D" w14:textId="77777777" w:rsidTr="00224ECD">
        <w:trPr>
          <w:trHeight w:val="137"/>
          <w:jc w:val="center"/>
        </w:trPr>
        <w:tc>
          <w:tcPr>
            <w:tcW w:w="1591" w:type="pct"/>
          </w:tcPr>
          <w:p w14:paraId="63C58372" w14:textId="3AB03CCC" w:rsidR="00224ECD" w:rsidRPr="007F3E9C" w:rsidRDefault="00224ECD" w:rsidP="00C64EAB">
            <w:pPr>
              <w:pStyle w:val="norm"/>
              <w:shd w:val="clear" w:color="auto" w:fill="FFFFFF"/>
              <w:spacing w:after="0"/>
              <w:jc w:val="both"/>
              <w:rPr>
                <w:sz w:val="22"/>
                <w:szCs w:val="22"/>
              </w:rPr>
            </w:pPr>
            <w:r w:rsidRPr="007F3E9C">
              <w:rPr>
                <w:sz w:val="22"/>
                <w:szCs w:val="22"/>
              </w:rPr>
              <w:t xml:space="preserve">(6)   În cazurile în care un produs alimentar care nu prezintă siguranță face parte dintr-un transport, dintr-un lot sau dintr-o șarjă de mărfuri alimentare din aceeași clasă sau având aceeași descriere, se presupune că toate </w:t>
            </w:r>
            <w:r w:rsidRPr="007F3E9C">
              <w:rPr>
                <w:sz w:val="22"/>
                <w:szCs w:val="22"/>
              </w:rPr>
              <w:lastRenderedPageBreak/>
              <w:t>produsele alimentare din respectivul transport, lot sau șarjă nu prezintă nici ele siguranță, în afara cazurilor în care, în urma unei evaluări detaliate, nu există nici o dovadă că restul transportului, lotului sau șarjei nu prezintă siguranță.</w:t>
            </w:r>
          </w:p>
        </w:tc>
        <w:tc>
          <w:tcPr>
            <w:tcW w:w="1726" w:type="pct"/>
          </w:tcPr>
          <w:p w14:paraId="6750F616" w14:textId="77777777" w:rsidR="00224ECD" w:rsidRPr="002F4136" w:rsidRDefault="00224ECD" w:rsidP="00C64EAB">
            <w:pPr>
              <w:spacing w:after="0"/>
              <w:jc w:val="both"/>
              <w:rPr>
                <w:sz w:val="22"/>
              </w:rPr>
            </w:pPr>
            <w:r w:rsidRPr="002F4136">
              <w:rPr>
                <w:rFonts w:hint="eastAsia"/>
                <w:sz w:val="22"/>
              </w:rPr>
              <w:lastRenderedPageBreak/>
              <w:t xml:space="preserve">(6)   În cazurile în care un produs alimentar care nu prezintă siguranță face parte dintr-un transport, dintr-un lot sau dintr-o </w:t>
            </w:r>
            <w:r w:rsidRPr="002F4136">
              <w:rPr>
                <w:sz w:val="22"/>
              </w:rPr>
              <w:t xml:space="preserve">livrare </w:t>
            </w:r>
            <w:r w:rsidRPr="002F4136">
              <w:rPr>
                <w:rFonts w:hint="eastAsia"/>
                <w:sz w:val="22"/>
              </w:rPr>
              <w:t xml:space="preserve">de mărfuri alimentare din aceeași clasă sau având aceeași descriere, se presupune că toate produsele alimentare </w:t>
            </w:r>
            <w:r w:rsidRPr="002F4136">
              <w:rPr>
                <w:rFonts w:hint="eastAsia"/>
                <w:sz w:val="22"/>
              </w:rPr>
              <w:lastRenderedPageBreak/>
              <w:t xml:space="preserve">din respectivul transport, lot sau </w:t>
            </w:r>
            <w:r w:rsidRPr="002F4136">
              <w:rPr>
                <w:sz w:val="22"/>
              </w:rPr>
              <w:t>din respectiva livrare</w:t>
            </w:r>
            <w:r w:rsidRPr="002F4136">
              <w:rPr>
                <w:rFonts w:hint="eastAsia"/>
                <w:sz w:val="22"/>
              </w:rPr>
              <w:t xml:space="preserve"> nu prezintă nici ele siguranță, în afara cazurilor în care, în urma unei evaluări detaliate, </w:t>
            </w:r>
            <w:r w:rsidRPr="002F4136">
              <w:rPr>
                <w:sz w:val="22"/>
              </w:rPr>
              <w:t xml:space="preserve">că nu s-a identificat nicio dovadă care să indice că restul transportului, lotului sau al livrării nu prezintă </w:t>
            </w:r>
            <w:r w:rsidRPr="002F4136">
              <w:rPr>
                <w:rFonts w:hint="eastAsia"/>
                <w:sz w:val="22"/>
              </w:rPr>
              <w:t>siguranță.</w:t>
            </w:r>
          </w:p>
          <w:p w14:paraId="4D3DC623" w14:textId="77777777" w:rsidR="00224ECD" w:rsidRPr="00350423" w:rsidRDefault="00224ECD" w:rsidP="00C64EAB">
            <w:pPr>
              <w:spacing w:after="0"/>
              <w:ind w:firstLine="709"/>
              <w:jc w:val="both"/>
              <w:rPr>
                <w:b/>
                <w:sz w:val="20"/>
                <w:szCs w:val="20"/>
              </w:rPr>
            </w:pPr>
          </w:p>
        </w:tc>
        <w:tc>
          <w:tcPr>
            <w:tcW w:w="487" w:type="pct"/>
          </w:tcPr>
          <w:p w14:paraId="1991B72B" w14:textId="09921655" w:rsidR="00224ECD" w:rsidRPr="00350423" w:rsidRDefault="00224ECD" w:rsidP="00D9407A">
            <w:pPr>
              <w:spacing w:after="0"/>
              <w:jc w:val="center"/>
              <w:rPr>
                <w:b/>
                <w:sz w:val="20"/>
                <w:szCs w:val="20"/>
              </w:rPr>
            </w:pPr>
            <w:r>
              <w:rPr>
                <w:b/>
                <w:sz w:val="20"/>
                <w:szCs w:val="20"/>
              </w:rPr>
              <w:lastRenderedPageBreak/>
              <w:t>Compatibil</w:t>
            </w:r>
          </w:p>
        </w:tc>
        <w:tc>
          <w:tcPr>
            <w:tcW w:w="562" w:type="pct"/>
            <w:vMerge/>
          </w:tcPr>
          <w:p w14:paraId="062CA7D1" w14:textId="77777777" w:rsidR="00224ECD" w:rsidRPr="00350423" w:rsidRDefault="00224ECD" w:rsidP="00C64EAB">
            <w:pPr>
              <w:spacing w:after="0"/>
              <w:ind w:firstLine="709"/>
              <w:jc w:val="both"/>
              <w:rPr>
                <w:b/>
                <w:sz w:val="20"/>
                <w:szCs w:val="20"/>
              </w:rPr>
            </w:pPr>
          </w:p>
        </w:tc>
        <w:tc>
          <w:tcPr>
            <w:tcW w:w="634" w:type="pct"/>
            <w:vMerge/>
          </w:tcPr>
          <w:p w14:paraId="7A2EC36E" w14:textId="77777777" w:rsidR="00224ECD" w:rsidRPr="00350423" w:rsidRDefault="00224ECD" w:rsidP="00C64EAB">
            <w:pPr>
              <w:spacing w:after="0"/>
              <w:ind w:firstLine="709"/>
              <w:jc w:val="both"/>
              <w:rPr>
                <w:b/>
                <w:sz w:val="20"/>
                <w:szCs w:val="20"/>
              </w:rPr>
            </w:pPr>
          </w:p>
        </w:tc>
      </w:tr>
      <w:tr w:rsidR="00224ECD" w:rsidRPr="00350423" w14:paraId="6F7E4006" w14:textId="77777777" w:rsidTr="00224ECD">
        <w:trPr>
          <w:trHeight w:val="137"/>
          <w:jc w:val="center"/>
        </w:trPr>
        <w:tc>
          <w:tcPr>
            <w:tcW w:w="1591" w:type="pct"/>
          </w:tcPr>
          <w:p w14:paraId="466F28F9" w14:textId="3B269584" w:rsidR="00224ECD" w:rsidRPr="007F3E9C" w:rsidRDefault="00224ECD" w:rsidP="00C64EAB">
            <w:pPr>
              <w:pStyle w:val="norm"/>
              <w:shd w:val="clear" w:color="auto" w:fill="FFFFFF"/>
              <w:spacing w:after="0"/>
              <w:jc w:val="both"/>
              <w:rPr>
                <w:sz w:val="22"/>
                <w:szCs w:val="22"/>
              </w:rPr>
            </w:pPr>
            <w:r w:rsidRPr="007F3E9C">
              <w:rPr>
                <w:sz w:val="22"/>
                <w:szCs w:val="22"/>
              </w:rPr>
              <w:t>(7)   Produsele alimentare care sunt în conformitate cu prevederile comunitare speciale ce reglementează siguranța produselor alimentare se consideră ca neprezentând riscuri cu privire la aspectele acoperite de dispozițiile comunitare speciale.</w:t>
            </w:r>
          </w:p>
        </w:tc>
        <w:tc>
          <w:tcPr>
            <w:tcW w:w="1726" w:type="pct"/>
          </w:tcPr>
          <w:p w14:paraId="68F13DA9" w14:textId="09FF590C" w:rsidR="00224ECD" w:rsidRPr="002F4136" w:rsidRDefault="00224ECD" w:rsidP="00C64EAB">
            <w:pPr>
              <w:spacing w:after="0"/>
              <w:jc w:val="both"/>
              <w:rPr>
                <w:sz w:val="22"/>
              </w:rPr>
            </w:pPr>
            <w:r w:rsidRPr="002F4136">
              <w:rPr>
                <w:rFonts w:hint="eastAsia"/>
                <w:sz w:val="22"/>
              </w:rPr>
              <w:t>(7)   Produsele</w:t>
            </w:r>
            <w:r w:rsidRPr="002F4136">
              <w:rPr>
                <w:sz w:val="22"/>
              </w:rPr>
              <w:t xml:space="preserve"> </w:t>
            </w:r>
            <w:r w:rsidRPr="002F4136">
              <w:rPr>
                <w:rFonts w:hint="eastAsia"/>
                <w:sz w:val="22"/>
              </w:rPr>
              <w:t>alimentare care sunt în conformitate cu prevederile comunitare speciale ce reglementează siguranța produselor alimentare se consideră ca neprezentând riscuri cu privire la aspectele acoperite de dispozițiile comunitare speciale.</w:t>
            </w:r>
          </w:p>
          <w:p w14:paraId="25645363" w14:textId="77777777" w:rsidR="00224ECD" w:rsidRPr="002F4136" w:rsidRDefault="00224ECD" w:rsidP="00C64EAB">
            <w:pPr>
              <w:spacing w:after="0"/>
              <w:ind w:firstLine="709"/>
              <w:jc w:val="both"/>
              <w:rPr>
                <w:sz w:val="22"/>
              </w:rPr>
            </w:pPr>
          </w:p>
        </w:tc>
        <w:tc>
          <w:tcPr>
            <w:tcW w:w="487" w:type="pct"/>
          </w:tcPr>
          <w:p w14:paraId="651BE9BD" w14:textId="446F6849" w:rsidR="00224ECD" w:rsidRPr="00350423" w:rsidRDefault="00224ECD" w:rsidP="00D9407A">
            <w:pPr>
              <w:spacing w:after="0"/>
              <w:jc w:val="center"/>
              <w:rPr>
                <w:b/>
                <w:sz w:val="20"/>
                <w:szCs w:val="20"/>
              </w:rPr>
            </w:pPr>
            <w:r>
              <w:rPr>
                <w:b/>
                <w:sz w:val="20"/>
                <w:szCs w:val="20"/>
              </w:rPr>
              <w:t>Compatibil</w:t>
            </w:r>
          </w:p>
        </w:tc>
        <w:tc>
          <w:tcPr>
            <w:tcW w:w="562" w:type="pct"/>
            <w:vMerge/>
          </w:tcPr>
          <w:p w14:paraId="7AE2D8B0" w14:textId="77777777" w:rsidR="00224ECD" w:rsidRPr="00350423" w:rsidRDefault="00224ECD" w:rsidP="00C64EAB">
            <w:pPr>
              <w:spacing w:after="0"/>
              <w:ind w:firstLine="709"/>
              <w:jc w:val="both"/>
              <w:rPr>
                <w:b/>
                <w:sz w:val="20"/>
                <w:szCs w:val="20"/>
              </w:rPr>
            </w:pPr>
          </w:p>
        </w:tc>
        <w:tc>
          <w:tcPr>
            <w:tcW w:w="634" w:type="pct"/>
            <w:vMerge/>
          </w:tcPr>
          <w:p w14:paraId="6B9FE0C1" w14:textId="77777777" w:rsidR="00224ECD" w:rsidRPr="00350423" w:rsidRDefault="00224ECD" w:rsidP="00C64EAB">
            <w:pPr>
              <w:spacing w:after="0"/>
              <w:ind w:firstLine="709"/>
              <w:jc w:val="both"/>
              <w:rPr>
                <w:b/>
                <w:sz w:val="20"/>
                <w:szCs w:val="20"/>
              </w:rPr>
            </w:pPr>
          </w:p>
        </w:tc>
      </w:tr>
      <w:tr w:rsidR="00224ECD" w:rsidRPr="00350423" w14:paraId="0878B3FE" w14:textId="77777777" w:rsidTr="00224ECD">
        <w:trPr>
          <w:trHeight w:val="3375"/>
          <w:jc w:val="center"/>
        </w:trPr>
        <w:tc>
          <w:tcPr>
            <w:tcW w:w="1591" w:type="pct"/>
          </w:tcPr>
          <w:p w14:paraId="596B2661" w14:textId="359A0FAB" w:rsidR="00224ECD" w:rsidRPr="00A04E1B" w:rsidRDefault="00224ECD" w:rsidP="00C64EAB">
            <w:pPr>
              <w:spacing w:after="0"/>
              <w:jc w:val="both"/>
              <w:rPr>
                <w:sz w:val="22"/>
                <w:lang w:eastAsia="ro-RO"/>
              </w:rPr>
            </w:pPr>
            <w:r w:rsidRPr="00A04E1B">
              <w:rPr>
                <w:rFonts w:eastAsia="Arial Unicode MS"/>
                <w:color w:val="333333"/>
                <w:sz w:val="22"/>
                <w:shd w:val="clear" w:color="auto" w:fill="FFFFFF"/>
                <w:lang w:eastAsia="ro-RO"/>
              </w:rPr>
              <w:t>(8)  </w:t>
            </w:r>
            <w:r w:rsidRPr="005F64EB">
              <w:rPr>
                <w:rFonts w:eastAsia="Arial Unicode MS"/>
                <w:color w:val="333333"/>
                <w:sz w:val="22"/>
                <w:shd w:val="clear" w:color="auto" w:fill="FFFFFF"/>
                <w:lang w:eastAsia="ro-RO"/>
              </w:rPr>
              <w:t> </w:t>
            </w:r>
            <w:r w:rsidRPr="005F64EB">
              <w:rPr>
                <w:rFonts w:eastAsia="Arial Unicode MS"/>
                <w:color w:val="333333"/>
                <w:sz w:val="22"/>
                <w:lang w:eastAsia="ro-RO"/>
              </w:rPr>
              <w:t>Conformitatea unui produs alimentar cu dispozițiile speciale aplicabile acelui produs alimentar nu împiedică autoritățile competente să ia măsuri adecvate de impunere a restricțiilor privind introducerea sa pe piață sau să solicite retragerea sa de pe piață, în cazurile în care există motive să se suspecteze că, în ciuda acestei conformități, produsul alimentare respectiv prezintă riscuri din punct de vedere al siguranței produselor alimentare</w:t>
            </w:r>
            <w:r w:rsidRPr="00A04E1B">
              <w:rPr>
                <w:rFonts w:eastAsia="Arial Unicode MS"/>
                <w:color w:val="333333"/>
                <w:sz w:val="22"/>
                <w:lang w:eastAsia="ro-RO"/>
              </w:rPr>
              <w:t>.</w:t>
            </w:r>
          </w:p>
        </w:tc>
        <w:tc>
          <w:tcPr>
            <w:tcW w:w="1726" w:type="pct"/>
          </w:tcPr>
          <w:p w14:paraId="159DFC0B" w14:textId="77777777" w:rsidR="00224ECD" w:rsidRPr="004572B2" w:rsidRDefault="00224ECD" w:rsidP="00C64EAB">
            <w:pPr>
              <w:spacing w:after="0"/>
              <w:jc w:val="both"/>
              <w:rPr>
                <w:sz w:val="22"/>
              </w:rPr>
            </w:pPr>
            <w:r w:rsidRPr="004572B2">
              <w:rPr>
                <w:rFonts w:hint="eastAsia"/>
                <w:sz w:val="22"/>
              </w:rPr>
              <w:t>(8)   Conformitatea unui produs alimentar cu dispozițiile speciale aplicabile acelui produs alimentar nu împiedică autoritățile competente să ia măsuri de impunere a restricțiilor privind introducerea sa pe piață sau să solicite retragerea sa de pe piață, în cazurile în care există motive să se suspecteze că, în ciuda acestei conformități, produsul alimentare respectiv prezintă riscuri din punct de vedere al siguranței produselor alimentare.</w:t>
            </w:r>
          </w:p>
          <w:p w14:paraId="336CE9B1" w14:textId="77777777" w:rsidR="00224ECD" w:rsidRPr="00350423" w:rsidRDefault="00224ECD" w:rsidP="00C64EAB">
            <w:pPr>
              <w:spacing w:after="0"/>
              <w:ind w:firstLine="709"/>
              <w:jc w:val="both"/>
              <w:rPr>
                <w:b/>
                <w:sz w:val="20"/>
                <w:szCs w:val="20"/>
              </w:rPr>
            </w:pPr>
          </w:p>
        </w:tc>
        <w:tc>
          <w:tcPr>
            <w:tcW w:w="487" w:type="pct"/>
          </w:tcPr>
          <w:p w14:paraId="6DD222A6" w14:textId="01009536" w:rsidR="00224ECD" w:rsidRPr="00350423" w:rsidRDefault="00224ECD" w:rsidP="00D9407A">
            <w:pPr>
              <w:spacing w:after="0"/>
              <w:jc w:val="center"/>
              <w:rPr>
                <w:b/>
                <w:sz w:val="20"/>
                <w:szCs w:val="20"/>
              </w:rPr>
            </w:pPr>
            <w:r>
              <w:rPr>
                <w:b/>
                <w:sz w:val="20"/>
                <w:szCs w:val="20"/>
              </w:rPr>
              <w:t>Compatibil</w:t>
            </w:r>
          </w:p>
        </w:tc>
        <w:tc>
          <w:tcPr>
            <w:tcW w:w="562" w:type="pct"/>
            <w:vMerge/>
          </w:tcPr>
          <w:p w14:paraId="31882108" w14:textId="77777777" w:rsidR="00224ECD" w:rsidRPr="00350423" w:rsidRDefault="00224ECD" w:rsidP="00C64EAB">
            <w:pPr>
              <w:spacing w:after="0"/>
              <w:ind w:firstLine="709"/>
              <w:jc w:val="both"/>
              <w:rPr>
                <w:b/>
                <w:sz w:val="20"/>
                <w:szCs w:val="20"/>
              </w:rPr>
            </w:pPr>
          </w:p>
        </w:tc>
        <w:tc>
          <w:tcPr>
            <w:tcW w:w="634" w:type="pct"/>
            <w:vMerge/>
          </w:tcPr>
          <w:p w14:paraId="4E680AF2" w14:textId="77777777" w:rsidR="00224ECD" w:rsidRPr="00350423" w:rsidRDefault="00224ECD" w:rsidP="00C64EAB">
            <w:pPr>
              <w:spacing w:after="0"/>
              <w:ind w:firstLine="709"/>
              <w:jc w:val="both"/>
              <w:rPr>
                <w:b/>
                <w:sz w:val="20"/>
                <w:szCs w:val="20"/>
              </w:rPr>
            </w:pPr>
          </w:p>
        </w:tc>
      </w:tr>
      <w:tr w:rsidR="00224ECD" w:rsidRPr="00350423" w14:paraId="3DF16F02" w14:textId="77777777" w:rsidTr="00224ECD">
        <w:trPr>
          <w:trHeight w:val="137"/>
          <w:jc w:val="center"/>
        </w:trPr>
        <w:tc>
          <w:tcPr>
            <w:tcW w:w="1591" w:type="pct"/>
          </w:tcPr>
          <w:p w14:paraId="6A685E7C" w14:textId="4957CA17" w:rsidR="00224ECD" w:rsidRPr="00A04E1B" w:rsidRDefault="00224ECD" w:rsidP="00C64EAB">
            <w:pPr>
              <w:pStyle w:val="norm"/>
              <w:shd w:val="clear" w:color="auto" w:fill="FFFFFF"/>
              <w:spacing w:after="0"/>
              <w:jc w:val="both"/>
              <w:rPr>
                <w:sz w:val="22"/>
                <w:szCs w:val="22"/>
              </w:rPr>
            </w:pPr>
            <w:r w:rsidRPr="00A04E1B">
              <w:rPr>
                <w:sz w:val="22"/>
                <w:szCs w:val="22"/>
              </w:rPr>
              <w:t xml:space="preserve"> (9)  În cazul în care nu există prevederi comunitare speciale, se consideră că produsele alimentare nu prezintă riscuri atunci când se conformează prevederilor speciale ale legislației alimentare interne a statului membru pe al cărui teritoriu se comercializează alimentul respectiv, astfel de prevederi fiind redactate și aplicate fără a se aduce atingere prevederilor tratatului, în special articolelor 28 și 30.</w:t>
            </w:r>
          </w:p>
          <w:p w14:paraId="199DD518" w14:textId="0EFBBC02" w:rsidR="00224ECD" w:rsidRPr="00A04E1B" w:rsidRDefault="00224ECD" w:rsidP="00C64EAB">
            <w:pPr>
              <w:pStyle w:val="norm"/>
              <w:shd w:val="clear" w:color="auto" w:fill="FFFFFF"/>
              <w:spacing w:after="0"/>
              <w:jc w:val="both"/>
              <w:rPr>
                <w:sz w:val="22"/>
                <w:szCs w:val="22"/>
              </w:rPr>
            </w:pPr>
          </w:p>
        </w:tc>
        <w:tc>
          <w:tcPr>
            <w:tcW w:w="1726" w:type="pct"/>
          </w:tcPr>
          <w:p w14:paraId="670B3BB8" w14:textId="77777777" w:rsidR="00186B6C" w:rsidRPr="00186B6C" w:rsidRDefault="00186B6C" w:rsidP="00186B6C">
            <w:pPr>
              <w:spacing w:after="0"/>
              <w:jc w:val="both"/>
              <w:rPr>
                <w:sz w:val="22"/>
              </w:rPr>
            </w:pPr>
            <w:r w:rsidRPr="00186B6C">
              <w:rPr>
                <w:rFonts w:hint="eastAsia"/>
                <w:sz w:val="22"/>
              </w:rPr>
              <w:t>(9</w:t>
            </w:r>
            <w:r w:rsidRPr="00186B6C">
              <w:rPr>
                <w:sz w:val="22"/>
              </w:rPr>
              <w:t>)   În cazul în care nu există cerințe speciale prevăzute de legislația UE sau de standardele internaționale aplicabile, se consideră că produsele alimentare nu prezintă riscuri atunci când acestea respectă prevederile legislației alimentare naționale a Republicii Moldova, în vigoare pe teritoriul căreia sunt comercializate.</w:t>
            </w:r>
          </w:p>
          <w:p w14:paraId="689D9288" w14:textId="77777777" w:rsidR="00224ECD" w:rsidRPr="004572B2" w:rsidRDefault="00224ECD" w:rsidP="00C64EAB">
            <w:pPr>
              <w:spacing w:after="0"/>
              <w:ind w:firstLine="709"/>
              <w:jc w:val="both"/>
              <w:rPr>
                <w:sz w:val="22"/>
              </w:rPr>
            </w:pPr>
          </w:p>
        </w:tc>
        <w:tc>
          <w:tcPr>
            <w:tcW w:w="487" w:type="pct"/>
          </w:tcPr>
          <w:p w14:paraId="516E2E5E" w14:textId="0E68E02F" w:rsidR="00224ECD" w:rsidRPr="00350423" w:rsidRDefault="00224ECD" w:rsidP="00D9407A">
            <w:pPr>
              <w:spacing w:after="0"/>
              <w:jc w:val="center"/>
              <w:rPr>
                <w:b/>
                <w:sz w:val="20"/>
                <w:szCs w:val="20"/>
              </w:rPr>
            </w:pPr>
            <w:r>
              <w:rPr>
                <w:b/>
                <w:sz w:val="20"/>
                <w:szCs w:val="20"/>
              </w:rPr>
              <w:t>Compatibil</w:t>
            </w:r>
          </w:p>
        </w:tc>
        <w:tc>
          <w:tcPr>
            <w:tcW w:w="562" w:type="pct"/>
            <w:vMerge/>
          </w:tcPr>
          <w:p w14:paraId="0AF5B9D9" w14:textId="77777777" w:rsidR="00224ECD" w:rsidRPr="00350423" w:rsidRDefault="00224ECD" w:rsidP="00C64EAB">
            <w:pPr>
              <w:spacing w:after="0"/>
              <w:ind w:firstLine="709"/>
              <w:jc w:val="both"/>
              <w:rPr>
                <w:b/>
                <w:sz w:val="20"/>
                <w:szCs w:val="20"/>
              </w:rPr>
            </w:pPr>
          </w:p>
        </w:tc>
        <w:tc>
          <w:tcPr>
            <w:tcW w:w="634" w:type="pct"/>
            <w:vMerge/>
          </w:tcPr>
          <w:p w14:paraId="0FE777F3" w14:textId="77777777" w:rsidR="00224ECD" w:rsidRPr="00350423" w:rsidRDefault="00224ECD" w:rsidP="00C64EAB">
            <w:pPr>
              <w:spacing w:after="0"/>
              <w:ind w:firstLine="709"/>
              <w:jc w:val="both"/>
              <w:rPr>
                <w:b/>
                <w:sz w:val="20"/>
                <w:szCs w:val="20"/>
              </w:rPr>
            </w:pPr>
          </w:p>
        </w:tc>
      </w:tr>
      <w:tr w:rsidR="00186B6C" w:rsidRPr="00350423" w14:paraId="58B9A4C9" w14:textId="77777777" w:rsidTr="00224ECD">
        <w:trPr>
          <w:trHeight w:val="137"/>
          <w:jc w:val="center"/>
        </w:trPr>
        <w:tc>
          <w:tcPr>
            <w:tcW w:w="1591" w:type="pct"/>
          </w:tcPr>
          <w:p w14:paraId="2076EFD5" w14:textId="77777777" w:rsidR="00186B6C" w:rsidRPr="00A04E1B" w:rsidRDefault="00186B6C" w:rsidP="00C64EAB">
            <w:pPr>
              <w:pStyle w:val="norm"/>
              <w:shd w:val="clear" w:color="auto" w:fill="FFFFFF"/>
              <w:spacing w:after="0"/>
              <w:jc w:val="both"/>
              <w:rPr>
                <w:sz w:val="22"/>
                <w:szCs w:val="22"/>
              </w:rPr>
            </w:pPr>
          </w:p>
        </w:tc>
        <w:tc>
          <w:tcPr>
            <w:tcW w:w="1726" w:type="pct"/>
          </w:tcPr>
          <w:p w14:paraId="7DC3C2A0" w14:textId="77777777" w:rsidR="00186B6C" w:rsidRPr="00186B6C" w:rsidRDefault="00186B6C" w:rsidP="00186B6C">
            <w:pPr>
              <w:spacing w:after="0"/>
              <w:jc w:val="both"/>
              <w:rPr>
                <w:bCs/>
                <w:sz w:val="22"/>
              </w:rPr>
            </w:pPr>
            <w:r w:rsidRPr="00186B6C">
              <w:rPr>
                <w:bCs/>
                <w:sz w:val="22"/>
              </w:rPr>
              <w:t xml:space="preserve">(10) Fiecare lot de produse alimentare autohtone introdus pe piață este însoțit de certificat de calitate. Certificatul de calitate este emis pe suport de hârtie sau, la solicitare, în formă electronică. </w:t>
            </w:r>
          </w:p>
          <w:p w14:paraId="5A0E67E3" w14:textId="77777777" w:rsidR="00186B6C" w:rsidRPr="00186B6C" w:rsidRDefault="00186B6C" w:rsidP="00186B6C">
            <w:pPr>
              <w:spacing w:after="0"/>
              <w:jc w:val="both"/>
              <w:rPr>
                <w:bCs/>
                <w:sz w:val="22"/>
              </w:rPr>
            </w:pPr>
            <w:r w:rsidRPr="00186B6C">
              <w:rPr>
                <w:bCs/>
                <w:sz w:val="22"/>
              </w:rPr>
              <w:t>(11) Operatorii din domeniul alimentar țin evidența certificatelor de calitate eliberate în format electronic sau pe suport de hârtie, în conformitate cu prevederile art. 16.</w:t>
            </w:r>
          </w:p>
          <w:p w14:paraId="75B461BA" w14:textId="77777777" w:rsidR="00186B6C" w:rsidRPr="00186B6C" w:rsidRDefault="00186B6C" w:rsidP="00186B6C">
            <w:pPr>
              <w:spacing w:after="0"/>
              <w:jc w:val="both"/>
              <w:rPr>
                <w:bCs/>
                <w:sz w:val="22"/>
              </w:rPr>
            </w:pPr>
            <w:r w:rsidRPr="00186B6C">
              <w:rPr>
                <w:bCs/>
                <w:sz w:val="22"/>
              </w:rPr>
              <w:t xml:space="preserve"> (12) La introducerea pe piață a produselor alimentare de import, acestea sunt însoțite de documentul care atestă siguranța și calitatea, eliberat de producător/exportator și/sau de autoritatea competentă din domeniul alimentar din țara de origine/țara de export, în limba română și/sau în limba engleză.</w:t>
            </w:r>
          </w:p>
          <w:p w14:paraId="24161CD9" w14:textId="77777777" w:rsidR="00186B6C" w:rsidRPr="00186B6C" w:rsidRDefault="00186B6C" w:rsidP="00186B6C">
            <w:pPr>
              <w:spacing w:after="0"/>
              <w:jc w:val="both"/>
              <w:rPr>
                <w:bCs/>
                <w:sz w:val="22"/>
              </w:rPr>
            </w:pPr>
            <w:r w:rsidRPr="00186B6C">
              <w:rPr>
                <w:bCs/>
                <w:sz w:val="22"/>
              </w:rPr>
              <w:t xml:space="preserve"> (13) Lotul de produse alimentare livrat de distribuitor trebuie să fie însoțit de copia de pe certificatul de calitate și/sau de copia de pe documentul care atestă siguranța și calitatea acestuia, emise de producător, cu excepția producției primare care este însoțită de certificat sanitar veterinar eliberat de către medicul veterinar. </w:t>
            </w:r>
          </w:p>
          <w:p w14:paraId="0DDB75FB" w14:textId="77777777" w:rsidR="00186B6C" w:rsidRPr="00186B6C" w:rsidRDefault="00186B6C" w:rsidP="00186B6C">
            <w:pPr>
              <w:spacing w:after="0"/>
              <w:jc w:val="both"/>
              <w:rPr>
                <w:sz w:val="22"/>
              </w:rPr>
            </w:pPr>
          </w:p>
        </w:tc>
        <w:tc>
          <w:tcPr>
            <w:tcW w:w="487" w:type="pct"/>
          </w:tcPr>
          <w:p w14:paraId="3749C91E" w14:textId="3A512034" w:rsidR="00186B6C" w:rsidRDefault="00186B6C" w:rsidP="00D9407A">
            <w:pPr>
              <w:spacing w:after="0"/>
              <w:jc w:val="center"/>
              <w:rPr>
                <w:b/>
                <w:sz w:val="20"/>
                <w:szCs w:val="20"/>
              </w:rPr>
            </w:pPr>
            <w:r>
              <w:rPr>
                <w:b/>
                <w:sz w:val="20"/>
                <w:szCs w:val="20"/>
              </w:rPr>
              <w:t>Prevederi naționale</w:t>
            </w:r>
          </w:p>
        </w:tc>
        <w:tc>
          <w:tcPr>
            <w:tcW w:w="562" w:type="pct"/>
          </w:tcPr>
          <w:p w14:paraId="24B560D0" w14:textId="77777777" w:rsidR="00186B6C" w:rsidRPr="00350423" w:rsidRDefault="00186B6C" w:rsidP="00C64EAB">
            <w:pPr>
              <w:spacing w:after="0"/>
              <w:ind w:firstLine="709"/>
              <w:jc w:val="both"/>
              <w:rPr>
                <w:b/>
                <w:sz w:val="20"/>
                <w:szCs w:val="20"/>
              </w:rPr>
            </w:pPr>
          </w:p>
        </w:tc>
        <w:tc>
          <w:tcPr>
            <w:tcW w:w="634" w:type="pct"/>
          </w:tcPr>
          <w:p w14:paraId="5D4FC807" w14:textId="77777777" w:rsidR="00186B6C" w:rsidRPr="00350423" w:rsidRDefault="00186B6C" w:rsidP="00C64EAB">
            <w:pPr>
              <w:spacing w:after="0"/>
              <w:ind w:firstLine="709"/>
              <w:jc w:val="both"/>
              <w:rPr>
                <w:b/>
                <w:sz w:val="20"/>
                <w:szCs w:val="20"/>
              </w:rPr>
            </w:pPr>
          </w:p>
        </w:tc>
      </w:tr>
      <w:tr w:rsidR="00DE0345" w:rsidRPr="00350423" w14:paraId="59ABA8CF" w14:textId="77777777" w:rsidTr="00224ECD">
        <w:trPr>
          <w:trHeight w:val="137"/>
          <w:jc w:val="center"/>
        </w:trPr>
        <w:tc>
          <w:tcPr>
            <w:tcW w:w="1591" w:type="pct"/>
          </w:tcPr>
          <w:p w14:paraId="45676469" w14:textId="77777777" w:rsidR="00DE0345" w:rsidRPr="00A04E1B" w:rsidRDefault="00DE0345" w:rsidP="00C64EAB">
            <w:pPr>
              <w:pStyle w:val="norm"/>
              <w:shd w:val="clear" w:color="auto" w:fill="FFFFFF"/>
              <w:spacing w:after="0"/>
              <w:jc w:val="both"/>
              <w:rPr>
                <w:sz w:val="22"/>
                <w:szCs w:val="22"/>
              </w:rPr>
            </w:pPr>
          </w:p>
        </w:tc>
        <w:tc>
          <w:tcPr>
            <w:tcW w:w="1726" w:type="pct"/>
          </w:tcPr>
          <w:p w14:paraId="4195F185" w14:textId="77777777" w:rsidR="00DE0345" w:rsidRPr="00DE0345" w:rsidRDefault="00DE0345" w:rsidP="00DE0345">
            <w:pPr>
              <w:spacing w:after="0"/>
              <w:jc w:val="both"/>
              <w:rPr>
                <w:b/>
                <w:sz w:val="22"/>
              </w:rPr>
            </w:pPr>
            <w:r w:rsidRPr="00DE0345">
              <w:rPr>
                <w:b/>
                <w:sz w:val="22"/>
              </w:rPr>
              <w:t>Articolul 13. Înregistrarea în domeniul siguranței alimentelor</w:t>
            </w:r>
          </w:p>
          <w:p w14:paraId="305F638B" w14:textId="77777777" w:rsidR="00DE0345" w:rsidRPr="00DE0345" w:rsidRDefault="00DE0345" w:rsidP="00DE0345">
            <w:pPr>
              <w:spacing w:after="0"/>
              <w:jc w:val="both"/>
              <w:rPr>
                <w:sz w:val="22"/>
              </w:rPr>
            </w:pPr>
            <w:r w:rsidRPr="00DE0345">
              <w:rPr>
                <w:sz w:val="22"/>
              </w:rPr>
              <w:t>(1) Operatorii din domeniul alimentar care desfășoară activități supuse înregistrării își desfășoară activitatea numai în baza certificatului de înregistrare în domeniul siguranței alimentelor, eliberat de Agenția Națională pentru Siguranța Alimentelor, în conformitate cu procedura prevăzută în anexa nr. 1.</w:t>
            </w:r>
          </w:p>
          <w:p w14:paraId="567A985F" w14:textId="77777777" w:rsidR="00DE0345" w:rsidRPr="00DE0345" w:rsidRDefault="00DE0345" w:rsidP="00DE0345">
            <w:pPr>
              <w:spacing w:after="0"/>
              <w:jc w:val="both"/>
              <w:rPr>
                <w:sz w:val="22"/>
              </w:rPr>
            </w:pPr>
            <w:r w:rsidRPr="00DE0345">
              <w:rPr>
                <w:sz w:val="22"/>
              </w:rPr>
              <w:t>(2) Lista activităților care se supun înregistrării în domeniul siguranței alimentelor se aprobă prin ordinul directorului general al Agenției Naționale pentru Siguranța Alimentelor.</w:t>
            </w:r>
          </w:p>
          <w:p w14:paraId="38345C4A" w14:textId="77777777" w:rsidR="00DE0345" w:rsidRPr="00DE0345" w:rsidRDefault="00DE0345" w:rsidP="00DE0345">
            <w:pPr>
              <w:spacing w:after="0"/>
              <w:jc w:val="both"/>
              <w:rPr>
                <w:sz w:val="22"/>
              </w:rPr>
            </w:pPr>
            <w:r w:rsidRPr="00DE0345">
              <w:rPr>
                <w:sz w:val="22"/>
              </w:rPr>
              <w:t>(3) Prin derogare de la alin. (1), activitățile prevăzute în anexa nr. 6 la Legea nr. 221/2007 cu privire la activitatea sanitar-veterinară se supun autorizării sanitar-veterinare.</w:t>
            </w:r>
          </w:p>
          <w:p w14:paraId="4BC54C50" w14:textId="77777777" w:rsidR="00DE0345" w:rsidRPr="00DE0345" w:rsidRDefault="00DE0345" w:rsidP="00DE0345">
            <w:pPr>
              <w:spacing w:after="0"/>
              <w:jc w:val="both"/>
              <w:rPr>
                <w:sz w:val="22"/>
              </w:rPr>
            </w:pPr>
            <w:r w:rsidRPr="00DE0345">
              <w:rPr>
                <w:sz w:val="22"/>
              </w:rPr>
              <w:lastRenderedPageBreak/>
              <w:t>(4) Operatorul informează Agenția Națională pentru Siguranța Alimentelor, în termen de cel mult 10 zile lucrătoare, despre orice modificare a datelor care au stat la baza înregistrării.</w:t>
            </w:r>
          </w:p>
          <w:p w14:paraId="0627D2C5" w14:textId="26EF9142" w:rsidR="00C627E3" w:rsidRPr="00C627E3" w:rsidRDefault="00DE0345" w:rsidP="00C627E3">
            <w:pPr>
              <w:spacing w:after="0"/>
              <w:jc w:val="both"/>
              <w:rPr>
                <w:sz w:val="22"/>
              </w:rPr>
            </w:pPr>
            <w:r w:rsidRPr="00DE0345">
              <w:rPr>
                <w:sz w:val="22"/>
              </w:rPr>
              <w:t>(</w:t>
            </w:r>
            <w:r w:rsidR="00C627E3" w:rsidRPr="00C627E3">
              <w:rPr>
                <w:sz w:val="22"/>
              </w:rPr>
              <w:t>5) Procedura de înregistrare în domeniul siguranței alimentelor se realizează, prin intermediul serviciilor publice electronice, prin mijloace electronice, inclusiv în cazul în care acestea sunt disponibile printr-o platformă electronică sau printr-un alt portal guvernamental.</w:t>
            </w:r>
          </w:p>
          <w:p w14:paraId="2A83E185" w14:textId="40CD818B" w:rsidR="00DE0345" w:rsidRPr="003F6884" w:rsidRDefault="00C627E3" w:rsidP="00C627E3">
            <w:pPr>
              <w:spacing w:after="0"/>
              <w:jc w:val="both"/>
              <w:rPr>
                <w:b/>
                <w:sz w:val="22"/>
              </w:rPr>
            </w:pPr>
            <w:r w:rsidRPr="00C627E3">
              <w:rPr>
                <w:sz w:val="22"/>
              </w:rPr>
              <w:t>(6) Procedurile și formalitățile aferente înregistrării în domeniul siguranței alimentelor pot fi îndeplinite prin intermediul Ghișeului Unic Electronic, în conformitate cu prevederile art. 6 din Legea nr. 282/2024 privind libertatea de stabilire a prestatorilor de servicii  și libertatea de a furniza servicii.</w:t>
            </w:r>
          </w:p>
        </w:tc>
        <w:tc>
          <w:tcPr>
            <w:tcW w:w="487" w:type="pct"/>
          </w:tcPr>
          <w:p w14:paraId="206F68D6" w14:textId="7ADE1A29" w:rsidR="00DE0345" w:rsidRDefault="00DE0345" w:rsidP="00D9407A">
            <w:pPr>
              <w:spacing w:after="0"/>
              <w:jc w:val="center"/>
              <w:rPr>
                <w:b/>
                <w:sz w:val="20"/>
                <w:szCs w:val="20"/>
              </w:rPr>
            </w:pPr>
            <w:r>
              <w:rPr>
                <w:b/>
                <w:sz w:val="20"/>
                <w:szCs w:val="20"/>
              </w:rPr>
              <w:lastRenderedPageBreak/>
              <w:t>Prevederi naționale</w:t>
            </w:r>
          </w:p>
        </w:tc>
        <w:tc>
          <w:tcPr>
            <w:tcW w:w="562" w:type="pct"/>
          </w:tcPr>
          <w:p w14:paraId="6D159216" w14:textId="77777777" w:rsidR="00DE0345" w:rsidRPr="00350423" w:rsidRDefault="00DE0345" w:rsidP="001544F4">
            <w:pPr>
              <w:spacing w:after="0"/>
              <w:ind w:firstLine="709"/>
              <w:jc w:val="center"/>
              <w:rPr>
                <w:b/>
                <w:sz w:val="20"/>
                <w:szCs w:val="20"/>
              </w:rPr>
            </w:pPr>
          </w:p>
        </w:tc>
        <w:tc>
          <w:tcPr>
            <w:tcW w:w="634" w:type="pct"/>
          </w:tcPr>
          <w:p w14:paraId="6F92469B" w14:textId="77777777" w:rsidR="00DE0345" w:rsidRPr="00350423" w:rsidRDefault="00DE0345" w:rsidP="001544F4">
            <w:pPr>
              <w:spacing w:after="0"/>
              <w:ind w:firstLine="709"/>
              <w:jc w:val="center"/>
              <w:rPr>
                <w:b/>
                <w:sz w:val="20"/>
                <w:szCs w:val="20"/>
              </w:rPr>
            </w:pPr>
          </w:p>
        </w:tc>
      </w:tr>
      <w:tr w:rsidR="00224ECD" w:rsidRPr="00350423" w14:paraId="49B003C5" w14:textId="77777777" w:rsidTr="00224ECD">
        <w:trPr>
          <w:trHeight w:val="137"/>
          <w:jc w:val="center"/>
        </w:trPr>
        <w:tc>
          <w:tcPr>
            <w:tcW w:w="1591" w:type="pct"/>
          </w:tcPr>
          <w:p w14:paraId="21399E20" w14:textId="77777777" w:rsidR="00224ECD" w:rsidRPr="00A04E1B" w:rsidRDefault="00224ECD" w:rsidP="00C64EAB">
            <w:pPr>
              <w:pStyle w:val="norm"/>
              <w:shd w:val="clear" w:color="auto" w:fill="FFFFFF"/>
              <w:spacing w:after="0"/>
              <w:jc w:val="both"/>
              <w:rPr>
                <w:sz w:val="22"/>
                <w:szCs w:val="22"/>
              </w:rPr>
            </w:pPr>
          </w:p>
        </w:tc>
        <w:tc>
          <w:tcPr>
            <w:tcW w:w="1726" w:type="pct"/>
          </w:tcPr>
          <w:p w14:paraId="078D916A" w14:textId="47AAF6F5" w:rsidR="003F6884" w:rsidRPr="003F6884" w:rsidRDefault="003F6884" w:rsidP="003F6884">
            <w:pPr>
              <w:spacing w:after="0"/>
              <w:jc w:val="both"/>
              <w:rPr>
                <w:b/>
                <w:sz w:val="22"/>
              </w:rPr>
            </w:pPr>
            <w:r w:rsidRPr="003F6884">
              <w:rPr>
                <w:b/>
                <w:sz w:val="22"/>
              </w:rPr>
              <w:t>Articolul 1</w:t>
            </w:r>
            <w:r w:rsidR="00DE0345">
              <w:rPr>
                <w:b/>
                <w:sz w:val="22"/>
              </w:rPr>
              <w:t>4</w:t>
            </w:r>
            <w:r w:rsidRPr="003F6884">
              <w:rPr>
                <w:b/>
                <w:sz w:val="22"/>
              </w:rPr>
              <w:t>. Cerințe de siguranță a produselor  alimentare în procesul de producție</w:t>
            </w:r>
          </w:p>
          <w:p w14:paraId="5D1041B5" w14:textId="77777777" w:rsidR="003F6884" w:rsidRPr="003F6884" w:rsidRDefault="003F6884" w:rsidP="003F6884">
            <w:pPr>
              <w:spacing w:after="0"/>
              <w:jc w:val="both"/>
              <w:rPr>
                <w:sz w:val="22"/>
                <w:lang w:val="en-US"/>
              </w:rPr>
            </w:pPr>
            <w:r w:rsidRPr="003F6884">
              <w:rPr>
                <w:b/>
                <w:sz w:val="22"/>
              </w:rPr>
              <w:t xml:space="preserve"> </w:t>
            </w:r>
            <w:r w:rsidRPr="003F6884">
              <w:rPr>
                <w:sz w:val="22"/>
                <w:lang w:val="en-US"/>
              </w:rPr>
              <w:t xml:space="preserve">(1) </w:t>
            </w:r>
            <w:proofErr w:type="spellStart"/>
            <w:r w:rsidRPr="003F6884">
              <w:rPr>
                <w:sz w:val="22"/>
                <w:lang w:val="en-US"/>
              </w:rPr>
              <w:t>Operatorii</w:t>
            </w:r>
            <w:proofErr w:type="spellEnd"/>
            <w:r w:rsidRPr="003F6884">
              <w:rPr>
                <w:sz w:val="22"/>
                <w:lang w:val="en-US"/>
              </w:rPr>
              <w:t xml:space="preserve"> din </w:t>
            </w:r>
            <w:proofErr w:type="spellStart"/>
            <w:r w:rsidRPr="003F6884">
              <w:rPr>
                <w:sz w:val="22"/>
                <w:lang w:val="en-US"/>
              </w:rPr>
              <w:t>domeniul</w:t>
            </w:r>
            <w:proofErr w:type="spellEnd"/>
            <w:r w:rsidRPr="003F6884">
              <w:rPr>
                <w:sz w:val="22"/>
                <w:lang w:val="en-US"/>
              </w:rPr>
              <w:t xml:space="preserve"> </w:t>
            </w:r>
            <w:proofErr w:type="spellStart"/>
            <w:r w:rsidRPr="003F6884">
              <w:rPr>
                <w:sz w:val="22"/>
                <w:lang w:val="en-US"/>
              </w:rPr>
              <w:t>alimentar</w:t>
            </w:r>
            <w:proofErr w:type="spellEnd"/>
            <w:r w:rsidRPr="003F6884">
              <w:rPr>
                <w:sz w:val="22"/>
                <w:lang w:val="en-US"/>
              </w:rPr>
              <w:t xml:space="preserve"> sunt </w:t>
            </w:r>
            <w:proofErr w:type="spellStart"/>
            <w:r w:rsidRPr="003F6884">
              <w:rPr>
                <w:sz w:val="22"/>
                <w:lang w:val="en-US"/>
              </w:rPr>
              <w:t>obligați</w:t>
            </w:r>
            <w:proofErr w:type="spellEnd"/>
            <w:r w:rsidRPr="003F6884">
              <w:rPr>
                <w:sz w:val="22"/>
                <w:lang w:val="en-US"/>
              </w:rPr>
              <w:t xml:space="preserve"> </w:t>
            </w:r>
            <w:proofErr w:type="spellStart"/>
            <w:r w:rsidRPr="003F6884">
              <w:rPr>
                <w:sz w:val="22"/>
                <w:lang w:val="en-US"/>
              </w:rPr>
              <w:t>să</w:t>
            </w:r>
            <w:proofErr w:type="spellEnd"/>
            <w:r w:rsidRPr="003F6884">
              <w:rPr>
                <w:sz w:val="22"/>
                <w:lang w:val="en-US"/>
              </w:rPr>
              <w:t xml:space="preserve"> </w:t>
            </w:r>
            <w:proofErr w:type="spellStart"/>
            <w:r w:rsidRPr="003F6884">
              <w:rPr>
                <w:sz w:val="22"/>
                <w:lang w:val="en-US"/>
              </w:rPr>
              <w:t>asigure</w:t>
            </w:r>
            <w:proofErr w:type="spellEnd"/>
            <w:r w:rsidRPr="003F6884">
              <w:rPr>
                <w:sz w:val="22"/>
                <w:lang w:val="en-US"/>
              </w:rPr>
              <w:t xml:space="preserve">, la </w:t>
            </w:r>
            <w:proofErr w:type="spellStart"/>
            <w:r w:rsidRPr="003F6884">
              <w:rPr>
                <w:sz w:val="22"/>
                <w:lang w:val="en-US"/>
              </w:rPr>
              <w:t>toate</w:t>
            </w:r>
            <w:proofErr w:type="spellEnd"/>
            <w:r w:rsidRPr="003F6884">
              <w:rPr>
                <w:sz w:val="22"/>
                <w:lang w:val="en-US"/>
              </w:rPr>
              <w:t xml:space="preserve"> </w:t>
            </w:r>
            <w:proofErr w:type="spellStart"/>
            <w:r w:rsidRPr="003F6884">
              <w:rPr>
                <w:sz w:val="22"/>
                <w:lang w:val="en-US"/>
              </w:rPr>
              <w:t>etapele</w:t>
            </w:r>
            <w:proofErr w:type="spellEnd"/>
            <w:r w:rsidRPr="003F6884">
              <w:rPr>
                <w:sz w:val="22"/>
                <w:lang w:val="en-US"/>
              </w:rPr>
              <w:t xml:space="preserve"> </w:t>
            </w:r>
            <w:proofErr w:type="spellStart"/>
            <w:r w:rsidRPr="003F6884">
              <w:rPr>
                <w:sz w:val="22"/>
                <w:lang w:val="en-US"/>
              </w:rPr>
              <w:t>lanțului</w:t>
            </w:r>
            <w:proofErr w:type="spellEnd"/>
            <w:r w:rsidRPr="003F6884">
              <w:rPr>
                <w:sz w:val="22"/>
                <w:lang w:val="en-US"/>
              </w:rPr>
              <w:t xml:space="preserve"> </w:t>
            </w:r>
            <w:proofErr w:type="spellStart"/>
            <w:r w:rsidRPr="003F6884">
              <w:rPr>
                <w:sz w:val="22"/>
                <w:lang w:val="en-US"/>
              </w:rPr>
              <w:t>alimentar</w:t>
            </w:r>
            <w:proofErr w:type="spellEnd"/>
            <w:r w:rsidRPr="003F6884">
              <w:rPr>
                <w:sz w:val="22"/>
                <w:lang w:val="en-US"/>
              </w:rPr>
              <w:t xml:space="preserve">, </w:t>
            </w:r>
            <w:proofErr w:type="spellStart"/>
            <w:r w:rsidRPr="003F6884">
              <w:rPr>
                <w:sz w:val="22"/>
                <w:lang w:val="en-US"/>
              </w:rPr>
              <w:t>respectarea</w:t>
            </w:r>
            <w:proofErr w:type="spellEnd"/>
            <w:r w:rsidRPr="003F6884">
              <w:rPr>
                <w:sz w:val="22"/>
                <w:lang w:val="en-US"/>
              </w:rPr>
              <w:t xml:space="preserve"> </w:t>
            </w:r>
            <w:proofErr w:type="spellStart"/>
            <w:r w:rsidRPr="003F6884">
              <w:rPr>
                <w:sz w:val="22"/>
                <w:lang w:val="en-US"/>
              </w:rPr>
              <w:t>cerințelor</w:t>
            </w:r>
            <w:proofErr w:type="spellEnd"/>
            <w:r w:rsidRPr="003F6884">
              <w:rPr>
                <w:sz w:val="22"/>
                <w:lang w:val="en-US"/>
              </w:rPr>
              <w:t xml:space="preserve"> </w:t>
            </w:r>
            <w:proofErr w:type="spellStart"/>
            <w:r w:rsidRPr="003F6884">
              <w:rPr>
                <w:sz w:val="22"/>
                <w:lang w:val="en-US"/>
              </w:rPr>
              <w:t>privind</w:t>
            </w:r>
            <w:proofErr w:type="spellEnd"/>
            <w:r w:rsidRPr="003F6884">
              <w:rPr>
                <w:sz w:val="22"/>
                <w:lang w:val="en-US"/>
              </w:rPr>
              <w:t xml:space="preserve"> </w:t>
            </w:r>
            <w:proofErr w:type="spellStart"/>
            <w:r w:rsidRPr="003F6884">
              <w:rPr>
                <w:sz w:val="22"/>
                <w:lang w:val="en-US"/>
              </w:rPr>
              <w:t>siguranța</w:t>
            </w:r>
            <w:proofErr w:type="spellEnd"/>
            <w:r w:rsidRPr="003F6884">
              <w:rPr>
                <w:sz w:val="22"/>
                <w:lang w:val="en-US"/>
              </w:rPr>
              <w:t xml:space="preserve"> </w:t>
            </w:r>
            <w:proofErr w:type="spellStart"/>
            <w:r w:rsidRPr="003F6884">
              <w:rPr>
                <w:sz w:val="22"/>
                <w:lang w:val="en-US"/>
              </w:rPr>
              <w:t>și</w:t>
            </w:r>
            <w:proofErr w:type="spellEnd"/>
            <w:r w:rsidRPr="003F6884">
              <w:rPr>
                <w:sz w:val="22"/>
                <w:lang w:val="en-US"/>
              </w:rPr>
              <w:t xml:space="preserve"> </w:t>
            </w:r>
            <w:proofErr w:type="spellStart"/>
            <w:r w:rsidRPr="003F6884">
              <w:rPr>
                <w:sz w:val="22"/>
                <w:lang w:val="en-US"/>
              </w:rPr>
              <w:t>calitatea</w:t>
            </w:r>
            <w:proofErr w:type="spellEnd"/>
            <w:r w:rsidRPr="003F6884">
              <w:rPr>
                <w:sz w:val="22"/>
                <w:lang w:val="en-US"/>
              </w:rPr>
              <w:t xml:space="preserve"> </w:t>
            </w:r>
            <w:proofErr w:type="spellStart"/>
            <w:r w:rsidRPr="003F6884">
              <w:rPr>
                <w:sz w:val="22"/>
                <w:lang w:val="en-US"/>
              </w:rPr>
              <w:t>produselor</w:t>
            </w:r>
            <w:proofErr w:type="spellEnd"/>
            <w:r w:rsidRPr="003F6884">
              <w:rPr>
                <w:sz w:val="22"/>
                <w:lang w:val="en-US"/>
              </w:rPr>
              <w:t xml:space="preserve"> </w:t>
            </w:r>
            <w:proofErr w:type="spellStart"/>
            <w:r w:rsidRPr="003F6884">
              <w:rPr>
                <w:sz w:val="22"/>
                <w:lang w:val="en-US"/>
              </w:rPr>
              <w:t>alimentare</w:t>
            </w:r>
            <w:proofErr w:type="spellEnd"/>
            <w:r w:rsidRPr="003F6884">
              <w:rPr>
                <w:sz w:val="22"/>
                <w:lang w:val="en-US"/>
              </w:rPr>
              <w:t xml:space="preserve">, precum </w:t>
            </w:r>
            <w:proofErr w:type="spellStart"/>
            <w:r w:rsidRPr="003F6884">
              <w:rPr>
                <w:sz w:val="22"/>
                <w:lang w:val="en-US"/>
              </w:rPr>
              <w:t>și</w:t>
            </w:r>
            <w:proofErr w:type="spellEnd"/>
            <w:r w:rsidRPr="003F6884">
              <w:rPr>
                <w:sz w:val="22"/>
                <w:lang w:val="en-US"/>
              </w:rPr>
              <w:t xml:space="preserve"> </w:t>
            </w:r>
            <w:proofErr w:type="spellStart"/>
            <w:r w:rsidRPr="003F6884">
              <w:rPr>
                <w:sz w:val="22"/>
                <w:lang w:val="en-US"/>
              </w:rPr>
              <w:t>să</w:t>
            </w:r>
            <w:proofErr w:type="spellEnd"/>
            <w:r w:rsidRPr="003F6884">
              <w:rPr>
                <w:sz w:val="22"/>
                <w:lang w:val="en-US"/>
              </w:rPr>
              <w:t xml:space="preserve"> </w:t>
            </w:r>
            <w:proofErr w:type="spellStart"/>
            <w:r w:rsidRPr="003F6884">
              <w:rPr>
                <w:sz w:val="22"/>
                <w:lang w:val="en-US"/>
              </w:rPr>
              <w:t>elaboreze</w:t>
            </w:r>
            <w:proofErr w:type="spellEnd"/>
            <w:r w:rsidRPr="003F6884">
              <w:rPr>
                <w:sz w:val="22"/>
                <w:lang w:val="en-US"/>
              </w:rPr>
              <w:t xml:space="preserve"> </w:t>
            </w:r>
            <w:proofErr w:type="spellStart"/>
            <w:r w:rsidRPr="003F6884">
              <w:rPr>
                <w:sz w:val="22"/>
                <w:lang w:val="en-US"/>
              </w:rPr>
              <w:t>și</w:t>
            </w:r>
            <w:proofErr w:type="spellEnd"/>
            <w:r w:rsidRPr="003F6884">
              <w:rPr>
                <w:sz w:val="22"/>
                <w:lang w:val="en-US"/>
              </w:rPr>
              <w:t xml:space="preserve"> </w:t>
            </w:r>
            <w:proofErr w:type="spellStart"/>
            <w:r w:rsidRPr="003F6884">
              <w:rPr>
                <w:sz w:val="22"/>
                <w:lang w:val="en-US"/>
              </w:rPr>
              <w:t>să</w:t>
            </w:r>
            <w:proofErr w:type="spellEnd"/>
            <w:r w:rsidRPr="003F6884">
              <w:rPr>
                <w:sz w:val="22"/>
                <w:lang w:val="en-US"/>
              </w:rPr>
              <w:t xml:space="preserve"> </w:t>
            </w:r>
            <w:proofErr w:type="spellStart"/>
            <w:r w:rsidRPr="003F6884">
              <w:rPr>
                <w:sz w:val="22"/>
                <w:lang w:val="en-US"/>
              </w:rPr>
              <w:t>pună</w:t>
            </w:r>
            <w:proofErr w:type="spellEnd"/>
            <w:r w:rsidRPr="003F6884">
              <w:rPr>
                <w:sz w:val="22"/>
                <w:lang w:val="en-US"/>
              </w:rPr>
              <w:t xml:space="preserve"> </w:t>
            </w:r>
            <w:proofErr w:type="spellStart"/>
            <w:r w:rsidRPr="003F6884">
              <w:rPr>
                <w:sz w:val="22"/>
                <w:lang w:val="en-US"/>
              </w:rPr>
              <w:t>în</w:t>
            </w:r>
            <w:proofErr w:type="spellEnd"/>
            <w:r w:rsidRPr="003F6884">
              <w:rPr>
                <w:sz w:val="22"/>
                <w:lang w:val="en-US"/>
              </w:rPr>
              <w:t xml:space="preserve"> </w:t>
            </w:r>
            <w:proofErr w:type="spellStart"/>
            <w:r w:rsidRPr="003F6884">
              <w:rPr>
                <w:sz w:val="22"/>
                <w:lang w:val="en-US"/>
              </w:rPr>
              <w:t>aplicare</w:t>
            </w:r>
            <w:proofErr w:type="spellEnd"/>
            <w:r w:rsidRPr="003F6884">
              <w:rPr>
                <w:sz w:val="22"/>
                <w:lang w:val="en-US"/>
              </w:rPr>
              <w:t xml:space="preserve"> </w:t>
            </w:r>
            <w:proofErr w:type="spellStart"/>
            <w:r w:rsidRPr="003F6884">
              <w:rPr>
                <w:sz w:val="22"/>
                <w:lang w:val="en-US"/>
              </w:rPr>
              <w:t>planuri</w:t>
            </w:r>
            <w:proofErr w:type="spellEnd"/>
            <w:r w:rsidRPr="003F6884">
              <w:rPr>
                <w:sz w:val="22"/>
                <w:lang w:val="en-US"/>
              </w:rPr>
              <w:t xml:space="preserve"> de </w:t>
            </w:r>
            <w:proofErr w:type="spellStart"/>
            <w:r w:rsidRPr="003F6884">
              <w:rPr>
                <w:sz w:val="22"/>
                <w:lang w:val="en-US"/>
              </w:rPr>
              <w:t>autocontrol</w:t>
            </w:r>
            <w:proofErr w:type="spellEnd"/>
            <w:r w:rsidRPr="003F6884">
              <w:rPr>
                <w:sz w:val="22"/>
                <w:lang w:val="en-US"/>
              </w:rPr>
              <w:t xml:space="preserve"> </w:t>
            </w:r>
            <w:proofErr w:type="spellStart"/>
            <w:r w:rsidRPr="003F6884">
              <w:rPr>
                <w:sz w:val="22"/>
                <w:lang w:val="en-US"/>
              </w:rPr>
              <w:t>pentru</w:t>
            </w:r>
            <w:proofErr w:type="spellEnd"/>
            <w:r w:rsidRPr="003F6884">
              <w:rPr>
                <w:sz w:val="22"/>
                <w:lang w:val="en-US"/>
              </w:rPr>
              <w:t xml:space="preserve"> </w:t>
            </w:r>
            <w:proofErr w:type="spellStart"/>
            <w:r w:rsidRPr="003F6884">
              <w:rPr>
                <w:sz w:val="22"/>
                <w:lang w:val="en-US"/>
              </w:rPr>
              <w:t>verificarea</w:t>
            </w:r>
            <w:proofErr w:type="spellEnd"/>
            <w:r w:rsidRPr="003F6884">
              <w:rPr>
                <w:sz w:val="22"/>
                <w:lang w:val="en-US"/>
              </w:rPr>
              <w:t xml:space="preserve"> </w:t>
            </w:r>
            <w:proofErr w:type="spellStart"/>
            <w:r w:rsidRPr="003F6884">
              <w:rPr>
                <w:sz w:val="22"/>
                <w:lang w:val="en-US"/>
              </w:rPr>
              <w:t>respectării</w:t>
            </w:r>
            <w:proofErr w:type="spellEnd"/>
            <w:r w:rsidRPr="003F6884">
              <w:rPr>
                <w:sz w:val="22"/>
                <w:lang w:val="en-US"/>
              </w:rPr>
              <w:t xml:space="preserve"> </w:t>
            </w:r>
            <w:proofErr w:type="spellStart"/>
            <w:r w:rsidRPr="003F6884">
              <w:rPr>
                <w:sz w:val="22"/>
                <w:lang w:val="en-US"/>
              </w:rPr>
              <w:t>acestor</w:t>
            </w:r>
            <w:proofErr w:type="spellEnd"/>
            <w:r w:rsidRPr="003F6884">
              <w:rPr>
                <w:sz w:val="22"/>
                <w:lang w:val="en-US"/>
              </w:rPr>
              <w:t xml:space="preserve"> </w:t>
            </w:r>
            <w:proofErr w:type="spellStart"/>
            <w:r w:rsidRPr="003F6884">
              <w:rPr>
                <w:sz w:val="22"/>
                <w:lang w:val="en-US"/>
              </w:rPr>
              <w:t>cerințe</w:t>
            </w:r>
            <w:proofErr w:type="spellEnd"/>
            <w:r w:rsidRPr="003F6884">
              <w:rPr>
                <w:sz w:val="22"/>
                <w:lang w:val="en-US"/>
              </w:rPr>
              <w:t xml:space="preserve"> </w:t>
            </w:r>
            <w:proofErr w:type="spellStart"/>
            <w:r w:rsidRPr="003F6884">
              <w:rPr>
                <w:sz w:val="22"/>
                <w:lang w:val="en-US"/>
              </w:rPr>
              <w:t>în</w:t>
            </w:r>
            <w:proofErr w:type="spellEnd"/>
            <w:r w:rsidRPr="003F6884">
              <w:rPr>
                <w:sz w:val="22"/>
                <w:lang w:val="en-US"/>
              </w:rPr>
              <w:t xml:space="preserve"> </w:t>
            </w:r>
            <w:proofErr w:type="spellStart"/>
            <w:r w:rsidRPr="003F6884">
              <w:rPr>
                <w:sz w:val="22"/>
                <w:lang w:val="en-US"/>
              </w:rPr>
              <w:t>procesul</w:t>
            </w:r>
            <w:proofErr w:type="spellEnd"/>
            <w:r w:rsidRPr="003F6884">
              <w:rPr>
                <w:sz w:val="22"/>
                <w:lang w:val="en-US"/>
              </w:rPr>
              <w:t xml:space="preserve"> de </w:t>
            </w:r>
            <w:proofErr w:type="spellStart"/>
            <w:r w:rsidRPr="003F6884">
              <w:rPr>
                <w:sz w:val="22"/>
                <w:lang w:val="en-US"/>
              </w:rPr>
              <w:t>producție</w:t>
            </w:r>
            <w:proofErr w:type="spellEnd"/>
            <w:r w:rsidRPr="003F6884">
              <w:rPr>
                <w:sz w:val="22"/>
                <w:lang w:val="en-US"/>
              </w:rPr>
              <w:t>. </w:t>
            </w:r>
          </w:p>
          <w:p w14:paraId="53B5B16B" w14:textId="77777777" w:rsidR="003F6884" w:rsidRPr="003F6884" w:rsidRDefault="003F6884" w:rsidP="003F6884">
            <w:pPr>
              <w:spacing w:after="0"/>
              <w:jc w:val="both"/>
              <w:rPr>
                <w:bCs/>
                <w:sz w:val="22"/>
              </w:rPr>
            </w:pPr>
            <w:r w:rsidRPr="003F6884">
              <w:rPr>
                <w:bCs/>
                <w:sz w:val="22"/>
              </w:rPr>
              <w:t>(2) Periodicitatea sau frecvența încercărilor de laborator se stabilește în baza planului de autocontrol, în funcție de:</w:t>
            </w:r>
          </w:p>
          <w:p w14:paraId="7C642897" w14:textId="77777777" w:rsidR="003F6884" w:rsidRPr="003F6884" w:rsidRDefault="003F6884" w:rsidP="003F6884">
            <w:pPr>
              <w:spacing w:after="0"/>
              <w:jc w:val="both"/>
              <w:rPr>
                <w:bCs/>
                <w:sz w:val="22"/>
              </w:rPr>
            </w:pPr>
            <w:r w:rsidRPr="003F6884">
              <w:rPr>
                <w:bCs/>
                <w:sz w:val="22"/>
              </w:rPr>
              <w:t>a) gradul de perisabilitate a produsului alimentar;</w:t>
            </w:r>
          </w:p>
          <w:p w14:paraId="29761714" w14:textId="77777777" w:rsidR="003F6884" w:rsidRPr="003F6884" w:rsidRDefault="003F6884" w:rsidP="003F6884">
            <w:pPr>
              <w:spacing w:after="0"/>
              <w:jc w:val="both"/>
              <w:rPr>
                <w:bCs/>
                <w:sz w:val="22"/>
              </w:rPr>
            </w:pPr>
            <w:r w:rsidRPr="003F6884">
              <w:rPr>
                <w:bCs/>
                <w:sz w:val="22"/>
              </w:rPr>
              <w:t>b) numărul punctelor critice de control identificate în procesul tehnologic;</w:t>
            </w:r>
          </w:p>
          <w:p w14:paraId="3260153C" w14:textId="77777777" w:rsidR="003F6884" w:rsidRPr="003F6884" w:rsidRDefault="003F6884" w:rsidP="003F6884">
            <w:pPr>
              <w:spacing w:after="0"/>
              <w:jc w:val="both"/>
              <w:rPr>
                <w:bCs/>
                <w:sz w:val="22"/>
              </w:rPr>
            </w:pPr>
            <w:r w:rsidRPr="003F6884">
              <w:rPr>
                <w:bCs/>
                <w:sz w:val="22"/>
              </w:rPr>
              <w:t>c) indicatorii de siguranță (microbiologici, contaminanți, reziduuri).</w:t>
            </w:r>
          </w:p>
          <w:p w14:paraId="2B1B76C4" w14:textId="77777777" w:rsidR="003F6884" w:rsidRPr="003F6884" w:rsidRDefault="003F6884" w:rsidP="003F6884">
            <w:pPr>
              <w:spacing w:after="0"/>
              <w:jc w:val="both"/>
              <w:rPr>
                <w:sz w:val="22"/>
              </w:rPr>
            </w:pPr>
            <w:r w:rsidRPr="003F6884">
              <w:rPr>
                <w:sz w:val="22"/>
              </w:rPr>
              <w:t xml:space="preserve">(3) Produsele alimentare trebuie să satisfacă necesitățile fiziologice ale omului în substanțe nutritive și în energie, să fie inofensive, să nu conțină contaminanți, microorganisme și alte organisme ori substanțe biologice, reziduuri de pesticide din/de pe produsele alimentare și din/de pe hrana </w:t>
            </w:r>
            <w:r w:rsidRPr="003F6884">
              <w:rPr>
                <w:sz w:val="22"/>
              </w:rPr>
              <w:lastRenderedPageBreak/>
              <w:t>de origine vegetală și animală pentru animale, precum și aditivi alimentari, arome și enzime în cantități care să depășească valorile-limită stabilite în legislația alimentară, să nu prezinte în alt mod pericol pentru om, să fie produse și introduse pe piață în condiții de igienă conform prevederilor Legii nr. 296/2017 privind cerințele generale de igienă a produselor alimentare.</w:t>
            </w:r>
          </w:p>
          <w:p w14:paraId="57A7FA1E" w14:textId="77777777" w:rsidR="003F6884" w:rsidRPr="003F6884" w:rsidRDefault="003F6884" w:rsidP="003F6884">
            <w:pPr>
              <w:spacing w:after="0"/>
              <w:jc w:val="both"/>
              <w:rPr>
                <w:sz w:val="22"/>
              </w:rPr>
            </w:pPr>
            <w:r w:rsidRPr="003F6884">
              <w:rPr>
                <w:sz w:val="22"/>
              </w:rPr>
              <w:t xml:space="preserve"> (4) </w:t>
            </w:r>
            <w:proofErr w:type="spellStart"/>
            <w:r w:rsidRPr="003F6884">
              <w:rPr>
                <w:sz w:val="22"/>
                <w:lang w:val="en-US"/>
              </w:rPr>
              <w:t>Termenul</w:t>
            </w:r>
            <w:proofErr w:type="spellEnd"/>
            <w:r w:rsidRPr="003F6884">
              <w:rPr>
                <w:sz w:val="22"/>
                <w:lang w:val="en-US"/>
              </w:rPr>
              <w:t xml:space="preserve"> de </w:t>
            </w:r>
            <w:proofErr w:type="spellStart"/>
            <w:r w:rsidRPr="003F6884">
              <w:rPr>
                <w:sz w:val="22"/>
                <w:lang w:val="en-US"/>
              </w:rPr>
              <w:t>valabilitate</w:t>
            </w:r>
            <w:proofErr w:type="spellEnd"/>
            <w:r w:rsidRPr="003F6884">
              <w:rPr>
                <w:sz w:val="22"/>
                <w:lang w:val="en-US"/>
              </w:rPr>
              <w:t xml:space="preserve"> al </w:t>
            </w:r>
            <w:proofErr w:type="spellStart"/>
            <w:r w:rsidRPr="003F6884">
              <w:rPr>
                <w:sz w:val="22"/>
                <w:lang w:val="en-US"/>
              </w:rPr>
              <w:t>produselor</w:t>
            </w:r>
            <w:proofErr w:type="spellEnd"/>
            <w:r w:rsidRPr="003F6884">
              <w:rPr>
                <w:sz w:val="22"/>
                <w:lang w:val="en-US"/>
              </w:rPr>
              <w:t xml:space="preserve"> </w:t>
            </w:r>
            <w:proofErr w:type="spellStart"/>
            <w:r w:rsidRPr="003F6884">
              <w:rPr>
                <w:sz w:val="22"/>
                <w:lang w:val="en-US"/>
              </w:rPr>
              <w:t>alimentare</w:t>
            </w:r>
            <w:proofErr w:type="spellEnd"/>
            <w:r w:rsidRPr="003F6884">
              <w:rPr>
                <w:sz w:val="22"/>
                <w:lang w:val="en-US"/>
              </w:rPr>
              <w:t xml:space="preserve"> se </w:t>
            </w:r>
            <w:proofErr w:type="spellStart"/>
            <w:r w:rsidRPr="003F6884">
              <w:rPr>
                <w:sz w:val="22"/>
                <w:lang w:val="en-US"/>
              </w:rPr>
              <w:t>stabilește</w:t>
            </w:r>
            <w:proofErr w:type="spellEnd"/>
            <w:r w:rsidRPr="003F6884">
              <w:rPr>
                <w:sz w:val="22"/>
                <w:lang w:val="en-US"/>
              </w:rPr>
              <w:t xml:space="preserve"> de </w:t>
            </w:r>
            <w:proofErr w:type="spellStart"/>
            <w:r w:rsidRPr="003F6884">
              <w:rPr>
                <w:sz w:val="22"/>
                <w:lang w:val="en-US"/>
              </w:rPr>
              <w:t>către</w:t>
            </w:r>
            <w:proofErr w:type="spellEnd"/>
            <w:r w:rsidRPr="003F6884">
              <w:rPr>
                <w:sz w:val="22"/>
                <w:lang w:val="en-US"/>
              </w:rPr>
              <w:t xml:space="preserve"> </w:t>
            </w:r>
            <w:proofErr w:type="spellStart"/>
            <w:r w:rsidRPr="003F6884">
              <w:rPr>
                <w:sz w:val="22"/>
                <w:lang w:val="en-US"/>
              </w:rPr>
              <w:t>producător</w:t>
            </w:r>
            <w:proofErr w:type="spellEnd"/>
            <w:r w:rsidRPr="003F6884">
              <w:rPr>
                <w:sz w:val="22"/>
                <w:lang w:val="en-US"/>
              </w:rPr>
              <w:t xml:space="preserve">, </w:t>
            </w:r>
            <w:proofErr w:type="spellStart"/>
            <w:r w:rsidRPr="003F6884">
              <w:rPr>
                <w:sz w:val="22"/>
                <w:lang w:val="en-US"/>
              </w:rPr>
              <w:t>în</w:t>
            </w:r>
            <w:proofErr w:type="spellEnd"/>
            <w:r w:rsidRPr="003F6884">
              <w:rPr>
                <w:sz w:val="22"/>
                <w:lang w:val="en-US"/>
              </w:rPr>
              <w:t xml:space="preserve"> </w:t>
            </w:r>
            <w:proofErr w:type="spellStart"/>
            <w:r w:rsidRPr="003F6884">
              <w:rPr>
                <w:sz w:val="22"/>
                <w:lang w:val="en-US"/>
              </w:rPr>
              <w:t>baza</w:t>
            </w:r>
            <w:proofErr w:type="spellEnd"/>
            <w:r w:rsidRPr="003F6884">
              <w:rPr>
                <w:sz w:val="22"/>
                <w:lang w:val="en-US"/>
              </w:rPr>
              <w:t xml:space="preserve"> </w:t>
            </w:r>
            <w:proofErr w:type="spellStart"/>
            <w:r w:rsidRPr="003F6884">
              <w:rPr>
                <w:sz w:val="22"/>
                <w:lang w:val="en-US"/>
              </w:rPr>
              <w:t>rezultatelor</w:t>
            </w:r>
            <w:proofErr w:type="spellEnd"/>
            <w:r w:rsidRPr="003F6884">
              <w:rPr>
                <w:sz w:val="22"/>
                <w:lang w:val="en-US"/>
              </w:rPr>
              <w:t xml:space="preserve"> </w:t>
            </w:r>
            <w:proofErr w:type="spellStart"/>
            <w:r w:rsidRPr="003F6884">
              <w:rPr>
                <w:sz w:val="22"/>
                <w:lang w:val="en-US"/>
              </w:rPr>
              <w:t>cercetărilor</w:t>
            </w:r>
            <w:proofErr w:type="spellEnd"/>
            <w:r w:rsidRPr="003F6884">
              <w:rPr>
                <w:sz w:val="22"/>
                <w:lang w:val="en-US"/>
              </w:rPr>
              <w:t xml:space="preserve"> </w:t>
            </w:r>
            <w:proofErr w:type="spellStart"/>
            <w:r w:rsidRPr="003F6884">
              <w:rPr>
                <w:sz w:val="22"/>
                <w:lang w:val="en-US"/>
              </w:rPr>
              <w:t>și</w:t>
            </w:r>
            <w:proofErr w:type="spellEnd"/>
            <w:r w:rsidRPr="003F6884">
              <w:rPr>
                <w:sz w:val="22"/>
                <w:lang w:val="en-US"/>
              </w:rPr>
              <w:t xml:space="preserve"> </w:t>
            </w:r>
            <w:proofErr w:type="spellStart"/>
            <w:r w:rsidRPr="003F6884">
              <w:rPr>
                <w:sz w:val="22"/>
                <w:lang w:val="en-US"/>
              </w:rPr>
              <w:t>testărilor</w:t>
            </w:r>
            <w:proofErr w:type="spellEnd"/>
            <w:r w:rsidRPr="003F6884">
              <w:rPr>
                <w:sz w:val="22"/>
                <w:lang w:val="en-US"/>
              </w:rPr>
              <w:t xml:space="preserve"> de </w:t>
            </w:r>
            <w:proofErr w:type="spellStart"/>
            <w:r w:rsidRPr="003F6884">
              <w:rPr>
                <w:sz w:val="22"/>
                <w:lang w:val="en-US"/>
              </w:rPr>
              <w:t>laborator</w:t>
            </w:r>
            <w:proofErr w:type="spellEnd"/>
            <w:r w:rsidRPr="003F6884">
              <w:rPr>
                <w:sz w:val="22"/>
                <w:lang w:val="en-US"/>
              </w:rPr>
              <w:t xml:space="preserve"> </w:t>
            </w:r>
            <w:proofErr w:type="spellStart"/>
            <w:r w:rsidRPr="003F6884">
              <w:rPr>
                <w:sz w:val="22"/>
                <w:lang w:val="en-US"/>
              </w:rPr>
              <w:t>efectuate</w:t>
            </w:r>
            <w:proofErr w:type="spellEnd"/>
            <w:r w:rsidRPr="003F6884">
              <w:rPr>
                <w:sz w:val="22"/>
                <w:lang w:val="en-US"/>
              </w:rPr>
              <w:t xml:space="preserve"> </w:t>
            </w:r>
            <w:proofErr w:type="spellStart"/>
            <w:r w:rsidRPr="003F6884">
              <w:rPr>
                <w:sz w:val="22"/>
                <w:lang w:val="en-US"/>
              </w:rPr>
              <w:t>în</w:t>
            </w:r>
            <w:proofErr w:type="spellEnd"/>
            <w:r w:rsidRPr="003F6884">
              <w:rPr>
                <w:sz w:val="22"/>
                <w:lang w:val="en-US"/>
              </w:rPr>
              <w:t xml:space="preserve"> </w:t>
            </w:r>
            <w:proofErr w:type="spellStart"/>
            <w:r w:rsidRPr="003F6884">
              <w:rPr>
                <w:sz w:val="22"/>
                <w:lang w:val="en-US"/>
              </w:rPr>
              <w:t>colaborare</w:t>
            </w:r>
            <w:proofErr w:type="spellEnd"/>
            <w:r w:rsidRPr="003F6884">
              <w:rPr>
                <w:sz w:val="22"/>
                <w:lang w:val="en-US"/>
              </w:rPr>
              <w:t xml:space="preserve"> cu </w:t>
            </w:r>
            <w:proofErr w:type="spellStart"/>
            <w:r w:rsidRPr="003F6884">
              <w:rPr>
                <w:sz w:val="22"/>
                <w:lang w:val="en-US"/>
              </w:rPr>
              <w:t>instituțiile</w:t>
            </w:r>
            <w:proofErr w:type="spellEnd"/>
            <w:r w:rsidRPr="003F6884">
              <w:rPr>
                <w:sz w:val="22"/>
                <w:lang w:val="en-US"/>
              </w:rPr>
              <w:t xml:space="preserve"> de </w:t>
            </w:r>
            <w:proofErr w:type="spellStart"/>
            <w:r w:rsidRPr="003F6884">
              <w:rPr>
                <w:sz w:val="22"/>
                <w:lang w:val="en-US"/>
              </w:rPr>
              <w:t>cercetare</w:t>
            </w:r>
            <w:proofErr w:type="spellEnd"/>
            <w:r w:rsidRPr="003F6884">
              <w:rPr>
                <w:sz w:val="22"/>
                <w:lang w:val="en-US"/>
              </w:rPr>
              <w:t xml:space="preserve">. </w:t>
            </w:r>
            <w:proofErr w:type="spellStart"/>
            <w:r w:rsidRPr="003F6884">
              <w:rPr>
                <w:sz w:val="22"/>
                <w:lang w:val="en-US"/>
              </w:rPr>
              <w:t>Rezultatele</w:t>
            </w:r>
            <w:proofErr w:type="spellEnd"/>
            <w:r w:rsidRPr="003F6884">
              <w:rPr>
                <w:sz w:val="22"/>
                <w:lang w:val="en-US"/>
              </w:rPr>
              <w:t xml:space="preserve"> </w:t>
            </w:r>
            <w:proofErr w:type="spellStart"/>
            <w:r w:rsidRPr="003F6884">
              <w:rPr>
                <w:sz w:val="22"/>
                <w:lang w:val="en-US"/>
              </w:rPr>
              <w:t>cercetărilor</w:t>
            </w:r>
            <w:proofErr w:type="spellEnd"/>
            <w:r w:rsidRPr="003F6884">
              <w:rPr>
                <w:sz w:val="22"/>
                <w:lang w:val="en-US"/>
              </w:rPr>
              <w:t xml:space="preserve"> </w:t>
            </w:r>
            <w:proofErr w:type="spellStart"/>
            <w:r w:rsidRPr="003F6884">
              <w:rPr>
                <w:sz w:val="22"/>
                <w:lang w:val="en-US"/>
              </w:rPr>
              <w:t>și</w:t>
            </w:r>
            <w:proofErr w:type="spellEnd"/>
            <w:r w:rsidRPr="003F6884">
              <w:rPr>
                <w:sz w:val="22"/>
                <w:lang w:val="en-US"/>
              </w:rPr>
              <w:t xml:space="preserve"> </w:t>
            </w:r>
            <w:proofErr w:type="spellStart"/>
            <w:r w:rsidRPr="003F6884">
              <w:rPr>
                <w:sz w:val="22"/>
                <w:lang w:val="en-US"/>
              </w:rPr>
              <w:t>testărilor</w:t>
            </w:r>
            <w:proofErr w:type="spellEnd"/>
            <w:r w:rsidRPr="003F6884">
              <w:rPr>
                <w:sz w:val="22"/>
                <w:lang w:val="en-US"/>
              </w:rPr>
              <w:t xml:space="preserve"> de </w:t>
            </w:r>
            <w:proofErr w:type="spellStart"/>
            <w:r w:rsidRPr="003F6884">
              <w:rPr>
                <w:sz w:val="22"/>
                <w:lang w:val="en-US"/>
              </w:rPr>
              <w:t>laborator</w:t>
            </w:r>
            <w:proofErr w:type="spellEnd"/>
            <w:r w:rsidRPr="003F6884">
              <w:rPr>
                <w:sz w:val="22"/>
                <w:lang w:val="en-US"/>
              </w:rPr>
              <w:t xml:space="preserve"> se </w:t>
            </w:r>
            <w:proofErr w:type="spellStart"/>
            <w:r w:rsidRPr="003F6884">
              <w:rPr>
                <w:sz w:val="22"/>
                <w:lang w:val="en-US"/>
              </w:rPr>
              <w:t>consemnează</w:t>
            </w:r>
            <w:proofErr w:type="spellEnd"/>
            <w:r w:rsidRPr="003F6884">
              <w:rPr>
                <w:sz w:val="22"/>
                <w:lang w:val="en-US"/>
              </w:rPr>
              <w:t xml:space="preserve"> </w:t>
            </w:r>
            <w:proofErr w:type="spellStart"/>
            <w:r w:rsidRPr="003F6884">
              <w:rPr>
                <w:sz w:val="22"/>
                <w:lang w:val="en-US"/>
              </w:rPr>
              <w:t>într</w:t>
            </w:r>
            <w:proofErr w:type="spellEnd"/>
            <w:r w:rsidRPr="003F6884">
              <w:rPr>
                <w:sz w:val="22"/>
                <w:lang w:val="en-US"/>
              </w:rPr>
              <w:t xml:space="preserve">-un </w:t>
            </w:r>
            <w:proofErr w:type="spellStart"/>
            <w:r w:rsidRPr="003F6884">
              <w:rPr>
                <w:sz w:val="22"/>
                <w:lang w:val="en-US"/>
              </w:rPr>
              <w:t>raport</w:t>
            </w:r>
            <w:proofErr w:type="spellEnd"/>
            <w:r w:rsidRPr="003F6884">
              <w:rPr>
                <w:sz w:val="22"/>
                <w:lang w:val="en-US"/>
              </w:rPr>
              <w:t xml:space="preserve"> </w:t>
            </w:r>
            <w:proofErr w:type="spellStart"/>
            <w:r w:rsidRPr="003F6884">
              <w:rPr>
                <w:sz w:val="22"/>
                <w:lang w:val="en-US"/>
              </w:rPr>
              <w:t>privind</w:t>
            </w:r>
            <w:proofErr w:type="spellEnd"/>
            <w:r w:rsidRPr="003F6884">
              <w:rPr>
                <w:sz w:val="22"/>
                <w:lang w:val="en-US"/>
              </w:rPr>
              <w:t xml:space="preserve"> </w:t>
            </w:r>
            <w:proofErr w:type="spellStart"/>
            <w:r w:rsidRPr="003F6884">
              <w:rPr>
                <w:sz w:val="22"/>
                <w:lang w:val="en-US"/>
              </w:rPr>
              <w:t>confirmarea</w:t>
            </w:r>
            <w:proofErr w:type="spellEnd"/>
            <w:r w:rsidRPr="003F6884">
              <w:rPr>
                <w:sz w:val="22"/>
                <w:lang w:val="en-US"/>
              </w:rPr>
              <w:t xml:space="preserve"> </w:t>
            </w:r>
            <w:proofErr w:type="spellStart"/>
            <w:r w:rsidRPr="003F6884">
              <w:rPr>
                <w:sz w:val="22"/>
                <w:lang w:val="en-US"/>
              </w:rPr>
              <w:t>termenului</w:t>
            </w:r>
            <w:proofErr w:type="spellEnd"/>
            <w:r w:rsidRPr="003F6884">
              <w:rPr>
                <w:sz w:val="22"/>
                <w:lang w:val="en-US"/>
              </w:rPr>
              <w:t xml:space="preserve"> de </w:t>
            </w:r>
            <w:proofErr w:type="spellStart"/>
            <w:r w:rsidRPr="003F6884">
              <w:rPr>
                <w:sz w:val="22"/>
                <w:lang w:val="en-US"/>
              </w:rPr>
              <w:t>valabilitate</w:t>
            </w:r>
            <w:proofErr w:type="spellEnd"/>
            <w:r w:rsidRPr="003F6884">
              <w:rPr>
                <w:sz w:val="22"/>
                <w:lang w:val="en-US"/>
              </w:rPr>
              <w:t xml:space="preserve">, </w:t>
            </w:r>
            <w:proofErr w:type="spellStart"/>
            <w:r w:rsidRPr="003F6884">
              <w:rPr>
                <w:sz w:val="22"/>
                <w:lang w:val="en-US"/>
              </w:rPr>
              <w:t>coordonat</w:t>
            </w:r>
            <w:proofErr w:type="spellEnd"/>
            <w:r w:rsidRPr="003F6884">
              <w:rPr>
                <w:sz w:val="22"/>
                <w:lang w:val="en-US"/>
              </w:rPr>
              <w:t xml:space="preserve"> cu </w:t>
            </w:r>
            <w:proofErr w:type="spellStart"/>
            <w:r w:rsidRPr="003F6884">
              <w:rPr>
                <w:sz w:val="22"/>
                <w:lang w:val="en-US"/>
              </w:rPr>
              <w:t>instituția</w:t>
            </w:r>
            <w:proofErr w:type="spellEnd"/>
            <w:r w:rsidRPr="003F6884">
              <w:rPr>
                <w:sz w:val="22"/>
                <w:lang w:val="en-US"/>
              </w:rPr>
              <w:t xml:space="preserve"> de </w:t>
            </w:r>
            <w:proofErr w:type="spellStart"/>
            <w:r w:rsidRPr="003F6884">
              <w:rPr>
                <w:sz w:val="22"/>
                <w:lang w:val="en-US"/>
              </w:rPr>
              <w:t>cercetare</w:t>
            </w:r>
            <w:proofErr w:type="spellEnd"/>
            <w:r w:rsidRPr="003F6884">
              <w:rPr>
                <w:sz w:val="22"/>
                <w:lang w:val="en-US"/>
              </w:rPr>
              <w:t xml:space="preserve">. </w:t>
            </w:r>
            <w:proofErr w:type="spellStart"/>
            <w:r w:rsidRPr="003F6884">
              <w:rPr>
                <w:sz w:val="22"/>
                <w:lang w:val="en-US"/>
              </w:rPr>
              <w:t>Metodologia</w:t>
            </w:r>
            <w:proofErr w:type="spellEnd"/>
            <w:r w:rsidRPr="003F6884">
              <w:rPr>
                <w:sz w:val="22"/>
                <w:lang w:val="en-US"/>
              </w:rPr>
              <w:t xml:space="preserve"> de </w:t>
            </w:r>
            <w:proofErr w:type="spellStart"/>
            <w:r w:rsidRPr="003F6884">
              <w:rPr>
                <w:sz w:val="22"/>
                <w:lang w:val="en-US"/>
              </w:rPr>
              <w:t>determinare</w:t>
            </w:r>
            <w:proofErr w:type="spellEnd"/>
            <w:r w:rsidRPr="003F6884">
              <w:rPr>
                <w:sz w:val="22"/>
                <w:lang w:val="en-US"/>
              </w:rPr>
              <w:t xml:space="preserve"> a </w:t>
            </w:r>
            <w:proofErr w:type="spellStart"/>
            <w:r w:rsidRPr="003F6884">
              <w:rPr>
                <w:sz w:val="22"/>
                <w:lang w:val="en-US"/>
              </w:rPr>
              <w:t>termenului</w:t>
            </w:r>
            <w:proofErr w:type="spellEnd"/>
            <w:r w:rsidRPr="003F6884">
              <w:rPr>
                <w:sz w:val="22"/>
                <w:lang w:val="en-US"/>
              </w:rPr>
              <w:t xml:space="preserve"> de </w:t>
            </w:r>
            <w:proofErr w:type="spellStart"/>
            <w:r w:rsidRPr="003F6884">
              <w:rPr>
                <w:sz w:val="22"/>
                <w:lang w:val="en-US"/>
              </w:rPr>
              <w:t>valabilitate</w:t>
            </w:r>
            <w:proofErr w:type="spellEnd"/>
            <w:r w:rsidRPr="003F6884">
              <w:rPr>
                <w:sz w:val="22"/>
                <w:lang w:val="en-US"/>
              </w:rPr>
              <w:t xml:space="preserve"> al </w:t>
            </w:r>
            <w:proofErr w:type="spellStart"/>
            <w:r w:rsidRPr="003F6884">
              <w:rPr>
                <w:sz w:val="22"/>
                <w:lang w:val="en-US"/>
              </w:rPr>
              <w:t>produselor</w:t>
            </w:r>
            <w:proofErr w:type="spellEnd"/>
            <w:r w:rsidRPr="003F6884">
              <w:rPr>
                <w:sz w:val="22"/>
                <w:lang w:val="en-US"/>
              </w:rPr>
              <w:t xml:space="preserve"> </w:t>
            </w:r>
            <w:proofErr w:type="spellStart"/>
            <w:r w:rsidRPr="003F6884">
              <w:rPr>
                <w:sz w:val="22"/>
                <w:lang w:val="en-US"/>
              </w:rPr>
              <w:t>alimentare</w:t>
            </w:r>
            <w:proofErr w:type="spellEnd"/>
            <w:r w:rsidRPr="003F6884">
              <w:rPr>
                <w:sz w:val="22"/>
                <w:lang w:val="en-US"/>
              </w:rPr>
              <w:t xml:space="preserve"> se </w:t>
            </w:r>
            <w:proofErr w:type="spellStart"/>
            <w:r w:rsidRPr="003F6884">
              <w:rPr>
                <w:sz w:val="22"/>
                <w:lang w:val="en-US"/>
              </w:rPr>
              <w:t>aprobă</w:t>
            </w:r>
            <w:proofErr w:type="spellEnd"/>
            <w:r w:rsidRPr="003F6884">
              <w:rPr>
                <w:sz w:val="22"/>
                <w:lang w:val="en-US"/>
              </w:rPr>
              <w:t xml:space="preserve"> </w:t>
            </w:r>
            <w:proofErr w:type="spellStart"/>
            <w:r w:rsidRPr="003F6884">
              <w:rPr>
                <w:sz w:val="22"/>
                <w:lang w:val="en-US"/>
              </w:rPr>
              <w:t>prin</w:t>
            </w:r>
            <w:proofErr w:type="spellEnd"/>
            <w:r w:rsidRPr="003F6884">
              <w:rPr>
                <w:sz w:val="22"/>
                <w:lang w:val="en-US"/>
              </w:rPr>
              <w:t xml:space="preserve"> </w:t>
            </w:r>
            <w:proofErr w:type="spellStart"/>
            <w:r w:rsidRPr="003F6884">
              <w:rPr>
                <w:sz w:val="22"/>
                <w:lang w:val="en-US"/>
              </w:rPr>
              <w:t>ordin</w:t>
            </w:r>
            <w:proofErr w:type="spellEnd"/>
            <w:r w:rsidRPr="003F6884">
              <w:rPr>
                <w:sz w:val="22"/>
                <w:lang w:val="en-US"/>
              </w:rPr>
              <w:t xml:space="preserve"> al </w:t>
            </w:r>
            <w:r w:rsidRPr="003F6884">
              <w:rPr>
                <w:sz w:val="22"/>
              </w:rPr>
              <w:t>Ministerului Agriculturii și Industriei Alimentare.</w:t>
            </w:r>
          </w:p>
          <w:p w14:paraId="62334496" w14:textId="77777777" w:rsidR="003F6884" w:rsidRPr="003F6884" w:rsidRDefault="003F6884" w:rsidP="003F6884">
            <w:pPr>
              <w:spacing w:after="0"/>
              <w:jc w:val="both"/>
              <w:rPr>
                <w:sz w:val="22"/>
              </w:rPr>
            </w:pPr>
            <w:r w:rsidRPr="003F6884">
              <w:rPr>
                <w:sz w:val="22"/>
              </w:rPr>
              <w:t xml:space="preserve"> (5) În procesul de producție operatorii vor recepționa doar materii prime alimentare sigure pentru consum, însoțite de certificatele de calitate eliberate de producători sau certificatul sanitar veterinar.</w:t>
            </w:r>
          </w:p>
          <w:p w14:paraId="63DB19B6" w14:textId="77777777" w:rsidR="003F6884" w:rsidRPr="003F6884" w:rsidRDefault="003F6884" w:rsidP="003F6884">
            <w:pPr>
              <w:spacing w:after="0"/>
              <w:jc w:val="both"/>
              <w:rPr>
                <w:bCs/>
                <w:sz w:val="22"/>
              </w:rPr>
            </w:pPr>
          </w:p>
          <w:p w14:paraId="0ADE2B7C" w14:textId="77777777" w:rsidR="00224ECD" w:rsidRPr="004572B2" w:rsidRDefault="00224ECD" w:rsidP="003F6884">
            <w:pPr>
              <w:spacing w:after="0"/>
              <w:jc w:val="both"/>
              <w:rPr>
                <w:sz w:val="22"/>
              </w:rPr>
            </w:pPr>
          </w:p>
        </w:tc>
        <w:tc>
          <w:tcPr>
            <w:tcW w:w="487" w:type="pct"/>
          </w:tcPr>
          <w:p w14:paraId="3C1ADFD6" w14:textId="0A24F3E6" w:rsidR="00224ECD" w:rsidRPr="00350423" w:rsidRDefault="00224ECD" w:rsidP="00D9407A">
            <w:pPr>
              <w:spacing w:after="0"/>
              <w:jc w:val="center"/>
              <w:rPr>
                <w:b/>
                <w:sz w:val="20"/>
                <w:szCs w:val="20"/>
              </w:rPr>
            </w:pPr>
            <w:r>
              <w:rPr>
                <w:b/>
                <w:sz w:val="20"/>
                <w:szCs w:val="20"/>
              </w:rPr>
              <w:lastRenderedPageBreak/>
              <w:t>Prevederi naționale</w:t>
            </w:r>
          </w:p>
        </w:tc>
        <w:tc>
          <w:tcPr>
            <w:tcW w:w="562" w:type="pct"/>
          </w:tcPr>
          <w:p w14:paraId="6E09EF54" w14:textId="77777777" w:rsidR="00224ECD" w:rsidRPr="00350423" w:rsidRDefault="00224ECD" w:rsidP="001544F4">
            <w:pPr>
              <w:spacing w:after="0"/>
              <w:ind w:firstLine="709"/>
              <w:jc w:val="center"/>
              <w:rPr>
                <w:b/>
                <w:sz w:val="20"/>
                <w:szCs w:val="20"/>
              </w:rPr>
            </w:pPr>
          </w:p>
        </w:tc>
        <w:tc>
          <w:tcPr>
            <w:tcW w:w="634" w:type="pct"/>
          </w:tcPr>
          <w:p w14:paraId="0E2F5A83" w14:textId="77777777" w:rsidR="00224ECD" w:rsidRPr="00350423" w:rsidRDefault="00224ECD" w:rsidP="001544F4">
            <w:pPr>
              <w:spacing w:after="0"/>
              <w:ind w:firstLine="709"/>
              <w:jc w:val="center"/>
              <w:rPr>
                <w:b/>
                <w:sz w:val="20"/>
                <w:szCs w:val="20"/>
              </w:rPr>
            </w:pPr>
          </w:p>
        </w:tc>
      </w:tr>
      <w:tr w:rsidR="00224ECD" w:rsidRPr="00350423" w14:paraId="373DEA1D" w14:textId="77777777" w:rsidTr="00224ECD">
        <w:trPr>
          <w:trHeight w:val="2542"/>
          <w:jc w:val="center"/>
        </w:trPr>
        <w:tc>
          <w:tcPr>
            <w:tcW w:w="1591" w:type="pct"/>
          </w:tcPr>
          <w:p w14:paraId="3B5982A1" w14:textId="600DD3D3" w:rsidR="00224ECD" w:rsidRPr="00A04E1B" w:rsidRDefault="00224ECD" w:rsidP="00C64EAB">
            <w:pPr>
              <w:pStyle w:val="norm"/>
              <w:shd w:val="clear" w:color="auto" w:fill="FFFFFF"/>
              <w:spacing w:after="0"/>
              <w:jc w:val="center"/>
              <w:rPr>
                <w:b/>
                <w:sz w:val="22"/>
                <w:szCs w:val="22"/>
              </w:rPr>
            </w:pPr>
            <w:r w:rsidRPr="00A04E1B">
              <w:rPr>
                <w:b/>
                <w:sz w:val="22"/>
                <w:szCs w:val="22"/>
              </w:rPr>
              <w:t>Articolul 15</w:t>
            </w:r>
          </w:p>
          <w:p w14:paraId="20ABCEC7" w14:textId="7A245CEC" w:rsidR="00224ECD" w:rsidRPr="00A04E1B" w:rsidRDefault="00224ECD" w:rsidP="00C64EAB">
            <w:pPr>
              <w:pStyle w:val="norm"/>
              <w:shd w:val="clear" w:color="auto" w:fill="FFFFFF"/>
              <w:spacing w:after="0"/>
              <w:jc w:val="center"/>
              <w:rPr>
                <w:b/>
                <w:sz w:val="22"/>
                <w:szCs w:val="22"/>
              </w:rPr>
            </w:pPr>
            <w:r w:rsidRPr="00A04E1B">
              <w:rPr>
                <w:b/>
                <w:sz w:val="22"/>
                <w:szCs w:val="22"/>
              </w:rPr>
              <w:t>Cerințe privind siguranța hranei pentru animale</w:t>
            </w:r>
          </w:p>
          <w:p w14:paraId="42154C49" w14:textId="7A286129" w:rsidR="00224ECD" w:rsidRPr="00A04E1B" w:rsidRDefault="00224ECD" w:rsidP="00C64EAB">
            <w:pPr>
              <w:pStyle w:val="norm"/>
              <w:shd w:val="clear" w:color="auto" w:fill="FFFFFF"/>
              <w:spacing w:after="0"/>
              <w:jc w:val="both"/>
              <w:rPr>
                <w:sz w:val="22"/>
                <w:szCs w:val="22"/>
              </w:rPr>
            </w:pPr>
            <w:r w:rsidRPr="00A04E1B">
              <w:rPr>
                <w:sz w:val="22"/>
                <w:szCs w:val="22"/>
              </w:rPr>
              <w:t>(1)   Hrana pentru animale nu se introduce pe piață sau nu se oferă nici unui animal de la care se obțin produse alimentare dacă nu prezintă siguranță.</w:t>
            </w:r>
          </w:p>
        </w:tc>
        <w:tc>
          <w:tcPr>
            <w:tcW w:w="1726" w:type="pct"/>
          </w:tcPr>
          <w:p w14:paraId="6EB6F55D" w14:textId="5EFD1F6A" w:rsidR="00224ECD" w:rsidRPr="000C3A42" w:rsidRDefault="00224ECD" w:rsidP="00C64EAB">
            <w:pPr>
              <w:spacing w:after="0"/>
              <w:jc w:val="both"/>
              <w:rPr>
                <w:bCs/>
                <w:sz w:val="22"/>
                <w:lang w:val="en-US"/>
              </w:rPr>
            </w:pPr>
            <w:r w:rsidRPr="000C3A42">
              <w:rPr>
                <w:b/>
                <w:sz w:val="22"/>
              </w:rPr>
              <w:t>Articolul 1</w:t>
            </w:r>
            <w:r w:rsidR="00DE0345">
              <w:rPr>
                <w:b/>
                <w:sz w:val="22"/>
              </w:rPr>
              <w:t>5</w:t>
            </w:r>
            <w:r w:rsidRPr="000C3A42">
              <w:rPr>
                <w:b/>
                <w:sz w:val="22"/>
              </w:rPr>
              <w:t xml:space="preserve">. </w:t>
            </w:r>
            <w:proofErr w:type="spellStart"/>
            <w:r w:rsidRPr="000C3A42">
              <w:rPr>
                <w:rFonts w:hint="eastAsia"/>
                <w:bCs/>
                <w:sz w:val="22"/>
                <w:lang w:val="en-US"/>
              </w:rPr>
              <w:t>Cerințe</w:t>
            </w:r>
            <w:proofErr w:type="spellEnd"/>
            <w:r w:rsidRPr="000C3A42">
              <w:rPr>
                <w:rFonts w:hint="eastAsia"/>
                <w:bCs/>
                <w:sz w:val="22"/>
                <w:lang w:val="en-US"/>
              </w:rPr>
              <w:t xml:space="preserve"> </w:t>
            </w:r>
            <w:proofErr w:type="spellStart"/>
            <w:r w:rsidRPr="000C3A42">
              <w:rPr>
                <w:rFonts w:hint="eastAsia"/>
                <w:bCs/>
                <w:sz w:val="22"/>
                <w:lang w:val="en-US"/>
              </w:rPr>
              <w:t>privind</w:t>
            </w:r>
            <w:proofErr w:type="spellEnd"/>
            <w:r w:rsidRPr="000C3A42">
              <w:rPr>
                <w:rFonts w:hint="eastAsia"/>
                <w:bCs/>
                <w:sz w:val="22"/>
                <w:lang w:val="en-US"/>
              </w:rPr>
              <w:t xml:space="preserve"> </w:t>
            </w:r>
            <w:proofErr w:type="spellStart"/>
            <w:r w:rsidRPr="000C3A42">
              <w:rPr>
                <w:rFonts w:hint="eastAsia"/>
                <w:bCs/>
                <w:sz w:val="22"/>
                <w:lang w:val="en-US"/>
              </w:rPr>
              <w:t>siguranța</w:t>
            </w:r>
            <w:proofErr w:type="spellEnd"/>
            <w:r w:rsidRPr="000C3A42">
              <w:rPr>
                <w:rFonts w:hint="eastAsia"/>
                <w:bCs/>
                <w:sz w:val="22"/>
                <w:lang w:val="en-US"/>
              </w:rPr>
              <w:t xml:space="preserve"> </w:t>
            </w:r>
            <w:proofErr w:type="spellStart"/>
            <w:r w:rsidRPr="000C3A42">
              <w:rPr>
                <w:rFonts w:hint="eastAsia"/>
                <w:bCs/>
                <w:sz w:val="22"/>
                <w:lang w:val="en-US"/>
              </w:rPr>
              <w:t>hranei</w:t>
            </w:r>
            <w:proofErr w:type="spellEnd"/>
            <w:r w:rsidRPr="000C3A42">
              <w:rPr>
                <w:rFonts w:hint="eastAsia"/>
                <w:bCs/>
                <w:sz w:val="22"/>
                <w:lang w:val="en-US"/>
              </w:rPr>
              <w:t xml:space="preserve"> </w:t>
            </w:r>
            <w:proofErr w:type="spellStart"/>
            <w:r w:rsidRPr="000C3A42">
              <w:rPr>
                <w:rFonts w:hint="eastAsia"/>
                <w:bCs/>
                <w:sz w:val="22"/>
                <w:lang w:val="en-US"/>
              </w:rPr>
              <w:t>pentru</w:t>
            </w:r>
            <w:proofErr w:type="spellEnd"/>
            <w:r w:rsidRPr="000C3A42">
              <w:rPr>
                <w:rFonts w:hint="eastAsia"/>
                <w:bCs/>
                <w:sz w:val="22"/>
                <w:lang w:val="en-US"/>
              </w:rPr>
              <w:t xml:space="preserve"> </w:t>
            </w:r>
            <w:proofErr w:type="spellStart"/>
            <w:r w:rsidRPr="000C3A42">
              <w:rPr>
                <w:rFonts w:hint="eastAsia"/>
                <w:bCs/>
                <w:sz w:val="22"/>
                <w:lang w:val="en-US"/>
              </w:rPr>
              <w:t>animale</w:t>
            </w:r>
            <w:proofErr w:type="spellEnd"/>
          </w:p>
          <w:p w14:paraId="44823C33" w14:textId="77777777" w:rsidR="00224ECD" w:rsidRPr="000C3A42" w:rsidRDefault="00224ECD" w:rsidP="00C64EAB">
            <w:pPr>
              <w:spacing w:after="0"/>
              <w:ind w:firstLine="709"/>
              <w:jc w:val="both"/>
              <w:rPr>
                <w:b/>
                <w:sz w:val="22"/>
              </w:rPr>
            </w:pPr>
          </w:p>
          <w:p w14:paraId="7BEFE3CC" w14:textId="77777777" w:rsidR="00224ECD" w:rsidRPr="000C3A42" w:rsidRDefault="00224ECD" w:rsidP="00C64EAB">
            <w:pPr>
              <w:spacing w:after="0"/>
              <w:jc w:val="both"/>
              <w:rPr>
                <w:sz w:val="22"/>
              </w:rPr>
            </w:pPr>
            <w:r w:rsidRPr="000C3A42">
              <w:rPr>
                <w:rFonts w:hint="eastAsia"/>
                <w:sz w:val="22"/>
              </w:rPr>
              <w:t>(1)   Hrana pentru animale nu se introduce pe piață sau nu se oferă nici unui animal de la care se obțin produse alimentare dacă nu prezintă siguranță.</w:t>
            </w:r>
          </w:p>
          <w:p w14:paraId="48706189" w14:textId="77777777" w:rsidR="00224ECD" w:rsidRPr="00350423" w:rsidRDefault="00224ECD" w:rsidP="00C64EAB">
            <w:pPr>
              <w:spacing w:after="0"/>
              <w:ind w:firstLine="709"/>
              <w:jc w:val="both"/>
              <w:rPr>
                <w:b/>
                <w:sz w:val="20"/>
                <w:szCs w:val="20"/>
              </w:rPr>
            </w:pPr>
          </w:p>
        </w:tc>
        <w:tc>
          <w:tcPr>
            <w:tcW w:w="487" w:type="pct"/>
          </w:tcPr>
          <w:p w14:paraId="232FE514" w14:textId="0C9AB6EC" w:rsidR="00224ECD" w:rsidRPr="00350423" w:rsidRDefault="00224ECD" w:rsidP="001544F4">
            <w:pPr>
              <w:spacing w:after="0"/>
              <w:jc w:val="center"/>
              <w:rPr>
                <w:b/>
                <w:sz w:val="20"/>
                <w:szCs w:val="20"/>
              </w:rPr>
            </w:pPr>
            <w:r>
              <w:rPr>
                <w:b/>
                <w:sz w:val="20"/>
                <w:szCs w:val="20"/>
              </w:rPr>
              <w:t>Compatibil</w:t>
            </w:r>
          </w:p>
        </w:tc>
        <w:tc>
          <w:tcPr>
            <w:tcW w:w="562" w:type="pct"/>
          </w:tcPr>
          <w:p w14:paraId="7F73E310" w14:textId="77777777" w:rsidR="00224ECD" w:rsidRPr="00350423" w:rsidRDefault="00224ECD" w:rsidP="001544F4">
            <w:pPr>
              <w:spacing w:after="0"/>
              <w:ind w:firstLine="709"/>
              <w:jc w:val="center"/>
              <w:rPr>
                <w:b/>
                <w:sz w:val="20"/>
                <w:szCs w:val="20"/>
              </w:rPr>
            </w:pPr>
          </w:p>
        </w:tc>
        <w:tc>
          <w:tcPr>
            <w:tcW w:w="634" w:type="pct"/>
          </w:tcPr>
          <w:p w14:paraId="1BDAE2DD" w14:textId="77777777" w:rsidR="00224ECD" w:rsidRPr="00350423" w:rsidRDefault="00224ECD" w:rsidP="001544F4">
            <w:pPr>
              <w:spacing w:after="0"/>
              <w:ind w:firstLine="709"/>
              <w:jc w:val="center"/>
              <w:rPr>
                <w:b/>
                <w:sz w:val="20"/>
                <w:szCs w:val="20"/>
              </w:rPr>
            </w:pPr>
          </w:p>
        </w:tc>
      </w:tr>
      <w:tr w:rsidR="00224ECD" w:rsidRPr="00350423" w14:paraId="0C111FC0" w14:textId="77777777" w:rsidTr="00224ECD">
        <w:trPr>
          <w:trHeight w:val="137"/>
          <w:jc w:val="center"/>
        </w:trPr>
        <w:tc>
          <w:tcPr>
            <w:tcW w:w="1591" w:type="pct"/>
          </w:tcPr>
          <w:p w14:paraId="1B7AE2CD" w14:textId="77777777" w:rsidR="00224ECD" w:rsidRPr="00A04E1B" w:rsidRDefault="00224ECD" w:rsidP="00C64EAB">
            <w:pPr>
              <w:pStyle w:val="norm"/>
              <w:shd w:val="clear" w:color="auto" w:fill="FFFFFF"/>
              <w:spacing w:after="0"/>
              <w:jc w:val="both"/>
              <w:rPr>
                <w:sz w:val="22"/>
                <w:szCs w:val="22"/>
              </w:rPr>
            </w:pPr>
            <w:r w:rsidRPr="00A04E1B">
              <w:rPr>
                <w:sz w:val="22"/>
                <w:szCs w:val="22"/>
              </w:rPr>
              <w:lastRenderedPageBreak/>
              <w:t>(2)   Se consideră că utilizarea hranei pentru animale nu prezintă siguranță în cazul în care:</w:t>
            </w:r>
          </w:p>
          <w:p w14:paraId="56DDE50F" w14:textId="6624C097" w:rsidR="00224ECD" w:rsidRPr="00A04E1B" w:rsidRDefault="00224ECD" w:rsidP="00C64EAB">
            <w:pPr>
              <w:pStyle w:val="norm"/>
              <w:shd w:val="clear" w:color="auto" w:fill="FFFFFF"/>
              <w:spacing w:after="0"/>
              <w:jc w:val="both"/>
              <w:rPr>
                <w:sz w:val="22"/>
                <w:szCs w:val="22"/>
              </w:rPr>
            </w:pPr>
            <w:r w:rsidRPr="00A04E1B">
              <w:rPr>
                <w:sz w:val="22"/>
                <w:szCs w:val="22"/>
              </w:rPr>
              <w:t>— are un efect negativ asupra sănătății umane sau a sănătății animalelor;</w:t>
            </w:r>
          </w:p>
          <w:p w14:paraId="18852E58" w14:textId="2AFD5C44" w:rsidR="00224ECD" w:rsidRPr="00A04E1B" w:rsidRDefault="00224ECD" w:rsidP="00C64EAB">
            <w:pPr>
              <w:pStyle w:val="norm"/>
              <w:shd w:val="clear" w:color="auto" w:fill="FFFFFF"/>
              <w:spacing w:after="0"/>
              <w:jc w:val="both"/>
              <w:rPr>
                <w:b/>
                <w:sz w:val="22"/>
                <w:szCs w:val="22"/>
              </w:rPr>
            </w:pPr>
            <w:r w:rsidRPr="00A04E1B">
              <w:rPr>
                <w:sz w:val="22"/>
                <w:szCs w:val="22"/>
              </w:rPr>
              <w:t>— produsele alimentare obținute de la animale pentru producția de alimente devin un factor de risc pentru consumul uman.</w:t>
            </w:r>
          </w:p>
        </w:tc>
        <w:tc>
          <w:tcPr>
            <w:tcW w:w="1726" w:type="pct"/>
          </w:tcPr>
          <w:p w14:paraId="27E9F319" w14:textId="77777777" w:rsidR="00224ECD" w:rsidRPr="000C3A42" w:rsidRDefault="00224ECD" w:rsidP="00C64EAB">
            <w:pPr>
              <w:spacing w:after="0"/>
              <w:jc w:val="both"/>
              <w:rPr>
                <w:sz w:val="22"/>
              </w:rPr>
            </w:pPr>
            <w:r w:rsidRPr="000C3A42">
              <w:rPr>
                <w:rFonts w:hint="eastAsia"/>
                <w:sz w:val="22"/>
              </w:rPr>
              <w:t>(2)   Se consideră că utilizarea hranei pentru animale nu prezintă siguranță în cazul în care:</w:t>
            </w:r>
          </w:p>
          <w:p w14:paraId="551FC758" w14:textId="77777777" w:rsidR="00224ECD" w:rsidRPr="000C3A42" w:rsidRDefault="00224ECD" w:rsidP="00C64EAB">
            <w:pPr>
              <w:spacing w:after="0"/>
              <w:jc w:val="both"/>
              <w:rPr>
                <w:sz w:val="22"/>
              </w:rPr>
            </w:pPr>
            <w:r w:rsidRPr="000C3A42">
              <w:rPr>
                <w:rFonts w:hint="eastAsia"/>
                <w:sz w:val="22"/>
              </w:rPr>
              <w:t> </w:t>
            </w:r>
            <w:r w:rsidRPr="000C3A42">
              <w:rPr>
                <w:sz w:val="22"/>
              </w:rPr>
              <w:t xml:space="preserve">a) </w:t>
            </w:r>
            <w:r w:rsidRPr="000C3A42">
              <w:rPr>
                <w:rFonts w:hint="eastAsia"/>
                <w:sz w:val="22"/>
              </w:rPr>
              <w:t>are un efect negativ asupra sănătății umane sau a sănătății animalelor;</w:t>
            </w:r>
          </w:p>
          <w:p w14:paraId="3F2F5CD3" w14:textId="77777777" w:rsidR="00224ECD" w:rsidRPr="000C3A42" w:rsidRDefault="00224ECD" w:rsidP="00C64EAB">
            <w:pPr>
              <w:spacing w:after="0"/>
              <w:jc w:val="both"/>
              <w:rPr>
                <w:sz w:val="22"/>
              </w:rPr>
            </w:pPr>
            <w:r w:rsidRPr="000C3A42">
              <w:rPr>
                <w:sz w:val="22"/>
              </w:rPr>
              <w:t xml:space="preserve"> b) </w:t>
            </w:r>
            <w:r w:rsidRPr="000C3A42">
              <w:rPr>
                <w:rFonts w:hint="eastAsia"/>
                <w:sz w:val="22"/>
              </w:rPr>
              <w:t>produsele alimentare obținute de la animale pentru producția de alimente devin un factor de risc pentru consumul uman.</w:t>
            </w:r>
          </w:p>
          <w:p w14:paraId="30683FF8" w14:textId="77777777" w:rsidR="00224ECD" w:rsidRPr="00350423" w:rsidRDefault="00224ECD" w:rsidP="00C64EAB">
            <w:pPr>
              <w:spacing w:after="0"/>
              <w:ind w:firstLine="709"/>
              <w:jc w:val="both"/>
              <w:rPr>
                <w:b/>
                <w:sz w:val="20"/>
                <w:szCs w:val="20"/>
              </w:rPr>
            </w:pPr>
          </w:p>
        </w:tc>
        <w:tc>
          <w:tcPr>
            <w:tcW w:w="487" w:type="pct"/>
          </w:tcPr>
          <w:p w14:paraId="5DA0E4BE" w14:textId="0343CD3A" w:rsidR="00224ECD" w:rsidRPr="00350423" w:rsidRDefault="00224ECD" w:rsidP="001544F4">
            <w:pPr>
              <w:spacing w:after="0"/>
              <w:jc w:val="center"/>
              <w:rPr>
                <w:b/>
                <w:sz w:val="20"/>
                <w:szCs w:val="20"/>
              </w:rPr>
            </w:pPr>
            <w:r>
              <w:rPr>
                <w:b/>
                <w:sz w:val="20"/>
                <w:szCs w:val="20"/>
              </w:rPr>
              <w:t>Compatibil</w:t>
            </w:r>
          </w:p>
        </w:tc>
        <w:tc>
          <w:tcPr>
            <w:tcW w:w="562" w:type="pct"/>
          </w:tcPr>
          <w:p w14:paraId="007435B4" w14:textId="77777777" w:rsidR="00224ECD" w:rsidRPr="00350423" w:rsidRDefault="00224ECD" w:rsidP="001544F4">
            <w:pPr>
              <w:spacing w:after="0"/>
              <w:ind w:firstLine="709"/>
              <w:jc w:val="center"/>
              <w:rPr>
                <w:b/>
                <w:sz w:val="20"/>
                <w:szCs w:val="20"/>
              </w:rPr>
            </w:pPr>
          </w:p>
        </w:tc>
        <w:tc>
          <w:tcPr>
            <w:tcW w:w="634" w:type="pct"/>
          </w:tcPr>
          <w:p w14:paraId="053CE45B" w14:textId="77777777" w:rsidR="00224ECD" w:rsidRPr="00350423" w:rsidRDefault="00224ECD" w:rsidP="001544F4">
            <w:pPr>
              <w:spacing w:after="0"/>
              <w:ind w:firstLine="709"/>
              <w:jc w:val="center"/>
              <w:rPr>
                <w:b/>
                <w:sz w:val="20"/>
                <w:szCs w:val="20"/>
              </w:rPr>
            </w:pPr>
          </w:p>
        </w:tc>
      </w:tr>
      <w:tr w:rsidR="00224ECD" w:rsidRPr="00350423" w14:paraId="6E33F4E0" w14:textId="77777777" w:rsidTr="00224ECD">
        <w:trPr>
          <w:trHeight w:val="2117"/>
          <w:jc w:val="center"/>
        </w:trPr>
        <w:tc>
          <w:tcPr>
            <w:tcW w:w="1591" w:type="pct"/>
          </w:tcPr>
          <w:p w14:paraId="5883D1D2" w14:textId="0521B6C5" w:rsidR="00224ECD" w:rsidRPr="00A04E1B" w:rsidRDefault="00224ECD" w:rsidP="00C64EAB">
            <w:pPr>
              <w:pStyle w:val="norm"/>
              <w:shd w:val="clear" w:color="auto" w:fill="FFFFFF"/>
              <w:spacing w:after="0"/>
              <w:jc w:val="both"/>
              <w:rPr>
                <w:sz w:val="22"/>
                <w:szCs w:val="22"/>
              </w:rPr>
            </w:pPr>
            <w:r w:rsidRPr="00A04E1B">
              <w:rPr>
                <w:sz w:val="22"/>
                <w:szCs w:val="22"/>
              </w:rPr>
              <w:t>(3)   În cazul în care o anumită hrană pentru animale care a fost identificată ca neconformă cu cerințele privind siguranța hranei pentru animale provine dintr-un transport, lot sau șarjă de hrană pentru animale din aceeași clasă sau cu aceeași descriere, se presupune că întreaga cantitate de hrană pentru animale din acel transport, lot sau șarjă este afectată, în afara cazului în care, în urma unei evaluări detaliate, nu există nici o dovadă că restul transportului, lotului sau șarjei nu sunt conforme cu cerința de siguranță a hranei pentru animale.</w:t>
            </w:r>
          </w:p>
        </w:tc>
        <w:tc>
          <w:tcPr>
            <w:tcW w:w="1726" w:type="pct"/>
          </w:tcPr>
          <w:p w14:paraId="3FF6D1DF" w14:textId="77777777" w:rsidR="00224ECD" w:rsidRPr="000C3A42" w:rsidRDefault="00224ECD" w:rsidP="00C64EAB">
            <w:pPr>
              <w:spacing w:after="0"/>
              <w:jc w:val="both"/>
              <w:rPr>
                <w:sz w:val="22"/>
              </w:rPr>
            </w:pPr>
            <w:r w:rsidRPr="000C3A42">
              <w:rPr>
                <w:rFonts w:hint="eastAsia"/>
                <w:sz w:val="22"/>
              </w:rPr>
              <w:t xml:space="preserve">(3)   În cazul în care o anumită hrană pentru animale care a fost identificată ca neconformă cu cerințele privind siguranța hranei pentru animale provine dintr-un transport, lot sau </w:t>
            </w:r>
            <w:r w:rsidRPr="000C3A42">
              <w:rPr>
                <w:sz w:val="22"/>
              </w:rPr>
              <w:t>o livrare</w:t>
            </w:r>
            <w:r w:rsidRPr="000C3A42">
              <w:rPr>
                <w:rFonts w:hint="eastAsia"/>
                <w:sz w:val="22"/>
              </w:rPr>
              <w:t xml:space="preserve"> de hrană pentru animale din aceeași clasă sau cu aceeași descriere, se presupune că întreaga cantitate de hrană pentru animale din acel transport, lot sau </w:t>
            </w:r>
            <w:r w:rsidRPr="000C3A42">
              <w:rPr>
                <w:sz w:val="22"/>
              </w:rPr>
              <w:t>din acea livrare</w:t>
            </w:r>
            <w:r w:rsidRPr="000C3A42">
              <w:rPr>
                <w:rFonts w:hint="eastAsia"/>
                <w:sz w:val="22"/>
              </w:rPr>
              <w:t xml:space="preserve"> este afectată, în afara cazului în care, în urma unei evaluări detaliate, nu există nici o dovadă că restul transportului, lotului sau </w:t>
            </w:r>
            <w:r w:rsidRPr="000C3A42">
              <w:rPr>
                <w:sz w:val="22"/>
              </w:rPr>
              <w:t>al livrării</w:t>
            </w:r>
            <w:r w:rsidRPr="000C3A42">
              <w:rPr>
                <w:rFonts w:hint="eastAsia"/>
                <w:sz w:val="22"/>
              </w:rPr>
              <w:t xml:space="preserve"> nu sunt conforme cu cerința de siguranță a hranei pentru animale.</w:t>
            </w:r>
          </w:p>
          <w:p w14:paraId="4D26B20A" w14:textId="77777777" w:rsidR="00224ECD" w:rsidRPr="00350423" w:rsidRDefault="00224ECD" w:rsidP="00C64EAB">
            <w:pPr>
              <w:spacing w:after="0"/>
              <w:ind w:firstLine="709"/>
              <w:jc w:val="both"/>
              <w:rPr>
                <w:b/>
                <w:sz w:val="20"/>
                <w:szCs w:val="20"/>
              </w:rPr>
            </w:pPr>
          </w:p>
        </w:tc>
        <w:tc>
          <w:tcPr>
            <w:tcW w:w="487" w:type="pct"/>
          </w:tcPr>
          <w:p w14:paraId="05E0AD68" w14:textId="5B24CE42" w:rsidR="00224ECD" w:rsidRPr="00350423" w:rsidRDefault="00224ECD" w:rsidP="001544F4">
            <w:pPr>
              <w:spacing w:after="0"/>
              <w:jc w:val="center"/>
              <w:rPr>
                <w:b/>
                <w:sz w:val="20"/>
                <w:szCs w:val="20"/>
              </w:rPr>
            </w:pPr>
            <w:r>
              <w:rPr>
                <w:b/>
                <w:sz w:val="20"/>
                <w:szCs w:val="20"/>
              </w:rPr>
              <w:t>Compatibil</w:t>
            </w:r>
          </w:p>
        </w:tc>
        <w:tc>
          <w:tcPr>
            <w:tcW w:w="562" w:type="pct"/>
          </w:tcPr>
          <w:p w14:paraId="1769172C" w14:textId="77777777" w:rsidR="00224ECD" w:rsidRPr="00350423" w:rsidRDefault="00224ECD" w:rsidP="001544F4">
            <w:pPr>
              <w:spacing w:after="0"/>
              <w:ind w:firstLine="709"/>
              <w:jc w:val="center"/>
              <w:rPr>
                <w:b/>
                <w:sz w:val="20"/>
                <w:szCs w:val="20"/>
              </w:rPr>
            </w:pPr>
          </w:p>
        </w:tc>
        <w:tc>
          <w:tcPr>
            <w:tcW w:w="634" w:type="pct"/>
          </w:tcPr>
          <w:p w14:paraId="35AAA2CA" w14:textId="77777777" w:rsidR="00224ECD" w:rsidRPr="00350423" w:rsidRDefault="00224ECD" w:rsidP="001544F4">
            <w:pPr>
              <w:spacing w:after="0"/>
              <w:ind w:firstLine="709"/>
              <w:jc w:val="center"/>
              <w:rPr>
                <w:b/>
                <w:sz w:val="20"/>
                <w:szCs w:val="20"/>
              </w:rPr>
            </w:pPr>
          </w:p>
        </w:tc>
      </w:tr>
      <w:tr w:rsidR="00224ECD" w:rsidRPr="00350423" w14:paraId="73219808" w14:textId="77777777" w:rsidTr="00224ECD">
        <w:trPr>
          <w:trHeight w:val="2230"/>
          <w:jc w:val="center"/>
        </w:trPr>
        <w:tc>
          <w:tcPr>
            <w:tcW w:w="1591" w:type="pct"/>
          </w:tcPr>
          <w:p w14:paraId="767D9AF6" w14:textId="52F8E01D" w:rsidR="00224ECD" w:rsidRPr="00A04E1B" w:rsidRDefault="00224ECD" w:rsidP="00C64EAB">
            <w:pPr>
              <w:spacing w:after="0"/>
              <w:jc w:val="both"/>
              <w:rPr>
                <w:sz w:val="22"/>
                <w:lang w:eastAsia="ro-RO"/>
              </w:rPr>
            </w:pPr>
            <w:r w:rsidRPr="00A04E1B">
              <w:rPr>
                <w:rFonts w:eastAsia="Arial Unicode MS"/>
                <w:color w:val="333333"/>
                <w:sz w:val="22"/>
                <w:shd w:val="clear" w:color="auto" w:fill="FFFFFF"/>
                <w:lang w:eastAsia="ro-RO"/>
              </w:rPr>
              <w:t>(4)  </w:t>
            </w:r>
            <w:r w:rsidRPr="00AF1107">
              <w:rPr>
                <w:rFonts w:eastAsia="Arial Unicode MS"/>
                <w:color w:val="333333"/>
                <w:sz w:val="22"/>
                <w:shd w:val="clear" w:color="auto" w:fill="FFFFFF"/>
                <w:lang w:eastAsia="ro-RO"/>
              </w:rPr>
              <w:t> </w:t>
            </w:r>
            <w:r w:rsidRPr="00AF1107">
              <w:rPr>
                <w:rFonts w:eastAsia="Arial Unicode MS"/>
                <w:color w:val="333333"/>
                <w:sz w:val="22"/>
                <w:lang w:eastAsia="ro-RO"/>
              </w:rPr>
              <w:t>Hrana pentru animale, care este conformă cu dispoziții comunitare speciale de reglementare a siguranței hranei pentru animale, este considerată de calitate sigură din perspectiva aspectelor prevăzute de dispozițiile comunitare speciale.</w:t>
            </w:r>
          </w:p>
        </w:tc>
        <w:tc>
          <w:tcPr>
            <w:tcW w:w="1726" w:type="pct"/>
          </w:tcPr>
          <w:p w14:paraId="2A496F78" w14:textId="77777777" w:rsidR="00224ECD" w:rsidRPr="000C3A42" w:rsidRDefault="00224ECD" w:rsidP="00C64EAB">
            <w:pPr>
              <w:spacing w:after="0"/>
              <w:jc w:val="both"/>
              <w:rPr>
                <w:sz w:val="22"/>
              </w:rPr>
            </w:pPr>
            <w:r w:rsidRPr="000C3A42">
              <w:rPr>
                <w:rFonts w:hint="eastAsia"/>
                <w:sz w:val="22"/>
              </w:rPr>
              <w:t xml:space="preserve">(4)   Hrana pentru animale, care este conformă </w:t>
            </w:r>
            <w:r w:rsidRPr="000C3A42">
              <w:rPr>
                <w:rFonts w:hint="eastAsia"/>
                <w:sz w:val="22"/>
                <w:lang w:val="en-US"/>
              </w:rPr>
              <w:t xml:space="preserve">cu </w:t>
            </w:r>
            <w:proofErr w:type="spellStart"/>
            <w:r w:rsidRPr="000C3A42">
              <w:rPr>
                <w:sz w:val="22"/>
                <w:lang w:val="en-US"/>
              </w:rPr>
              <w:t>cerințele</w:t>
            </w:r>
            <w:proofErr w:type="spellEnd"/>
            <w:r w:rsidRPr="000C3A42">
              <w:rPr>
                <w:sz w:val="22"/>
                <w:lang w:val="en-US"/>
              </w:rPr>
              <w:t xml:space="preserve"> </w:t>
            </w:r>
            <w:r w:rsidRPr="000C3A42">
              <w:rPr>
                <w:rFonts w:hint="eastAsia"/>
                <w:sz w:val="22"/>
              </w:rPr>
              <w:t>de reglementare a siguranței hranei pentru animale, este considerată de calitate sigură</w:t>
            </w:r>
            <w:r w:rsidRPr="000C3A42">
              <w:rPr>
                <w:sz w:val="22"/>
              </w:rPr>
              <w:t xml:space="preserve">. </w:t>
            </w:r>
          </w:p>
          <w:p w14:paraId="0ACE57B1" w14:textId="77777777" w:rsidR="00224ECD" w:rsidRPr="00350423" w:rsidRDefault="00224ECD" w:rsidP="00C64EAB">
            <w:pPr>
              <w:spacing w:after="0"/>
              <w:ind w:firstLine="709"/>
              <w:jc w:val="both"/>
              <w:rPr>
                <w:b/>
                <w:sz w:val="20"/>
                <w:szCs w:val="20"/>
              </w:rPr>
            </w:pPr>
          </w:p>
        </w:tc>
        <w:tc>
          <w:tcPr>
            <w:tcW w:w="487" w:type="pct"/>
          </w:tcPr>
          <w:p w14:paraId="05A7CD45" w14:textId="2E09AFEB" w:rsidR="00224ECD" w:rsidRPr="00350423" w:rsidRDefault="00224ECD" w:rsidP="001544F4">
            <w:pPr>
              <w:spacing w:after="0"/>
              <w:jc w:val="center"/>
              <w:rPr>
                <w:b/>
                <w:sz w:val="20"/>
                <w:szCs w:val="20"/>
              </w:rPr>
            </w:pPr>
            <w:r>
              <w:rPr>
                <w:b/>
                <w:sz w:val="20"/>
                <w:szCs w:val="20"/>
              </w:rPr>
              <w:t>Compatibil</w:t>
            </w:r>
          </w:p>
        </w:tc>
        <w:tc>
          <w:tcPr>
            <w:tcW w:w="562" w:type="pct"/>
          </w:tcPr>
          <w:p w14:paraId="117A929B" w14:textId="77777777" w:rsidR="00224ECD" w:rsidRPr="00350423" w:rsidRDefault="00224ECD" w:rsidP="001544F4">
            <w:pPr>
              <w:spacing w:after="0"/>
              <w:ind w:firstLine="709"/>
              <w:jc w:val="center"/>
              <w:rPr>
                <w:b/>
                <w:sz w:val="20"/>
                <w:szCs w:val="20"/>
              </w:rPr>
            </w:pPr>
          </w:p>
        </w:tc>
        <w:tc>
          <w:tcPr>
            <w:tcW w:w="634" w:type="pct"/>
          </w:tcPr>
          <w:p w14:paraId="2657032D" w14:textId="77777777" w:rsidR="00224ECD" w:rsidRPr="00350423" w:rsidRDefault="00224ECD" w:rsidP="001544F4">
            <w:pPr>
              <w:spacing w:after="0"/>
              <w:ind w:firstLine="709"/>
              <w:jc w:val="center"/>
              <w:rPr>
                <w:b/>
                <w:sz w:val="20"/>
                <w:szCs w:val="20"/>
              </w:rPr>
            </w:pPr>
          </w:p>
        </w:tc>
      </w:tr>
      <w:tr w:rsidR="00224ECD" w:rsidRPr="00350423" w14:paraId="2D0C47D8" w14:textId="77777777" w:rsidTr="00224ECD">
        <w:trPr>
          <w:trHeight w:val="137"/>
          <w:jc w:val="center"/>
        </w:trPr>
        <w:tc>
          <w:tcPr>
            <w:tcW w:w="1591" w:type="pct"/>
          </w:tcPr>
          <w:p w14:paraId="5AF0E026" w14:textId="6AC73819" w:rsidR="00224ECD" w:rsidRPr="007F3E9C" w:rsidRDefault="00224ECD" w:rsidP="00C64EAB">
            <w:pPr>
              <w:spacing w:after="0"/>
              <w:jc w:val="both"/>
              <w:rPr>
                <w:rFonts w:eastAsia="Arial Unicode MS"/>
                <w:color w:val="333333"/>
                <w:sz w:val="22"/>
                <w:shd w:val="clear" w:color="auto" w:fill="FFFFFF"/>
                <w:lang w:eastAsia="ro-RO"/>
              </w:rPr>
            </w:pPr>
            <w:r w:rsidRPr="007F3E9C">
              <w:rPr>
                <w:rFonts w:eastAsia="Arial Unicode MS"/>
                <w:color w:val="333333"/>
                <w:sz w:val="22"/>
                <w:shd w:val="clear" w:color="auto" w:fill="FFFFFF"/>
                <w:lang w:eastAsia="ro-RO"/>
              </w:rPr>
              <w:t xml:space="preserve">(5)   Conformitatea unei hrane pentru animale cu dispozițiile speciale aplicabile acelei hrane pentru animale nu împiedică autoritățile competente să ia măsuri adecvate de impunere a restricțiilor privind introducerea acesteia pe piață ori să solicite retragerea sa de pe piață în cazurile în care există motive să se </w:t>
            </w:r>
            <w:r w:rsidRPr="007F3E9C">
              <w:rPr>
                <w:rFonts w:eastAsia="Arial Unicode MS"/>
                <w:color w:val="333333"/>
                <w:sz w:val="22"/>
                <w:shd w:val="clear" w:color="auto" w:fill="FFFFFF"/>
                <w:lang w:eastAsia="ro-RO"/>
              </w:rPr>
              <w:lastRenderedPageBreak/>
              <w:t>considere că, în pofida acestei conformități, hrana pentru animale nu prezintă siguranță.</w:t>
            </w:r>
          </w:p>
        </w:tc>
        <w:tc>
          <w:tcPr>
            <w:tcW w:w="1726" w:type="pct"/>
          </w:tcPr>
          <w:p w14:paraId="3463940F" w14:textId="77777777" w:rsidR="00224ECD" w:rsidRPr="000C3A42" w:rsidRDefault="00224ECD" w:rsidP="00C64EAB">
            <w:pPr>
              <w:spacing w:after="0"/>
              <w:jc w:val="both"/>
              <w:rPr>
                <w:sz w:val="22"/>
              </w:rPr>
            </w:pPr>
            <w:r w:rsidRPr="000C3A42">
              <w:rPr>
                <w:rFonts w:hint="eastAsia"/>
                <w:sz w:val="22"/>
              </w:rPr>
              <w:lastRenderedPageBreak/>
              <w:t xml:space="preserve">(5)   Conformitatea unei hrane pentru animale cu </w:t>
            </w:r>
            <w:r w:rsidRPr="000C3A42">
              <w:rPr>
                <w:sz w:val="22"/>
              </w:rPr>
              <w:t>cerințele</w:t>
            </w:r>
            <w:r w:rsidRPr="000C3A42">
              <w:rPr>
                <w:rFonts w:hint="eastAsia"/>
                <w:sz w:val="22"/>
              </w:rPr>
              <w:t xml:space="preserve"> speciale aplicabile acelei hrane pentru animale nu împiedică autoritățile competente să ia măsuri adecvate de impunere a restricțiilor privind introducerea acesteia pe piață ori să solicite retragerea sa de pe piață în cazurile în care există </w:t>
            </w:r>
            <w:r w:rsidRPr="000C3A42">
              <w:rPr>
                <w:rFonts w:hint="eastAsia"/>
                <w:sz w:val="22"/>
              </w:rPr>
              <w:lastRenderedPageBreak/>
              <w:t>motive să se considere că, în pofida acestei conformități, hrana pentru animale nu prezintă siguranță.</w:t>
            </w:r>
          </w:p>
          <w:p w14:paraId="113FC55F" w14:textId="77777777" w:rsidR="00224ECD" w:rsidRPr="00350423" w:rsidRDefault="00224ECD" w:rsidP="00C64EAB">
            <w:pPr>
              <w:spacing w:after="0"/>
              <w:ind w:firstLine="709"/>
              <w:jc w:val="both"/>
              <w:rPr>
                <w:b/>
                <w:sz w:val="20"/>
                <w:szCs w:val="20"/>
              </w:rPr>
            </w:pPr>
          </w:p>
        </w:tc>
        <w:tc>
          <w:tcPr>
            <w:tcW w:w="487" w:type="pct"/>
          </w:tcPr>
          <w:p w14:paraId="0E42F839" w14:textId="44AE911A" w:rsidR="00224ECD" w:rsidRPr="00350423" w:rsidRDefault="00224ECD" w:rsidP="001544F4">
            <w:pPr>
              <w:spacing w:after="0"/>
              <w:jc w:val="center"/>
              <w:rPr>
                <w:b/>
                <w:sz w:val="20"/>
                <w:szCs w:val="20"/>
              </w:rPr>
            </w:pPr>
            <w:r>
              <w:rPr>
                <w:b/>
                <w:sz w:val="20"/>
                <w:szCs w:val="20"/>
              </w:rPr>
              <w:lastRenderedPageBreak/>
              <w:t>Compatibil</w:t>
            </w:r>
          </w:p>
        </w:tc>
        <w:tc>
          <w:tcPr>
            <w:tcW w:w="562" w:type="pct"/>
          </w:tcPr>
          <w:p w14:paraId="3A395DAD" w14:textId="77777777" w:rsidR="00224ECD" w:rsidRPr="00350423" w:rsidRDefault="00224ECD" w:rsidP="001544F4">
            <w:pPr>
              <w:spacing w:after="0"/>
              <w:ind w:firstLine="709"/>
              <w:jc w:val="center"/>
              <w:rPr>
                <w:b/>
                <w:sz w:val="20"/>
                <w:szCs w:val="20"/>
              </w:rPr>
            </w:pPr>
          </w:p>
        </w:tc>
        <w:tc>
          <w:tcPr>
            <w:tcW w:w="634" w:type="pct"/>
          </w:tcPr>
          <w:p w14:paraId="45CB8DD0" w14:textId="77777777" w:rsidR="00224ECD" w:rsidRPr="00350423" w:rsidRDefault="00224ECD" w:rsidP="001544F4">
            <w:pPr>
              <w:spacing w:after="0"/>
              <w:ind w:firstLine="709"/>
              <w:jc w:val="center"/>
              <w:rPr>
                <w:b/>
                <w:sz w:val="20"/>
                <w:szCs w:val="20"/>
              </w:rPr>
            </w:pPr>
          </w:p>
        </w:tc>
      </w:tr>
      <w:tr w:rsidR="00224ECD" w:rsidRPr="00350423" w14:paraId="0FDD9393" w14:textId="77777777" w:rsidTr="00224ECD">
        <w:trPr>
          <w:trHeight w:val="137"/>
          <w:jc w:val="center"/>
        </w:trPr>
        <w:tc>
          <w:tcPr>
            <w:tcW w:w="1591" w:type="pct"/>
          </w:tcPr>
          <w:p w14:paraId="44F10EDF" w14:textId="6ED46676" w:rsidR="00224ECD" w:rsidRPr="00350423" w:rsidRDefault="00224ECD" w:rsidP="00C64EAB">
            <w:pPr>
              <w:spacing w:after="0"/>
              <w:jc w:val="both"/>
              <w:rPr>
                <w:sz w:val="22"/>
                <w:lang w:eastAsia="ro-RO"/>
              </w:rPr>
            </w:pPr>
            <w:r w:rsidRPr="00A04E1B">
              <w:rPr>
                <w:rFonts w:eastAsia="Arial Unicode MS"/>
                <w:color w:val="333333"/>
                <w:sz w:val="22"/>
                <w:shd w:val="clear" w:color="auto" w:fill="FFFFFF"/>
                <w:lang w:eastAsia="ro-RO"/>
              </w:rPr>
              <w:t>(6)  </w:t>
            </w:r>
            <w:r w:rsidRPr="00350423">
              <w:rPr>
                <w:rFonts w:eastAsia="Arial Unicode MS"/>
                <w:color w:val="333333"/>
                <w:sz w:val="22"/>
                <w:shd w:val="clear" w:color="auto" w:fill="FFFFFF"/>
                <w:lang w:eastAsia="ro-RO"/>
              </w:rPr>
              <w:t> </w:t>
            </w:r>
            <w:r w:rsidRPr="00350423">
              <w:rPr>
                <w:rFonts w:eastAsia="Arial Unicode MS"/>
                <w:color w:val="333333"/>
                <w:sz w:val="22"/>
                <w:lang w:eastAsia="ro-RO"/>
              </w:rPr>
              <w:t>În cazul în care nu există dispoziții comunitare speciale, se consideră că hrana pentru animale prezintă siguranță atunci când este conformă cu dispozițiile speciale ale legislației interne în domeniul siguranței hranei pentru animale a statului membru pe al cărui teritoriu se află în circulație hrana pentru animale respectivă, astfel de dispoziții fiind redactate și aplicate fără a aduce atingere tratatului, în special articolelor 28 și 30.</w:t>
            </w:r>
          </w:p>
          <w:p w14:paraId="1CF91C64" w14:textId="77777777" w:rsidR="00224ECD" w:rsidRPr="00A04E1B" w:rsidRDefault="00224ECD" w:rsidP="00C64EAB">
            <w:pPr>
              <w:spacing w:after="0"/>
              <w:jc w:val="both"/>
              <w:rPr>
                <w:rFonts w:eastAsia="Arial Unicode MS"/>
                <w:color w:val="333333"/>
                <w:sz w:val="22"/>
                <w:shd w:val="clear" w:color="auto" w:fill="FFFFFF"/>
                <w:lang w:eastAsia="ro-RO"/>
              </w:rPr>
            </w:pPr>
          </w:p>
        </w:tc>
        <w:tc>
          <w:tcPr>
            <w:tcW w:w="1726" w:type="pct"/>
          </w:tcPr>
          <w:p w14:paraId="2142D3CC" w14:textId="348C4484" w:rsidR="00224ECD" w:rsidRPr="001B6E87" w:rsidRDefault="00224ECD" w:rsidP="00C64EAB">
            <w:pPr>
              <w:spacing w:after="0"/>
              <w:jc w:val="both"/>
              <w:rPr>
                <w:sz w:val="22"/>
              </w:rPr>
            </w:pPr>
            <w:r w:rsidRPr="001B6E87">
              <w:rPr>
                <w:sz w:val="22"/>
              </w:rPr>
              <w:t>(6) În cazul în care nu există cerințe ale legislației UE sau a standardelor internaționale speciale, se consideră că hrana pentru animale nu prezintă riscuri atunci când se conformează prevederilor ale legislației alimentare naționale a Republicii Moldova pe al cărui teritoriu este comercializat alimentul respectiv.</w:t>
            </w:r>
          </w:p>
        </w:tc>
        <w:tc>
          <w:tcPr>
            <w:tcW w:w="487" w:type="pct"/>
          </w:tcPr>
          <w:p w14:paraId="4A405B29" w14:textId="78017E44" w:rsidR="00224ECD" w:rsidRPr="00350423" w:rsidRDefault="00224ECD" w:rsidP="001544F4">
            <w:pPr>
              <w:spacing w:after="0"/>
              <w:jc w:val="center"/>
              <w:rPr>
                <w:b/>
                <w:sz w:val="20"/>
                <w:szCs w:val="20"/>
              </w:rPr>
            </w:pPr>
            <w:r>
              <w:rPr>
                <w:b/>
                <w:sz w:val="20"/>
                <w:szCs w:val="20"/>
              </w:rPr>
              <w:t>Compatibil</w:t>
            </w:r>
          </w:p>
        </w:tc>
        <w:tc>
          <w:tcPr>
            <w:tcW w:w="562" w:type="pct"/>
          </w:tcPr>
          <w:p w14:paraId="21F5FE9A" w14:textId="77777777" w:rsidR="00224ECD" w:rsidRPr="00350423" w:rsidRDefault="00224ECD" w:rsidP="001544F4">
            <w:pPr>
              <w:spacing w:after="0"/>
              <w:ind w:firstLine="709"/>
              <w:jc w:val="center"/>
              <w:rPr>
                <w:b/>
                <w:sz w:val="20"/>
                <w:szCs w:val="20"/>
              </w:rPr>
            </w:pPr>
          </w:p>
        </w:tc>
        <w:tc>
          <w:tcPr>
            <w:tcW w:w="634" w:type="pct"/>
          </w:tcPr>
          <w:p w14:paraId="75351117" w14:textId="77777777" w:rsidR="00224ECD" w:rsidRPr="00350423" w:rsidRDefault="00224ECD" w:rsidP="001544F4">
            <w:pPr>
              <w:spacing w:after="0"/>
              <w:ind w:firstLine="709"/>
              <w:jc w:val="center"/>
              <w:rPr>
                <w:b/>
                <w:sz w:val="20"/>
                <w:szCs w:val="20"/>
              </w:rPr>
            </w:pPr>
          </w:p>
        </w:tc>
      </w:tr>
      <w:tr w:rsidR="00224ECD" w:rsidRPr="00350423" w14:paraId="3177BF4A" w14:textId="77777777" w:rsidTr="00224ECD">
        <w:trPr>
          <w:trHeight w:val="137"/>
          <w:jc w:val="center"/>
        </w:trPr>
        <w:tc>
          <w:tcPr>
            <w:tcW w:w="1591" w:type="pct"/>
          </w:tcPr>
          <w:p w14:paraId="5F034C86"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16</w:t>
            </w:r>
          </w:p>
          <w:p w14:paraId="1C9B8ABF" w14:textId="77777777" w:rsidR="00224ECD" w:rsidRPr="00A04E1B" w:rsidRDefault="00224ECD" w:rsidP="00C64EAB">
            <w:pPr>
              <w:spacing w:after="0"/>
              <w:jc w:val="center"/>
              <w:rPr>
                <w:rFonts w:eastAsia="Arial Unicode MS"/>
                <w:b/>
                <w:color w:val="333333"/>
                <w:sz w:val="22"/>
                <w:shd w:val="clear" w:color="auto" w:fill="FFFFFF"/>
                <w:lang w:eastAsia="ro-RO"/>
              </w:rPr>
            </w:pPr>
          </w:p>
          <w:p w14:paraId="1626819A"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Prezentare</w:t>
            </w:r>
          </w:p>
          <w:p w14:paraId="5E46BDF8" w14:textId="77777777" w:rsidR="00224ECD" w:rsidRPr="00A04E1B" w:rsidRDefault="00224ECD" w:rsidP="00C64EAB">
            <w:pPr>
              <w:spacing w:after="0"/>
              <w:jc w:val="both"/>
              <w:rPr>
                <w:rFonts w:eastAsia="Arial Unicode MS"/>
                <w:color w:val="333333"/>
                <w:sz w:val="22"/>
                <w:shd w:val="clear" w:color="auto" w:fill="FFFFFF"/>
                <w:lang w:eastAsia="ro-RO"/>
              </w:rPr>
            </w:pPr>
          </w:p>
          <w:p w14:paraId="624B9A72" w14:textId="5AF2C8CE"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Fără a aduce atingere dispozițiilor speciale din legislația alimentară, etichetarea, publicitatea și prezentarea produselor alimentare sau a hranei pentru animale, inclusiv forma, aspectul sau ambalajul lor, materialele de ambalare folosite, modul în care sunt aranjate și cadrul în care sunt expuse, precum și informațiile oferite în legătură cu acestea prin orice mijloc de informare în masă nu trebuie să inducă în eroare consumatorii.</w:t>
            </w:r>
          </w:p>
        </w:tc>
        <w:tc>
          <w:tcPr>
            <w:tcW w:w="1726" w:type="pct"/>
          </w:tcPr>
          <w:p w14:paraId="1D5C9553" w14:textId="5062F05D" w:rsidR="00224ECD" w:rsidRPr="00C41755" w:rsidRDefault="00224ECD" w:rsidP="00C64EAB">
            <w:pPr>
              <w:spacing w:after="0"/>
              <w:jc w:val="both"/>
              <w:rPr>
                <w:b/>
                <w:sz w:val="22"/>
              </w:rPr>
            </w:pPr>
            <w:r w:rsidRPr="001B6E87">
              <w:rPr>
                <w:b/>
                <w:sz w:val="22"/>
              </w:rPr>
              <w:t>Articolul 1</w:t>
            </w:r>
            <w:r w:rsidR="00DE0345">
              <w:rPr>
                <w:b/>
                <w:sz w:val="22"/>
              </w:rPr>
              <w:t>6</w:t>
            </w:r>
            <w:r w:rsidRPr="001B6E87">
              <w:rPr>
                <w:b/>
                <w:sz w:val="22"/>
              </w:rPr>
              <w:t xml:space="preserve">. </w:t>
            </w:r>
            <w:r w:rsidRPr="00C41755">
              <w:rPr>
                <w:b/>
                <w:sz w:val="22"/>
              </w:rPr>
              <w:t>Prezentare și responsabilități</w:t>
            </w:r>
          </w:p>
          <w:p w14:paraId="096E9BD4" w14:textId="77777777" w:rsidR="00224ECD" w:rsidRPr="001B6E87" w:rsidRDefault="00224ECD" w:rsidP="00C64EAB">
            <w:pPr>
              <w:spacing w:after="0"/>
              <w:ind w:firstLine="709"/>
              <w:jc w:val="both"/>
              <w:rPr>
                <w:b/>
                <w:sz w:val="20"/>
                <w:szCs w:val="20"/>
              </w:rPr>
            </w:pPr>
          </w:p>
          <w:p w14:paraId="700B2F30" w14:textId="77777777" w:rsidR="00C110D8" w:rsidRPr="00C110D8" w:rsidRDefault="00C110D8" w:rsidP="00C110D8">
            <w:pPr>
              <w:spacing w:after="0"/>
              <w:jc w:val="both"/>
              <w:rPr>
                <w:sz w:val="22"/>
                <w:lang w:val="en-US"/>
              </w:rPr>
            </w:pPr>
            <w:r w:rsidRPr="00C110D8">
              <w:rPr>
                <w:sz w:val="22"/>
                <w:lang w:val="en-US"/>
              </w:rPr>
              <w:t xml:space="preserve">(1)  </w:t>
            </w:r>
            <w:proofErr w:type="spellStart"/>
            <w:r w:rsidRPr="00C110D8">
              <w:rPr>
                <w:sz w:val="22"/>
                <w:lang w:val="en-US"/>
              </w:rPr>
              <w:t>Etichetarea</w:t>
            </w:r>
            <w:proofErr w:type="spellEnd"/>
            <w:r w:rsidRPr="00C110D8">
              <w:rPr>
                <w:sz w:val="22"/>
                <w:lang w:val="en-US"/>
              </w:rPr>
              <w:t xml:space="preserve">, </w:t>
            </w:r>
            <w:proofErr w:type="spellStart"/>
            <w:r w:rsidRPr="00C110D8">
              <w:rPr>
                <w:sz w:val="22"/>
                <w:lang w:val="en-US"/>
              </w:rPr>
              <w:t>publicitatea</w:t>
            </w:r>
            <w:proofErr w:type="spellEnd"/>
            <w:r w:rsidRPr="00C110D8">
              <w:rPr>
                <w:sz w:val="22"/>
                <w:lang w:val="en-US"/>
              </w:rPr>
              <w:t xml:space="preserve"> </w:t>
            </w:r>
            <w:proofErr w:type="spellStart"/>
            <w:r w:rsidRPr="00C110D8">
              <w:rPr>
                <w:sz w:val="22"/>
                <w:lang w:val="en-US"/>
              </w:rPr>
              <w:t>și</w:t>
            </w:r>
            <w:proofErr w:type="spellEnd"/>
            <w:r w:rsidRPr="00C110D8">
              <w:rPr>
                <w:sz w:val="22"/>
                <w:lang w:val="en-US"/>
              </w:rPr>
              <w:t xml:space="preserve"> </w:t>
            </w:r>
            <w:proofErr w:type="spellStart"/>
            <w:r w:rsidRPr="00C110D8">
              <w:rPr>
                <w:sz w:val="22"/>
                <w:lang w:val="en-US"/>
              </w:rPr>
              <w:t>prezentarea</w:t>
            </w:r>
            <w:proofErr w:type="spellEnd"/>
            <w:r w:rsidRPr="00C110D8">
              <w:rPr>
                <w:sz w:val="22"/>
                <w:lang w:val="en-US"/>
              </w:rPr>
              <w:t xml:space="preserve"> </w:t>
            </w:r>
            <w:proofErr w:type="spellStart"/>
            <w:r w:rsidRPr="00C110D8">
              <w:rPr>
                <w:sz w:val="22"/>
                <w:lang w:val="en-US"/>
              </w:rPr>
              <w:t>produselor</w:t>
            </w:r>
            <w:proofErr w:type="spellEnd"/>
            <w:r w:rsidRPr="00C110D8">
              <w:rPr>
                <w:sz w:val="22"/>
                <w:lang w:val="en-US"/>
              </w:rPr>
              <w:t xml:space="preserve"> </w:t>
            </w:r>
            <w:proofErr w:type="spellStart"/>
            <w:r w:rsidRPr="00C110D8">
              <w:rPr>
                <w:sz w:val="22"/>
                <w:lang w:val="en-US"/>
              </w:rPr>
              <w:t>alimentare</w:t>
            </w:r>
            <w:proofErr w:type="spellEnd"/>
            <w:r w:rsidRPr="00C110D8">
              <w:rPr>
                <w:sz w:val="22"/>
                <w:lang w:val="en-US"/>
              </w:rPr>
              <w:t xml:space="preserve"> </w:t>
            </w:r>
            <w:proofErr w:type="spellStart"/>
            <w:r w:rsidRPr="00C110D8">
              <w:rPr>
                <w:sz w:val="22"/>
                <w:lang w:val="en-US"/>
              </w:rPr>
              <w:t>sau</w:t>
            </w:r>
            <w:proofErr w:type="spellEnd"/>
            <w:r w:rsidRPr="00C110D8">
              <w:rPr>
                <w:sz w:val="22"/>
                <w:lang w:val="en-US"/>
              </w:rPr>
              <w:t xml:space="preserve"> a </w:t>
            </w:r>
            <w:proofErr w:type="spellStart"/>
            <w:r w:rsidRPr="00C110D8">
              <w:rPr>
                <w:sz w:val="22"/>
                <w:lang w:val="en-US"/>
              </w:rPr>
              <w:t>hranei</w:t>
            </w:r>
            <w:proofErr w:type="spellEnd"/>
            <w:r w:rsidRPr="00C110D8">
              <w:rPr>
                <w:sz w:val="22"/>
                <w:lang w:val="en-US"/>
              </w:rPr>
              <w:t xml:space="preserve"> </w:t>
            </w:r>
            <w:proofErr w:type="spellStart"/>
            <w:r w:rsidRPr="00C110D8">
              <w:rPr>
                <w:sz w:val="22"/>
                <w:lang w:val="en-US"/>
              </w:rPr>
              <w:t>pentru</w:t>
            </w:r>
            <w:proofErr w:type="spellEnd"/>
            <w:r w:rsidRPr="00C110D8">
              <w:rPr>
                <w:sz w:val="22"/>
                <w:lang w:val="en-US"/>
              </w:rPr>
              <w:t xml:space="preserve"> </w:t>
            </w:r>
            <w:proofErr w:type="spellStart"/>
            <w:r w:rsidRPr="00C110D8">
              <w:rPr>
                <w:sz w:val="22"/>
                <w:lang w:val="en-US"/>
              </w:rPr>
              <w:t>animale</w:t>
            </w:r>
            <w:proofErr w:type="spellEnd"/>
            <w:r w:rsidRPr="00C110D8">
              <w:rPr>
                <w:sz w:val="22"/>
                <w:lang w:val="en-US"/>
              </w:rPr>
              <w:t xml:space="preserve">, </w:t>
            </w:r>
            <w:proofErr w:type="spellStart"/>
            <w:r w:rsidRPr="00C110D8">
              <w:rPr>
                <w:sz w:val="22"/>
                <w:lang w:val="en-US"/>
              </w:rPr>
              <w:t>inclusiv</w:t>
            </w:r>
            <w:proofErr w:type="spellEnd"/>
            <w:r w:rsidRPr="00C110D8">
              <w:rPr>
                <w:sz w:val="22"/>
                <w:lang w:val="en-US"/>
              </w:rPr>
              <w:t xml:space="preserve"> forma, </w:t>
            </w:r>
            <w:proofErr w:type="spellStart"/>
            <w:r w:rsidRPr="00C110D8">
              <w:rPr>
                <w:sz w:val="22"/>
                <w:lang w:val="en-US"/>
              </w:rPr>
              <w:t>aspectul</w:t>
            </w:r>
            <w:proofErr w:type="spellEnd"/>
            <w:r w:rsidRPr="00C110D8">
              <w:rPr>
                <w:sz w:val="22"/>
                <w:lang w:val="en-US"/>
              </w:rPr>
              <w:t xml:space="preserve"> </w:t>
            </w:r>
            <w:proofErr w:type="spellStart"/>
            <w:r w:rsidRPr="00C110D8">
              <w:rPr>
                <w:sz w:val="22"/>
                <w:lang w:val="en-US"/>
              </w:rPr>
              <w:t>sau</w:t>
            </w:r>
            <w:proofErr w:type="spellEnd"/>
            <w:r w:rsidRPr="00C110D8">
              <w:rPr>
                <w:sz w:val="22"/>
                <w:lang w:val="en-US"/>
              </w:rPr>
              <w:t xml:space="preserve"> </w:t>
            </w:r>
            <w:proofErr w:type="spellStart"/>
            <w:r w:rsidRPr="00C110D8">
              <w:rPr>
                <w:sz w:val="22"/>
                <w:lang w:val="en-US"/>
              </w:rPr>
              <w:t>ambalajul</w:t>
            </w:r>
            <w:proofErr w:type="spellEnd"/>
            <w:r w:rsidRPr="00C110D8">
              <w:rPr>
                <w:sz w:val="22"/>
                <w:lang w:val="en-US"/>
              </w:rPr>
              <w:t xml:space="preserve"> </w:t>
            </w:r>
            <w:proofErr w:type="spellStart"/>
            <w:r w:rsidRPr="00C110D8">
              <w:rPr>
                <w:sz w:val="22"/>
                <w:lang w:val="en-US"/>
              </w:rPr>
              <w:t>lor</w:t>
            </w:r>
            <w:proofErr w:type="spellEnd"/>
            <w:r w:rsidRPr="00C110D8">
              <w:rPr>
                <w:sz w:val="22"/>
                <w:lang w:val="en-US"/>
              </w:rPr>
              <w:t xml:space="preserve">, </w:t>
            </w:r>
            <w:proofErr w:type="spellStart"/>
            <w:r w:rsidRPr="00C110D8">
              <w:rPr>
                <w:sz w:val="22"/>
                <w:lang w:val="en-US"/>
              </w:rPr>
              <w:t>materialele</w:t>
            </w:r>
            <w:proofErr w:type="spellEnd"/>
            <w:r w:rsidRPr="00C110D8">
              <w:rPr>
                <w:sz w:val="22"/>
                <w:lang w:val="en-US"/>
              </w:rPr>
              <w:t xml:space="preserve"> de </w:t>
            </w:r>
            <w:proofErr w:type="spellStart"/>
            <w:r w:rsidRPr="00C110D8">
              <w:rPr>
                <w:sz w:val="22"/>
                <w:lang w:val="en-US"/>
              </w:rPr>
              <w:t>ambalare</w:t>
            </w:r>
            <w:proofErr w:type="spellEnd"/>
            <w:r w:rsidRPr="00C110D8">
              <w:rPr>
                <w:sz w:val="22"/>
                <w:lang w:val="en-US"/>
              </w:rPr>
              <w:t xml:space="preserve"> </w:t>
            </w:r>
            <w:proofErr w:type="spellStart"/>
            <w:r w:rsidRPr="00C110D8">
              <w:rPr>
                <w:sz w:val="22"/>
                <w:lang w:val="en-US"/>
              </w:rPr>
              <w:t>folosite</w:t>
            </w:r>
            <w:proofErr w:type="spellEnd"/>
            <w:r w:rsidRPr="00C110D8">
              <w:rPr>
                <w:sz w:val="22"/>
                <w:lang w:val="en-US"/>
              </w:rPr>
              <w:t xml:space="preserve">, </w:t>
            </w:r>
            <w:proofErr w:type="spellStart"/>
            <w:r w:rsidRPr="00C110D8">
              <w:rPr>
                <w:sz w:val="22"/>
                <w:lang w:val="en-US"/>
              </w:rPr>
              <w:t>modul</w:t>
            </w:r>
            <w:proofErr w:type="spellEnd"/>
            <w:r w:rsidRPr="00C110D8">
              <w:rPr>
                <w:sz w:val="22"/>
                <w:lang w:val="en-US"/>
              </w:rPr>
              <w:t xml:space="preserve"> </w:t>
            </w:r>
            <w:proofErr w:type="spellStart"/>
            <w:r w:rsidRPr="00C110D8">
              <w:rPr>
                <w:sz w:val="22"/>
                <w:lang w:val="en-US"/>
              </w:rPr>
              <w:t>în</w:t>
            </w:r>
            <w:proofErr w:type="spellEnd"/>
            <w:r w:rsidRPr="00C110D8">
              <w:rPr>
                <w:sz w:val="22"/>
                <w:lang w:val="en-US"/>
              </w:rPr>
              <w:t xml:space="preserve"> care sunt </w:t>
            </w:r>
            <w:proofErr w:type="spellStart"/>
            <w:r w:rsidRPr="00C110D8">
              <w:rPr>
                <w:sz w:val="22"/>
                <w:lang w:val="en-US"/>
              </w:rPr>
              <w:t>aranjate</w:t>
            </w:r>
            <w:proofErr w:type="spellEnd"/>
            <w:r w:rsidRPr="00C110D8">
              <w:rPr>
                <w:sz w:val="22"/>
                <w:lang w:val="en-US"/>
              </w:rPr>
              <w:t xml:space="preserve"> </w:t>
            </w:r>
            <w:proofErr w:type="spellStart"/>
            <w:r w:rsidRPr="00C110D8">
              <w:rPr>
                <w:sz w:val="22"/>
                <w:lang w:val="en-US"/>
              </w:rPr>
              <w:t>și</w:t>
            </w:r>
            <w:proofErr w:type="spellEnd"/>
            <w:r w:rsidRPr="00C110D8">
              <w:rPr>
                <w:sz w:val="22"/>
                <w:lang w:val="en-US"/>
              </w:rPr>
              <w:t xml:space="preserve"> </w:t>
            </w:r>
            <w:proofErr w:type="spellStart"/>
            <w:r w:rsidRPr="00C110D8">
              <w:rPr>
                <w:sz w:val="22"/>
                <w:lang w:val="en-US"/>
              </w:rPr>
              <w:t>cadrul</w:t>
            </w:r>
            <w:proofErr w:type="spellEnd"/>
            <w:r w:rsidRPr="00C110D8">
              <w:rPr>
                <w:sz w:val="22"/>
                <w:lang w:val="en-US"/>
              </w:rPr>
              <w:t xml:space="preserve"> </w:t>
            </w:r>
            <w:proofErr w:type="spellStart"/>
            <w:r w:rsidRPr="00C110D8">
              <w:rPr>
                <w:sz w:val="22"/>
                <w:lang w:val="en-US"/>
              </w:rPr>
              <w:t>în</w:t>
            </w:r>
            <w:proofErr w:type="spellEnd"/>
            <w:r w:rsidRPr="00C110D8">
              <w:rPr>
                <w:sz w:val="22"/>
                <w:lang w:val="en-US"/>
              </w:rPr>
              <w:t xml:space="preserve"> care sunt </w:t>
            </w:r>
            <w:proofErr w:type="spellStart"/>
            <w:r w:rsidRPr="00C110D8">
              <w:rPr>
                <w:sz w:val="22"/>
                <w:lang w:val="en-US"/>
              </w:rPr>
              <w:t>expuse</w:t>
            </w:r>
            <w:proofErr w:type="spellEnd"/>
            <w:r w:rsidRPr="00C110D8">
              <w:rPr>
                <w:sz w:val="22"/>
                <w:lang w:val="en-US"/>
              </w:rPr>
              <w:t xml:space="preserve">, precum </w:t>
            </w:r>
            <w:proofErr w:type="spellStart"/>
            <w:r w:rsidRPr="00C110D8">
              <w:rPr>
                <w:sz w:val="22"/>
                <w:lang w:val="en-US"/>
              </w:rPr>
              <w:t>și</w:t>
            </w:r>
            <w:proofErr w:type="spellEnd"/>
            <w:r w:rsidRPr="00C110D8">
              <w:rPr>
                <w:sz w:val="22"/>
                <w:lang w:val="en-US"/>
              </w:rPr>
              <w:t xml:space="preserve"> </w:t>
            </w:r>
            <w:proofErr w:type="spellStart"/>
            <w:r w:rsidRPr="00C110D8">
              <w:rPr>
                <w:sz w:val="22"/>
                <w:lang w:val="en-US"/>
              </w:rPr>
              <w:t>informațiile</w:t>
            </w:r>
            <w:proofErr w:type="spellEnd"/>
            <w:r w:rsidRPr="00C110D8">
              <w:rPr>
                <w:sz w:val="22"/>
                <w:lang w:val="en-US"/>
              </w:rPr>
              <w:t xml:space="preserve"> </w:t>
            </w:r>
            <w:proofErr w:type="spellStart"/>
            <w:r w:rsidRPr="00C110D8">
              <w:rPr>
                <w:sz w:val="22"/>
                <w:lang w:val="en-US"/>
              </w:rPr>
              <w:t>oferite</w:t>
            </w:r>
            <w:proofErr w:type="spellEnd"/>
            <w:r w:rsidRPr="00C110D8">
              <w:rPr>
                <w:sz w:val="22"/>
                <w:lang w:val="en-US"/>
              </w:rPr>
              <w:t xml:space="preserve"> </w:t>
            </w:r>
            <w:proofErr w:type="spellStart"/>
            <w:r w:rsidRPr="00C110D8">
              <w:rPr>
                <w:sz w:val="22"/>
                <w:lang w:val="en-US"/>
              </w:rPr>
              <w:t>în</w:t>
            </w:r>
            <w:proofErr w:type="spellEnd"/>
            <w:r w:rsidRPr="00C110D8">
              <w:rPr>
                <w:sz w:val="22"/>
                <w:lang w:val="en-US"/>
              </w:rPr>
              <w:t xml:space="preserve"> </w:t>
            </w:r>
            <w:proofErr w:type="spellStart"/>
            <w:r w:rsidRPr="00C110D8">
              <w:rPr>
                <w:sz w:val="22"/>
                <w:lang w:val="en-US"/>
              </w:rPr>
              <w:t>legătură</w:t>
            </w:r>
            <w:proofErr w:type="spellEnd"/>
            <w:r w:rsidRPr="00C110D8">
              <w:rPr>
                <w:sz w:val="22"/>
                <w:lang w:val="en-US"/>
              </w:rPr>
              <w:t xml:space="preserve"> cu </w:t>
            </w:r>
            <w:proofErr w:type="spellStart"/>
            <w:r w:rsidRPr="00C110D8">
              <w:rPr>
                <w:sz w:val="22"/>
                <w:lang w:val="en-US"/>
              </w:rPr>
              <w:t>acestea</w:t>
            </w:r>
            <w:proofErr w:type="spellEnd"/>
            <w:r w:rsidRPr="00C110D8">
              <w:rPr>
                <w:sz w:val="22"/>
                <w:lang w:val="en-US"/>
              </w:rPr>
              <w:t xml:space="preserve"> </w:t>
            </w:r>
            <w:proofErr w:type="spellStart"/>
            <w:r w:rsidRPr="00C110D8">
              <w:rPr>
                <w:sz w:val="22"/>
                <w:lang w:val="en-US"/>
              </w:rPr>
              <w:t>prin</w:t>
            </w:r>
            <w:proofErr w:type="spellEnd"/>
            <w:r w:rsidRPr="00C110D8">
              <w:rPr>
                <w:sz w:val="22"/>
                <w:lang w:val="en-US"/>
              </w:rPr>
              <w:t xml:space="preserve"> </w:t>
            </w:r>
            <w:proofErr w:type="spellStart"/>
            <w:r w:rsidRPr="00C110D8">
              <w:rPr>
                <w:sz w:val="22"/>
                <w:lang w:val="en-US"/>
              </w:rPr>
              <w:t>orice</w:t>
            </w:r>
            <w:proofErr w:type="spellEnd"/>
            <w:r w:rsidRPr="00C110D8">
              <w:rPr>
                <w:sz w:val="22"/>
                <w:lang w:val="en-US"/>
              </w:rPr>
              <w:t xml:space="preserve"> </w:t>
            </w:r>
            <w:proofErr w:type="spellStart"/>
            <w:r w:rsidRPr="00C110D8">
              <w:rPr>
                <w:sz w:val="22"/>
                <w:lang w:val="en-US"/>
              </w:rPr>
              <w:t>mijloc</w:t>
            </w:r>
            <w:proofErr w:type="spellEnd"/>
            <w:r w:rsidRPr="00C110D8">
              <w:rPr>
                <w:sz w:val="22"/>
                <w:lang w:val="en-US"/>
              </w:rPr>
              <w:t xml:space="preserve"> de </w:t>
            </w:r>
            <w:proofErr w:type="spellStart"/>
            <w:r w:rsidRPr="00C110D8">
              <w:rPr>
                <w:sz w:val="22"/>
                <w:lang w:val="en-US"/>
              </w:rPr>
              <w:t>informare</w:t>
            </w:r>
            <w:proofErr w:type="spellEnd"/>
            <w:r w:rsidRPr="00C110D8">
              <w:rPr>
                <w:sz w:val="22"/>
                <w:lang w:val="en-US"/>
              </w:rPr>
              <w:t xml:space="preserve"> nu </w:t>
            </w:r>
            <w:proofErr w:type="spellStart"/>
            <w:r w:rsidRPr="00C110D8">
              <w:rPr>
                <w:sz w:val="22"/>
                <w:lang w:val="en-US"/>
              </w:rPr>
              <w:t>trebuie</w:t>
            </w:r>
            <w:proofErr w:type="spellEnd"/>
            <w:r w:rsidRPr="00C110D8">
              <w:rPr>
                <w:sz w:val="22"/>
                <w:lang w:val="en-US"/>
              </w:rPr>
              <w:t xml:space="preserve"> </w:t>
            </w:r>
            <w:proofErr w:type="spellStart"/>
            <w:r w:rsidRPr="00C110D8">
              <w:rPr>
                <w:sz w:val="22"/>
                <w:lang w:val="en-US"/>
              </w:rPr>
              <w:t>să</w:t>
            </w:r>
            <w:proofErr w:type="spellEnd"/>
            <w:r w:rsidRPr="00C110D8">
              <w:rPr>
                <w:sz w:val="22"/>
                <w:lang w:val="en-US"/>
              </w:rPr>
              <w:t xml:space="preserve"> </w:t>
            </w:r>
            <w:proofErr w:type="spellStart"/>
            <w:r w:rsidRPr="00C110D8">
              <w:rPr>
                <w:sz w:val="22"/>
                <w:lang w:val="en-US"/>
              </w:rPr>
              <w:t>inducă</w:t>
            </w:r>
            <w:proofErr w:type="spellEnd"/>
            <w:r w:rsidRPr="00C110D8">
              <w:rPr>
                <w:sz w:val="22"/>
                <w:lang w:val="en-US"/>
              </w:rPr>
              <w:t xml:space="preserve"> </w:t>
            </w:r>
            <w:proofErr w:type="spellStart"/>
            <w:r w:rsidRPr="00C110D8">
              <w:rPr>
                <w:sz w:val="22"/>
                <w:lang w:val="en-US"/>
              </w:rPr>
              <w:t>în</w:t>
            </w:r>
            <w:proofErr w:type="spellEnd"/>
            <w:r w:rsidRPr="00C110D8">
              <w:rPr>
                <w:sz w:val="22"/>
                <w:lang w:val="en-US"/>
              </w:rPr>
              <w:t xml:space="preserve"> </w:t>
            </w:r>
            <w:proofErr w:type="spellStart"/>
            <w:r w:rsidRPr="00C110D8">
              <w:rPr>
                <w:sz w:val="22"/>
                <w:lang w:val="en-US"/>
              </w:rPr>
              <w:t>eroare</w:t>
            </w:r>
            <w:proofErr w:type="spellEnd"/>
            <w:r w:rsidRPr="00C110D8">
              <w:rPr>
                <w:sz w:val="22"/>
                <w:lang w:val="en-US"/>
              </w:rPr>
              <w:t xml:space="preserve"> </w:t>
            </w:r>
            <w:proofErr w:type="spellStart"/>
            <w:r w:rsidRPr="00C110D8">
              <w:rPr>
                <w:sz w:val="22"/>
                <w:lang w:val="en-US"/>
              </w:rPr>
              <w:t>consumatorii</w:t>
            </w:r>
            <w:proofErr w:type="spellEnd"/>
            <w:r w:rsidRPr="00C110D8">
              <w:rPr>
                <w:sz w:val="22"/>
                <w:lang w:val="en-US"/>
              </w:rPr>
              <w:t xml:space="preserve">, </w:t>
            </w:r>
            <w:proofErr w:type="spellStart"/>
            <w:r w:rsidRPr="00C110D8">
              <w:rPr>
                <w:sz w:val="22"/>
                <w:lang w:val="en-US"/>
              </w:rPr>
              <w:t>astfel</w:t>
            </w:r>
            <w:proofErr w:type="spellEnd"/>
            <w:r w:rsidRPr="00C110D8">
              <w:rPr>
                <w:sz w:val="22"/>
                <w:lang w:val="en-US"/>
              </w:rPr>
              <w:t xml:space="preserve"> cum </w:t>
            </w:r>
            <w:proofErr w:type="spellStart"/>
            <w:r w:rsidRPr="00C110D8">
              <w:rPr>
                <w:sz w:val="22"/>
                <w:lang w:val="en-US"/>
              </w:rPr>
              <w:t>este</w:t>
            </w:r>
            <w:proofErr w:type="spellEnd"/>
            <w:r w:rsidRPr="00C110D8">
              <w:rPr>
                <w:sz w:val="22"/>
                <w:lang w:val="en-US"/>
              </w:rPr>
              <w:t xml:space="preserve"> </w:t>
            </w:r>
            <w:proofErr w:type="spellStart"/>
            <w:r w:rsidRPr="00C110D8">
              <w:rPr>
                <w:sz w:val="22"/>
                <w:lang w:val="en-US"/>
              </w:rPr>
              <w:t>prevăzut</w:t>
            </w:r>
            <w:proofErr w:type="spellEnd"/>
            <w:r w:rsidRPr="00C110D8">
              <w:rPr>
                <w:sz w:val="22"/>
                <w:lang w:val="en-US"/>
              </w:rPr>
              <w:t xml:space="preserve"> </w:t>
            </w:r>
            <w:proofErr w:type="spellStart"/>
            <w:r w:rsidRPr="00C110D8">
              <w:rPr>
                <w:sz w:val="22"/>
                <w:lang w:val="en-US"/>
              </w:rPr>
              <w:t>în</w:t>
            </w:r>
            <w:proofErr w:type="spellEnd"/>
            <w:r w:rsidRPr="00C110D8">
              <w:rPr>
                <w:sz w:val="22"/>
                <w:lang w:val="en-US"/>
              </w:rPr>
              <w:t xml:space="preserve"> </w:t>
            </w:r>
            <w:proofErr w:type="spellStart"/>
            <w:r w:rsidRPr="00C110D8">
              <w:rPr>
                <w:sz w:val="22"/>
                <w:lang w:val="en-US"/>
              </w:rPr>
              <w:t>Legea</w:t>
            </w:r>
            <w:proofErr w:type="spellEnd"/>
            <w:r w:rsidRPr="00C110D8">
              <w:rPr>
                <w:sz w:val="22"/>
                <w:lang w:val="en-US"/>
              </w:rPr>
              <w:t xml:space="preserve"> nr. 279/2017 </w:t>
            </w:r>
            <w:proofErr w:type="spellStart"/>
            <w:r w:rsidRPr="00C110D8">
              <w:rPr>
                <w:sz w:val="22"/>
                <w:lang w:val="en-US"/>
              </w:rPr>
              <w:t>privind</w:t>
            </w:r>
            <w:proofErr w:type="spellEnd"/>
            <w:r w:rsidRPr="00C110D8">
              <w:rPr>
                <w:sz w:val="22"/>
                <w:lang w:val="en-US"/>
              </w:rPr>
              <w:t xml:space="preserve"> </w:t>
            </w:r>
            <w:proofErr w:type="spellStart"/>
            <w:r w:rsidRPr="00C110D8">
              <w:rPr>
                <w:sz w:val="22"/>
                <w:lang w:val="en-US"/>
              </w:rPr>
              <w:t>informarea</w:t>
            </w:r>
            <w:proofErr w:type="spellEnd"/>
            <w:r w:rsidRPr="00C110D8">
              <w:rPr>
                <w:sz w:val="22"/>
                <w:lang w:val="en-US"/>
              </w:rPr>
              <w:t xml:space="preserve"> </w:t>
            </w:r>
            <w:proofErr w:type="spellStart"/>
            <w:r w:rsidRPr="00C110D8">
              <w:rPr>
                <w:sz w:val="22"/>
                <w:lang w:val="en-US"/>
              </w:rPr>
              <w:t>consumatorului</w:t>
            </w:r>
            <w:proofErr w:type="spellEnd"/>
            <w:r w:rsidRPr="00C110D8">
              <w:rPr>
                <w:sz w:val="22"/>
                <w:lang w:val="en-US"/>
              </w:rPr>
              <w:t xml:space="preserve"> cu </w:t>
            </w:r>
            <w:proofErr w:type="spellStart"/>
            <w:r w:rsidRPr="00C110D8">
              <w:rPr>
                <w:sz w:val="22"/>
                <w:lang w:val="en-US"/>
              </w:rPr>
              <w:t>privire</w:t>
            </w:r>
            <w:proofErr w:type="spellEnd"/>
            <w:r w:rsidRPr="00C110D8">
              <w:rPr>
                <w:sz w:val="22"/>
                <w:lang w:val="en-US"/>
              </w:rPr>
              <w:t xml:space="preserve"> la </w:t>
            </w:r>
            <w:proofErr w:type="spellStart"/>
            <w:r w:rsidRPr="00C110D8">
              <w:rPr>
                <w:sz w:val="22"/>
                <w:lang w:val="en-US"/>
              </w:rPr>
              <w:t>produsele</w:t>
            </w:r>
            <w:proofErr w:type="spellEnd"/>
            <w:r w:rsidRPr="00C110D8">
              <w:rPr>
                <w:sz w:val="22"/>
                <w:lang w:val="en-US"/>
              </w:rPr>
              <w:t xml:space="preserve"> </w:t>
            </w:r>
            <w:proofErr w:type="spellStart"/>
            <w:r w:rsidRPr="00C110D8">
              <w:rPr>
                <w:sz w:val="22"/>
                <w:lang w:val="en-US"/>
              </w:rPr>
              <w:t>alimentare</w:t>
            </w:r>
            <w:proofErr w:type="spellEnd"/>
            <w:r w:rsidRPr="00C110D8">
              <w:rPr>
                <w:sz w:val="22"/>
                <w:lang w:val="en-US"/>
              </w:rPr>
              <w:t>.</w:t>
            </w:r>
          </w:p>
          <w:p w14:paraId="4D610B0C" w14:textId="77777777" w:rsidR="00224ECD" w:rsidRPr="00C110D8" w:rsidRDefault="00224ECD" w:rsidP="00C64EAB">
            <w:pPr>
              <w:spacing w:after="0"/>
              <w:ind w:firstLine="709"/>
              <w:jc w:val="both"/>
              <w:rPr>
                <w:b/>
                <w:sz w:val="20"/>
                <w:szCs w:val="20"/>
                <w:lang w:val="en-US"/>
              </w:rPr>
            </w:pPr>
          </w:p>
        </w:tc>
        <w:tc>
          <w:tcPr>
            <w:tcW w:w="487" w:type="pct"/>
          </w:tcPr>
          <w:p w14:paraId="398BEDFB" w14:textId="6C55DF27" w:rsidR="00224ECD" w:rsidRPr="00350423" w:rsidRDefault="00224ECD" w:rsidP="001544F4">
            <w:pPr>
              <w:spacing w:after="0"/>
              <w:jc w:val="center"/>
              <w:rPr>
                <w:b/>
                <w:sz w:val="20"/>
                <w:szCs w:val="20"/>
              </w:rPr>
            </w:pPr>
            <w:r>
              <w:rPr>
                <w:b/>
                <w:sz w:val="20"/>
                <w:szCs w:val="20"/>
              </w:rPr>
              <w:t>Compatibil</w:t>
            </w:r>
          </w:p>
        </w:tc>
        <w:tc>
          <w:tcPr>
            <w:tcW w:w="562" w:type="pct"/>
          </w:tcPr>
          <w:p w14:paraId="48359199" w14:textId="77777777" w:rsidR="00224ECD" w:rsidRPr="00350423" w:rsidRDefault="00224ECD" w:rsidP="001544F4">
            <w:pPr>
              <w:spacing w:after="0"/>
              <w:ind w:firstLine="709"/>
              <w:jc w:val="center"/>
              <w:rPr>
                <w:b/>
                <w:sz w:val="20"/>
                <w:szCs w:val="20"/>
              </w:rPr>
            </w:pPr>
          </w:p>
        </w:tc>
        <w:tc>
          <w:tcPr>
            <w:tcW w:w="634" w:type="pct"/>
          </w:tcPr>
          <w:p w14:paraId="4A1F6523" w14:textId="77777777" w:rsidR="00224ECD" w:rsidRPr="00350423" w:rsidRDefault="00224ECD" w:rsidP="001544F4">
            <w:pPr>
              <w:spacing w:after="0"/>
              <w:ind w:firstLine="709"/>
              <w:jc w:val="center"/>
              <w:rPr>
                <w:b/>
                <w:sz w:val="20"/>
                <w:szCs w:val="20"/>
              </w:rPr>
            </w:pPr>
          </w:p>
        </w:tc>
      </w:tr>
      <w:tr w:rsidR="00224ECD" w:rsidRPr="00350423" w14:paraId="2B930780" w14:textId="77777777" w:rsidTr="00224ECD">
        <w:trPr>
          <w:trHeight w:val="137"/>
          <w:jc w:val="center"/>
        </w:trPr>
        <w:tc>
          <w:tcPr>
            <w:tcW w:w="1591" w:type="pct"/>
          </w:tcPr>
          <w:p w14:paraId="4149CFDC"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17</w:t>
            </w:r>
          </w:p>
          <w:p w14:paraId="47B810C0" w14:textId="77777777" w:rsidR="00224ECD" w:rsidRPr="00A04E1B" w:rsidRDefault="00224ECD" w:rsidP="00C64EAB">
            <w:pPr>
              <w:spacing w:after="0"/>
              <w:jc w:val="center"/>
              <w:rPr>
                <w:rFonts w:eastAsia="Arial Unicode MS"/>
                <w:b/>
                <w:color w:val="333333"/>
                <w:sz w:val="22"/>
                <w:shd w:val="clear" w:color="auto" w:fill="FFFFFF"/>
                <w:lang w:eastAsia="ro-RO"/>
              </w:rPr>
            </w:pPr>
          </w:p>
          <w:p w14:paraId="7B6769D1"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Responsabilități</w:t>
            </w:r>
          </w:p>
          <w:p w14:paraId="49536F7C" w14:textId="77777777" w:rsidR="00224ECD" w:rsidRPr="00A04E1B" w:rsidRDefault="00224ECD" w:rsidP="00C64EAB">
            <w:pPr>
              <w:spacing w:after="0"/>
              <w:jc w:val="center"/>
              <w:rPr>
                <w:rFonts w:eastAsia="Arial Unicode MS"/>
                <w:b/>
                <w:color w:val="333333"/>
                <w:sz w:val="22"/>
                <w:shd w:val="clear" w:color="auto" w:fill="FFFFFF"/>
                <w:lang w:eastAsia="ro-RO"/>
              </w:rPr>
            </w:pPr>
          </w:p>
          <w:p w14:paraId="20E8CBEE" w14:textId="27E2C02B"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 xml:space="preserve">(1) Operatorii din sectorul produselor alimentare și operatorii cu activitate în domeniul hranei pentru animale iau măsuri, în toate etapele producerii, prelucrării și distribuției din unitatea aflată sub controlul lor, astfel încât produsele alimentare sau hrana pentru animale să satisfacă cerințele legislației alimentare care </w:t>
            </w:r>
            <w:r w:rsidRPr="00A04E1B">
              <w:rPr>
                <w:rFonts w:eastAsia="Arial Unicode MS"/>
                <w:color w:val="333333"/>
                <w:sz w:val="22"/>
                <w:shd w:val="clear" w:color="auto" w:fill="FFFFFF"/>
                <w:lang w:eastAsia="ro-RO"/>
              </w:rPr>
              <w:lastRenderedPageBreak/>
              <w:t>sunt relevante pentru activitățile lor și verifică îndeplinirea acestor cerințe.</w:t>
            </w:r>
          </w:p>
          <w:p w14:paraId="59A81B86" w14:textId="18D134F3" w:rsidR="00224ECD" w:rsidRPr="00A04E1B" w:rsidRDefault="00224ECD" w:rsidP="00C64EAB">
            <w:pPr>
              <w:spacing w:after="0"/>
              <w:jc w:val="both"/>
              <w:rPr>
                <w:rFonts w:eastAsia="Arial Unicode MS"/>
                <w:b/>
                <w:color w:val="333333"/>
                <w:sz w:val="22"/>
                <w:shd w:val="clear" w:color="auto" w:fill="FFFFFF"/>
                <w:lang w:eastAsia="ro-RO"/>
              </w:rPr>
            </w:pPr>
          </w:p>
        </w:tc>
        <w:tc>
          <w:tcPr>
            <w:tcW w:w="1726" w:type="pct"/>
          </w:tcPr>
          <w:p w14:paraId="799D9410" w14:textId="77777777" w:rsidR="00224ECD" w:rsidRDefault="00224ECD" w:rsidP="00C64EAB">
            <w:pPr>
              <w:spacing w:after="0"/>
              <w:jc w:val="both"/>
              <w:rPr>
                <w:sz w:val="22"/>
              </w:rPr>
            </w:pPr>
          </w:p>
          <w:p w14:paraId="741217E0" w14:textId="77777777" w:rsidR="00224ECD" w:rsidRDefault="00224ECD" w:rsidP="00C64EAB">
            <w:pPr>
              <w:spacing w:after="0"/>
              <w:jc w:val="both"/>
              <w:rPr>
                <w:sz w:val="22"/>
              </w:rPr>
            </w:pPr>
          </w:p>
          <w:p w14:paraId="089234A9" w14:textId="77777777" w:rsidR="00224ECD" w:rsidRDefault="00224ECD" w:rsidP="00C64EAB">
            <w:pPr>
              <w:spacing w:after="0"/>
              <w:jc w:val="both"/>
              <w:rPr>
                <w:sz w:val="22"/>
              </w:rPr>
            </w:pPr>
          </w:p>
          <w:p w14:paraId="13B542D3" w14:textId="77777777" w:rsidR="00224ECD" w:rsidRDefault="00224ECD" w:rsidP="00C64EAB">
            <w:pPr>
              <w:spacing w:after="0"/>
              <w:jc w:val="both"/>
              <w:rPr>
                <w:sz w:val="22"/>
              </w:rPr>
            </w:pPr>
          </w:p>
          <w:p w14:paraId="6B29BB0D" w14:textId="77777777" w:rsidR="00C110D8" w:rsidRPr="00C110D8" w:rsidRDefault="00C110D8" w:rsidP="00C110D8">
            <w:pPr>
              <w:spacing w:after="0"/>
              <w:jc w:val="both"/>
              <w:rPr>
                <w:sz w:val="22"/>
              </w:rPr>
            </w:pPr>
            <w:r w:rsidRPr="00C110D8">
              <w:rPr>
                <w:rFonts w:hint="eastAsia"/>
                <w:sz w:val="22"/>
              </w:rPr>
              <w:t>(</w:t>
            </w:r>
            <w:r w:rsidRPr="00C110D8">
              <w:rPr>
                <w:sz w:val="22"/>
              </w:rPr>
              <w:t>2</w:t>
            </w:r>
            <w:r w:rsidRPr="00C110D8">
              <w:rPr>
                <w:rFonts w:hint="eastAsia"/>
                <w:sz w:val="22"/>
              </w:rPr>
              <w:t xml:space="preserve">)  Operatorii din </w:t>
            </w:r>
            <w:r w:rsidRPr="00C110D8">
              <w:rPr>
                <w:sz w:val="22"/>
              </w:rPr>
              <w:t>domeniul</w:t>
            </w:r>
            <w:r w:rsidRPr="00C110D8">
              <w:rPr>
                <w:rFonts w:hint="eastAsia"/>
                <w:sz w:val="22"/>
              </w:rPr>
              <w:t xml:space="preserve"> alimentar și operatorii cu activitate în domeniul hranei pentru animale iau măsuri, în toate etapele producerii, prelucrării și distribuției din unitatea aflată sub controlul lor, astfel încât produsele alimentare sau hrana pentru animale să satisfacă cerințele legislației </w:t>
            </w:r>
            <w:r w:rsidRPr="00C110D8">
              <w:rPr>
                <w:rFonts w:hint="eastAsia"/>
                <w:sz w:val="22"/>
              </w:rPr>
              <w:lastRenderedPageBreak/>
              <w:t>alimentare care sunt relevante pentru activitățile lor și verifică îndeplinirea acestor cerințe.</w:t>
            </w:r>
          </w:p>
          <w:p w14:paraId="01D86C27" w14:textId="77777777" w:rsidR="00224ECD" w:rsidRPr="001B6E87" w:rsidRDefault="00224ECD" w:rsidP="00C64EAB">
            <w:pPr>
              <w:spacing w:after="0"/>
              <w:ind w:firstLine="709"/>
              <w:jc w:val="both"/>
              <w:rPr>
                <w:sz w:val="22"/>
              </w:rPr>
            </w:pPr>
          </w:p>
        </w:tc>
        <w:tc>
          <w:tcPr>
            <w:tcW w:w="487" w:type="pct"/>
          </w:tcPr>
          <w:p w14:paraId="005DB46C" w14:textId="355EBD1A" w:rsidR="00224ECD" w:rsidRPr="00350423" w:rsidRDefault="00224ECD" w:rsidP="001544F4">
            <w:pPr>
              <w:spacing w:after="0"/>
              <w:jc w:val="center"/>
              <w:rPr>
                <w:b/>
                <w:sz w:val="20"/>
                <w:szCs w:val="20"/>
              </w:rPr>
            </w:pPr>
            <w:r>
              <w:rPr>
                <w:b/>
                <w:sz w:val="20"/>
                <w:szCs w:val="20"/>
              </w:rPr>
              <w:lastRenderedPageBreak/>
              <w:t>Compatibil</w:t>
            </w:r>
          </w:p>
        </w:tc>
        <w:tc>
          <w:tcPr>
            <w:tcW w:w="562" w:type="pct"/>
          </w:tcPr>
          <w:p w14:paraId="25DF3D92" w14:textId="77777777" w:rsidR="00224ECD" w:rsidRPr="00350423" w:rsidRDefault="00224ECD" w:rsidP="001544F4">
            <w:pPr>
              <w:spacing w:after="0"/>
              <w:ind w:firstLine="709"/>
              <w:jc w:val="center"/>
              <w:rPr>
                <w:b/>
                <w:sz w:val="20"/>
                <w:szCs w:val="20"/>
              </w:rPr>
            </w:pPr>
          </w:p>
        </w:tc>
        <w:tc>
          <w:tcPr>
            <w:tcW w:w="634" w:type="pct"/>
          </w:tcPr>
          <w:p w14:paraId="0049D593" w14:textId="77777777" w:rsidR="00224ECD" w:rsidRPr="00350423" w:rsidRDefault="00224ECD" w:rsidP="001544F4">
            <w:pPr>
              <w:spacing w:after="0"/>
              <w:ind w:firstLine="709"/>
              <w:jc w:val="center"/>
              <w:rPr>
                <w:b/>
                <w:sz w:val="20"/>
                <w:szCs w:val="20"/>
              </w:rPr>
            </w:pPr>
          </w:p>
        </w:tc>
      </w:tr>
      <w:tr w:rsidR="00224ECD" w:rsidRPr="00350423" w14:paraId="5A9BC484" w14:textId="77777777" w:rsidTr="00C110D8">
        <w:trPr>
          <w:trHeight w:val="841"/>
          <w:jc w:val="center"/>
        </w:trPr>
        <w:tc>
          <w:tcPr>
            <w:tcW w:w="1591" w:type="pct"/>
          </w:tcPr>
          <w:p w14:paraId="2CE90BF2" w14:textId="77777777"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(2)  Statele membre aplică legislația alimentară, monitorizează și verifică respectarea cerințelor relevante ale legislației alimentare de către operatorii din sectorul alimentar și operatorii cu activitate în domeniul hranei pentru animale în toate etapele producerii, prelucrării și distribuției.</w:t>
            </w:r>
          </w:p>
          <w:p w14:paraId="4879AB8A" w14:textId="4055CE73"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În acest scop, statele membre practică un sistem de controale oficiale și alte activități, conform împrejurărilor, inclusiv comunicarea către public a siguranței și riscului produselor alimentare și hranei pentru animale, supravegherea siguranței alimentelor și a hranei pentru animale și alte activități de monitorizare cuprinzând toate etapele de producție, prelucrare și distribuție.</w:t>
            </w:r>
          </w:p>
          <w:p w14:paraId="55C76329" w14:textId="7EB6A7F1" w:rsidR="00224ECD" w:rsidRPr="00A04E1B" w:rsidRDefault="00224ECD" w:rsidP="00C64EAB">
            <w:pPr>
              <w:spacing w:after="0"/>
              <w:jc w:val="both"/>
              <w:rPr>
                <w:rFonts w:eastAsia="Arial Unicode MS"/>
                <w:b/>
                <w:color w:val="333333"/>
                <w:sz w:val="22"/>
                <w:shd w:val="clear" w:color="auto" w:fill="FFFFFF"/>
                <w:lang w:eastAsia="ro-RO"/>
              </w:rPr>
            </w:pPr>
            <w:r w:rsidRPr="00A04E1B">
              <w:rPr>
                <w:rFonts w:eastAsia="Arial Unicode MS"/>
                <w:color w:val="333333"/>
                <w:sz w:val="22"/>
                <w:shd w:val="clear" w:color="auto" w:fill="FFFFFF"/>
                <w:lang w:eastAsia="ro-RO"/>
              </w:rPr>
              <w:t>De asemenea, statele membre stabilesc normele privind măsurile și penalizările aplicabile pentru încălcarea legislației alimentare și hranei pentru animale. Măsurile și penalizările prevăzute trebuie să fie eficiente, proporționale și cu efect de descurajare.</w:t>
            </w:r>
          </w:p>
        </w:tc>
        <w:tc>
          <w:tcPr>
            <w:tcW w:w="1726" w:type="pct"/>
          </w:tcPr>
          <w:p w14:paraId="2563435E" w14:textId="2A1097C8" w:rsidR="00224ECD" w:rsidRPr="00504E81" w:rsidRDefault="00224ECD" w:rsidP="00C110D8">
            <w:pPr>
              <w:spacing w:after="0"/>
              <w:jc w:val="both"/>
              <w:rPr>
                <w:sz w:val="22"/>
              </w:rPr>
            </w:pPr>
            <w:r w:rsidRPr="00504E81">
              <w:rPr>
                <w:sz w:val="22"/>
              </w:rPr>
              <w:t xml:space="preserve"> </w:t>
            </w:r>
          </w:p>
          <w:p w14:paraId="64C9B977" w14:textId="77777777" w:rsidR="00C110D8" w:rsidRPr="00C110D8" w:rsidRDefault="00C110D8" w:rsidP="00C110D8">
            <w:pPr>
              <w:spacing w:after="0"/>
              <w:jc w:val="both"/>
              <w:rPr>
                <w:sz w:val="22"/>
              </w:rPr>
            </w:pPr>
            <w:r w:rsidRPr="00C110D8">
              <w:rPr>
                <w:sz w:val="22"/>
              </w:rPr>
              <w:t>(3) Autoritatea competentă aplică legislația alimentară și monitorizează și verifică dacă cerințele ale legislației alimentare sunt îndeplinite de către operatorii din domeniul alimentar și al hranei pentru animale în toate etapele de producție, prelucrare și distribuție.</w:t>
            </w:r>
          </w:p>
          <w:p w14:paraId="29DCFB86" w14:textId="77777777" w:rsidR="00C110D8" w:rsidRPr="00C110D8" w:rsidRDefault="00C110D8" w:rsidP="00C110D8">
            <w:pPr>
              <w:spacing w:after="0"/>
              <w:jc w:val="both"/>
              <w:rPr>
                <w:sz w:val="22"/>
              </w:rPr>
            </w:pPr>
            <w:r w:rsidRPr="00C110D8">
              <w:rPr>
                <w:sz w:val="22"/>
              </w:rPr>
              <w:t>(4) În acest scop, aceasta menține un sistem de controale oficiale și alte activități, în funcție de circumstanțe, inclusiv comunicarea publică privind siguranța alimentelor și a hranei pentru animale și riscurile aferente, supravegherea siguranței alimentelor și a hranei pentru animale și alte activități de monitorizare care acoperă toate etapele de producție, prelucrare și distribuție.</w:t>
            </w:r>
          </w:p>
          <w:p w14:paraId="7E7A2B04" w14:textId="77777777" w:rsidR="00224ECD" w:rsidRPr="00504E81" w:rsidRDefault="00224ECD" w:rsidP="00C64EAB">
            <w:pPr>
              <w:spacing w:after="0"/>
              <w:jc w:val="both"/>
              <w:rPr>
                <w:sz w:val="22"/>
              </w:rPr>
            </w:pPr>
          </w:p>
          <w:p w14:paraId="2D2D818F" w14:textId="77777777" w:rsidR="00224ECD" w:rsidRPr="00350423" w:rsidRDefault="00224ECD" w:rsidP="00C64EAB">
            <w:pPr>
              <w:spacing w:after="0"/>
              <w:ind w:firstLine="709"/>
              <w:jc w:val="both"/>
              <w:rPr>
                <w:b/>
                <w:sz w:val="20"/>
                <w:szCs w:val="20"/>
              </w:rPr>
            </w:pPr>
          </w:p>
        </w:tc>
        <w:tc>
          <w:tcPr>
            <w:tcW w:w="487" w:type="pct"/>
          </w:tcPr>
          <w:p w14:paraId="5829A437" w14:textId="0E895182" w:rsidR="00224ECD" w:rsidRPr="00350423" w:rsidRDefault="00224ECD" w:rsidP="001544F4">
            <w:pPr>
              <w:spacing w:after="0"/>
              <w:jc w:val="center"/>
              <w:rPr>
                <w:b/>
                <w:sz w:val="20"/>
                <w:szCs w:val="20"/>
              </w:rPr>
            </w:pPr>
            <w:r>
              <w:rPr>
                <w:b/>
                <w:sz w:val="20"/>
                <w:szCs w:val="20"/>
              </w:rPr>
              <w:t>Compatibil</w:t>
            </w:r>
          </w:p>
        </w:tc>
        <w:tc>
          <w:tcPr>
            <w:tcW w:w="562" w:type="pct"/>
          </w:tcPr>
          <w:p w14:paraId="508DBDCD" w14:textId="77777777" w:rsidR="00224ECD" w:rsidRPr="00350423" w:rsidRDefault="00224ECD" w:rsidP="001544F4">
            <w:pPr>
              <w:spacing w:after="0"/>
              <w:ind w:firstLine="709"/>
              <w:jc w:val="center"/>
              <w:rPr>
                <w:b/>
                <w:sz w:val="20"/>
                <w:szCs w:val="20"/>
              </w:rPr>
            </w:pPr>
          </w:p>
        </w:tc>
        <w:tc>
          <w:tcPr>
            <w:tcW w:w="634" w:type="pct"/>
          </w:tcPr>
          <w:p w14:paraId="68B749EC" w14:textId="77777777" w:rsidR="00224ECD" w:rsidRPr="00350423" w:rsidRDefault="00224ECD" w:rsidP="001544F4">
            <w:pPr>
              <w:spacing w:after="0"/>
              <w:ind w:firstLine="709"/>
              <w:jc w:val="center"/>
              <w:rPr>
                <w:b/>
                <w:sz w:val="20"/>
                <w:szCs w:val="20"/>
              </w:rPr>
            </w:pPr>
          </w:p>
        </w:tc>
      </w:tr>
      <w:tr w:rsidR="00224ECD" w:rsidRPr="00350423" w14:paraId="03E2E378" w14:textId="77777777" w:rsidTr="00224ECD">
        <w:trPr>
          <w:trHeight w:val="45"/>
          <w:jc w:val="center"/>
        </w:trPr>
        <w:tc>
          <w:tcPr>
            <w:tcW w:w="1591" w:type="pct"/>
          </w:tcPr>
          <w:p w14:paraId="5DCD4655"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18</w:t>
            </w:r>
          </w:p>
          <w:p w14:paraId="271024A4" w14:textId="77777777" w:rsidR="00224ECD" w:rsidRPr="00A04E1B" w:rsidRDefault="00224ECD" w:rsidP="00C64EAB">
            <w:pPr>
              <w:spacing w:after="0"/>
              <w:jc w:val="center"/>
              <w:rPr>
                <w:rFonts w:eastAsia="Arial Unicode MS"/>
                <w:b/>
                <w:color w:val="333333"/>
                <w:sz w:val="22"/>
                <w:shd w:val="clear" w:color="auto" w:fill="FFFFFF"/>
                <w:lang w:eastAsia="ro-RO"/>
              </w:rPr>
            </w:pPr>
          </w:p>
          <w:p w14:paraId="315A616D"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Trasabilitatea</w:t>
            </w:r>
          </w:p>
          <w:p w14:paraId="73584EC3" w14:textId="77777777" w:rsidR="00224ECD" w:rsidRPr="00A04E1B" w:rsidRDefault="00224ECD" w:rsidP="00C64EAB">
            <w:pPr>
              <w:spacing w:after="0"/>
              <w:jc w:val="both"/>
              <w:rPr>
                <w:rFonts w:eastAsia="Arial Unicode MS"/>
                <w:color w:val="333333"/>
                <w:sz w:val="22"/>
                <w:shd w:val="clear" w:color="auto" w:fill="FFFFFF"/>
                <w:lang w:eastAsia="ro-RO"/>
              </w:rPr>
            </w:pPr>
          </w:p>
          <w:p w14:paraId="7CBE9ABA" w14:textId="31E8893C" w:rsidR="00224ECD" w:rsidRPr="00A04E1B" w:rsidRDefault="00224ECD" w:rsidP="00C64EAB">
            <w:pPr>
              <w:spacing w:after="0"/>
              <w:jc w:val="both"/>
              <w:rPr>
                <w:rFonts w:eastAsia="Arial Unicode MS"/>
                <w:color w:val="333333"/>
                <w:sz w:val="22"/>
                <w:shd w:val="clear" w:color="auto" w:fill="FFFFFF"/>
                <w:lang w:eastAsia="ro-RO"/>
              </w:rPr>
            </w:pPr>
            <w:r w:rsidRPr="000B1DAA">
              <w:rPr>
                <w:rFonts w:eastAsia="Arial Unicode MS"/>
                <w:color w:val="000000" w:themeColor="text1"/>
                <w:sz w:val="22"/>
                <w:shd w:val="clear" w:color="auto" w:fill="FFFFFF"/>
                <w:lang w:eastAsia="ro-RO"/>
              </w:rPr>
              <w:t>(1) Trasabilitatea produselor alimentare, a hranei pentru animale, a animalelor de la care se obțin produse alimentare și a oricărei alte substanțe destinată sau prevăzută a fi încorporată într-un produs alimentar sau în hrana pentru animale se stabilește pentru toate etapele producției, prelucrării și distribuției.</w:t>
            </w:r>
          </w:p>
        </w:tc>
        <w:tc>
          <w:tcPr>
            <w:tcW w:w="1726" w:type="pct"/>
          </w:tcPr>
          <w:p w14:paraId="4B58CC7F" w14:textId="25C54A1C" w:rsidR="00224ECD" w:rsidRPr="00C41755" w:rsidRDefault="00224ECD" w:rsidP="00C64EAB">
            <w:pPr>
              <w:spacing w:after="0"/>
              <w:jc w:val="both"/>
              <w:rPr>
                <w:b/>
                <w:bCs/>
                <w:sz w:val="22"/>
                <w:lang w:val="en-US"/>
              </w:rPr>
            </w:pPr>
            <w:r>
              <w:rPr>
                <w:b/>
                <w:sz w:val="22"/>
              </w:rPr>
              <w:t xml:space="preserve">  </w:t>
            </w:r>
            <w:r w:rsidRPr="00835705">
              <w:rPr>
                <w:b/>
                <w:sz w:val="22"/>
              </w:rPr>
              <w:t>Articolul 1</w:t>
            </w:r>
            <w:r w:rsidR="00DE0345">
              <w:rPr>
                <w:b/>
                <w:sz w:val="22"/>
              </w:rPr>
              <w:t>7</w:t>
            </w:r>
            <w:r w:rsidRPr="00835705">
              <w:rPr>
                <w:b/>
                <w:sz w:val="22"/>
              </w:rPr>
              <w:t>.</w:t>
            </w:r>
            <w:r w:rsidRPr="00835705">
              <w:rPr>
                <w:rFonts w:hint="eastAsia"/>
                <w:b/>
                <w:bCs/>
                <w:sz w:val="22"/>
                <w:lang w:val="en-US"/>
              </w:rPr>
              <w:t xml:space="preserve"> </w:t>
            </w:r>
            <w:r w:rsidRPr="00835705">
              <w:rPr>
                <w:b/>
                <w:bCs/>
                <w:sz w:val="22"/>
                <w:lang w:val="en-US"/>
              </w:rPr>
              <w:t xml:space="preserve"> </w:t>
            </w:r>
            <w:proofErr w:type="spellStart"/>
            <w:r w:rsidRPr="00C41755">
              <w:rPr>
                <w:b/>
                <w:bCs/>
                <w:sz w:val="22"/>
                <w:lang w:val="en-US"/>
              </w:rPr>
              <w:t>Trasabilitatea</w:t>
            </w:r>
            <w:proofErr w:type="spellEnd"/>
          </w:p>
          <w:p w14:paraId="698DDC94" w14:textId="0254103B" w:rsidR="00224ECD" w:rsidRDefault="00224ECD" w:rsidP="00C64EAB">
            <w:pPr>
              <w:spacing w:after="0"/>
              <w:jc w:val="both"/>
              <w:rPr>
                <w:b/>
                <w:sz w:val="22"/>
              </w:rPr>
            </w:pPr>
          </w:p>
          <w:p w14:paraId="6DFF6193" w14:textId="77777777" w:rsidR="00224ECD" w:rsidRPr="00835705" w:rsidRDefault="00224ECD" w:rsidP="00C64EAB">
            <w:pPr>
              <w:spacing w:after="0"/>
              <w:jc w:val="both"/>
              <w:rPr>
                <w:b/>
                <w:sz w:val="22"/>
              </w:rPr>
            </w:pPr>
          </w:p>
          <w:p w14:paraId="160B550D" w14:textId="77777777" w:rsidR="00C110D8" w:rsidRPr="00C110D8" w:rsidRDefault="00C110D8" w:rsidP="00C110D8">
            <w:pPr>
              <w:spacing w:after="0"/>
              <w:jc w:val="both"/>
              <w:rPr>
                <w:sz w:val="22"/>
              </w:rPr>
            </w:pPr>
            <w:r w:rsidRPr="00C110D8">
              <w:rPr>
                <w:rFonts w:hint="eastAsia"/>
                <w:sz w:val="22"/>
              </w:rPr>
              <w:t xml:space="preserve">(1)   Trasabilitatea produselor alimentare, a hranei pentru animale, a animalelor de la care se obțin produse alimentare și a oricărei alte substanțe destinată sau prevăzută a fi încorporată într-un produs alimentar sau în hrana pentru animale se stabilește pentru toate etapele </w:t>
            </w:r>
            <w:r w:rsidRPr="00C110D8">
              <w:rPr>
                <w:sz w:val="22"/>
              </w:rPr>
              <w:t xml:space="preserve">lanțului alimentar. </w:t>
            </w:r>
          </w:p>
          <w:p w14:paraId="1AE20A48" w14:textId="77777777" w:rsidR="00224ECD" w:rsidRPr="00835705" w:rsidRDefault="00224ECD" w:rsidP="00C64EAB">
            <w:pPr>
              <w:spacing w:after="0"/>
              <w:ind w:firstLine="709"/>
              <w:jc w:val="both"/>
              <w:rPr>
                <w:b/>
                <w:sz w:val="22"/>
              </w:rPr>
            </w:pPr>
          </w:p>
        </w:tc>
        <w:tc>
          <w:tcPr>
            <w:tcW w:w="487" w:type="pct"/>
          </w:tcPr>
          <w:p w14:paraId="2C55A91B" w14:textId="77777777" w:rsidR="00224ECD" w:rsidRDefault="00224ECD" w:rsidP="001544F4">
            <w:pPr>
              <w:spacing w:after="0"/>
              <w:jc w:val="center"/>
              <w:rPr>
                <w:b/>
                <w:sz w:val="20"/>
                <w:szCs w:val="20"/>
              </w:rPr>
            </w:pPr>
            <w:r>
              <w:rPr>
                <w:b/>
                <w:sz w:val="20"/>
                <w:szCs w:val="20"/>
              </w:rPr>
              <w:t>Compatibil</w:t>
            </w:r>
          </w:p>
          <w:p w14:paraId="64E8DB10" w14:textId="6E18111E" w:rsidR="00224ECD" w:rsidRPr="00350423" w:rsidRDefault="00224ECD" w:rsidP="001544F4">
            <w:pPr>
              <w:spacing w:after="0"/>
              <w:jc w:val="center"/>
              <w:rPr>
                <w:b/>
                <w:sz w:val="20"/>
                <w:szCs w:val="20"/>
              </w:rPr>
            </w:pPr>
          </w:p>
        </w:tc>
        <w:tc>
          <w:tcPr>
            <w:tcW w:w="562" w:type="pct"/>
            <w:vMerge w:val="restart"/>
          </w:tcPr>
          <w:p w14:paraId="5428CFB3" w14:textId="77777777" w:rsidR="00224ECD" w:rsidRPr="00350423" w:rsidRDefault="00224ECD" w:rsidP="001544F4">
            <w:pPr>
              <w:spacing w:after="0"/>
              <w:ind w:firstLine="709"/>
              <w:jc w:val="center"/>
              <w:rPr>
                <w:b/>
                <w:sz w:val="20"/>
                <w:szCs w:val="20"/>
              </w:rPr>
            </w:pPr>
          </w:p>
        </w:tc>
        <w:tc>
          <w:tcPr>
            <w:tcW w:w="634" w:type="pct"/>
            <w:vMerge w:val="restart"/>
          </w:tcPr>
          <w:p w14:paraId="3CB4EC88" w14:textId="77777777" w:rsidR="00224ECD" w:rsidRPr="00350423" w:rsidRDefault="00224ECD" w:rsidP="001544F4">
            <w:pPr>
              <w:spacing w:after="0"/>
              <w:ind w:firstLine="709"/>
              <w:jc w:val="center"/>
              <w:rPr>
                <w:b/>
                <w:sz w:val="20"/>
                <w:szCs w:val="20"/>
              </w:rPr>
            </w:pPr>
          </w:p>
        </w:tc>
      </w:tr>
      <w:tr w:rsidR="00224ECD" w:rsidRPr="00350423" w14:paraId="74C66035" w14:textId="77777777" w:rsidTr="00224ECD">
        <w:trPr>
          <w:trHeight w:val="45"/>
          <w:jc w:val="center"/>
        </w:trPr>
        <w:tc>
          <w:tcPr>
            <w:tcW w:w="1591" w:type="pct"/>
          </w:tcPr>
          <w:p w14:paraId="289CCEB0" w14:textId="5FDD13D3" w:rsidR="00224ECD" w:rsidRPr="000B1DAA" w:rsidRDefault="00224ECD" w:rsidP="00C64EAB">
            <w:pPr>
              <w:spacing w:after="0"/>
              <w:jc w:val="both"/>
              <w:rPr>
                <w:rFonts w:eastAsia="Arial Unicode MS"/>
                <w:color w:val="000000" w:themeColor="text1"/>
                <w:sz w:val="22"/>
                <w:shd w:val="clear" w:color="auto" w:fill="FFFFFF"/>
                <w:lang w:eastAsia="ro-RO"/>
              </w:rPr>
            </w:pPr>
            <w:r w:rsidRPr="000B1DAA">
              <w:rPr>
                <w:rFonts w:eastAsia="Arial Unicode MS"/>
                <w:color w:val="000000" w:themeColor="text1"/>
                <w:sz w:val="22"/>
                <w:shd w:val="clear" w:color="auto" w:fill="FFFFFF"/>
                <w:lang w:eastAsia="ro-RO"/>
              </w:rPr>
              <w:t xml:space="preserve">(2) Operatorii din sectorul alimentar și operatorii cu activitate în domeniul hranei pentru animale trebuie să poată identifica orice persoană de la care au fost </w:t>
            </w:r>
            <w:r w:rsidRPr="000B1DAA">
              <w:rPr>
                <w:rFonts w:eastAsia="Arial Unicode MS"/>
                <w:color w:val="000000" w:themeColor="text1"/>
                <w:sz w:val="22"/>
                <w:shd w:val="clear" w:color="auto" w:fill="FFFFFF"/>
                <w:lang w:eastAsia="ro-RO"/>
              </w:rPr>
              <w:lastRenderedPageBreak/>
              <w:t>aprovizionați cu un produs alimentar, o hrană pentru animale, un animal de la care se obțin produse alimentare sau orice substanță destinată sau prevăzută să fie încorporată într-un produs alimentar sau hrană pentru animale.</w:t>
            </w:r>
          </w:p>
          <w:p w14:paraId="567F706B" w14:textId="58C89F6D" w:rsidR="00224ECD" w:rsidRPr="000B1DAA" w:rsidRDefault="00224ECD" w:rsidP="00C64EAB">
            <w:pPr>
              <w:spacing w:after="0"/>
              <w:jc w:val="both"/>
              <w:rPr>
                <w:rFonts w:eastAsia="Arial Unicode MS"/>
                <w:color w:val="000000" w:themeColor="text1"/>
                <w:sz w:val="22"/>
                <w:shd w:val="clear" w:color="auto" w:fill="FFFFFF"/>
                <w:lang w:eastAsia="ro-RO"/>
              </w:rPr>
            </w:pPr>
            <w:r w:rsidRPr="000B1DAA">
              <w:rPr>
                <w:rFonts w:eastAsia="Arial Unicode MS"/>
                <w:color w:val="000000" w:themeColor="text1"/>
                <w:sz w:val="22"/>
                <w:shd w:val="clear" w:color="auto" w:fill="FFFFFF"/>
                <w:lang w:eastAsia="ro-RO"/>
              </w:rPr>
              <w:t>În acest scop, acești operatori dispun de sisteme și proceduri care permit ca aceste informații să fie puse la dispoziția autorităților competente, la cerere.</w:t>
            </w:r>
          </w:p>
        </w:tc>
        <w:tc>
          <w:tcPr>
            <w:tcW w:w="1726" w:type="pct"/>
          </w:tcPr>
          <w:p w14:paraId="4FA2CD8D" w14:textId="77777777" w:rsidR="00C110D8" w:rsidRPr="00C110D8" w:rsidRDefault="00C110D8" w:rsidP="00C110D8">
            <w:pPr>
              <w:spacing w:after="0"/>
              <w:jc w:val="both"/>
              <w:rPr>
                <w:sz w:val="22"/>
              </w:rPr>
            </w:pPr>
            <w:r w:rsidRPr="00C110D8">
              <w:rPr>
                <w:rFonts w:hint="eastAsia"/>
                <w:sz w:val="22"/>
              </w:rPr>
              <w:lastRenderedPageBreak/>
              <w:t>(2)   Operatorii din</w:t>
            </w:r>
            <w:r w:rsidRPr="00C110D8">
              <w:rPr>
                <w:sz w:val="22"/>
              </w:rPr>
              <w:t xml:space="preserve"> domeniul</w:t>
            </w:r>
            <w:r w:rsidRPr="00C110D8">
              <w:rPr>
                <w:rFonts w:hint="eastAsia"/>
                <w:sz w:val="22"/>
              </w:rPr>
              <w:t xml:space="preserve"> alimentar și operatorii cu activitate în domeniul hranei pentru animale trebuie să poată identifica orice persoană de la care au fost aprovizionați cu </w:t>
            </w:r>
            <w:r w:rsidRPr="00C110D8">
              <w:rPr>
                <w:rFonts w:hint="eastAsia"/>
                <w:sz w:val="22"/>
              </w:rPr>
              <w:lastRenderedPageBreak/>
              <w:t>un produs alimentar, o hrană pentru animale, un animal de la care se obțin produse alimentare sau orice substanță destinată sau prevăzută să fie încorporată într-un produs alimentar sau hrană pentru animale.</w:t>
            </w:r>
          </w:p>
          <w:p w14:paraId="33B472A4" w14:textId="77777777" w:rsidR="00C110D8" w:rsidRPr="00C110D8" w:rsidRDefault="00C110D8" w:rsidP="00C110D8">
            <w:pPr>
              <w:spacing w:after="0"/>
              <w:jc w:val="both"/>
              <w:rPr>
                <w:sz w:val="22"/>
              </w:rPr>
            </w:pPr>
            <w:r w:rsidRPr="00C110D8">
              <w:rPr>
                <w:rFonts w:hint="eastAsia"/>
                <w:sz w:val="22"/>
              </w:rPr>
              <w:t>În acest scop, acești operatori dispun de sisteme și proceduri care permit ca aceste informații să fie puse la dispoziția autorități</w:t>
            </w:r>
            <w:r w:rsidRPr="00C110D8">
              <w:rPr>
                <w:sz w:val="22"/>
              </w:rPr>
              <w:t>i</w:t>
            </w:r>
            <w:r w:rsidRPr="00C110D8">
              <w:rPr>
                <w:rFonts w:hint="eastAsia"/>
                <w:sz w:val="22"/>
              </w:rPr>
              <w:t xml:space="preserve"> competente, la cerere.</w:t>
            </w:r>
          </w:p>
          <w:p w14:paraId="4EDFB70E" w14:textId="77777777" w:rsidR="00224ECD" w:rsidRPr="0034615F" w:rsidRDefault="00224ECD" w:rsidP="00C64EAB">
            <w:pPr>
              <w:spacing w:after="0"/>
              <w:ind w:firstLine="709"/>
              <w:jc w:val="both"/>
              <w:rPr>
                <w:sz w:val="22"/>
              </w:rPr>
            </w:pPr>
          </w:p>
        </w:tc>
        <w:tc>
          <w:tcPr>
            <w:tcW w:w="487" w:type="pct"/>
          </w:tcPr>
          <w:p w14:paraId="48B929DB" w14:textId="79EE97F7" w:rsidR="00224ECD" w:rsidRPr="00350423" w:rsidRDefault="00224ECD" w:rsidP="001544F4">
            <w:pPr>
              <w:spacing w:after="0"/>
              <w:jc w:val="center"/>
              <w:rPr>
                <w:b/>
                <w:sz w:val="20"/>
                <w:szCs w:val="20"/>
              </w:rPr>
            </w:pPr>
            <w:r>
              <w:rPr>
                <w:b/>
                <w:sz w:val="20"/>
                <w:szCs w:val="20"/>
              </w:rPr>
              <w:lastRenderedPageBreak/>
              <w:t>Compatibil</w:t>
            </w:r>
          </w:p>
        </w:tc>
        <w:tc>
          <w:tcPr>
            <w:tcW w:w="562" w:type="pct"/>
            <w:vMerge/>
          </w:tcPr>
          <w:p w14:paraId="02878CCE" w14:textId="77777777" w:rsidR="00224ECD" w:rsidRPr="00350423" w:rsidRDefault="00224ECD" w:rsidP="001544F4">
            <w:pPr>
              <w:spacing w:after="0"/>
              <w:ind w:firstLine="709"/>
              <w:jc w:val="center"/>
              <w:rPr>
                <w:b/>
                <w:sz w:val="20"/>
                <w:szCs w:val="20"/>
              </w:rPr>
            </w:pPr>
          </w:p>
        </w:tc>
        <w:tc>
          <w:tcPr>
            <w:tcW w:w="634" w:type="pct"/>
            <w:vMerge/>
          </w:tcPr>
          <w:p w14:paraId="253170F0" w14:textId="77777777" w:rsidR="00224ECD" w:rsidRPr="00350423" w:rsidRDefault="00224ECD" w:rsidP="001544F4">
            <w:pPr>
              <w:spacing w:after="0"/>
              <w:ind w:firstLine="709"/>
              <w:jc w:val="center"/>
              <w:rPr>
                <w:b/>
                <w:sz w:val="20"/>
                <w:szCs w:val="20"/>
              </w:rPr>
            </w:pPr>
          </w:p>
        </w:tc>
      </w:tr>
      <w:tr w:rsidR="00224ECD" w:rsidRPr="00350423" w14:paraId="2F1DA93D" w14:textId="77777777" w:rsidTr="00224ECD">
        <w:trPr>
          <w:trHeight w:val="45"/>
          <w:jc w:val="center"/>
        </w:trPr>
        <w:tc>
          <w:tcPr>
            <w:tcW w:w="1591" w:type="pct"/>
          </w:tcPr>
          <w:p w14:paraId="7965CADC" w14:textId="4DB7D093" w:rsidR="00224ECD" w:rsidRPr="000B1DAA" w:rsidRDefault="00224ECD" w:rsidP="00C64EAB">
            <w:pPr>
              <w:spacing w:after="0"/>
              <w:jc w:val="both"/>
              <w:rPr>
                <w:rFonts w:eastAsia="Arial Unicode MS"/>
                <w:color w:val="000000" w:themeColor="text1"/>
                <w:sz w:val="22"/>
                <w:shd w:val="clear" w:color="auto" w:fill="FFFFFF"/>
                <w:lang w:eastAsia="ro-RO"/>
              </w:rPr>
            </w:pPr>
            <w:r w:rsidRPr="000B1DAA">
              <w:rPr>
                <w:rFonts w:eastAsia="Arial Unicode MS"/>
                <w:color w:val="000000" w:themeColor="text1"/>
                <w:sz w:val="22"/>
                <w:shd w:val="clear" w:color="auto" w:fill="FFFFFF"/>
                <w:lang w:eastAsia="ro-RO"/>
              </w:rPr>
              <w:t>(3)   Operatorii din sectorul alimentar și operatorii cu activitate în domeniul hranei pentru animale dispun de sisteme și proceduri pentru identificarea celorlalte societăți către care au fost furnizate produsele lor. Aceste informații sunt puse la dispoziția autorităților competente, la cerere.</w:t>
            </w:r>
          </w:p>
        </w:tc>
        <w:tc>
          <w:tcPr>
            <w:tcW w:w="1726" w:type="pct"/>
          </w:tcPr>
          <w:p w14:paraId="7D6983BF" w14:textId="77777777" w:rsidR="00C110D8" w:rsidRPr="00C110D8" w:rsidRDefault="00C110D8" w:rsidP="00C110D8">
            <w:pPr>
              <w:spacing w:after="0"/>
              <w:jc w:val="both"/>
              <w:rPr>
                <w:sz w:val="22"/>
              </w:rPr>
            </w:pPr>
            <w:r w:rsidRPr="00C110D8">
              <w:rPr>
                <w:rFonts w:hint="eastAsia"/>
                <w:sz w:val="22"/>
              </w:rPr>
              <w:t>(3)   </w:t>
            </w:r>
            <w:r w:rsidRPr="00C110D8">
              <w:rPr>
                <w:sz w:val="22"/>
              </w:rPr>
              <w:t>O</w:t>
            </w:r>
            <w:r w:rsidRPr="00C110D8">
              <w:rPr>
                <w:rFonts w:hint="eastAsia"/>
                <w:sz w:val="22"/>
              </w:rPr>
              <w:t xml:space="preserve">peratorii din </w:t>
            </w:r>
            <w:r w:rsidRPr="00C110D8">
              <w:rPr>
                <w:sz w:val="22"/>
              </w:rPr>
              <w:t>domeniul</w:t>
            </w:r>
            <w:r w:rsidRPr="00C110D8">
              <w:rPr>
                <w:rFonts w:hint="eastAsia"/>
                <w:sz w:val="22"/>
              </w:rPr>
              <w:t xml:space="preserve"> alimentar și operatorii cu activitate în domeniul hranei pentru animale dispun de sisteme și proceduri pentru identificarea </w:t>
            </w:r>
            <w:r w:rsidRPr="00C110D8">
              <w:rPr>
                <w:sz w:val="22"/>
              </w:rPr>
              <w:t>tuturor operatorilor din domeniul alimentar</w:t>
            </w:r>
            <w:r w:rsidRPr="00C110D8">
              <w:rPr>
                <w:rFonts w:hint="eastAsia"/>
                <w:sz w:val="22"/>
              </w:rPr>
              <w:t xml:space="preserve"> către care au fost furnizate produsele lor. Aceste informații sunt puse la dispoziția autorități</w:t>
            </w:r>
            <w:r w:rsidRPr="00C110D8">
              <w:rPr>
                <w:sz w:val="22"/>
              </w:rPr>
              <w:t>i</w:t>
            </w:r>
            <w:r w:rsidRPr="00C110D8">
              <w:rPr>
                <w:rFonts w:hint="eastAsia"/>
                <w:sz w:val="22"/>
              </w:rPr>
              <w:t xml:space="preserve"> competente, la cerere.</w:t>
            </w:r>
          </w:p>
          <w:p w14:paraId="7982DC4D" w14:textId="77777777" w:rsidR="00224ECD" w:rsidRPr="00C110D8" w:rsidRDefault="00224ECD" w:rsidP="00C64EAB">
            <w:pPr>
              <w:spacing w:after="0"/>
              <w:ind w:firstLine="709"/>
              <w:jc w:val="both"/>
              <w:rPr>
                <w:sz w:val="20"/>
                <w:szCs w:val="20"/>
              </w:rPr>
            </w:pPr>
          </w:p>
        </w:tc>
        <w:tc>
          <w:tcPr>
            <w:tcW w:w="487" w:type="pct"/>
          </w:tcPr>
          <w:p w14:paraId="3F2313FD" w14:textId="21843B9A" w:rsidR="00224ECD" w:rsidRPr="00350423" w:rsidRDefault="00224ECD" w:rsidP="001544F4">
            <w:pPr>
              <w:spacing w:after="0"/>
              <w:jc w:val="center"/>
              <w:rPr>
                <w:b/>
                <w:sz w:val="20"/>
                <w:szCs w:val="20"/>
              </w:rPr>
            </w:pPr>
            <w:r>
              <w:rPr>
                <w:b/>
                <w:sz w:val="20"/>
                <w:szCs w:val="20"/>
              </w:rPr>
              <w:t>Compatibil</w:t>
            </w:r>
          </w:p>
        </w:tc>
        <w:tc>
          <w:tcPr>
            <w:tcW w:w="562" w:type="pct"/>
            <w:vMerge/>
          </w:tcPr>
          <w:p w14:paraId="3FC2B1DE" w14:textId="77777777" w:rsidR="00224ECD" w:rsidRPr="00350423" w:rsidRDefault="00224ECD" w:rsidP="00C64EAB">
            <w:pPr>
              <w:spacing w:after="0"/>
              <w:ind w:firstLine="709"/>
              <w:jc w:val="both"/>
              <w:rPr>
                <w:b/>
                <w:sz w:val="20"/>
                <w:szCs w:val="20"/>
              </w:rPr>
            </w:pPr>
          </w:p>
        </w:tc>
        <w:tc>
          <w:tcPr>
            <w:tcW w:w="634" w:type="pct"/>
            <w:vMerge/>
          </w:tcPr>
          <w:p w14:paraId="2B2E6D23" w14:textId="77777777" w:rsidR="00224ECD" w:rsidRPr="00350423" w:rsidRDefault="00224ECD" w:rsidP="00C64EAB">
            <w:pPr>
              <w:spacing w:after="0"/>
              <w:ind w:firstLine="709"/>
              <w:jc w:val="both"/>
              <w:rPr>
                <w:b/>
                <w:sz w:val="20"/>
                <w:szCs w:val="20"/>
              </w:rPr>
            </w:pPr>
          </w:p>
        </w:tc>
      </w:tr>
      <w:tr w:rsidR="00224ECD" w:rsidRPr="00350423" w14:paraId="67E40535" w14:textId="77777777" w:rsidTr="00224ECD">
        <w:trPr>
          <w:trHeight w:val="45"/>
          <w:jc w:val="center"/>
        </w:trPr>
        <w:tc>
          <w:tcPr>
            <w:tcW w:w="1591" w:type="pct"/>
          </w:tcPr>
          <w:p w14:paraId="1FF2549D" w14:textId="4AAD027D" w:rsidR="00224ECD" w:rsidRPr="000B1DAA" w:rsidRDefault="00224ECD" w:rsidP="00C64EAB">
            <w:pPr>
              <w:spacing w:after="0"/>
              <w:jc w:val="both"/>
              <w:rPr>
                <w:rFonts w:eastAsia="Arial Unicode MS"/>
                <w:color w:val="000000" w:themeColor="text1"/>
                <w:sz w:val="22"/>
                <w:shd w:val="clear" w:color="auto" w:fill="FFFFFF"/>
                <w:lang w:eastAsia="ro-RO"/>
              </w:rPr>
            </w:pPr>
            <w:r w:rsidRPr="000B1DAA">
              <w:rPr>
                <w:rFonts w:eastAsia="Arial Unicode MS"/>
                <w:color w:val="000000" w:themeColor="text1"/>
                <w:sz w:val="22"/>
                <w:shd w:val="clear" w:color="auto" w:fill="FFFFFF"/>
                <w:lang w:eastAsia="ro-RO"/>
              </w:rPr>
              <w:t>(4)   Produsele alimentare sau hrana pentru animale care sunt introduse pe piață sau este de așteptat să fie introduse pe piață în Comunitate sunt etichetate sau identificate în mod corespunzător pentru facilitarea trasabilității lor, prin documentație sau informații adecvate, în conformitate cu cerințele relevante ale dispozițiilor mai speciale.</w:t>
            </w:r>
          </w:p>
        </w:tc>
        <w:tc>
          <w:tcPr>
            <w:tcW w:w="1726" w:type="pct"/>
          </w:tcPr>
          <w:p w14:paraId="58F14094" w14:textId="77777777" w:rsidR="00224ECD" w:rsidRPr="003C32A4" w:rsidRDefault="00224ECD" w:rsidP="00C64EAB">
            <w:pPr>
              <w:spacing w:after="0"/>
              <w:jc w:val="both"/>
              <w:rPr>
                <w:sz w:val="22"/>
              </w:rPr>
            </w:pPr>
            <w:r w:rsidRPr="003C32A4">
              <w:rPr>
                <w:rFonts w:hint="eastAsia"/>
                <w:sz w:val="22"/>
              </w:rPr>
              <w:t xml:space="preserve">(4)   Produsele alimentare sau hrana pentru animale care sunt introduse pe piață sau este de așteptat să fie introduse pe piață în </w:t>
            </w:r>
            <w:r w:rsidRPr="003C32A4">
              <w:rPr>
                <w:sz w:val="22"/>
              </w:rPr>
              <w:t>țară</w:t>
            </w:r>
            <w:r w:rsidRPr="003C32A4">
              <w:rPr>
                <w:rFonts w:hint="eastAsia"/>
                <w:sz w:val="22"/>
              </w:rPr>
              <w:t xml:space="preserve"> sunt etichetate sau identificate în mod corespunzător pentru facilitarea trasabilității lor, prin documentație sau informații adecvate, în conformitate cu cerințele relevante ale dispozițiilor mai speciale.</w:t>
            </w:r>
          </w:p>
          <w:p w14:paraId="066BDCDF" w14:textId="77777777" w:rsidR="00224ECD" w:rsidRPr="00350423" w:rsidRDefault="00224ECD" w:rsidP="00C64EAB">
            <w:pPr>
              <w:spacing w:after="0"/>
              <w:ind w:firstLine="709"/>
              <w:jc w:val="both"/>
              <w:rPr>
                <w:b/>
                <w:sz w:val="20"/>
                <w:szCs w:val="20"/>
              </w:rPr>
            </w:pPr>
          </w:p>
        </w:tc>
        <w:tc>
          <w:tcPr>
            <w:tcW w:w="487" w:type="pct"/>
          </w:tcPr>
          <w:p w14:paraId="226A9ADA" w14:textId="68EF409C" w:rsidR="00224ECD" w:rsidRPr="00350423" w:rsidRDefault="00224ECD" w:rsidP="001544F4">
            <w:pPr>
              <w:spacing w:after="0"/>
              <w:jc w:val="center"/>
              <w:rPr>
                <w:b/>
                <w:sz w:val="20"/>
                <w:szCs w:val="20"/>
              </w:rPr>
            </w:pPr>
            <w:r>
              <w:rPr>
                <w:b/>
                <w:sz w:val="20"/>
                <w:szCs w:val="20"/>
              </w:rPr>
              <w:t>Compatibil</w:t>
            </w:r>
          </w:p>
        </w:tc>
        <w:tc>
          <w:tcPr>
            <w:tcW w:w="562" w:type="pct"/>
            <w:vMerge/>
          </w:tcPr>
          <w:p w14:paraId="6EC36E0A" w14:textId="77777777" w:rsidR="00224ECD" w:rsidRPr="00350423" w:rsidRDefault="00224ECD" w:rsidP="00C64EAB">
            <w:pPr>
              <w:spacing w:after="0"/>
              <w:ind w:firstLine="709"/>
              <w:jc w:val="both"/>
              <w:rPr>
                <w:b/>
                <w:sz w:val="20"/>
                <w:szCs w:val="20"/>
              </w:rPr>
            </w:pPr>
          </w:p>
        </w:tc>
        <w:tc>
          <w:tcPr>
            <w:tcW w:w="634" w:type="pct"/>
            <w:vMerge/>
          </w:tcPr>
          <w:p w14:paraId="5A617576" w14:textId="77777777" w:rsidR="00224ECD" w:rsidRPr="00350423" w:rsidRDefault="00224ECD" w:rsidP="00C64EAB">
            <w:pPr>
              <w:spacing w:after="0"/>
              <w:ind w:firstLine="709"/>
              <w:jc w:val="both"/>
              <w:rPr>
                <w:b/>
                <w:sz w:val="20"/>
                <w:szCs w:val="20"/>
              </w:rPr>
            </w:pPr>
          </w:p>
        </w:tc>
      </w:tr>
      <w:tr w:rsidR="00224ECD" w:rsidRPr="00350423" w14:paraId="41CCBB63" w14:textId="77777777" w:rsidTr="00224ECD">
        <w:trPr>
          <w:trHeight w:val="1664"/>
          <w:jc w:val="center"/>
        </w:trPr>
        <w:tc>
          <w:tcPr>
            <w:tcW w:w="1591" w:type="pct"/>
          </w:tcPr>
          <w:p w14:paraId="31A8BE30" w14:textId="629C7DC3" w:rsidR="00224ECD" w:rsidRPr="000B1DAA" w:rsidRDefault="00224ECD" w:rsidP="00C64EAB">
            <w:pPr>
              <w:spacing w:after="0"/>
              <w:jc w:val="both"/>
              <w:rPr>
                <w:rFonts w:eastAsia="Arial Unicode MS"/>
                <w:color w:val="000000" w:themeColor="text1"/>
                <w:sz w:val="22"/>
                <w:shd w:val="clear" w:color="auto" w:fill="FFFFFF"/>
                <w:lang w:eastAsia="ro-RO"/>
              </w:rPr>
            </w:pPr>
            <w:r w:rsidRPr="000B1DAA">
              <w:rPr>
                <w:rFonts w:eastAsia="Arial Unicode MS"/>
                <w:color w:val="000000" w:themeColor="text1"/>
                <w:sz w:val="22"/>
                <w:shd w:val="clear" w:color="auto" w:fill="FFFFFF"/>
                <w:lang w:eastAsia="ro-RO"/>
              </w:rPr>
              <w:t>(5)   În conformitate cu procedura stabilită la articolul 58 alineatul (2), pot fi adoptate dispoziții pentru aplicarea cerințelor prezentului articol în sectoare specifice.</w:t>
            </w:r>
          </w:p>
        </w:tc>
        <w:tc>
          <w:tcPr>
            <w:tcW w:w="1726" w:type="pct"/>
          </w:tcPr>
          <w:p w14:paraId="3B8307F8" w14:textId="46CCD66A" w:rsidR="00224ECD" w:rsidRPr="00350423" w:rsidRDefault="00224ECD" w:rsidP="00C64EAB">
            <w:pPr>
              <w:spacing w:after="0"/>
              <w:ind w:firstLine="709"/>
              <w:jc w:val="both"/>
              <w:rPr>
                <w:b/>
                <w:sz w:val="20"/>
                <w:szCs w:val="20"/>
              </w:rPr>
            </w:pPr>
          </w:p>
        </w:tc>
        <w:tc>
          <w:tcPr>
            <w:tcW w:w="487" w:type="pct"/>
          </w:tcPr>
          <w:p w14:paraId="18A82F30" w14:textId="7709D178" w:rsidR="00224ECD" w:rsidRPr="00350423" w:rsidRDefault="008250D5" w:rsidP="00D9407A">
            <w:pPr>
              <w:spacing w:after="0"/>
              <w:jc w:val="center"/>
              <w:rPr>
                <w:b/>
                <w:sz w:val="20"/>
                <w:szCs w:val="20"/>
              </w:rPr>
            </w:pPr>
            <w:r w:rsidRPr="008250D5">
              <w:rPr>
                <w:b/>
                <w:sz w:val="20"/>
                <w:szCs w:val="20"/>
              </w:rPr>
              <w:t>Prevederi UE neaplicabile</w:t>
            </w:r>
          </w:p>
        </w:tc>
        <w:tc>
          <w:tcPr>
            <w:tcW w:w="562" w:type="pct"/>
            <w:vMerge/>
          </w:tcPr>
          <w:p w14:paraId="072701A8" w14:textId="77777777" w:rsidR="00224ECD" w:rsidRPr="00350423" w:rsidRDefault="00224ECD" w:rsidP="00C64EAB">
            <w:pPr>
              <w:spacing w:after="0"/>
              <w:ind w:firstLine="709"/>
              <w:jc w:val="both"/>
              <w:rPr>
                <w:b/>
                <w:sz w:val="20"/>
                <w:szCs w:val="20"/>
              </w:rPr>
            </w:pPr>
          </w:p>
        </w:tc>
        <w:tc>
          <w:tcPr>
            <w:tcW w:w="634" w:type="pct"/>
            <w:vMerge/>
          </w:tcPr>
          <w:p w14:paraId="7E774CDD" w14:textId="77777777" w:rsidR="00224ECD" w:rsidRPr="00350423" w:rsidRDefault="00224ECD" w:rsidP="00C64EAB">
            <w:pPr>
              <w:spacing w:after="0"/>
              <w:ind w:firstLine="709"/>
              <w:jc w:val="both"/>
              <w:rPr>
                <w:b/>
                <w:sz w:val="20"/>
                <w:szCs w:val="20"/>
              </w:rPr>
            </w:pPr>
          </w:p>
        </w:tc>
      </w:tr>
      <w:tr w:rsidR="00224ECD" w:rsidRPr="00350423" w14:paraId="5D8E03E1" w14:textId="77777777" w:rsidTr="00224ECD">
        <w:trPr>
          <w:trHeight w:val="1550"/>
          <w:jc w:val="center"/>
        </w:trPr>
        <w:tc>
          <w:tcPr>
            <w:tcW w:w="1591" w:type="pct"/>
          </w:tcPr>
          <w:p w14:paraId="147907E3"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19</w:t>
            </w:r>
          </w:p>
          <w:p w14:paraId="02305AEC" w14:textId="77777777" w:rsidR="00224ECD" w:rsidRPr="00A04E1B" w:rsidRDefault="00224ECD" w:rsidP="00C64EAB">
            <w:pPr>
              <w:spacing w:after="0"/>
              <w:jc w:val="center"/>
              <w:rPr>
                <w:rFonts w:eastAsia="Arial Unicode MS"/>
                <w:b/>
                <w:color w:val="333333"/>
                <w:sz w:val="22"/>
                <w:shd w:val="clear" w:color="auto" w:fill="FFFFFF"/>
                <w:lang w:eastAsia="ro-RO"/>
              </w:rPr>
            </w:pPr>
          </w:p>
          <w:p w14:paraId="141CBFD7"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Responsabilități în domeniul produselor alimentare: operatorii din sectorul alimentar</w:t>
            </w:r>
          </w:p>
          <w:p w14:paraId="2DF8661D" w14:textId="77777777" w:rsidR="00224ECD" w:rsidRPr="00A04E1B" w:rsidRDefault="00224ECD" w:rsidP="00C64EAB">
            <w:pPr>
              <w:spacing w:after="0"/>
              <w:jc w:val="both"/>
              <w:rPr>
                <w:rFonts w:eastAsia="Arial Unicode MS"/>
                <w:color w:val="333333"/>
                <w:sz w:val="22"/>
                <w:shd w:val="clear" w:color="auto" w:fill="FFFFFF"/>
                <w:lang w:eastAsia="ro-RO"/>
              </w:rPr>
            </w:pPr>
          </w:p>
          <w:p w14:paraId="275C02E7" w14:textId="2D722A32"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lastRenderedPageBreak/>
              <w:t>(1)   În cazul în care un operator din sectorul alimentar consideră sau are motive să creadă că un produs alimentar pe care l-a importat, produs, prelucrat, fabricat sau distribuit nu satisface cerințele privind siguranța produselor alimentare, el inițiază de îndată procedurile pentru retragerea produsului alimentar respectiv de pe piață în cazul în care produsul alimentar a ieșit de sub controlul imediat al respectivului operator inițial și informează despre aceasta autoritățile competente. În cazul în care produsul ar putea să fi ajuns la consumator, operatorul informează, în mod eficient și precis, consumatorii în legătură cu motivul retragerii acestuia și, dacă este necesar, retrag de la consumatori produsele care le-au fost deja furnizate, atunci când alte măsuri nu sunt suficiente pentru realizarea unui nivel ridicat de protecție a sănătății.</w:t>
            </w:r>
          </w:p>
        </w:tc>
        <w:tc>
          <w:tcPr>
            <w:tcW w:w="1726" w:type="pct"/>
          </w:tcPr>
          <w:p w14:paraId="494D8805" w14:textId="4B7ED53F" w:rsidR="00224ECD" w:rsidRDefault="00224ECD" w:rsidP="00C64EAB">
            <w:pPr>
              <w:spacing w:after="0"/>
              <w:ind w:hanging="107"/>
              <w:jc w:val="center"/>
              <w:rPr>
                <w:bCs/>
                <w:sz w:val="22"/>
                <w:lang w:val="en-US"/>
              </w:rPr>
            </w:pPr>
            <w:r w:rsidRPr="00C14C58">
              <w:rPr>
                <w:b/>
                <w:sz w:val="20"/>
                <w:szCs w:val="20"/>
              </w:rPr>
              <w:lastRenderedPageBreak/>
              <w:t>Articolul</w:t>
            </w:r>
            <w:r>
              <w:rPr>
                <w:b/>
                <w:sz w:val="20"/>
                <w:szCs w:val="20"/>
              </w:rPr>
              <w:t xml:space="preserve"> 1</w:t>
            </w:r>
            <w:r w:rsidR="00DE0345">
              <w:rPr>
                <w:b/>
                <w:sz w:val="20"/>
                <w:szCs w:val="20"/>
              </w:rPr>
              <w:t>8</w:t>
            </w:r>
            <w:r w:rsidRPr="00C14C58">
              <w:rPr>
                <w:b/>
                <w:sz w:val="20"/>
                <w:szCs w:val="20"/>
              </w:rPr>
              <w:t>.</w:t>
            </w:r>
            <w:r>
              <w:rPr>
                <w:b/>
                <w:sz w:val="20"/>
                <w:szCs w:val="20"/>
              </w:rPr>
              <w:t xml:space="preserve"> </w:t>
            </w:r>
            <w:proofErr w:type="spellStart"/>
            <w:r w:rsidRPr="00EF4E56">
              <w:rPr>
                <w:b/>
                <w:bCs/>
                <w:sz w:val="22"/>
                <w:lang w:val="en-US"/>
              </w:rPr>
              <w:t>Responsabilități</w:t>
            </w:r>
            <w:proofErr w:type="spellEnd"/>
            <w:r w:rsidRPr="00EF4E56">
              <w:rPr>
                <w:b/>
                <w:bCs/>
                <w:sz w:val="22"/>
                <w:lang w:val="en-US"/>
              </w:rPr>
              <w:t xml:space="preserve"> </w:t>
            </w:r>
            <w:proofErr w:type="spellStart"/>
            <w:r w:rsidRPr="00EF4E56">
              <w:rPr>
                <w:b/>
                <w:bCs/>
                <w:sz w:val="22"/>
                <w:lang w:val="en-US"/>
              </w:rPr>
              <w:t>în</w:t>
            </w:r>
            <w:proofErr w:type="spellEnd"/>
            <w:r w:rsidRPr="00EF4E56">
              <w:rPr>
                <w:b/>
                <w:bCs/>
                <w:sz w:val="22"/>
                <w:lang w:val="en-US"/>
              </w:rPr>
              <w:t xml:space="preserve"> </w:t>
            </w:r>
            <w:proofErr w:type="spellStart"/>
            <w:r w:rsidRPr="00EF4E56">
              <w:rPr>
                <w:b/>
                <w:bCs/>
                <w:sz w:val="22"/>
                <w:lang w:val="en-US"/>
              </w:rPr>
              <w:t>domeniul</w:t>
            </w:r>
            <w:proofErr w:type="spellEnd"/>
            <w:r w:rsidRPr="00EF4E56">
              <w:rPr>
                <w:b/>
                <w:bCs/>
                <w:sz w:val="22"/>
                <w:lang w:val="en-US"/>
              </w:rPr>
              <w:t xml:space="preserve"> </w:t>
            </w:r>
            <w:proofErr w:type="spellStart"/>
            <w:r w:rsidRPr="00EF4E56">
              <w:rPr>
                <w:b/>
                <w:bCs/>
                <w:sz w:val="22"/>
                <w:lang w:val="en-US"/>
              </w:rPr>
              <w:t>produselor</w:t>
            </w:r>
            <w:proofErr w:type="spellEnd"/>
            <w:r w:rsidRPr="00EF4E56">
              <w:rPr>
                <w:b/>
                <w:bCs/>
                <w:sz w:val="22"/>
                <w:lang w:val="en-US"/>
              </w:rPr>
              <w:t xml:space="preserve"> </w:t>
            </w:r>
            <w:proofErr w:type="spellStart"/>
            <w:r w:rsidRPr="00EF4E56">
              <w:rPr>
                <w:b/>
                <w:bCs/>
                <w:sz w:val="22"/>
                <w:lang w:val="en-US"/>
              </w:rPr>
              <w:t>alimentare</w:t>
            </w:r>
            <w:proofErr w:type="spellEnd"/>
            <w:r w:rsidRPr="00EF4E56">
              <w:rPr>
                <w:b/>
                <w:bCs/>
                <w:sz w:val="22"/>
                <w:lang w:val="en-US"/>
              </w:rPr>
              <w:t xml:space="preserve">: </w:t>
            </w:r>
            <w:proofErr w:type="spellStart"/>
            <w:r w:rsidRPr="00EF4E56">
              <w:rPr>
                <w:b/>
                <w:bCs/>
                <w:sz w:val="22"/>
                <w:lang w:val="en-US"/>
              </w:rPr>
              <w:t>operatorii</w:t>
            </w:r>
            <w:proofErr w:type="spellEnd"/>
            <w:r w:rsidRPr="00EF4E56">
              <w:rPr>
                <w:b/>
                <w:bCs/>
                <w:sz w:val="22"/>
                <w:lang w:val="en-US"/>
              </w:rPr>
              <w:t xml:space="preserve"> din </w:t>
            </w:r>
            <w:proofErr w:type="spellStart"/>
            <w:r w:rsidRPr="00EF4E56">
              <w:rPr>
                <w:b/>
                <w:bCs/>
                <w:sz w:val="22"/>
                <w:lang w:val="en-US"/>
              </w:rPr>
              <w:t>domeniul</w:t>
            </w:r>
            <w:proofErr w:type="spellEnd"/>
            <w:r w:rsidRPr="00EF4E56">
              <w:rPr>
                <w:b/>
                <w:bCs/>
                <w:sz w:val="22"/>
                <w:lang w:val="en-US"/>
              </w:rPr>
              <w:t xml:space="preserve"> </w:t>
            </w:r>
            <w:proofErr w:type="spellStart"/>
            <w:r w:rsidRPr="00EF4E56">
              <w:rPr>
                <w:b/>
                <w:bCs/>
                <w:sz w:val="22"/>
                <w:lang w:val="en-US"/>
              </w:rPr>
              <w:t>alimentar</w:t>
            </w:r>
            <w:proofErr w:type="spellEnd"/>
          </w:p>
          <w:p w14:paraId="5BD82C98" w14:textId="77777777" w:rsidR="00224ECD" w:rsidRPr="00C14C58" w:rsidRDefault="00224ECD" w:rsidP="00C64EAB">
            <w:pPr>
              <w:spacing w:after="0"/>
              <w:ind w:hanging="107"/>
              <w:jc w:val="center"/>
              <w:rPr>
                <w:b/>
                <w:sz w:val="20"/>
                <w:szCs w:val="20"/>
              </w:rPr>
            </w:pPr>
          </w:p>
          <w:p w14:paraId="27C42BD1" w14:textId="77777777" w:rsidR="00780CD8" w:rsidRPr="00780CD8" w:rsidRDefault="00780CD8" w:rsidP="00780CD8">
            <w:pPr>
              <w:spacing w:after="0"/>
              <w:jc w:val="both"/>
              <w:rPr>
                <w:sz w:val="22"/>
              </w:rPr>
            </w:pPr>
            <w:r w:rsidRPr="00780CD8">
              <w:rPr>
                <w:sz w:val="22"/>
              </w:rPr>
              <w:t xml:space="preserve">(1)   În cazul în care un operator din domeniul alimentar consideră sau are motive să creadă că un produs alimentar pe care l-a importat, produs, prelucrat, fabricat sau distribuit nu satisface cerințele privind siguranța produselor alimentare, el </w:t>
            </w:r>
            <w:r w:rsidRPr="00780CD8">
              <w:rPr>
                <w:sz w:val="22"/>
              </w:rPr>
              <w:lastRenderedPageBreak/>
              <w:t>inițiază în termen de 24 de ore procedurile pentru retragerea produsului alimentar respectiv de pe piață în cazul în care produsul alimentar a ieșit de sub controlul imediat al respectivului operator inițial și informează despre aceasta autoritatea competentă. În cazul în care produsul ar putea să fi ajuns la consumator, operatorul informează, prin mijloace vizibile și accesibile, inclusiv la punctele de vânzare, pe pagina web a operatorului din domeniul alimentar pe canalele de comunicare utilizate în activitatea comercială și prin alte mijloace proporționale cu aria de distribuție a produsului,  consumatorii în legătură cu motivul retragerii acestuia și, dacă este necesar, inițiază procedura de rechemare de la consumatori produsele care le-au fost deja furnizate, atunci când alte măsuri nu sunt suficiente pentru realizarea unui nivel ridicat de protecție a sănătății.</w:t>
            </w:r>
          </w:p>
          <w:p w14:paraId="59C3F168" w14:textId="77777777" w:rsidR="00224ECD" w:rsidRPr="00350423" w:rsidRDefault="00224ECD" w:rsidP="00C64EAB">
            <w:pPr>
              <w:spacing w:after="0"/>
              <w:ind w:firstLine="709"/>
              <w:jc w:val="both"/>
              <w:rPr>
                <w:b/>
                <w:sz w:val="20"/>
                <w:szCs w:val="20"/>
              </w:rPr>
            </w:pPr>
          </w:p>
        </w:tc>
        <w:tc>
          <w:tcPr>
            <w:tcW w:w="487" w:type="pct"/>
          </w:tcPr>
          <w:p w14:paraId="20E323FC" w14:textId="6EB422C7" w:rsidR="00224ECD" w:rsidRPr="00350423" w:rsidRDefault="00224ECD" w:rsidP="00D9407A">
            <w:pPr>
              <w:spacing w:after="0"/>
              <w:jc w:val="center"/>
              <w:rPr>
                <w:b/>
                <w:sz w:val="20"/>
                <w:szCs w:val="20"/>
              </w:rPr>
            </w:pPr>
            <w:r>
              <w:rPr>
                <w:b/>
                <w:sz w:val="20"/>
                <w:szCs w:val="20"/>
              </w:rPr>
              <w:lastRenderedPageBreak/>
              <w:t>Compatibil</w:t>
            </w:r>
          </w:p>
        </w:tc>
        <w:tc>
          <w:tcPr>
            <w:tcW w:w="562" w:type="pct"/>
          </w:tcPr>
          <w:p w14:paraId="44E84D58" w14:textId="77777777" w:rsidR="00224ECD" w:rsidRPr="00350423" w:rsidRDefault="00224ECD" w:rsidP="00C64EAB">
            <w:pPr>
              <w:spacing w:after="0"/>
              <w:ind w:firstLine="709"/>
              <w:jc w:val="both"/>
              <w:rPr>
                <w:b/>
                <w:sz w:val="20"/>
                <w:szCs w:val="20"/>
              </w:rPr>
            </w:pPr>
          </w:p>
        </w:tc>
        <w:tc>
          <w:tcPr>
            <w:tcW w:w="634" w:type="pct"/>
          </w:tcPr>
          <w:p w14:paraId="1EEBF7CC" w14:textId="77777777" w:rsidR="00224ECD" w:rsidRPr="00350423" w:rsidRDefault="00224ECD" w:rsidP="00C64EAB">
            <w:pPr>
              <w:spacing w:after="0"/>
              <w:ind w:firstLine="709"/>
              <w:jc w:val="both"/>
              <w:rPr>
                <w:b/>
                <w:sz w:val="20"/>
                <w:szCs w:val="20"/>
              </w:rPr>
            </w:pPr>
          </w:p>
        </w:tc>
      </w:tr>
      <w:tr w:rsidR="00224ECD" w:rsidRPr="00350423" w14:paraId="55567F57" w14:textId="77777777" w:rsidTr="00224ECD">
        <w:trPr>
          <w:trHeight w:val="45"/>
          <w:jc w:val="center"/>
        </w:trPr>
        <w:tc>
          <w:tcPr>
            <w:tcW w:w="1591" w:type="pct"/>
          </w:tcPr>
          <w:p w14:paraId="3F2C8CA4" w14:textId="0786CFA4"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(2)   Un operator din sectorul alimentar responsabil pentru activități de vânzare cu amănuntul și distribuție care nu afectează ambalarea, etichetarea, siguranța sau integritatea produselor alimentare inițiază, în limitele activităților sale, proceduri de retragere de pe piață a produselor care nu satisfac cerințele de siguranță a produselor alimentare și participă la procesul de siguranță a produselor alimentare transmițând mai departe informațiile necesare pentru trasabilitatea unui produs alimentar, cooperând la acțiunile întreprinse de producători, prelucrători, fabricanți și/sau autoritățile competente.</w:t>
            </w:r>
          </w:p>
        </w:tc>
        <w:tc>
          <w:tcPr>
            <w:tcW w:w="1726" w:type="pct"/>
          </w:tcPr>
          <w:p w14:paraId="32F90072" w14:textId="77777777" w:rsidR="00780CD8" w:rsidRPr="00780CD8" w:rsidRDefault="00780CD8" w:rsidP="00780CD8">
            <w:pPr>
              <w:spacing w:after="0"/>
              <w:jc w:val="both"/>
              <w:rPr>
                <w:sz w:val="22"/>
              </w:rPr>
            </w:pPr>
            <w:r w:rsidRPr="00780CD8">
              <w:rPr>
                <w:sz w:val="22"/>
              </w:rPr>
              <w:t>(2)   Un operator din domeniul alimentar responsabil pentru activități de vânzare cu amănuntul și distribuție care nu afectează ambalarea, etichetarea, siguranța sau integritatea produselor alimentare inițiază, în limitele activităților sale, proceduri de retragere de pe piață a produselor care nu satisfac cerințele de siguranță a produselor alimentare și participă la procesul de siguranță a produselor alimentare transmițând mai departe informațiile necesare pentru trasabilitatea unui produs alimentar, cooperând la acțiunile întreprinse de producători, prelucrători, fabricanți și/sau autoritatea competentă.</w:t>
            </w:r>
          </w:p>
          <w:p w14:paraId="793BE864" w14:textId="77777777" w:rsidR="00224ECD" w:rsidRPr="00350423" w:rsidRDefault="00224ECD" w:rsidP="00C64EAB">
            <w:pPr>
              <w:spacing w:after="0"/>
              <w:ind w:firstLine="709"/>
              <w:jc w:val="both"/>
              <w:rPr>
                <w:b/>
                <w:sz w:val="20"/>
                <w:szCs w:val="20"/>
              </w:rPr>
            </w:pPr>
          </w:p>
        </w:tc>
        <w:tc>
          <w:tcPr>
            <w:tcW w:w="487" w:type="pct"/>
          </w:tcPr>
          <w:p w14:paraId="1CA356FD" w14:textId="0FA7186B" w:rsidR="00224ECD" w:rsidRPr="00350423" w:rsidRDefault="00224ECD" w:rsidP="00D9407A">
            <w:pPr>
              <w:spacing w:after="0"/>
              <w:jc w:val="center"/>
              <w:rPr>
                <w:b/>
                <w:sz w:val="20"/>
                <w:szCs w:val="20"/>
              </w:rPr>
            </w:pPr>
            <w:r>
              <w:rPr>
                <w:b/>
                <w:sz w:val="20"/>
                <w:szCs w:val="20"/>
              </w:rPr>
              <w:t>Compatibil</w:t>
            </w:r>
          </w:p>
        </w:tc>
        <w:tc>
          <w:tcPr>
            <w:tcW w:w="562" w:type="pct"/>
          </w:tcPr>
          <w:p w14:paraId="414CE31B" w14:textId="77777777" w:rsidR="00224ECD" w:rsidRPr="00350423" w:rsidRDefault="00224ECD" w:rsidP="00C64EAB">
            <w:pPr>
              <w:spacing w:after="0"/>
              <w:ind w:firstLine="709"/>
              <w:jc w:val="both"/>
              <w:rPr>
                <w:b/>
                <w:sz w:val="20"/>
                <w:szCs w:val="20"/>
              </w:rPr>
            </w:pPr>
          </w:p>
        </w:tc>
        <w:tc>
          <w:tcPr>
            <w:tcW w:w="634" w:type="pct"/>
          </w:tcPr>
          <w:p w14:paraId="3DB14951" w14:textId="77777777" w:rsidR="00224ECD" w:rsidRPr="00350423" w:rsidRDefault="00224ECD" w:rsidP="00C64EAB">
            <w:pPr>
              <w:spacing w:after="0"/>
              <w:ind w:firstLine="709"/>
              <w:jc w:val="both"/>
              <w:rPr>
                <w:b/>
                <w:sz w:val="20"/>
                <w:szCs w:val="20"/>
              </w:rPr>
            </w:pPr>
          </w:p>
        </w:tc>
      </w:tr>
      <w:tr w:rsidR="00224ECD" w:rsidRPr="00350423" w14:paraId="2F22E4B5" w14:textId="77777777" w:rsidTr="00224ECD">
        <w:trPr>
          <w:trHeight w:val="45"/>
          <w:jc w:val="center"/>
        </w:trPr>
        <w:tc>
          <w:tcPr>
            <w:tcW w:w="1591" w:type="pct"/>
          </w:tcPr>
          <w:p w14:paraId="6ADF8018" w14:textId="190333A7"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 xml:space="preserve">(3)   Un operator din sectorul alimentar informează de îndată autoritățile competente dacă el consideră sau are motive să creadă că un produs alimentar care este introdus pe piață poate fi dăunător pentru sănătatea umană. Operatorii economici informează autoritățile competente în legătură cu acțiunile întreprinse pentru prevenirea riscurilor asupra consumatorului final și nu </w:t>
            </w:r>
            <w:r w:rsidRPr="00A04E1B">
              <w:rPr>
                <w:rFonts w:eastAsia="Arial Unicode MS"/>
                <w:color w:val="333333"/>
                <w:sz w:val="22"/>
                <w:shd w:val="clear" w:color="auto" w:fill="FFFFFF"/>
                <w:lang w:eastAsia="ro-RO"/>
              </w:rPr>
              <w:lastRenderedPageBreak/>
              <w:t>împiedică sau descurajează orice persoană să coopereze, în conformitate cu legislația internă și practica legală, cu autoritățile competente, în cazurile în care aceasta ar putea preveni, reduce sau elimina un risc rezultat dintr-un produs alimentar.</w:t>
            </w:r>
          </w:p>
        </w:tc>
        <w:tc>
          <w:tcPr>
            <w:tcW w:w="1726" w:type="pct"/>
          </w:tcPr>
          <w:p w14:paraId="654BF995" w14:textId="18E31615" w:rsidR="00780CD8" w:rsidRPr="00780CD8" w:rsidRDefault="00224ECD" w:rsidP="00780CD8">
            <w:pPr>
              <w:spacing w:after="0"/>
              <w:jc w:val="both"/>
              <w:rPr>
                <w:sz w:val="22"/>
              </w:rPr>
            </w:pPr>
            <w:r w:rsidRPr="00024BA4">
              <w:rPr>
                <w:sz w:val="22"/>
              </w:rPr>
              <w:lastRenderedPageBreak/>
              <w:t>(</w:t>
            </w:r>
            <w:r w:rsidR="00780CD8" w:rsidRPr="00780CD8">
              <w:rPr>
                <w:sz w:val="22"/>
              </w:rPr>
              <w:t xml:space="preserve">3)   Un operator din domeniul alimentar informează autoritatea competentă în termen de 24 de ore  dacă el consideră sau are motive să creadă că un produs alimentar care este introdus pe piață poate fi dăunător pentru sănătatea umană. Operatorii în domeniul alimentar informează autoritatea competentă în legătură cu acțiunile întreprinse pentru prevenirea riscurilor asupra consumatorului final și nu </w:t>
            </w:r>
            <w:r w:rsidR="00780CD8" w:rsidRPr="00780CD8">
              <w:rPr>
                <w:sz w:val="22"/>
              </w:rPr>
              <w:lastRenderedPageBreak/>
              <w:t>împiedică sau descurajează orice persoană să coopereze cu autoritatea competentă în cazurile în care aceasta ar putea preveni, reduce sau elimina un risc rezultat dintr-un produs alimentar.</w:t>
            </w:r>
          </w:p>
          <w:p w14:paraId="1CDF5061" w14:textId="2CCD914D" w:rsidR="00224ECD" w:rsidRPr="00024BA4" w:rsidRDefault="00224ECD" w:rsidP="00C64EAB">
            <w:pPr>
              <w:spacing w:after="0"/>
              <w:jc w:val="both"/>
              <w:rPr>
                <w:sz w:val="22"/>
              </w:rPr>
            </w:pPr>
          </w:p>
          <w:p w14:paraId="51CE66F7" w14:textId="77777777" w:rsidR="00224ECD" w:rsidRPr="00024BA4" w:rsidRDefault="00224ECD" w:rsidP="00C64EAB">
            <w:pPr>
              <w:spacing w:after="0"/>
              <w:ind w:firstLine="709"/>
              <w:jc w:val="both"/>
              <w:rPr>
                <w:sz w:val="22"/>
              </w:rPr>
            </w:pPr>
          </w:p>
        </w:tc>
        <w:tc>
          <w:tcPr>
            <w:tcW w:w="487" w:type="pct"/>
          </w:tcPr>
          <w:p w14:paraId="17EBC2EA" w14:textId="1860788C" w:rsidR="00224ECD" w:rsidRPr="00350423" w:rsidRDefault="00224ECD" w:rsidP="00D9407A">
            <w:pPr>
              <w:spacing w:after="0"/>
              <w:jc w:val="center"/>
              <w:rPr>
                <w:b/>
                <w:sz w:val="20"/>
                <w:szCs w:val="20"/>
              </w:rPr>
            </w:pPr>
            <w:r>
              <w:rPr>
                <w:b/>
                <w:sz w:val="20"/>
                <w:szCs w:val="20"/>
              </w:rPr>
              <w:lastRenderedPageBreak/>
              <w:t>Compatibil</w:t>
            </w:r>
          </w:p>
        </w:tc>
        <w:tc>
          <w:tcPr>
            <w:tcW w:w="562" w:type="pct"/>
          </w:tcPr>
          <w:p w14:paraId="4AA1491F" w14:textId="77777777" w:rsidR="00224ECD" w:rsidRPr="00350423" w:rsidRDefault="00224ECD" w:rsidP="00C64EAB">
            <w:pPr>
              <w:spacing w:after="0"/>
              <w:ind w:firstLine="709"/>
              <w:jc w:val="both"/>
              <w:rPr>
                <w:b/>
                <w:sz w:val="20"/>
                <w:szCs w:val="20"/>
              </w:rPr>
            </w:pPr>
          </w:p>
        </w:tc>
        <w:tc>
          <w:tcPr>
            <w:tcW w:w="634" w:type="pct"/>
          </w:tcPr>
          <w:p w14:paraId="287F1A5B" w14:textId="77777777" w:rsidR="00224ECD" w:rsidRPr="00350423" w:rsidRDefault="00224ECD" w:rsidP="00C64EAB">
            <w:pPr>
              <w:spacing w:after="0"/>
              <w:ind w:firstLine="709"/>
              <w:jc w:val="both"/>
              <w:rPr>
                <w:b/>
                <w:sz w:val="20"/>
                <w:szCs w:val="20"/>
              </w:rPr>
            </w:pPr>
          </w:p>
        </w:tc>
      </w:tr>
      <w:tr w:rsidR="00224ECD" w:rsidRPr="00350423" w14:paraId="1622EF40" w14:textId="77777777" w:rsidTr="00D87561">
        <w:trPr>
          <w:trHeight w:val="1522"/>
          <w:jc w:val="center"/>
        </w:trPr>
        <w:tc>
          <w:tcPr>
            <w:tcW w:w="1591" w:type="pct"/>
          </w:tcPr>
          <w:p w14:paraId="06EB88CE" w14:textId="5052357B"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(4) Operatorii din sectorul alimentar cooperează cu autoritățile competente la acțiunile întreprinse pentru evitarea sau reducerea riscurilor prezentate de un produs alimentar pe care ei îl furnizează sau l-au furnizat.</w:t>
            </w:r>
          </w:p>
        </w:tc>
        <w:tc>
          <w:tcPr>
            <w:tcW w:w="1726" w:type="pct"/>
          </w:tcPr>
          <w:p w14:paraId="07046EF1" w14:textId="77777777" w:rsidR="00D87561" w:rsidRPr="00D87561" w:rsidRDefault="00D87561" w:rsidP="00D87561">
            <w:pPr>
              <w:spacing w:after="0"/>
              <w:jc w:val="both"/>
              <w:rPr>
                <w:color w:val="000000" w:themeColor="text1"/>
                <w:sz w:val="22"/>
              </w:rPr>
            </w:pPr>
            <w:r w:rsidRPr="00D87561">
              <w:rPr>
                <w:color w:val="000000" w:themeColor="text1"/>
                <w:sz w:val="22"/>
              </w:rPr>
              <w:t>(4) Operatorii din domeniul alimentar cooperează cu autoritatea competentă la acțiunile întreprinse pentru evitarea sau reducerea riscurilor prezentate de un produs alimentar introdus pe piață.</w:t>
            </w:r>
          </w:p>
          <w:p w14:paraId="3B2569CA" w14:textId="58E291E9" w:rsidR="00224ECD" w:rsidRPr="00D87561" w:rsidRDefault="00224ECD" w:rsidP="00D87561">
            <w:pPr>
              <w:spacing w:after="0"/>
              <w:jc w:val="both"/>
              <w:rPr>
                <w:b/>
                <w:sz w:val="22"/>
              </w:rPr>
            </w:pPr>
          </w:p>
        </w:tc>
        <w:tc>
          <w:tcPr>
            <w:tcW w:w="487" w:type="pct"/>
          </w:tcPr>
          <w:p w14:paraId="4369B0F8" w14:textId="41094F9F" w:rsidR="00224ECD" w:rsidRPr="00350423" w:rsidRDefault="00224ECD" w:rsidP="00D9407A">
            <w:pPr>
              <w:spacing w:after="0"/>
              <w:jc w:val="center"/>
              <w:rPr>
                <w:b/>
                <w:sz w:val="20"/>
                <w:szCs w:val="20"/>
              </w:rPr>
            </w:pPr>
            <w:r>
              <w:rPr>
                <w:b/>
                <w:sz w:val="20"/>
                <w:szCs w:val="20"/>
              </w:rPr>
              <w:t>Compatibil</w:t>
            </w:r>
          </w:p>
        </w:tc>
        <w:tc>
          <w:tcPr>
            <w:tcW w:w="562" w:type="pct"/>
          </w:tcPr>
          <w:p w14:paraId="48B6F62E" w14:textId="77777777" w:rsidR="00224ECD" w:rsidRPr="00350423" w:rsidRDefault="00224ECD" w:rsidP="00C64EAB">
            <w:pPr>
              <w:spacing w:after="0"/>
              <w:ind w:firstLine="709"/>
              <w:jc w:val="both"/>
              <w:rPr>
                <w:b/>
                <w:sz w:val="20"/>
                <w:szCs w:val="20"/>
              </w:rPr>
            </w:pPr>
          </w:p>
        </w:tc>
        <w:tc>
          <w:tcPr>
            <w:tcW w:w="634" w:type="pct"/>
          </w:tcPr>
          <w:p w14:paraId="2E0F259E" w14:textId="77777777" w:rsidR="00224ECD" w:rsidRPr="00350423" w:rsidRDefault="00224ECD" w:rsidP="00C64EAB">
            <w:pPr>
              <w:spacing w:after="0"/>
              <w:ind w:firstLine="709"/>
              <w:jc w:val="both"/>
              <w:rPr>
                <w:b/>
                <w:sz w:val="20"/>
                <w:szCs w:val="20"/>
              </w:rPr>
            </w:pPr>
          </w:p>
        </w:tc>
      </w:tr>
      <w:tr w:rsidR="00224ECD" w:rsidRPr="00350423" w14:paraId="39F70FC6" w14:textId="77777777" w:rsidTr="00224ECD">
        <w:trPr>
          <w:trHeight w:val="57"/>
          <w:jc w:val="center"/>
        </w:trPr>
        <w:tc>
          <w:tcPr>
            <w:tcW w:w="1591" w:type="pct"/>
          </w:tcPr>
          <w:p w14:paraId="005C0C79" w14:textId="77777777" w:rsidR="00224ECD" w:rsidRPr="00647750" w:rsidRDefault="00224ECD" w:rsidP="00C64EAB">
            <w:pPr>
              <w:spacing w:after="0"/>
              <w:jc w:val="center"/>
              <w:rPr>
                <w:rFonts w:eastAsia="Arial Unicode MS"/>
                <w:b/>
                <w:color w:val="333333"/>
                <w:sz w:val="22"/>
                <w:shd w:val="clear" w:color="auto" w:fill="FFFFFF"/>
                <w:lang w:eastAsia="ro-RO"/>
              </w:rPr>
            </w:pPr>
            <w:r w:rsidRPr="00647750">
              <w:rPr>
                <w:rFonts w:eastAsia="Arial Unicode MS"/>
                <w:b/>
                <w:color w:val="333333"/>
                <w:sz w:val="22"/>
                <w:shd w:val="clear" w:color="auto" w:fill="FFFFFF"/>
                <w:lang w:eastAsia="ro-RO"/>
              </w:rPr>
              <w:t>Articolul 20</w:t>
            </w:r>
          </w:p>
          <w:p w14:paraId="66573D1F" w14:textId="77777777" w:rsidR="00224ECD" w:rsidRPr="00647750" w:rsidRDefault="00224ECD" w:rsidP="00C64EAB">
            <w:pPr>
              <w:spacing w:after="0"/>
              <w:jc w:val="center"/>
              <w:rPr>
                <w:rFonts w:eastAsia="Arial Unicode MS"/>
                <w:b/>
                <w:color w:val="333333"/>
                <w:sz w:val="22"/>
                <w:shd w:val="clear" w:color="auto" w:fill="FFFFFF"/>
                <w:lang w:eastAsia="ro-RO"/>
              </w:rPr>
            </w:pPr>
          </w:p>
          <w:p w14:paraId="3BD0ACD3" w14:textId="77777777" w:rsidR="00224ECD" w:rsidRPr="00647750" w:rsidRDefault="00224ECD" w:rsidP="00C64EAB">
            <w:pPr>
              <w:spacing w:after="0"/>
              <w:jc w:val="center"/>
              <w:rPr>
                <w:rFonts w:eastAsia="Arial Unicode MS"/>
                <w:b/>
                <w:color w:val="333333"/>
                <w:sz w:val="22"/>
                <w:shd w:val="clear" w:color="auto" w:fill="FFFFFF"/>
                <w:lang w:eastAsia="ro-RO"/>
              </w:rPr>
            </w:pPr>
            <w:r w:rsidRPr="00647750">
              <w:rPr>
                <w:rFonts w:eastAsia="Arial Unicode MS"/>
                <w:b/>
                <w:color w:val="333333"/>
                <w:sz w:val="22"/>
                <w:shd w:val="clear" w:color="auto" w:fill="FFFFFF"/>
                <w:lang w:eastAsia="ro-RO"/>
              </w:rPr>
              <w:t>Responsabilități în domeniul hranei pentru animale: operatorii cu activitate în domeniul hranei pentru animale</w:t>
            </w:r>
          </w:p>
          <w:p w14:paraId="4F82E55B" w14:textId="77777777" w:rsidR="00224ECD" w:rsidRPr="00A04E1B" w:rsidRDefault="00224ECD" w:rsidP="00C64EAB">
            <w:pPr>
              <w:spacing w:after="0"/>
              <w:jc w:val="both"/>
              <w:rPr>
                <w:rFonts w:eastAsia="Arial Unicode MS"/>
                <w:color w:val="333333"/>
                <w:sz w:val="22"/>
                <w:shd w:val="clear" w:color="auto" w:fill="FFFFFF"/>
                <w:lang w:eastAsia="ro-RO"/>
              </w:rPr>
            </w:pPr>
          </w:p>
          <w:p w14:paraId="1B9329A8" w14:textId="6BA5B191"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 xml:space="preserve">(1)   În cazul în care un operator cu activitate în domeniul hranei pentru animale consideră sau are motive să creadă că o anumită hrană pentru animale pe care a importat-o, produs-o, prelucrat-o, fabricat-o sau distribuit-o nu satisface cerințele de siguranță privind hrana pentru animale, el inițiază de îndată procedurile pentru retragerea hranei pentru animale respective de pe piață și informează despre aceasta autoritățile competente. În aceste împrejurări sau, în cazul articolului 15 alineatul (3), în cazul în care șarja, lotul sau transportul respectiv nu îndeplinesc cerințele privind siguranța hranei pentru animale, hrana pentru animale respectivă este distrusă, în afara cazurilor în care autoritatea competentă este altfel satisfăcută. Operatorul informează, în mod eficient și precis, utilizatorii hranei pentru animale în legătură cu motivul retragerii acesteia și, dacă este necesar, retrage de la ei </w:t>
            </w:r>
            <w:r w:rsidRPr="00A04E1B">
              <w:rPr>
                <w:rFonts w:eastAsia="Arial Unicode MS"/>
                <w:color w:val="333333"/>
                <w:sz w:val="22"/>
                <w:shd w:val="clear" w:color="auto" w:fill="FFFFFF"/>
                <w:lang w:eastAsia="ro-RO"/>
              </w:rPr>
              <w:lastRenderedPageBreak/>
              <w:t>produsele care le-au fost deja furnizate, atunci când alte măsuri nu sunt suficiente pentru realizarea unui nivel ridicat de protecție a sănătății.</w:t>
            </w:r>
          </w:p>
        </w:tc>
        <w:tc>
          <w:tcPr>
            <w:tcW w:w="1726" w:type="pct"/>
          </w:tcPr>
          <w:p w14:paraId="5C7701FC" w14:textId="18DCB02C" w:rsidR="00224ECD" w:rsidRPr="00A578C7" w:rsidRDefault="00224ECD" w:rsidP="00974A93">
            <w:pPr>
              <w:spacing w:after="0"/>
              <w:jc w:val="both"/>
              <w:rPr>
                <w:sz w:val="22"/>
              </w:rPr>
            </w:pPr>
            <w:r w:rsidRPr="00A578C7">
              <w:rPr>
                <w:b/>
                <w:sz w:val="22"/>
              </w:rPr>
              <w:lastRenderedPageBreak/>
              <w:t>Articolul 1</w:t>
            </w:r>
            <w:r w:rsidR="00DE0345">
              <w:rPr>
                <w:b/>
                <w:sz w:val="22"/>
              </w:rPr>
              <w:t>9</w:t>
            </w:r>
            <w:r w:rsidRPr="00BD0BFC">
              <w:rPr>
                <w:b/>
                <w:sz w:val="22"/>
              </w:rPr>
              <w:t xml:space="preserve">. </w:t>
            </w:r>
            <w:proofErr w:type="spellStart"/>
            <w:r w:rsidRPr="00BD0BFC">
              <w:rPr>
                <w:b/>
                <w:bCs/>
                <w:sz w:val="22"/>
                <w:lang w:val="en-US"/>
              </w:rPr>
              <w:t>Responsabilități</w:t>
            </w:r>
            <w:proofErr w:type="spellEnd"/>
            <w:r w:rsidRPr="00BD0BFC">
              <w:rPr>
                <w:b/>
                <w:bCs/>
                <w:sz w:val="22"/>
                <w:lang w:val="en-US"/>
              </w:rPr>
              <w:t xml:space="preserve"> </w:t>
            </w:r>
            <w:proofErr w:type="spellStart"/>
            <w:r w:rsidRPr="00BD0BFC">
              <w:rPr>
                <w:b/>
                <w:bCs/>
                <w:sz w:val="22"/>
                <w:lang w:val="en-US"/>
              </w:rPr>
              <w:t>în</w:t>
            </w:r>
            <w:proofErr w:type="spellEnd"/>
            <w:r w:rsidRPr="00BD0BFC">
              <w:rPr>
                <w:b/>
                <w:bCs/>
                <w:sz w:val="22"/>
                <w:lang w:val="en-US"/>
              </w:rPr>
              <w:t xml:space="preserve"> </w:t>
            </w:r>
            <w:proofErr w:type="spellStart"/>
            <w:r w:rsidRPr="00BD0BFC">
              <w:rPr>
                <w:b/>
                <w:bCs/>
                <w:sz w:val="22"/>
                <w:lang w:val="en-US"/>
              </w:rPr>
              <w:t>domeniul</w:t>
            </w:r>
            <w:proofErr w:type="spellEnd"/>
            <w:r w:rsidRPr="00BD0BFC">
              <w:rPr>
                <w:b/>
                <w:bCs/>
                <w:sz w:val="22"/>
                <w:lang w:val="en-US"/>
              </w:rPr>
              <w:t xml:space="preserve"> </w:t>
            </w:r>
            <w:proofErr w:type="spellStart"/>
            <w:r w:rsidRPr="00BD0BFC">
              <w:rPr>
                <w:b/>
                <w:bCs/>
                <w:sz w:val="22"/>
                <w:lang w:val="en-US"/>
              </w:rPr>
              <w:t>hranei</w:t>
            </w:r>
            <w:proofErr w:type="spellEnd"/>
            <w:r w:rsidRPr="00BD0BFC">
              <w:rPr>
                <w:b/>
                <w:bCs/>
                <w:sz w:val="22"/>
                <w:lang w:val="en-US"/>
              </w:rPr>
              <w:t xml:space="preserve"> </w:t>
            </w:r>
            <w:proofErr w:type="spellStart"/>
            <w:r w:rsidRPr="00BD0BFC">
              <w:rPr>
                <w:b/>
                <w:bCs/>
                <w:sz w:val="22"/>
                <w:lang w:val="en-US"/>
              </w:rPr>
              <w:t>pentru</w:t>
            </w:r>
            <w:proofErr w:type="spellEnd"/>
            <w:r w:rsidRPr="00BD0BFC">
              <w:rPr>
                <w:b/>
                <w:bCs/>
                <w:sz w:val="22"/>
                <w:lang w:val="en-US"/>
              </w:rPr>
              <w:t xml:space="preserve"> </w:t>
            </w:r>
            <w:proofErr w:type="spellStart"/>
            <w:r w:rsidRPr="00BD0BFC">
              <w:rPr>
                <w:b/>
                <w:bCs/>
                <w:sz w:val="22"/>
                <w:lang w:val="en-US"/>
              </w:rPr>
              <w:t>animale</w:t>
            </w:r>
            <w:proofErr w:type="spellEnd"/>
            <w:r w:rsidRPr="00BD0BFC">
              <w:rPr>
                <w:b/>
                <w:bCs/>
                <w:sz w:val="22"/>
                <w:lang w:val="en-US"/>
              </w:rPr>
              <w:t xml:space="preserve">: </w:t>
            </w:r>
            <w:proofErr w:type="spellStart"/>
            <w:r w:rsidRPr="00BD0BFC">
              <w:rPr>
                <w:b/>
                <w:bCs/>
                <w:sz w:val="22"/>
                <w:lang w:val="en-US"/>
              </w:rPr>
              <w:t>operatorii</w:t>
            </w:r>
            <w:proofErr w:type="spellEnd"/>
            <w:r w:rsidRPr="00BD0BFC">
              <w:rPr>
                <w:b/>
                <w:bCs/>
                <w:sz w:val="22"/>
                <w:lang w:val="en-US"/>
              </w:rPr>
              <w:t xml:space="preserve"> cu </w:t>
            </w:r>
            <w:proofErr w:type="spellStart"/>
            <w:r w:rsidRPr="00BD0BFC">
              <w:rPr>
                <w:b/>
                <w:bCs/>
                <w:sz w:val="22"/>
                <w:lang w:val="en-US"/>
              </w:rPr>
              <w:t>activitate</w:t>
            </w:r>
            <w:proofErr w:type="spellEnd"/>
            <w:r w:rsidRPr="00BD0BFC">
              <w:rPr>
                <w:b/>
                <w:bCs/>
                <w:sz w:val="22"/>
                <w:lang w:val="en-US"/>
              </w:rPr>
              <w:t xml:space="preserve"> </w:t>
            </w:r>
            <w:proofErr w:type="spellStart"/>
            <w:r w:rsidRPr="00BD0BFC">
              <w:rPr>
                <w:b/>
                <w:bCs/>
                <w:sz w:val="22"/>
                <w:lang w:val="en-US"/>
              </w:rPr>
              <w:t>în</w:t>
            </w:r>
            <w:proofErr w:type="spellEnd"/>
            <w:r w:rsidRPr="00BD0BFC">
              <w:rPr>
                <w:b/>
                <w:bCs/>
                <w:sz w:val="22"/>
                <w:lang w:val="en-US"/>
              </w:rPr>
              <w:t xml:space="preserve"> </w:t>
            </w:r>
            <w:proofErr w:type="spellStart"/>
            <w:r w:rsidRPr="00BD0BFC">
              <w:rPr>
                <w:b/>
                <w:bCs/>
                <w:sz w:val="22"/>
                <w:lang w:val="en-US"/>
              </w:rPr>
              <w:t>domeniul</w:t>
            </w:r>
            <w:proofErr w:type="spellEnd"/>
            <w:r w:rsidRPr="00BD0BFC">
              <w:rPr>
                <w:b/>
                <w:bCs/>
                <w:sz w:val="22"/>
                <w:lang w:val="en-US"/>
              </w:rPr>
              <w:t xml:space="preserve"> </w:t>
            </w:r>
            <w:proofErr w:type="spellStart"/>
            <w:r w:rsidRPr="00BD0BFC">
              <w:rPr>
                <w:b/>
                <w:bCs/>
                <w:sz w:val="22"/>
                <w:lang w:val="en-US"/>
              </w:rPr>
              <w:t>hranei</w:t>
            </w:r>
            <w:proofErr w:type="spellEnd"/>
            <w:r w:rsidRPr="00BD0BFC">
              <w:rPr>
                <w:b/>
                <w:bCs/>
                <w:sz w:val="22"/>
                <w:lang w:val="en-US"/>
              </w:rPr>
              <w:t xml:space="preserve"> </w:t>
            </w:r>
            <w:proofErr w:type="spellStart"/>
            <w:r w:rsidRPr="00BD0BFC">
              <w:rPr>
                <w:b/>
                <w:bCs/>
                <w:sz w:val="22"/>
                <w:lang w:val="en-US"/>
              </w:rPr>
              <w:t>pentru</w:t>
            </w:r>
            <w:proofErr w:type="spellEnd"/>
            <w:r w:rsidRPr="00BD0BFC">
              <w:rPr>
                <w:b/>
                <w:bCs/>
                <w:sz w:val="22"/>
                <w:lang w:val="en-US"/>
              </w:rPr>
              <w:t xml:space="preserve"> </w:t>
            </w:r>
            <w:proofErr w:type="spellStart"/>
            <w:r w:rsidRPr="00BD0BFC">
              <w:rPr>
                <w:b/>
                <w:bCs/>
                <w:sz w:val="22"/>
                <w:lang w:val="en-US"/>
              </w:rPr>
              <w:t>animale</w:t>
            </w:r>
            <w:proofErr w:type="spellEnd"/>
          </w:p>
          <w:p w14:paraId="076BB5F1" w14:textId="77777777" w:rsidR="00224ECD" w:rsidRDefault="00224ECD" w:rsidP="00C64EAB">
            <w:pPr>
              <w:spacing w:after="0"/>
              <w:ind w:firstLine="709"/>
              <w:jc w:val="both"/>
              <w:rPr>
                <w:b/>
                <w:sz w:val="20"/>
                <w:szCs w:val="20"/>
              </w:rPr>
            </w:pPr>
          </w:p>
          <w:p w14:paraId="0EF84F42" w14:textId="01052873" w:rsidR="00126280" w:rsidRPr="00126280" w:rsidRDefault="00126280" w:rsidP="00126280">
            <w:pPr>
              <w:spacing w:after="0"/>
              <w:jc w:val="both"/>
              <w:rPr>
                <w:sz w:val="22"/>
              </w:rPr>
            </w:pPr>
            <w:r w:rsidRPr="00126280">
              <w:rPr>
                <w:rFonts w:hint="eastAsia"/>
                <w:sz w:val="22"/>
              </w:rPr>
              <w:t>(1)   În cazul în care un operator cu activitate în domeniul hranei pentru animale consideră sau are motive să creadă că o anumită hrană pentru animale pe care a importat-o, produs-o, prelucrat-o, fabricat-o sau distribuit-o nu satisface cerințele de siguranță privind hrana pentru animale, el inițiază</w:t>
            </w:r>
            <w:r w:rsidRPr="00126280">
              <w:rPr>
                <w:sz w:val="22"/>
              </w:rPr>
              <w:t xml:space="preserve"> în termen de 24 de ore</w:t>
            </w:r>
            <w:r w:rsidRPr="00126280">
              <w:rPr>
                <w:rFonts w:hint="eastAsia"/>
                <w:sz w:val="22"/>
              </w:rPr>
              <w:t xml:space="preserve"> procedurile pentru retragerea hranei pentru animale respective de pe piață și informează despre aceasta autoritățile competente. În aceste împrejurări sau, în cazul art</w:t>
            </w:r>
            <w:r w:rsidRPr="00126280">
              <w:rPr>
                <w:sz w:val="22"/>
              </w:rPr>
              <w:t>.</w:t>
            </w:r>
            <w:r w:rsidRPr="00126280">
              <w:rPr>
                <w:rFonts w:hint="eastAsia"/>
                <w:sz w:val="22"/>
              </w:rPr>
              <w:t xml:space="preserve"> </w:t>
            </w:r>
            <w:r w:rsidRPr="00126280">
              <w:rPr>
                <w:sz w:val="22"/>
              </w:rPr>
              <w:t>1</w:t>
            </w:r>
            <w:r w:rsidR="00556F29">
              <w:rPr>
                <w:sz w:val="22"/>
              </w:rPr>
              <w:t>5</w:t>
            </w:r>
            <w:r w:rsidRPr="00126280">
              <w:rPr>
                <w:rFonts w:hint="eastAsia"/>
                <w:sz w:val="22"/>
              </w:rPr>
              <w:t xml:space="preserve"> alin</w:t>
            </w:r>
            <w:r w:rsidRPr="00126280">
              <w:rPr>
                <w:sz w:val="22"/>
              </w:rPr>
              <w:t xml:space="preserve">. </w:t>
            </w:r>
            <w:r w:rsidRPr="00126280">
              <w:rPr>
                <w:rFonts w:hint="eastAsia"/>
                <w:sz w:val="22"/>
              </w:rPr>
              <w:t>(3), în cazul în care, lotul sau transportul respectiv nu îndeplinesc cerințele privind siguranța hranei pentru animale, hrana pentru animale respectivă este distrusă, în afara cazurilor în care autoritatea competentă este altfel satisfăcută. Operatorul informează, în mod eficient și precis, utilizatorii hranei pentru animale în legătură cu motivul retragerii acesteia și, dacă este necesar, retrage de la ei produsele care le-au fost deja furnizate, atunci când alte măsuri nu sunt suficiente pentru realizarea unui nivel ridicat de protecție a sănătății.</w:t>
            </w:r>
          </w:p>
          <w:p w14:paraId="7C31C408" w14:textId="7D74DDBE" w:rsidR="00224ECD" w:rsidRPr="00350423" w:rsidRDefault="00224ECD" w:rsidP="00C64EAB">
            <w:pPr>
              <w:spacing w:after="0"/>
              <w:jc w:val="both"/>
              <w:rPr>
                <w:b/>
                <w:sz w:val="20"/>
                <w:szCs w:val="20"/>
              </w:rPr>
            </w:pPr>
          </w:p>
        </w:tc>
        <w:tc>
          <w:tcPr>
            <w:tcW w:w="487" w:type="pct"/>
          </w:tcPr>
          <w:p w14:paraId="0B18E2BC" w14:textId="77777777" w:rsidR="00224ECD" w:rsidRDefault="00224ECD" w:rsidP="00D9407A">
            <w:pPr>
              <w:spacing w:after="0"/>
              <w:jc w:val="center"/>
              <w:rPr>
                <w:b/>
                <w:sz w:val="20"/>
                <w:szCs w:val="20"/>
              </w:rPr>
            </w:pPr>
            <w:r>
              <w:rPr>
                <w:b/>
                <w:sz w:val="20"/>
                <w:szCs w:val="20"/>
              </w:rPr>
              <w:t>Compatibil</w:t>
            </w:r>
          </w:p>
          <w:p w14:paraId="04BE0F83" w14:textId="0A0C0B44" w:rsidR="00224ECD" w:rsidRPr="00350423" w:rsidRDefault="00224ECD" w:rsidP="00D9407A">
            <w:pPr>
              <w:spacing w:after="0"/>
              <w:jc w:val="center"/>
              <w:rPr>
                <w:b/>
                <w:sz w:val="20"/>
                <w:szCs w:val="20"/>
              </w:rPr>
            </w:pPr>
          </w:p>
        </w:tc>
        <w:tc>
          <w:tcPr>
            <w:tcW w:w="562" w:type="pct"/>
            <w:vMerge w:val="restart"/>
          </w:tcPr>
          <w:p w14:paraId="0A65D149" w14:textId="77777777" w:rsidR="00224ECD" w:rsidRPr="00350423" w:rsidRDefault="00224ECD" w:rsidP="00C64EAB">
            <w:pPr>
              <w:spacing w:after="0"/>
              <w:ind w:firstLine="709"/>
              <w:jc w:val="both"/>
              <w:rPr>
                <w:b/>
                <w:sz w:val="20"/>
                <w:szCs w:val="20"/>
              </w:rPr>
            </w:pPr>
          </w:p>
        </w:tc>
        <w:tc>
          <w:tcPr>
            <w:tcW w:w="634" w:type="pct"/>
            <w:vMerge w:val="restart"/>
          </w:tcPr>
          <w:p w14:paraId="7F1A95F0" w14:textId="77777777" w:rsidR="00224ECD" w:rsidRPr="00350423" w:rsidRDefault="00224ECD" w:rsidP="00C64EAB">
            <w:pPr>
              <w:spacing w:after="0"/>
              <w:ind w:firstLine="709"/>
              <w:jc w:val="both"/>
              <w:rPr>
                <w:b/>
                <w:sz w:val="20"/>
                <w:szCs w:val="20"/>
              </w:rPr>
            </w:pPr>
          </w:p>
        </w:tc>
      </w:tr>
      <w:tr w:rsidR="00224ECD" w:rsidRPr="00350423" w14:paraId="15725ADA" w14:textId="77777777" w:rsidTr="00224ECD">
        <w:trPr>
          <w:trHeight w:val="56"/>
          <w:jc w:val="center"/>
        </w:trPr>
        <w:tc>
          <w:tcPr>
            <w:tcW w:w="1591" w:type="pct"/>
          </w:tcPr>
          <w:p w14:paraId="078398BC" w14:textId="5F21EFB9"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(2)   Un operator cu activitate în domeniul hranei pentru animale responsabil de activități de vânzare cu amănuntul și distribuție care nu afectează ambalarea, etichetarea, siguranța sau integritatea hranei pentru animale inițiază, în limitele activităților sale, proceduri de retragere de pe piață a produselor care nu satisfac cerințele de siguranță a hranei pentru animale și participă la procesul de siguranță a produselor alimentare transmițând mai departe informațiile necesare pentru trasabilitatea hranei pentru animale, cooperând la acțiunile întreprinse de producători, prelucrători, fabricanți și/sau autoritățile competente.</w:t>
            </w:r>
          </w:p>
        </w:tc>
        <w:tc>
          <w:tcPr>
            <w:tcW w:w="1726" w:type="pct"/>
          </w:tcPr>
          <w:p w14:paraId="2AB86AA0" w14:textId="77777777" w:rsidR="00126280" w:rsidRPr="00126280" w:rsidRDefault="00126280" w:rsidP="00126280">
            <w:pPr>
              <w:spacing w:after="0"/>
              <w:jc w:val="both"/>
              <w:rPr>
                <w:sz w:val="22"/>
              </w:rPr>
            </w:pPr>
            <w:r w:rsidRPr="00126280">
              <w:rPr>
                <w:rFonts w:hint="eastAsia"/>
                <w:sz w:val="22"/>
              </w:rPr>
              <w:t>2)   Un operator cu activitate în domeniul hranei pentru animale responsabil de activități de vânzare cu amănuntul și distribuție care nu afectează ambalarea, etichetarea, siguranța sau integritatea hranei pentru animale inițiază, în limitele activităților sale, proceduri de retragere de pe piață a produselor care nu satisfac cerințele de siguranță a hranei pentru animale și participă la procesul de siguranță a produselor alimentare transmițând mai departe informațiile necesare pentru trasabilitatea hranei pentru animale, cooperând la acțiunile întreprinse de producători, prelucrători, fabricanți și/sau autoritățile competente.</w:t>
            </w:r>
          </w:p>
          <w:p w14:paraId="0242BA9A" w14:textId="77777777" w:rsidR="00224ECD" w:rsidRPr="00350423" w:rsidRDefault="00224ECD" w:rsidP="00C64EAB">
            <w:pPr>
              <w:spacing w:after="0"/>
              <w:ind w:firstLine="709"/>
              <w:jc w:val="both"/>
              <w:rPr>
                <w:b/>
                <w:sz w:val="20"/>
                <w:szCs w:val="20"/>
              </w:rPr>
            </w:pPr>
          </w:p>
        </w:tc>
        <w:tc>
          <w:tcPr>
            <w:tcW w:w="487" w:type="pct"/>
          </w:tcPr>
          <w:p w14:paraId="16BE1184" w14:textId="63990CAA" w:rsidR="00224ECD" w:rsidRPr="00350423" w:rsidRDefault="00224ECD" w:rsidP="00F651B7">
            <w:pPr>
              <w:spacing w:after="0"/>
              <w:jc w:val="center"/>
              <w:rPr>
                <w:b/>
                <w:sz w:val="20"/>
                <w:szCs w:val="20"/>
              </w:rPr>
            </w:pPr>
            <w:r>
              <w:rPr>
                <w:b/>
                <w:sz w:val="20"/>
                <w:szCs w:val="20"/>
              </w:rPr>
              <w:t>Compatibil</w:t>
            </w:r>
          </w:p>
        </w:tc>
        <w:tc>
          <w:tcPr>
            <w:tcW w:w="562" w:type="pct"/>
            <w:vMerge/>
          </w:tcPr>
          <w:p w14:paraId="14B2A5F6" w14:textId="77777777" w:rsidR="00224ECD" w:rsidRPr="00350423" w:rsidRDefault="00224ECD" w:rsidP="00C64EAB">
            <w:pPr>
              <w:spacing w:after="0"/>
              <w:ind w:firstLine="709"/>
              <w:jc w:val="both"/>
              <w:rPr>
                <w:b/>
                <w:sz w:val="20"/>
                <w:szCs w:val="20"/>
              </w:rPr>
            </w:pPr>
          </w:p>
        </w:tc>
        <w:tc>
          <w:tcPr>
            <w:tcW w:w="634" w:type="pct"/>
            <w:vMerge/>
          </w:tcPr>
          <w:p w14:paraId="249579E7" w14:textId="77777777" w:rsidR="00224ECD" w:rsidRPr="00350423" w:rsidRDefault="00224ECD" w:rsidP="00C64EAB">
            <w:pPr>
              <w:spacing w:after="0"/>
              <w:ind w:firstLine="709"/>
              <w:jc w:val="both"/>
              <w:rPr>
                <w:b/>
                <w:sz w:val="20"/>
                <w:szCs w:val="20"/>
              </w:rPr>
            </w:pPr>
          </w:p>
        </w:tc>
      </w:tr>
      <w:tr w:rsidR="00224ECD" w:rsidRPr="00350423" w14:paraId="057C50D4" w14:textId="77777777" w:rsidTr="00224ECD">
        <w:trPr>
          <w:trHeight w:val="56"/>
          <w:jc w:val="center"/>
        </w:trPr>
        <w:tc>
          <w:tcPr>
            <w:tcW w:w="1591" w:type="pct"/>
          </w:tcPr>
          <w:p w14:paraId="5F141F0E" w14:textId="1E690990" w:rsidR="00224ECD" w:rsidRPr="00EC4855" w:rsidRDefault="00224ECD" w:rsidP="00C64EAB">
            <w:pPr>
              <w:spacing w:after="0"/>
              <w:jc w:val="both"/>
              <w:rPr>
                <w:rFonts w:eastAsia="Arial Unicode MS"/>
                <w:color w:val="333333"/>
                <w:sz w:val="22"/>
                <w:shd w:val="clear" w:color="auto" w:fill="FFFFFF"/>
                <w:lang w:eastAsia="ro-RO"/>
              </w:rPr>
            </w:pPr>
            <w:r w:rsidRPr="00EC4855">
              <w:rPr>
                <w:rFonts w:eastAsia="Arial Unicode MS"/>
                <w:color w:val="333333"/>
                <w:sz w:val="22"/>
                <w:shd w:val="clear" w:color="auto" w:fill="FFFFFF"/>
                <w:lang w:eastAsia="ro-RO"/>
              </w:rPr>
              <w:t>(3)   Un operator cu activitate în domeniul hranei pentru animale notifică de îndată autoritățile competente în cazul în care consideră sau are motive să creadă că o anumită hrană pentru animale introdusă pe piață ar putea să fie neconformă cu cerințele privind siguranța hranei pentru animale. El informează autoritățile competente în legătură cu acțiunile întreprinse pentru prevenirea riscurilor rezultate din utilizarea hranei pentru animale și nu împiedică sau descurajează orice persoană să coopereze, în conformitate cu legislația internă și practica legală, cu autoritățile competente, în cazurile în care aceasta ar putea preveni, reduce sau elimina un risc rezultat dintr-o hrană pentru animale.</w:t>
            </w:r>
          </w:p>
        </w:tc>
        <w:tc>
          <w:tcPr>
            <w:tcW w:w="1726" w:type="pct"/>
          </w:tcPr>
          <w:p w14:paraId="6E692140" w14:textId="77777777" w:rsidR="00126280" w:rsidRPr="00126280" w:rsidRDefault="00126280" w:rsidP="00126280">
            <w:pPr>
              <w:spacing w:after="0"/>
              <w:jc w:val="both"/>
              <w:rPr>
                <w:sz w:val="22"/>
              </w:rPr>
            </w:pPr>
            <w:r w:rsidRPr="00126280">
              <w:rPr>
                <w:rFonts w:hint="eastAsia"/>
                <w:sz w:val="22"/>
              </w:rPr>
              <w:t>(3)   Un operator cu activitate în domeniul hranei pentru animale notifică</w:t>
            </w:r>
            <w:r w:rsidRPr="00126280">
              <w:rPr>
                <w:sz w:val="22"/>
              </w:rPr>
              <w:t xml:space="preserve"> în termen de 24 de ore</w:t>
            </w:r>
            <w:r w:rsidRPr="00126280">
              <w:rPr>
                <w:rFonts w:hint="eastAsia"/>
                <w:sz w:val="22"/>
              </w:rPr>
              <w:t xml:space="preserve"> </w:t>
            </w:r>
            <w:r w:rsidRPr="00126280">
              <w:rPr>
                <w:sz w:val="22"/>
              </w:rPr>
              <w:t>autoritatea competentă</w:t>
            </w:r>
            <w:r w:rsidRPr="00126280">
              <w:rPr>
                <w:rFonts w:hint="eastAsia"/>
                <w:sz w:val="22"/>
              </w:rPr>
              <w:t xml:space="preserve"> în cazul în care consideră sau are motive să creadă că o anumită hrană pentru animale introdusă pe piață ar putea să fie neconformă cu cerințele privind siguranța hranei pentru animale. El informează </w:t>
            </w:r>
            <w:r w:rsidRPr="00126280">
              <w:rPr>
                <w:sz w:val="22"/>
              </w:rPr>
              <w:t>autoritatea competentă</w:t>
            </w:r>
            <w:r w:rsidRPr="00126280">
              <w:rPr>
                <w:rFonts w:hint="eastAsia"/>
                <w:sz w:val="22"/>
              </w:rPr>
              <w:t xml:space="preserve"> în legătură cu acțiunile întreprinse pentru prevenirea riscurilor rezultate din utilizarea hranei pentru animale și nu împiedică sau descurajează orice persoană să coopereze cu </w:t>
            </w:r>
            <w:r w:rsidRPr="00126280">
              <w:rPr>
                <w:sz w:val="22"/>
              </w:rPr>
              <w:t>autoritatea competentă</w:t>
            </w:r>
            <w:r w:rsidRPr="00126280">
              <w:rPr>
                <w:rFonts w:hint="eastAsia"/>
                <w:sz w:val="22"/>
              </w:rPr>
              <w:t xml:space="preserve"> în cazurile în care aceasta ar putea preveni, reduce sau elimina un risc rezultat dintr-o hrană pentru animale.</w:t>
            </w:r>
          </w:p>
          <w:p w14:paraId="4E080AED" w14:textId="77777777" w:rsidR="00224ECD" w:rsidRPr="00350423" w:rsidRDefault="00224ECD" w:rsidP="00C64EAB">
            <w:pPr>
              <w:spacing w:after="0"/>
              <w:ind w:firstLine="709"/>
              <w:jc w:val="both"/>
              <w:rPr>
                <w:b/>
                <w:sz w:val="20"/>
                <w:szCs w:val="20"/>
              </w:rPr>
            </w:pPr>
          </w:p>
        </w:tc>
        <w:tc>
          <w:tcPr>
            <w:tcW w:w="487" w:type="pct"/>
          </w:tcPr>
          <w:p w14:paraId="568CA5F7" w14:textId="6851B0F7" w:rsidR="00224ECD" w:rsidRPr="00350423" w:rsidRDefault="00224ECD" w:rsidP="00F651B7">
            <w:pPr>
              <w:spacing w:after="0"/>
              <w:jc w:val="center"/>
              <w:rPr>
                <w:b/>
                <w:sz w:val="20"/>
                <w:szCs w:val="20"/>
              </w:rPr>
            </w:pPr>
            <w:r>
              <w:rPr>
                <w:b/>
                <w:sz w:val="20"/>
                <w:szCs w:val="20"/>
              </w:rPr>
              <w:t>Compatibil</w:t>
            </w:r>
          </w:p>
        </w:tc>
        <w:tc>
          <w:tcPr>
            <w:tcW w:w="562" w:type="pct"/>
            <w:vMerge/>
          </w:tcPr>
          <w:p w14:paraId="6CC7E246" w14:textId="77777777" w:rsidR="00224ECD" w:rsidRPr="00350423" w:rsidRDefault="00224ECD" w:rsidP="00C64EAB">
            <w:pPr>
              <w:spacing w:after="0"/>
              <w:ind w:firstLine="709"/>
              <w:jc w:val="both"/>
              <w:rPr>
                <w:b/>
                <w:sz w:val="20"/>
                <w:szCs w:val="20"/>
              </w:rPr>
            </w:pPr>
          </w:p>
        </w:tc>
        <w:tc>
          <w:tcPr>
            <w:tcW w:w="634" w:type="pct"/>
            <w:vMerge/>
          </w:tcPr>
          <w:p w14:paraId="4B4086B3" w14:textId="77777777" w:rsidR="00224ECD" w:rsidRPr="00350423" w:rsidRDefault="00224ECD" w:rsidP="00C64EAB">
            <w:pPr>
              <w:spacing w:after="0"/>
              <w:ind w:firstLine="709"/>
              <w:jc w:val="both"/>
              <w:rPr>
                <w:b/>
                <w:sz w:val="20"/>
                <w:szCs w:val="20"/>
              </w:rPr>
            </w:pPr>
          </w:p>
        </w:tc>
      </w:tr>
      <w:tr w:rsidR="00224ECD" w:rsidRPr="00350423" w14:paraId="067BD115" w14:textId="77777777" w:rsidTr="00224ECD">
        <w:trPr>
          <w:trHeight w:val="56"/>
          <w:jc w:val="center"/>
        </w:trPr>
        <w:tc>
          <w:tcPr>
            <w:tcW w:w="1591" w:type="pct"/>
          </w:tcPr>
          <w:p w14:paraId="0D3599A7" w14:textId="030D3A6B" w:rsidR="00224ECD" w:rsidRPr="00EC4855" w:rsidRDefault="00224ECD" w:rsidP="00C64EAB">
            <w:pPr>
              <w:spacing w:after="0"/>
              <w:jc w:val="both"/>
              <w:rPr>
                <w:rFonts w:eastAsia="Arial Unicode MS"/>
                <w:color w:val="333333"/>
                <w:sz w:val="22"/>
                <w:shd w:val="clear" w:color="auto" w:fill="FFFFFF"/>
                <w:lang w:eastAsia="ro-RO"/>
              </w:rPr>
            </w:pPr>
            <w:r w:rsidRPr="00EC4855">
              <w:rPr>
                <w:rFonts w:eastAsia="Arial Unicode MS"/>
                <w:color w:val="333333"/>
                <w:sz w:val="22"/>
                <w:shd w:val="clear" w:color="auto" w:fill="FFFFFF"/>
                <w:lang w:eastAsia="ro-RO"/>
              </w:rPr>
              <w:t>(4)  Operatorii cu activitate în domeniul hranei pentru animale colaborează cu autoritățile competente la acțiunile întreprinse pentru evitarea sau reducerea riscurilor prezentate de o hrană pentru animale pe care ei o furnizează ori au furnizat-o.</w:t>
            </w:r>
          </w:p>
        </w:tc>
        <w:tc>
          <w:tcPr>
            <w:tcW w:w="1726" w:type="pct"/>
          </w:tcPr>
          <w:p w14:paraId="0483E143" w14:textId="77777777" w:rsidR="00126280" w:rsidRPr="00126280" w:rsidRDefault="00126280" w:rsidP="00126280">
            <w:pPr>
              <w:spacing w:after="0"/>
              <w:jc w:val="both"/>
              <w:rPr>
                <w:sz w:val="22"/>
                <w:szCs w:val="20"/>
              </w:rPr>
            </w:pPr>
            <w:r w:rsidRPr="00126280">
              <w:rPr>
                <w:rFonts w:hint="eastAsia"/>
                <w:sz w:val="20"/>
                <w:szCs w:val="20"/>
              </w:rPr>
              <w:t>(</w:t>
            </w:r>
            <w:r w:rsidRPr="00126280">
              <w:rPr>
                <w:rFonts w:hint="eastAsia"/>
                <w:sz w:val="22"/>
                <w:szCs w:val="20"/>
              </w:rPr>
              <w:t xml:space="preserve">4)   Operatorii cu activitate în domeniul hranei pentru animale colaborează cu </w:t>
            </w:r>
            <w:r w:rsidRPr="00126280">
              <w:rPr>
                <w:sz w:val="22"/>
                <w:szCs w:val="20"/>
              </w:rPr>
              <w:t>autoritatea competentă</w:t>
            </w:r>
            <w:r w:rsidRPr="00126280">
              <w:rPr>
                <w:rFonts w:hint="eastAsia"/>
                <w:sz w:val="22"/>
                <w:szCs w:val="20"/>
              </w:rPr>
              <w:t xml:space="preserve"> la acțiunile întreprinse pentru evitarea sau reducerea riscurilor prezentate de o hrană pentru animale pe care ei o furnizează ori au furnizat-o.</w:t>
            </w:r>
          </w:p>
          <w:p w14:paraId="2BA076C4" w14:textId="5C5358D6" w:rsidR="00224ECD" w:rsidRPr="00350423" w:rsidRDefault="00224ECD" w:rsidP="00126280">
            <w:pPr>
              <w:spacing w:after="0"/>
              <w:jc w:val="both"/>
              <w:rPr>
                <w:b/>
                <w:sz w:val="20"/>
                <w:szCs w:val="20"/>
              </w:rPr>
            </w:pPr>
          </w:p>
        </w:tc>
        <w:tc>
          <w:tcPr>
            <w:tcW w:w="487" w:type="pct"/>
          </w:tcPr>
          <w:p w14:paraId="7F941710" w14:textId="6452B6FF" w:rsidR="00224ECD" w:rsidRPr="00350423" w:rsidRDefault="00224ECD" w:rsidP="00F651B7">
            <w:pPr>
              <w:spacing w:after="0"/>
              <w:jc w:val="center"/>
              <w:rPr>
                <w:b/>
                <w:sz w:val="20"/>
                <w:szCs w:val="20"/>
              </w:rPr>
            </w:pPr>
            <w:r>
              <w:rPr>
                <w:b/>
                <w:sz w:val="20"/>
                <w:szCs w:val="20"/>
              </w:rPr>
              <w:t>Compatibil</w:t>
            </w:r>
          </w:p>
        </w:tc>
        <w:tc>
          <w:tcPr>
            <w:tcW w:w="562" w:type="pct"/>
            <w:vMerge/>
          </w:tcPr>
          <w:p w14:paraId="6F45B33A" w14:textId="77777777" w:rsidR="00224ECD" w:rsidRPr="00350423" w:rsidRDefault="00224ECD" w:rsidP="00C64EAB">
            <w:pPr>
              <w:spacing w:after="0"/>
              <w:ind w:firstLine="709"/>
              <w:jc w:val="both"/>
              <w:rPr>
                <w:b/>
                <w:sz w:val="20"/>
                <w:szCs w:val="20"/>
              </w:rPr>
            </w:pPr>
          </w:p>
        </w:tc>
        <w:tc>
          <w:tcPr>
            <w:tcW w:w="634" w:type="pct"/>
            <w:vMerge/>
          </w:tcPr>
          <w:p w14:paraId="5FF99FFF" w14:textId="77777777" w:rsidR="00224ECD" w:rsidRPr="00350423" w:rsidRDefault="00224ECD" w:rsidP="00C64EAB">
            <w:pPr>
              <w:spacing w:after="0"/>
              <w:ind w:firstLine="709"/>
              <w:jc w:val="both"/>
              <w:rPr>
                <w:b/>
                <w:sz w:val="20"/>
                <w:szCs w:val="20"/>
              </w:rPr>
            </w:pPr>
          </w:p>
        </w:tc>
      </w:tr>
      <w:tr w:rsidR="00224ECD" w:rsidRPr="00350423" w14:paraId="44DAA068" w14:textId="77777777" w:rsidTr="00224ECD">
        <w:trPr>
          <w:trHeight w:val="1692"/>
          <w:jc w:val="center"/>
        </w:trPr>
        <w:tc>
          <w:tcPr>
            <w:tcW w:w="1591" w:type="pct"/>
          </w:tcPr>
          <w:p w14:paraId="43D3E9C4" w14:textId="77777777" w:rsidR="00224ECD" w:rsidRPr="00EC4855" w:rsidRDefault="00224ECD" w:rsidP="00C64EAB">
            <w:pPr>
              <w:spacing w:after="0"/>
              <w:jc w:val="both"/>
              <w:rPr>
                <w:rFonts w:eastAsia="Arial Unicode MS"/>
                <w:color w:val="333333"/>
                <w:sz w:val="22"/>
                <w:shd w:val="clear" w:color="auto" w:fill="FFFFFF"/>
                <w:lang w:eastAsia="ro-RO"/>
              </w:rPr>
            </w:pPr>
          </w:p>
        </w:tc>
        <w:tc>
          <w:tcPr>
            <w:tcW w:w="1726" w:type="pct"/>
          </w:tcPr>
          <w:p w14:paraId="0E8F656C" w14:textId="083565BA" w:rsidR="00224ECD" w:rsidRPr="00280273" w:rsidRDefault="00224ECD" w:rsidP="00C64EAB">
            <w:pPr>
              <w:spacing w:after="0"/>
              <w:jc w:val="both"/>
              <w:rPr>
                <w:b/>
                <w:sz w:val="22"/>
                <w:lang w:val="en-US"/>
              </w:rPr>
            </w:pPr>
            <w:r w:rsidRPr="000D5ED8">
              <w:rPr>
                <w:b/>
                <w:sz w:val="22"/>
              </w:rPr>
              <w:t xml:space="preserve">Articolul </w:t>
            </w:r>
            <w:r w:rsidR="00556F29">
              <w:rPr>
                <w:b/>
                <w:sz w:val="22"/>
              </w:rPr>
              <w:t>20</w:t>
            </w:r>
            <w:r w:rsidRPr="000D5ED8">
              <w:rPr>
                <w:b/>
                <w:sz w:val="22"/>
              </w:rPr>
              <w:t xml:space="preserve">. </w:t>
            </w:r>
            <w:proofErr w:type="spellStart"/>
            <w:r w:rsidRPr="00280273">
              <w:rPr>
                <w:b/>
                <w:sz w:val="22"/>
                <w:lang w:val="en-US"/>
              </w:rPr>
              <w:t>Depozitarea</w:t>
            </w:r>
            <w:proofErr w:type="spellEnd"/>
            <w:r w:rsidRPr="00280273">
              <w:rPr>
                <w:b/>
                <w:sz w:val="22"/>
                <w:lang w:val="en-US"/>
              </w:rPr>
              <w:t xml:space="preserve">, </w:t>
            </w:r>
            <w:proofErr w:type="spellStart"/>
            <w:r w:rsidRPr="00280273">
              <w:rPr>
                <w:b/>
                <w:sz w:val="22"/>
                <w:lang w:val="en-US"/>
              </w:rPr>
              <w:t>transportul</w:t>
            </w:r>
            <w:proofErr w:type="spellEnd"/>
            <w:r w:rsidRPr="00280273">
              <w:rPr>
                <w:b/>
                <w:sz w:val="22"/>
                <w:lang w:val="en-US"/>
              </w:rPr>
              <w:t xml:space="preserve"> </w:t>
            </w:r>
            <w:proofErr w:type="spellStart"/>
            <w:r w:rsidRPr="00280273">
              <w:rPr>
                <w:b/>
                <w:sz w:val="22"/>
                <w:lang w:val="en-US"/>
              </w:rPr>
              <w:t>și</w:t>
            </w:r>
            <w:proofErr w:type="spellEnd"/>
            <w:r w:rsidRPr="00280273">
              <w:rPr>
                <w:b/>
                <w:sz w:val="22"/>
                <w:lang w:val="en-US"/>
              </w:rPr>
              <w:t xml:space="preserve"> </w:t>
            </w:r>
            <w:proofErr w:type="spellStart"/>
            <w:r w:rsidRPr="00280273">
              <w:rPr>
                <w:b/>
                <w:sz w:val="22"/>
                <w:lang w:val="en-US"/>
              </w:rPr>
              <w:t>distribuirea</w:t>
            </w:r>
            <w:proofErr w:type="spellEnd"/>
          </w:p>
          <w:p w14:paraId="4BEBB00E" w14:textId="77777777" w:rsidR="0037267A" w:rsidRPr="0037267A" w:rsidRDefault="0037267A" w:rsidP="0037267A">
            <w:pPr>
              <w:spacing w:after="0"/>
              <w:jc w:val="both"/>
              <w:rPr>
                <w:sz w:val="24"/>
              </w:rPr>
            </w:pPr>
            <w:r w:rsidRPr="0037267A">
              <w:rPr>
                <w:b/>
                <w:sz w:val="22"/>
              </w:rPr>
              <w:t>(</w:t>
            </w:r>
            <w:r w:rsidRPr="0037267A">
              <w:rPr>
                <w:sz w:val="24"/>
              </w:rPr>
              <w:t>1) Depozitarea, transportul și distribuirea produselor alimentare se va efectua în condiții care să asigure siguranța lor și menținerea proprietăților lor.</w:t>
            </w:r>
          </w:p>
          <w:p w14:paraId="2BCDDA29" w14:textId="77777777" w:rsidR="0037267A" w:rsidRPr="0037267A" w:rsidRDefault="0037267A" w:rsidP="0037267A">
            <w:pPr>
              <w:spacing w:after="0"/>
              <w:jc w:val="both"/>
              <w:rPr>
                <w:sz w:val="24"/>
              </w:rPr>
            </w:pPr>
            <w:r w:rsidRPr="0037267A">
              <w:rPr>
                <w:sz w:val="24"/>
              </w:rPr>
              <w:t>(2) Operatorii din domeniul alimentar implicați în depozitarea, transportul și distribuirea produselor alimentare sunt obligați să respecte prevederile legislației alimentară și să confirme respectarea acestora în documentele de însoțire.</w:t>
            </w:r>
          </w:p>
          <w:p w14:paraId="13371EE7" w14:textId="77777777" w:rsidR="0037267A" w:rsidRPr="0037267A" w:rsidRDefault="0037267A" w:rsidP="0037267A">
            <w:pPr>
              <w:spacing w:after="0"/>
              <w:jc w:val="both"/>
              <w:rPr>
                <w:sz w:val="24"/>
              </w:rPr>
            </w:pPr>
            <w:r w:rsidRPr="0037267A">
              <w:rPr>
                <w:sz w:val="24"/>
              </w:rPr>
              <w:t>(3)  Transportul produselor alimentare se va efectua în mijloace de transport speciale, care să asigure condițiile de igienă și de temperatură prevăzute la art. 12 din Legea nr. 296/2017 privind cerințele generale de igienă a produselor alimentare, și va fi însoțit de autorizație sanitar-veterinară obținută în modul stabilit la art. 18 din Legea nr. 221/2007 privind activitatea sanitar-veterinară.</w:t>
            </w:r>
          </w:p>
          <w:p w14:paraId="44A94CC0" w14:textId="77777777" w:rsidR="0037267A" w:rsidRPr="0037267A" w:rsidRDefault="0037267A" w:rsidP="0037267A">
            <w:pPr>
              <w:spacing w:after="0"/>
              <w:jc w:val="both"/>
              <w:rPr>
                <w:sz w:val="24"/>
              </w:rPr>
            </w:pPr>
            <w:r w:rsidRPr="0037267A">
              <w:rPr>
                <w:sz w:val="24"/>
              </w:rPr>
              <w:t>(4)  În cazul în care, la depozitarea, transportul sau distribuirea produselor alimentare au fost comise încălcări ce au generat modificarea calității și pierderea inofensivității lor, acestea devenind periculoase, operatorii din domeniul alimentar care le dețin sunt obligați să sisteze livrarea și distribuirea acestor produse și materiale, să informeze destinatarii și consumatorii, să organizeze retragerea lor de la cumpărători și consumatori, să asigure expertiza lor și utilizarea lor condiționată sau nimicirea.</w:t>
            </w:r>
          </w:p>
          <w:p w14:paraId="2DF22A82" w14:textId="77777777" w:rsidR="0037267A" w:rsidRPr="0037267A" w:rsidRDefault="0037267A" w:rsidP="0037267A">
            <w:pPr>
              <w:spacing w:after="0"/>
              <w:jc w:val="both"/>
              <w:rPr>
                <w:sz w:val="24"/>
              </w:rPr>
            </w:pPr>
            <w:r w:rsidRPr="0037267A">
              <w:rPr>
                <w:sz w:val="24"/>
              </w:rPr>
              <w:t xml:space="preserve"> (5) Depozitarea produselor alimentare se va efectua doar în depozite care dețin autorizație sanitar veterinară de funcționare sau certificat de înregistrare în domeniul siguranței alimentelor.  </w:t>
            </w:r>
          </w:p>
          <w:p w14:paraId="46D28C3E" w14:textId="77777777" w:rsidR="00224ECD" w:rsidRPr="0037267A" w:rsidRDefault="00224ECD" w:rsidP="00C64EAB">
            <w:pPr>
              <w:spacing w:after="0"/>
              <w:jc w:val="both"/>
              <w:rPr>
                <w:b/>
                <w:sz w:val="22"/>
              </w:rPr>
            </w:pPr>
          </w:p>
          <w:p w14:paraId="4A8F8EAA" w14:textId="77777777" w:rsidR="00224ECD" w:rsidRPr="000D5ED8" w:rsidRDefault="00224ECD" w:rsidP="0037267A">
            <w:pPr>
              <w:spacing w:after="0"/>
              <w:jc w:val="both"/>
              <w:rPr>
                <w:sz w:val="22"/>
              </w:rPr>
            </w:pPr>
          </w:p>
        </w:tc>
        <w:tc>
          <w:tcPr>
            <w:tcW w:w="487" w:type="pct"/>
          </w:tcPr>
          <w:p w14:paraId="23F68157" w14:textId="0B45E194" w:rsidR="00224ECD" w:rsidRPr="00350423" w:rsidRDefault="00224ECD" w:rsidP="00F651B7">
            <w:pPr>
              <w:spacing w:after="0"/>
              <w:jc w:val="center"/>
              <w:rPr>
                <w:b/>
                <w:sz w:val="20"/>
                <w:szCs w:val="20"/>
              </w:rPr>
            </w:pPr>
            <w:r>
              <w:rPr>
                <w:b/>
                <w:sz w:val="20"/>
                <w:szCs w:val="20"/>
              </w:rPr>
              <w:lastRenderedPageBreak/>
              <w:t>Prevederi naționale</w:t>
            </w:r>
          </w:p>
        </w:tc>
        <w:tc>
          <w:tcPr>
            <w:tcW w:w="562" w:type="pct"/>
          </w:tcPr>
          <w:p w14:paraId="42CC997C" w14:textId="77777777" w:rsidR="00224ECD" w:rsidRPr="00350423" w:rsidRDefault="00224ECD" w:rsidP="00C64EAB">
            <w:pPr>
              <w:spacing w:after="0"/>
              <w:ind w:firstLine="709"/>
              <w:jc w:val="both"/>
              <w:rPr>
                <w:b/>
                <w:sz w:val="20"/>
                <w:szCs w:val="20"/>
              </w:rPr>
            </w:pPr>
          </w:p>
        </w:tc>
        <w:tc>
          <w:tcPr>
            <w:tcW w:w="634" w:type="pct"/>
          </w:tcPr>
          <w:p w14:paraId="3E28F8B9" w14:textId="77777777" w:rsidR="00224ECD" w:rsidRPr="00350423" w:rsidRDefault="00224ECD" w:rsidP="00C64EAB">
            <w:pPr>
              <w:spacing w:after="0"/>
              <w:ind w:firstLine="709"/>
              <w:jc w:val="both"/>
              <w:rPr>
                <w:b/>
                <w:sz w:val="20"/>
                <w:szCs w:val="20"/>
              </w:rPr>
            </w:pPr>
          </w:p>
        </w:tc>
      </w:tr>
      <w:tr w:rsidR="00224ECD" w:rsidRPr="00350423" w14:paraId="61EC47BC" w14:textId="77777777" w:rsidTr="00224ECD">
        <w:trPr>
          <w:trHeight w:val="3445"/>
          <w:jc w:val="center"/>
        </w:trPr>
        <w:tc>
          <w:tcPr>
            <w:tcW w:w="1591" w:type="pct"/>
          </w:tcPr>
          <w:p w14:paraId="1619EE97"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21</w:t>
            </w:r>
          </w:p>
          <w:p w14:paraId="7BE2D99D" w14:textId="77777777" w:rsidR="00224ECD" w:rsidRPr="00A04E1B" w:rsidRDefault="00224ECD" w:rsidP="00C64EAB">
            <w:pPr>
              <w:spacing w:after="0"/>
              <w:jc w:val="center"/>
              <w:rPr>
                <w:rFonts w:eastAsia="Arial Unicode MS"/>
                <w:b/>
                <w:color w:val="333333"/>
                <w:sz w:val="22"/>
                <w:shd w:val="clear" w:color="auto" w:fill="FFFFFF"/>
                <w:lang w:eastAsia="ro-RO"/>
              </w:rPr>
            </w:pPr>
          </w:p>
          <w:p w14:paraId="48C3562B"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Răspunderea</w:t>
            </w:r>
          </w:p>
          <w:p w14:paraId="08CD8C76" w14:textId="77777777" w:rsidR="00224ECD" w:rsidRPr="00A04E1B" w:rsidRDefault="00224ECD" w:rsidP="00C64EAB">
            <w:pPr>
              <w:spacing w:after="0"/>
              <w:jc w:val="both"/>
              <w:rPr>
                <w:rFonts w:eastAsia="Arial Unicode MS"/>
                <w:color w:val="333333"/>
                <w:sz w:val="22"/>
                <w:shd w:val="clear" w:color="auto" w:fill="FFFFFF"/>
                <w:lang w:eastAsia="ro-RO"/>
              </w:rPr>
            </w:pPr>
          </w:p>
          <w:p w14:paraId="7F8C2092" w14:textId="5092405E"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Dispozițiile prezentului capitol nu aduc atingere Directivei 85/374/CEE a Consiliului din 25 iulie 1985 de apropiere a actelor cu putere de lege și actelor administrative ale statelor membre în ceea ce privește răspunderea pentru produsele cu defect ( 6 ).</w:t>
            </w:r>
          </w:p>
        </w:tc>
        <w:tc>
          <w:tcPr>
            <w:tcW w:w="1726" w:type="pct"/>
          </w:tcPr>
          <w:p w14:paraId="4BC6A7C5" w14:textId="6CDE53CA" w:rsidR="007954C0" w:rsidRDefault="007954C0" w:rsidP="007954C0">
            <w:pPr>
              <w:spacing w:after="0"/>
              <w:ind w:right="26"/>
              <w:jc w:val="both"/>
              <w:rPr>
                <w:bCs/>
                <w:sz w:val="22"/>
              </w:rPr>
            </w:pPr>
            <w:r w:rsidRPr="007954C0">
              <w:rPr>
                <w:b/>
                <w:bCs/>
                <w:sz w:val="22"/>
              </w:rPr>
              <w:t>Articolul 22.</w:t>
            </w:r>
            <w:r w:rsidRPr="007954C0">
              <w:rPr>
                <w:bCs/>
                <w:sz w:val="22"/>
              </w:rPr>
              <w:t xml:space="preserve"> Expertiza, utilizarea condiționată  sau nimicirea  produselor alimentare  neconforme legislației alimentare, retrase de pe piață/rechemate de la consumatori</w:t>
            </w:r>
          </w:p>
          <w:p w14:paraId="057D2258" w14:textId="284154FC" w:rsidR="007954C0" w:rsidRDefault="007954C0" w:rsidP="007954C0">
            <w:pPr>
              <w:spacing w:after="0"/>
              <w:ind w:right="26"/>
              <w:jc w:val="both"/>
              <w:rPr>
                <w:bCs/>
                <w:sz w:val="22"/>
              </w:rPr>
            </w:pPr>
          </w:p>
          <w:p w14:paraId="6D6610E6" w14:textId="5D1497DF" w:rsidR="007954C0" w:rsidRDefault="007954C0" w:rsidP="007954C0">
            <w:pPr>
              <w:spacing w:after="0"/>
              <w:ind w:right="26"/>
              <w:jc w:val="both"/>
              <w:rPr>
                <w:bCs/>
                <w:sz w:val="22"/>
              </w:rPr>
            </w:pPr>
            <w:r>
              <w:rPr>
                <w:bCs/>
                <w:sz w:val="22"/>
              </w:rPr>
              <w:t>[...]</w:t>
            </w:r>
          </w:p>
          <w:p w14:paraId="7A13399F" w14:textId="77777777" w:rsidR="007954C0" w:rsidRDefault="007954C0" w:rsidP="007954C0">
            <w:pPr>
              <w:spacing w:after="0"/>
              <w:ind w:right="26"/>
              <w:jc w:val="both"/>
              <w:rPr>
                <w:bCs/>
                <w:sz w:val="22"/>
              </w:rPr>
            </w:pPr>
          </w:p>
          <w:p w14:paraId="16A0C157" w14:textId="01A0CB94" w:rsidR="007954C0" w:rsidRDefault="007954C0" w:rsidP="007954C0">
            <w:pPr>
              <w:spacing w:after="0"/>
              <w:ind w:right="26"/>
              <w:jc w:val="both"/>
              <w:rPr>
                <w:bCs/>
                <w:sz w:val="22"/>
              </w:rPr>
            </w:pPr>
            <w:r w:rsidRPr="00385CF6">
              <w:rPr>
                <w:bCs/>
                <w:sz w:val="22"/>
              </w:rPr>
              <w:t xml:space="preserve">(7) Dispozițiile prezentului capitol nu aduc atingere prevederilor Codului Civil al Republicii Moldova în ceea ce privește răspunderea pentru produsele cu defect. </w:t>
            </w:r>
          </w:p>
          <w:p w14:paraId="18B04065" w14:textId="77777777" w:rsidR="007954C0" w:rsidRDefault="007954C0" w:rsidP="007954C0">
            <w:pPr>
              <w:spacing w:after="0"/>
              <w:ind w:right="26"/>
              <w:jc w:val="right"/>
              <w:rPr>
                <w:bCs/>
                <w:sz w:val="22"/>
              </w:rPr>
            </w:pPr>
            <w:r>
              <w:rPr>
                <w:bCs/>
                <w:sz w:val="22"/>
              </w:rPr>
              <w:t>[...]</w:t>
            </w:r>
          </w:p>
          <w:p w14:paraId="10AEB05B" w14:textId="77777777" w:rsidR="007954C0" w:rsidRPr="00385CF6" w:rsidRDefault="007954C0" w:rsidP="007954C0">
            <w:pPr>
              <w:spacing w:after="0"/>
              <w:ind w:right="26"/>
              <w:jc w:val="both"/>
              <w:rPr>
                <w:bCs/>
                <w:sz w:val="22"/>
              </w:rPr>
            </w:pPr>
          </w:p>
          <w:p w14:paraId="1C9EFB58" w14:textId="444557A9" w:rsidR="00224ECD" w:rsidRPr="00350423" w:rsidRDefault="00224ECD" w:rsidP="00C64EAB">
            <w:pPr>
              <w:spacing w:after="0"/>
              <w:ind w:firstLine="709"/>
              <w:jc w:val="both"/>
              <w:rPr>
                <w:b/>
                <w:sz w:val="20"/>
                <w:szCs w:val="20"/>
              </w:rPr>
            </w:pPr>
          </w:p>
        </w:tc>
        <w:tc>
          <w:tcPr>
            <w:tcW w:w="487" w:type="pct"/>
          </w:tcPr>
          <w:p w14:paraId="67B59875" w14:textId="0AA58C18" w:rsidR="00224ECD" w:rsidRPr="00350423" w:rsidRDefault="007F5259" w:rsidP="00F651B7">
            <w:pPr>
              <w:spacing w:after="0"/>
              <w:jc w:val="center"/>
              <w:rPr>
                <w:b/>
                <w:sz w:val="20"/>
                <w:szCs w:val="20"/>
              </w:rPr>
            </w:pPr>
            <w:r>
              <w:rPr>
                <w:b/>
                <w:color w:val="000000" w:themeColor="text1"/>
                <w:sz w:val="20"/>
                <w:szCs w:val="20"/>
              </w:rPr>
              <w:t>Compatibil</w:t>
            </w:r>
          </w:p>
        </w:tc>
        <w:tc>
          <w:tcPr>
            <w:tcW w:w="562" w:type="pct"/>
          </w:tcPr>
          <w:p w14:paraId="3CA69E9D" w14:textId="77777777" w:rsidR="00224ECD" w:rsidRPr="00350423" w:rsidRDefault="00224ECD" w:rsidP="00C64EAB">
            <w:pPr>
              <w:spacing w:after="0"/>
              <w:ind w:firstLine="709"/>
              <w:jc w:val="both"/>
              <w:rPr>
                <w:b/>
                <w:sz w:val="20"/>
                <w:szCs w:val="20"/>
              </w:rPr>
            </w:pPr>
          </w:p>
        </w:tc>
        <w:tc>
          <w:tcPr>
            <w:tcW w:w="634" w:type="pct"/>
          </w:tcPr>
          <w:p w14:paraId="5F1FCC44" w14:textId="77777777" w:rsidR="00224ECD" w:rsidRPr="00350423" w:rsidRDefault="00224ECD" w:rsidP="00C64EAB">
            <w:pPr>
              <w:spacing w:after="0"/>
              <w:ind w:firstLine="709"/>
              <w:jc w:val="both"/>
              <w:rPr>
                <w:b/>
                <w:sz w:val="20"/>
                <w:szCs w:val="20"/>
              </w:rPr>
            </w:pPr>
          </w:p>
        </w:tc>
      </w:tr>
      <w:tr w:rsidR="00224ECD" w:rsidRPr="00350423" w14:paraId="1F604651" w14:textId="77777777" w:rsidTr="00224ECD">
        <w:trPr>
          <w:trHeight w:val="1975"/>
          <w:jc w:val="center"/>
        </w:trPr>
        <w:tc>
          <w:tcPr>
            <w:tcW w:w="1591" w:type="pct"/>
          </w:tcPr>
          <w:p w14:paraId="714666CD" w14:textId="77777777" w:rsidR="00224ECD" w:rsidRPr="00A04E1B" w:rsidRDefault="00224ECD" w:rsidP="00C64EAB">
            <w:pPr>
              <w:spacing w:after="0"/>
              <w:jc w:val="center"/>
              <w:rPr>
                <w:rFonts w:eastAsia="Arial Unicode MS"/>
                <w:b/>
                <w:color w:val="333333"/>
                <w:sz w:val="22"/>
                <w:shd w:val="clear" w:color="auto" w:fill="FFFFFF"/>
                <w:lang w:eastAsia="ro-RO"/>
              </w:rPr>
            </w:pPr>
          </w:p>
        </w:tc>
        <w:tc>
          <w:tcPr>
            <w:tcW w:w="1726" w:type="pct"/>
          </w:tcPr>
          <w:p w14:paraId="554E2629" w14:textId="3851C411" w:rsidR="0037267A" w:rsidRPr="0037267A" w:rsidRDefault="0037267A" w:rsidP="0037267A">
            <w:pPr>
              <w:spacing w:after="0"/>
              <w:jc w:val="both"/>
              <w:rPr>
                <w:bCs/>
                <w:sz w:val="22"/>
              </w:rPr>
            </w:pPr>
            <w:r w:rsidRPr="0037267A">
              <w:rPr>
                <w:b/>
                <w:bCs/>
                <w:sz w:val="22"/>
              </w:rPr>
              <w:t>Articolul 2</w:t>
            </w:r>
            <w:r w:rsidR="00556F29">
              <w:rPr>
                <w:b/>
                <w:bCs/>
                <w:sz w:val="22"/>
              </w:rPr>
              <w:t>1</w:t>
            </w:r>
            <w:r w:rsidRPr="0037267A">
              <w:rPr>
                <w:b/>
                <w:bCs/>
                <w:sz w:val="22"/>
              </w:rPr>
              <w:t xml:space="preserve">.  </w:t>
            </w:r>
            <w:r w:rsidRPr="0037267A">
              <w:rPr>
                <w:bCs/>
                <w:sz w:val="22"/>
              </w:rPr>
              <w:t>Retragerea de pe piață și rechemarea de la consumatori a produselor  alimentare   periculoase și/sau neconforme legislației alimentare</w:t>
            </w:r>
          </w:p>
          <w:p w14:paraId="321AE23D" w14:textId="0729C5BD" w:rsidR="0037267A" w:rsidRPr="0037267A" w:rsidRDefault="0037267A" w:rsidP="0037267A">
            <w:pPr>
              <w:numPr>
                <w:ilvl w:val="0"/>
                <w:numId w:val="3"/>
              </w:numPr>
              <w:spacing w:after="0"/>
              <w:ind w:left="0" w:firstLine="0"/>
              <w:jc w:val="both"/>
              <w:rPr>
                <w:bCs/>
                <w:sz w:val="22"/>
                <w:lang w:val="en-US"/>
              </w:rPr>
            </w:pPr>
            <w:proofErr w:type="spellStart"/>
            <w:r w:rsidRPr="0037267A">
              <w:rPr>
                <w:bCs/>
                <w:sz w:val="22"/>
                <w:lang w:val="en-US"/>
              </w:rPr>
              <w:t>Produsele</w:t>
            </w:r>
            <w:proofErr w:type="spellEnd"/>
            <w:r w:rsidRPr="0037267A">
              <w:rPr>
                <w:bCs/>
                <w:sz w:val="22"/>
                <w:lang w:val="en-US"/>
              </w:rPr>
              <w:t xml:space="preserve"> </w:t>
            </w:r>
            <w:proofErr w:type="spellStart"/>
            <w:r w:rsidRPr="0037267A">
              <w:rPr>
                <w:bCs/>
                <w:sz w:val="22"/>
                <w:lang w:val="en-US"/>
              </w:rPr>
              <w:t>alimentare</w:t>
            </w:r>
            <w:proofErr w:type="spellEnd"/>
            <w:r w:rsidRPr="0037267A">
              <w:rPr>
                <w:bCs/>
                <w:sz w:val="22"/>
                <w:lang w:val="en-US"/>
              </w:rPr>
              <w:t xml:space="preserve"> care se </w:t>
            </w:r>
            <w:proofErr w:type="spellStart"/>
            <w:r w:rsidRPr="0037267A">
              <w:rPr>
                <w:bCs/>
                <w:sz w:val="22"/>
                <w:lang w:val="en-US"/>
              </w:rPr>
              <w:t>consideră</w:t>
            </w:r>
            <w:proofErr w:type="spellEnd"/>
            <w:r w:rsidRPr="0037267A">
              <w:rPr>
                <w:bCs/>
                <w:sz w:val="22"/>
                <w:lang w:val="en-US"/>
              </w:rPr>
              <w:t xml:space="preserve"> </w:t>
            </w:r>
            <w:proofErr w:type="spellStart"/>
            <w:r w:rsidRPr="0037267A">
              <w:rPr>
                <w:bCs/>
                <w:sz w:val="22"/>
                <w:lang w:val="en-US"/>
              </w:rPr>
              <w:t>neconforme</w:t>
            </w:r>
            <w:proofErr w:type="spellEnd"/>
            <w:r w:rsidRPr="0037267A">
              <w:rPr>
                <w:bCs/>
                <w:sz w:val="22"/>
                <w:lang w:val="en-US"/>
              </w:rPr>
              <w:t xml:space="preserve"> </w:t>
            </w:r>
            <w:proofErr w:type="spellStart"/>
            <w:r w:rsidRPr="0037267A">
              <w:rPr>
                <w:bCs/>
                <w:sz w:val="22"/>
                <w:lang w:val="en-US"/>
              </w:rPr>
              <w:t>legislației</w:t>
            </w:r>
            <w:proofErr w:type="spellEnd"/>
            <w:r w:rsidRPr="0037267A">
              <w:rPr>
                <w:bCs/>
                <w:sz w:val="22"/>
                <w:lang w:val="en-US"/>
              </w:rPr>
              <w:t xml:space="preserve"> din </w:t>
            </w:r>
            <w:proofErr w:type="spellStart"/>
            <w:r w:rsidRPr="0037267A">
              <w:rPr>
                <w:bCs/>
                <w:sz w:val="22"/>
                <w:lang w:val="en-US"/>
              </w:rPr>
              <w:t>domeniul</w:t>
            </w:r>
            <w:proofErr w:type="spellEnd"/>
            <w:r w:rsidRPr="0037267A">
              <w:rPr>
                <w:bCs/>
                <w:sz w:val="22"/>
                <w:lang w:val="en-US"/>
              </w:rPr>
              <w:t xml:space="preserve"> </w:t>
            </w:r>
            <w:proofErr w:type="spellStart"/>
            <w:r w:rsidRPr="0037267A">
              <w:rPr>
                <w:bCs/>
                <w:sz w:val="22"/>
                <w:lang w:val="en-US"/>
              </w:rPr>
              <w:t>alimentar</w:t>
            </w:r>
            <w:proofErr w:type="spellEnd"/>
            <w:r w:rsidRPr="0037267A">
              <w:rPr>
                <w:bCs/>
                <w:sz w:val="22"/>
                <w:lang w:val="en-US"/>
              </w:rPr>
              <w:t xml:space="preserve">, </w:t>
            </w:r>
            <w:proofErr w:type="spellStart"/>
            <w:r w:rsidRPr="0037267A">
              <w:rPr>
                <w:bCs/>
                <w:sz w:val="22"/>
                <w:lang w:val="en-US"/>
              </w:rPr>
              <w:t>sau</w:t>
            </w:r>
            <w:proofErr w:type="spellEnd"/>
            <w:r w:rsidRPr="0037267A">
              <w:rPr>
                <w:bCs/>
                <w:sz w:val="22"/>
                <w:lang w:val="en-US"/>
              </w:rPr>
              <w:t xml:space="preserve"> </w:t>
            </w:r>
            <w:r w:rsidRPr="0037267A">
              <w:rPr>
                <w:bCs/>
                <w:sz w:val="22"/>
              </w:rPr>
              <w:t>sau nu satisfac cerințele privind siguranța produselor alimentare</w:t>
            </w:r>
            <w:r w:rsidRPr="0037267A">
              <w:rPr>
                <w:bCs/>
                <w:sz w:val="22"/>
                <w:lang w:val="en-US"/>
              </w:rPr>
              <w:t xml:space="preserve"> sunt </w:t>
            </w:r>
            <w:proofErr w:type="spellStart"/>
            <w:r w:rsidRPr="0037267A">
              <w:rPr>
                <w:bCs/>
                <w:sz w:val="22"/>
                <w:lang w:val="en-US"/>
              </w:rPr>
              <w:t>retrase</w:t>
            </w:r>
            <w:proofErr w:type="spellEnd"/>
            <w:r w:rsidRPr="0037267A">
              <w:rPr>
                <w:bCs/>
                <w:sz w:val="22"/>
                <w:lang w:val="en-US"/>
              </w:rPr>
              <w:t xml:space="preserve"> de pe </w:t>
            </w:r>
            <w:proofErr w:type="spellStart"/>
            <w:r w:rsidRPr="0037267A">
              <w:rPr>
                <w:bCs/>
                <w:sz w:val="22"/>
                <w:lang w:val="en-US"/>
              </w:rPr>
              <w:t>piață</w:t>
            </w:r>
            <w:proofErr w:type="spellEnd"/>
            <w:r w:rsidRPr="0037267A">
              <w:rPr>
                <w:bCs/>
                <w:sz w:val="22"/>
                <w:lang w:val="en-US"/>
              </w:rPr>
              <w:t xml:space="preserve"> </w:t>
            </w:r>
            <w:proofErr w:type="spellStart"/>
            <w:r w:rsidRPr="0037267A">
              <w:rPr>
                <w:bCs/>
                <w:sz w:val="22"/>
                <w:lang w:val="en-US"/>
              </w:rPr>
              <w:t>și</w:t>
            </w:r>
            <w:proofErr w:type="spellEnd"/>
            <w:r w:rsidRPr="0037267A">
              <w:rPr>
                <w:bCs/>
                <w:sz w:val="22"/>
                <w:lang w:val="en-US"/>
              </w:rPr>
              <w:t xml:space="preserve"> sunt </w:t>
            </w:r>
            <w:proofErr w:type="spellStart"/>
            <w:r w:rsidRPr="0037267A">
              <w:rPr>
                <w:bCs/>
                <w:sz w:val="22"/>
                <w:lang w:val="en-US"/>
              </w:rPr>
              <w:t>supuse</w:t>
            </w:r>
            <w:proofErr w:type="spellEnd"/>
            <w:r w:rsidRPr="0037267A">
              <w:rPr>
                <w:bCs/>
                <w:sz w:val="22"/>
                <w:lang w:val="en-US"/>
              </w:rPr>
              <w:t xml:space="preserve"> </w:t>
            </w:r>
            <w:proofErr w:type="spellStart"/>
            <w:r w:rsidRPr="0037267A">
              <w:rPr>
                <w:bCs/>
                <w:sz w:val="22"/>
                <w:lang w:val="en-US"/>
              </w:rPr>
              <w:t>utilizării</w:t>
            </w:r>
            <w:proofErr w:type="spellEnd"/>
            <w:r w:rsidRPr="0037267A">
              <w:rPr>
                <w:bCs/>
                <w:sz w:val="22"/>
                <w:lang w:val="en-US"/>
              </w:rPr>
              <w:t xml:space="preserve"> </w:t>
            </w:r>
            <w:proofErr w:type="spellStart"/>
            <w:r w:rsidRPr="0037267A">
              <w:rPr>
                <w:bCs/>
                <w:sz w:val="22"/>
                <w:lang w:val="en-US"/>
              </w:rPr>
              <w:t>condiționate</w:t>
            </w:r>
            <w:proofErr w:type="spellEnd"/>
            <w:r w:rsidRPr="0037267A">
              <w:rPr>
                <w:bCs/>
                <w:sz w:val="22"/>
                <w:lang w:val="en-US"/>
              </w:rPr>
              <w:t xml:space="preserve"> </w:t>
            </w:r>
            <w:proofErr w:type="spellStart"/>
            <w:r w:rsidRPr="0037267A">
              <w:rPr>
                <w:bCs/>
                <w:sz w:val="22"/>
                <w:lang w:val="en-US"/>
              </w:rPr>
              <w:t>sau</w:t>
            </w:r>
            <w:proofErr w:type="spellEnd"/>
            <w:r w:rsidRPr="0037267A">
              <w:rPr>
                <w:bCs/>
                <w:sz w:val="22"/>
                <w:lang w:val="en-US"/>
              </w:rPr>
              <w:t xml:space="preserve"> </w:t>
            </w:r>
            <w:proofErr w:type="spellStart"/>
            <w:r w:rsidRPr="0037267A">
              <w:rPr>
                <w:bCs/>
                <w:sz w:val="22"/>
                <w:lang w:val="en-US"/>
              </w:rPr>
              <w:t>nimicirii</w:t>
            </w:r>
            <w:proofErr w:type="spellEnd"/>
            <w:r w:rsidRPr="0037267A">
              <w:rPr>
                <w:bCs/>
                <w:sz w:val="22"/>
                <w:lang w:val="en-US"/>
              </w:rPr>
              <w:t xml:space="preserve"> </w:t>
            </w:r>
            <w:proofErr w:type="spellStart"/>
            <w:r w:rsidRPr="0037267A">
              <w:rPr>
                <w:bCs/>
                <w:sz w:val="22"/>
                <w:lang w:val="en-US"/>
              </w:rPr>
              <w:t>în</w:t>
            </w:r>
            <w:proofErr w:type="spellEnd"/>
            <w:r w:rsidRPr="0037267A">
              <w:rPr>
                <w:bCs/>
                <w:sz w:val="22"/>
                <w:lang w:val="en-US"/>
              </w:rPr>
              <w:t xml:space="preserve"> </w:t>
            </w:r>
            <w:proofErr w:type="spellStart"/>
            <w:r w:rsidRPr="0037267A">
              <w:rPr>
                <w:bCs/>
                <w:sz w:val="22"/>
                <w:lang w:val="en-US"/>
              </w:rPr>
              <w:t>condițiile</w:t>
            </w:r>
            <w:proofErr w:type="spellEnd"/>
            <w:r w:rsidRPr="0037267A">
              <w:rPr>
                <w:bCs/>
                <w:sz w:val="22"/>
                <w:lang w:val="en-US"/>
              </w:rPr>
              <w:t xml:space="preserve"> art.2</w:t>
            </w:r>
            <w:r w:rsidR="00556F29">
              <w:rPr>
                <w:bCs/>
                <w:sz w:val="22"/>
                <w:lang w:val="en-US"/>
              </w:rPr>
              <w:t>2</w:t>
            </w:r>
            <w:r w:rsidRPr="0037267A">
              <w:rPr>
                <w:bCs/>
                <w:sz w:val="22"/>
                <w:lang w:val="en-US"/>
              </w:rPr>
              <w:t>.</w:t>
            </w:r>
          </w:p>
          <w:p w14:paraId="4C6614DA" w14:textId="77777777" w:rsidR="0037267A" w:rsidRPr="0037267A" w:rsidRDefault="0037267A" w:rsidP="0037267A">
            <w:pPr>
              <w:spacing w:after="0"/>
              <w:jc w:val="both"/>
              <w:rPr>
                <w:bCs/>
                <w:sz w:val="22"/>
              </w:rPr>
            </w:pPr>
            <w:r w:rsidRPr="0037267A">
              <w:rPr>
                <w:bCs/>
                <w:sz w:val="22"/>
              </w:rPr>
              <w:t xml:space="preserve">(2) Operatorii din domeniul alimentar responsabili de producerea și/sau comerțul cu amănuntul și/sau de distribuirea produselor alimentare care nu corespund condițiilor de siguranță prevăzute de legislația alimentară, în limita activităților proprii, vor institui proceduri de retragere de pe piață a produselor în termen de 15 zile lucrătoare în </w:t>
            </w:r>
            <w:r w:rsidRPr="0037267A">
              <w:rPr>
                <w:bCs/>
                <w:sz w:val="22"/>
              </w:rPr>
              <w:lastRenderedPageBreak/>
              <w:t>temeiul unei dispoziții scrise (prescripții) a autorității competente.</w:t>
            </w:r>
          </w:p>
          <w:p w14:paraId="033ACF1C" w14:textId="77777777" w:rsidR="0037267A" w:rsidRPr="0037267A" w:rsidRDefault="0037267A" w:rsidP="0037267A">
            <w:pPr>
              <w:spacing w:after="0"/>
              <w:jc w:val="both"/>
              <w:rPr>
                <w:bCs/>
                <w:sz w:val="22"/>
              </w:rPr>
            </w:pPr>
            <w:r w:rsidRPr="0037267A">
              <w:rPr>
                <w:bCs/>
                <w:sz w:val="22"/>
              </w:rPr>
              <w:t>(3) Operatorii din domeniul alimentar deținători ai produselor alimentare neconforme legislației alimentară sunt obligați să actualizeze zilnic informația cu privire la produsele alimentare retrase din comerț și returnate la unitate și, la solicitare, să furnizeze informația autorității competente.</w:t>
            </w:r>
          </w:p>
          <w:p w14:paraId="02280578" w14:textId="77777777" w:rsidR="0037267A" w:rsidRPr="0037267A" w:rsidRDefault="0037267A" w:rsidP="0037267A">
            <w:pPr>
              <w:spacing w:after="0"/>
              <w:jc w:val="both"/>
              <w:rPr>
                <w:bCs/>
                <w:sz w:val="22"/>
              </w:rPr>
            </w:pPr>
            <w:r w:rsidRPr="0037267A">
              <w:rPr>
                <w:bCs/>
                <w:sz w:val="22"/>
              </w:rPr>
              <w:t>(4) Produsele alimentare ce nu corespund legislației alimentară, dar care nu sunt falsificate și nu prezintă vreun pericol pentru sănătatea umană pot fi recondiționate înainte de a fi vândute sau distribuite. Operatorul din domeniul alimentar deținător al acestor produse va asigura depozitarea lor în condiții ce ar exclude accesul la ele, de asemenea, va asigura evidența lor strictă pentru toată perioada de recondiționare.</w:t>
            </w:r>
          </w:p>
          <w:p w14:paraId="54668B16" w14:textId="77777777" w:rsidR="0037267A" w:rsidRPr="0037267A" w:rsidRDefault="0037267A" w:rsidP="0037267A">
            <w:pPr>
              <w:spacing w:after="0"/>
              <w:jc w:val="both"/>
              <w:rPr>
                <w:bCs/>
                <w:sz w:val="22"/>
              </w:rPr>
            </w:pPr>
            <w:r w:rsidRPr="0037267A">
              <w:rPr>
                <w:bCs/>
                <w:sz w:val="22"/>
              </w:rPr>
              <w:t xml:space="preserve">(5) Operatorii din domeniul alimentar trebuie să informeze imediat autoritatea competentă despre fiecare caz de suspiciune a introducerii pe piață a unor produse alimentare ce prezintă pericol pentru sănătatea umană, precum și despre măsurile luate în vederea prevenirii, diminuării sau eliminării riscurilor. </w:t>
            </w:r>
          </w:p>
          <w:p w14:paraId="7CF2A832" w14:textId="77777777" w:rsidR="0037267A" w:rsidRPr="0037267A" w:rsidRDefault="0037267A" w:rsidP="0037267A">
            <w:pPr>
              <w:spacing w:after="0"/>
              <w:jc w:val="both"/>
              <w:rPr>
                <w:bCs/>
                <w:sz w:val="22"/>
              </w:rPr>
            </w:pPr>
            <w:r w:rsidRPr="0037267A">
              <w:rPr>
                <w:bCs/>
                <w:sz w:val="22"/>
              </w:rPr>
              <w:t xml:space="preserve"> (6) Operatorii din domeniul alimentar, atenționează consumatorii și inițiază procedura de rechemare de la consumator a produselor alimentare ce nu prezintă siguranță și au fost deja livrate și achiziționate de către consumatori. Operatorul notifică, în mod eficient și precis, atât operatorii din lanțul alimentar implicați în distribuția produsului, cât și consumatorii, în legătură cu motivul acestei acțiuni. </w:t>
            </w:r>
          </w:p>
          <w:p w14:paraId="042B7D3B" w14:textId="77777777" w:rsidR="0037267A" w:rsidRPr="0037267A" w:rsidRDefault="0037267A" w:rsidP="0037267A">
            <w:pPr>
              <w:spacing w:after="0"/>
              <w:jc w:val="both"/>
              <w:rPr>
                <w:bCs/>
                <w:sz w:val="22"/>
              </w:rPr>
            </w:pPr>
            <w:r w:rsidRPr="0037267A">
              <w:rPr>
                <w:bCs/>
                <w:sz w:val="22"/>
              </w:rPr>
              <w:t>(7) În cazul în care operatorii din domeniul alimentar deținători de produse alimentare neconforme legislației alimentare și nu au luat măsuri de retragere a acestor produse și materiale de pe piață, operatorii respectivi sunt pasibili de răspundere contravențională și penală.</w:t>
            </w:r>
          </w:p>
          <w:p w14:paraId="78AAE6A9" w14:textId="5979F18B" w:rsidR="00224ECD" w:rsidRPr="0037267A" w:rsidRDefault="0037267A" w:rsidP="0037267A">
            <w:pPr>
              <w:spacing w:after="0"/>
              <w:jc w:val="both"/>
              <w:rPr>
                <w:b/>
                <w:bCs/>
                <w:sz w:val="22"/>
              </w:rPr>
            </w:pPr>
            <w:r w:rsidRPr="0037267A">
              <w:rPr>
                <w:bCs/>
                <w:sz w:val="22"/>
              </w:rPr>
              <w:lastRenderedPageBreak/>
              <w:t>(8) Autoritatea competentă aprobă, procedura și formularele necesare pentru supravegherea eficientă a procesului de retragere/rechemare a produselor neconforme legislației alimentară.</w:t>
            </w:r>
          </w:p>
        </w:tc>
        <w:tc>
          <w:tcPr>
            <w:tcW w:w="487" w:type="pct"/>
          </w:tcPr>
          <w:p w14:paraId="2C0B2028" w14:textId="06A83481" w:rsidR="00224ECD" w:rsidRPr="00350423" w:rsidRDefault="00224ECD" w:rsidP="00007A6E">
            <w:pPr>
              <w:spacing w:after="0"/>
              <w:jc w:val="center"/>
              <w:rPr>
                <w:b/>
                <w:sz w:val="20"/>
                <w:szCs w:val="20"/>
              </w:rPr>
            </w:pPr>
            <w:r>
              <w:rPr>
                <w:b/>
                <w:sz w:val="20"/>
                <w:szCs w:val="20"/>
              </w:rPr>
              <w:lastRenderedPageBreak/>
              <w:t>Prevederi naționale</w:t>
            </w:r>
          </w:p>
        </w:tc>
        <w:tc>
          <w:tcPr>
            <w:tcW w:w="562" w:type="pct"/>
          </w:tcPr>
          <w:p w14:paraId="41DD63EA" w14:textId="77777777" w:rsidR="00224ECD" w:rsidRPr="00350423" w:rsidRDefault="00224ECD" w:rsidP="00C64EAB">
            <w:pPr>
              <w:spacing w:after="0"/>
              <w:ind w:firstLine="709"/>
              <w:jc w:val="both"/>
              <w:rPr>
                <w:b/>
                <w:sz w:val="20"/>
                <w:szCs w:val="20"/>
              </w:rPr>
            </w:pPr>
          </w:p>
        </w:tc>
        <w:tc>
          <w:tcPr>
            <w:tcW w:w="634" w:type="pct"/>
          </w:tcPr>
          <w:p w14:paraId="654EE97D" w14:textId="77777777" w:rsidR="00224ECD" w:rsidRPr="00350423" w:rsidRDefault="00224ECD" w:rsidP="00C64EAB">
            <w:pPr>
              <w:spacing w:after="0"/>
              <w:ind w:firstLine="709"/>
              <w:jc w:val="both"/>
              <w:rPr>
                <w:b/>
                <w:sz w:val="20"/>
                <w:szCs w:val="20"/>
              </w:rPr>
            </w:pPr>
          </w:p>
        </w:tc>
      </w:tr>
      <w:tr w:rsidR="00224ECD" w:rsidRPr="00350423" w14:paraId="78FE0A8A" w14:textId="77777777" w:rsidTr="00224ECD">
        <w:trPr>
          <w:trHeight w:val="1975"/>
          <w:jc w:val="center"/>
        </w:trPr>
        <w:tc>
          <w:tcPr>
            <w:tcW w:w="1591" w:type="pct"/>
          </w:tcPr>
          <w:p w14:paraId="6AB032E5" w14:textId="77777777" w:rsidR="00224ECD" w:rsidRPr="00A04E1B" w:rsidRDefault="00224ECD" w:rsidP="00C64EAB">
            <w:pPr>
              <w:spacing w:after="0"/>
              <w:jc w:val="center"/>
              <w:rPr>
                <w:rFonts w:eastAsia="Arial Unicode MS"/>
                <w:b/>
                <w:color w:val="333333"/>
                <w:sz w:val="22"/>
                <w:shd w:val="clear" w:color="auto" w:fill="FFFFFF"/>
                <w:lang w:eastAsia="ro-RO"/>
              </w:rPr>
            </w:pPr>
          </w:p>
        </w:tc>
        <w:tc>
          <w:tcPr>
            <w:tcW w:w="1726" w:type="pct"/>
          </w:tcPr>
          <w:p w14:paraId="206B0F04" w14:textId="7F7BFE02" w:rsidR="00385CF6" w:rsidRPr="00385CF6" w:rsidRDefault="00385CF6" w:rsidP="00385CF6">
            <w:pPr>
              <w:spacing w:after="0"/>
              <w:ind w:right="26"/>
              <w:jc w:val="both"/>
              <w:rPr>
                <w:bCs/>
                <w:sz w:val="22"/>
              </w:rPr>
            </w:pPr>
            <w:r w:rsidRPr="00385CF6">
              <w:rPr>
                <w:b/>
                <w:bCs/>
                <w:sz w:val="22"/>
              </w:rPr>
              <w:t>Articolul 2</w:t>
            </w:r>
            <w:r w:rsidR="00556F29">
              <w:rPr>
                <w:b/>
                <w:bCs/>
                <w:sz w:val="22"/>
              </w:rPr>
              <w:t>2</w:t>
            </w:r>
            <w:r w:rsidRPr="00385CF6">
              <w:rPr>
                <w:b/>
                <w:bCs/>
                <w:sz w:val="22"/>
              </w:rPr>
              <w:t>. </w:t>
            </w:r>
            <w:r w:rsidRPr="00385CF6">
              <w:rPr>
                <w:bCs/>
                <w:sz w:val="22"/>
              </w:rPr>
              <w:t xml:space="preserve">Expertiza, utilizarea condiționată  sau nimicirea  produselor alimentare  neconforme legislației alimentare, retrase de pe piață/rechemate de la consumatori </w:t>
            </w:r>
          </w:p>
          <w:p w14:paraId="462BC4F3" w14:textId="77777777" w:rsidR="00385CF6" w:rsidRPr="00385CF6" w:rsidRDefault="00385CF6" w:rsidP="00385CF6">
            <w:pPr>
              <w:spacing w:after="0"/>
              <w:ind w:right="26"/>
              <w:jc w:val="both"/>
              <w:rPr>
                <w:bCs/>
                <w:sz w:val="22"/>
              </w:rPr>
            </w:pPr>
            <w:r w:rsidRPr="00385CF6">
              <w:rPr>
                <w:bCs/>
                <w:sz w:val="22"/>
              </w:rPr>
              <w:t xml:space="preserve"> (1) În cazul în care produsele alimentare au fost fabricate în unități neautorizate sanitar veterinar sau neînregistrate în domeniul siguranței alimentelor ori în cazul în care operatorul din domeniul alimentar deținător al produselor alimentare nu poate confirma proveniența acestora și în cazul în care produsele prezintă un pericol grav și imediat pentru viața și sănătatea umană în condițiile art.12, ele vor fi utilizate condiționat sau vor fi nimicite fără efectuarea expertizei. </w:t>
            </w:r>
          </w:p>
          <w:p w14:paraId="182F7678" w14:textId="77777777" w:rsidR="00385CF6" w:rsidRPr="00385CF6" w:rsidRDefault="00385CF6" w:rsidP="00385CF6">
            <w:pPr>
              <w:spacing w:after="0"/>
              <w:ind w:right="26"/>
              <w:jc w:val="both"/>
              <w:rPr>
                <w:bCs/>
                <w:sz w:val="22"/>
              </w:rPr>
            </w:pPr>
            <w:r w:rsidRPr="00385CF6">
              <w:rPr>
                <w:bCs/>
                <w:sz w:val="22"/>
              </w:rPr>
              <w:t>(2) Produsele alimentare și  materialele destinate să vină în contact cu produsele alimentare periculoase și/sau neconforme legislației alimentară se depozitează, pe durata efectuării expertizei, în condiții ce ar exclude accesul la ele. Produsele și materialele respective vor fi luate la evidență strictă. Responsabil de integritatea acestor produse și/sau materiale este operatorul din domeniul alimentar care le deține.</w:t>
            </w:r>
          </w:p>
          <w:p w14:paraId="6FE0AB6A" w14:textId="77777777" w:rsidR="00385CF6" w:rsidRPr="00385CF6" w:rsidRDefault="00385CF6" w:rsidP="00385CF6">
            <w:pPr>
              <w:spacing w:after="0"/>
              <w:ind w:right="26"/>
              <w:jc w:val="both"/>
              <w:rPr>
                <w:bCs/>
                <w:sz w:val="22"/>
              </w:rPr>
            </w:pPr>
            <w:r w:rsidRPr="00385CF6">
              <w:rPr>
                <w:bCs/>
                <w:sz w:val="22"/>
              </w:rPr>
              <w:t xml:space="preserve">(3) În baza rezultatelor expertizei produselor alimentare și/sau a materialelor destinate să vină în contact cu produsele alimentare periculoase și/sau neconforme legislației alimentară, autoritatea competentă decide utilizarea condiționată sau nimicirea acestora. Operatorul din domeniul alimentar deținător al produselor și/sau materialelor respective alege modul și condițiile de utilizare </w:t>
            </w:r>
            <w:r w:rsidRPr="00385CF6">
              <w:rPr>
                <w:bCs/>
                <w:sz w:val="22"/>
              </w:rPr>
              <w:lastRenderedPageBreak/>
              <w:t>condiționată sau de nimicire a acestora și le coordonează cu autoritatea competentă care a emis decizia corespunzătoare.</w:t>
            </w:r>
            <w:r w:rsidRPr="00385CF6" w:rsidDel="006D7635">
              <w:rPr>
                <w:bCs/>
                <w:sz w:val="22"/>
              </w:rPr>
              <w:t xml:space="preserve"> </w:t>
            </w:r>
          </w:p>
          <w:p w14:paraId="191CE8D6" w14:textId="77777777" w:rsidR="00385CF6" w:rsidRPr="00385CF6" w:rsidRDefault="00385CF6" w:rsidP="00385CF6">
            <w:pPr>
              <w:spacing w:after="0"/>
              <w:ind w:right="26"/>
              <w:jc w:val="both"/>
              <w:rPr>
                <w:bCs/>
                <w:sz w:val="22"/>
              </w:rPr>
            </w:pPr>
            <w:r w:rsidRPr="00385CF6">
              <w:rPr>
                <w:bCs/>
                <w:sz w:val="22"/>
              </w:rPr>
              <w:t>(4) Utilizarea condiționată sau nimicirea produselor alimentare și a materialelor care vin în contact cu produsele alimentare periculoase și/sau neconforme legislației din domeniul alimentar se efectuează sub supravegherea inspectorilor autorității competente.</w:t>
            </w:r>
          </w:p>
          <w:p w14:paraId="051D1FCE" w14:textId="77777777" w:rsidR="00385CF6" w:rsidRPr="00385CF6" w:rsidRDefault="00385CF6" w:rsidP="00385CF6">
            <w:pPr>
              <w:spacing w:after="0"/>
              <w:ind w:right="26"/>
              <w:jc w:val="both"/>
              <w:rPr>
                <w:bCs/>
                <w:sz w:val="22"/>
              </w:rPr>
            </w:pPr>
            <w:r w:rsidRPr="00385CF6">
              <w:rPr>
                <w:bCs/>
                <w:sz w:val="22"/>
              </w:rPr>
              <w:t>(5) Toate cheltuielile care rezultă din controalele oficiale efectuate în caz de neconformitate, inclusiv prelevarea probelor, investigațiile de laborator, expertiza, depozitarea, transportul, utilizarea condiționată sau nimicirea produselor alimentare și a materialelor destinate să vină în contact cu produsele alimentare periculoase și/sau neconforme legislației alimentară, sunt suportate de către operatorul din domeniul alimentar care le deține.</w:t>
            </w:r>
          </w:p>
          <w:p w14:paraId="4959CEF1" w14:textId="77777777" w:rsidR="00385CF6" w:rsidRPr="00385CF6" w:rsidRDefault="00385CF6" w:rsidP="00385CF6">
            <w:pPr>
              <w:spacing w:after="0"/>
              <w:ind w:right="26"/>
              <w:jc w:val="both"/>
              <w:rPr>
                <w:bCs/>
                <w:sz w:val="22"/>
              </w:rPr>
            </w:pPr>
            <w:r w:rsidRPr="00385CF6">
              <w:rPr>
                <w:bCs/>
                <w:sz w:val="22"/>
              </w:rPr>
              <w:t xml:space="preserve"> (6) Operatorul din domeniul alimentar deținător de produse alimentare și/sau materiale destinate să vină în contact cu produsele alimentare periculoase și/sau neconforme legislației alimentară va prezenta autorității competente care a emis decizia de utilizare condiționată sau de nimicire a acestora documentul sau copia documentului care confirmă utilizarea condiționată sau nimicirea produselor și/sau materialelor respective.</w:t>
            </w:r>
          </w:p>
          <w:p w14:paraId="26A5399C" w14:textId="77777777" w:rsidR="00224ECD" w:rsidRPr="00177918" w:rsidRDefault="00224ECD" w:rsidP="00F430CF">
            <w:pPr>
              <w:spacing w:after="0"/>
              <w:ind w:right="26"/>
              <w:jc w:val="both"/>
              <w:rPr>
                <w:bCs/>
                <w:sz w:val="22"/>
              </w:rPr>
            </w:pPr>
          </w:p>
        </w:tc>
        <w:tc>
          <w:tcPr>
            <w:tcW w:w="487" w:type="pct"/>
          </w:tcPr>
          <w:p w14:paraId="2EA0A9B3" w14:textId="3F8DA2D4" w:rsidR="00224ECD" w:rsidRPr="00350423" w:rsidRDefault="00224ECD" w:rsidP="00007A6E">
            <w:pPr>
              <w:spacing w:after="0"/>
              <w:jc w:val="center"/>
              <w:rPr>
                <w:b/>
                <w:sz w:val="20"/>
                <w:szCs w:val="20"/>
              </w:rPr>
            </w:pPr>
            <w:r>
              <w:rPr>
                <w:b/>
                <w:sz w:val="20"/>
                <w:szCs w:val="20"/>
              </w:rPr>
              <w:lastRenderedPageBreak/>
              <w:t>Prevederi naționale</w:t>
            </w:r>
          </w:p>
        </w:tc>
        <w:tc>
          <w:tcPr>
            <w:tcW w:w="562" w:type="pct"/>
          </w:tcPr>
          <w:p w14:paraId="649AFBB0" w14:textId="77777777" w:rsidR="00224ECD" w:rsidRPr="00350423" w:rsidRDefault="00224ECD" w:rsidP="00C64EAB">
            <w:pPr>
              <w:spacing w:after="0"/>
              <w:ind w:firstLine="709"/>
              <w:jc w:val="both"/>
              <w:rPr>
                <w:b/>
                <w:sz w:val="20"/>
                <w:szCs w:val="20"/>
              </w:rPr>
            </w:pPr>
          </w:p>
        </w:tc>
        <w:tc>
          <w:tcPr>
            <w:tcW w:w="634" w:type="pct"/>
          </w:tcPr>
          <w:p w14:paraId="28B6699A" w14:textId="77777777" w:rsidR="00224ECD" w:rsidRPr="00350423" w:rsidRDefault="00224ECD" w:rsidP="00C64EAB">
            <w:pPr>
              <w:spacing w:after="0"/>
              <w:ind w:firstLine="709"/>
              <w:jc w:val="both"/>
              <w:rPr>
                <w:b/>
                <w:sz w:val="20"/>
                <w:szCs w:val="20"/>
              </w:rPr>
            </w:pPr>
          </w:p>
        </w:tc>
      </w:tr>
      <w:tr w:rsidR="00224ECD" w:rsidRPr="00350423" w14:paraId="06DE9299" w14:textId="77777777" w:rsidTr="00224ECD">
        <w:trPr>
          <w:trHeight w:val="557"/>
          <w:jc w:val="center"/>
        </w:trPr>
        <w:tc>
          <w:tcPr>
            <w:tcW w:w="1591" w:type="pct"/>
          </w:tcPr>
          <w:p w14:paraId="3AE12908" w14:textId="5130B2CA"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CAPITOLUL III</w:t>
            </w:r>
          </w:p>
          <w:p w14:paraId="6AEFE455"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AUTORITATEA EUROPEANĂ PENTRU SIGURANȚA ALIMENTARĂ</w:t>
            </w:r>
          </w:p>
          <w:p w14:paraId="10177536" w14:textId="77777777" w:rsidR="00224ECD" w:rsidRPr="00A04E1B" w:rsidRDefault="00224ECD" w:rsidP="00C64EAB">
            <w:pPr>
              <w:spacing w:after="0"/>
              <w:rPr>
                <w:rFonts w:eastAsia="Arial Unicode MS"/>
                <w:b/>
                <w:color w:val="333333"/>
                <w:sz w:val="22"/>
                <w:shd w:val="clear" w:color="auto" w:fill="FFFFFF"/>
                <w:lang w:eastAsia="ro-RO"/>
              </w:rPr>
            </w:pPr>
          </w:p>
          <w:p w14:paraId="47CDF7E8" w14:textId="5447DF8D"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SECȚIUNEA 1</w:t>
            </w:r>
          </w:p>
          <w:p w14:paraId="43AC579F"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COMPETENȚE ȘI ATRIBUȚII</w:t>
            </w:r>
          </w:p>
          <w:p w14:paraId="45AA4E85" w14:textId="77777777" w:rsidR="00224ECD" w:rsidRPr="00A04E1B" w:rsidRDefault="00224ECD" w:rsidP="00C64EAB">
            <w:pPr>
              <w:spacing w:after="0"/>
              <w:jc w:val="center"/>
              <w:rPr>
                <w:rFonts w:eastAsia="Arial Unicode MS"/>
                <w:b/>
                <w:color w:val="333333"/>
                <w:sz w:val="22"/>
                <w:shd w:val="clear" w:color="auto" w:fill="FFFFFF"/>
                <w:lang w:eastAsia="ro-RO"/>
              </w:rPr>
            </w:pPr>
          </w:p>
          <w:p w14:paraId="31932367"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Articolul 22</w:t>
            </w:r>
          </w:p>
          <w:p w14:paraId="74C1ED26" w14:textId="77777777" w:rsidR="00224ECD" w:rsidRPr="00A04E1B" w:rsidRDefault="00224ECD" w:rsidP="00C64EAB">
            <w:pPr>
              <w:spacing w:after="0"/>
              <w:jc w:val="center"/>
              <w:rPr>
                <w:rFonts w:eastAsia="Arial Unicode MS"/>
                <w:b/>
                <w:color w:val="333333"/>
                <w:sz w:val="22"/>
                <w:shd w:val="clear" w:color="auto" w:fill="FFFFFF"/>
                <w:lang w:eastAsia="ro-RO"/>
              </w:rPr>
            </w:pPr>
          </w:p>
          <w:p w14:paraId="4EB3B6A0" w14:textId="77777777" w:rsidR="00224ECD" w:rsidRPr="00A04E1B" w:rsidRDefault="00224ECD" w:rsidP="00C64EAB">
            <w:pPr>
              <w:spacing w:after="0"/>
              <w:jc w:val="center"/>
              <w:rPr>
                <w:rFonts w:eastAsia="Arial Unicode MS"/>
                <w:b/>
                <w:color w:val="333333"/>
                <w:sz w:val="22"/>
                <w:shd w:val="clear" w:color="auto" w:fill="FFFFFF"/>
                <w:lang w:eastAsia="ro-RO"/>
              </w:rPr>
            </w:pPr>
            <w:r w:rsidRPr="00A04E1B">
              <w:rPr>
                <w:rFonts w:eastAsia="Arial Unicode MS"/>
                <w:b/>
                <w:color w:val="333333"/>
                <w:sz w:val="22"/>
                <w:shd w:val="clear" w:color="auto" w:fill="FFFFFF"/>
                <w:lang w:eastAsia="ro-RO"/>
              </w:rPr>
              <w:t>Competențele autorității</w:t>
            </w:r>
          </w:p>
          <w:p w14:paraId="5F7200A6" w14:textId="77777777" w:rsidR="00224ECD" w:rsidRPr="00A04E1B" w:rsidRDefault="00224ECD" w:rsidP="00C64EAB">
            <w:pPr>
              <w:spacing w:after="0"/>
              <w:jc w:val="center"/>
              <w:rPr>
                <w:rFonts w:eastAsia="Arial Unicode MS"/>
                <w:b/>
                <w:color w:val="333333"/>
                <w:sz w:val="22"/>
                <w:shd w:val="clear" w:color="auto" w:fill="FFFFFF"/>
                <w:lang w:eastAsia="ro-RO"/>
              </w:rPr>
            </w:pPr>
          </w:p>
          <w:p w14:paraId="6BA34DAD" w14:textId="338FC90E"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lastRenderedPageBreak/>
              <w:t>(1)   Se instituie Autoritatea Europeană pentru Siguranța Alimentară, denumită în continuare „Autoritatea”.</w:t>
            </w:r>
          </w:p>
        </w:tc>
        <w:tc>
          <w:tcPr>
            <w:tcW w:w="1726" w:type="pct"/>
          </w:tcPr>
          <w:p w14:paraId="2C16A756" w14:textId="77777777" w:rsidR="00224ECD" w:rsidRPr="00E72F98" w:rsidRDefault="00224ECD" w:rsidP="00C64EAB">
            <w:pPr>
              <w:spacing w:after="0"/>
              <w:jc w:val="center"/>
              <w:rPr>
                <w:b/>
                <w:sz w:val="20"/>
                <w:szCs w:val="20"/>
              </w:rPr>
            </w:pPr>
            <w:r w:rsidRPr="00E72F98">
              <w:rPr>
                <w:b/>
                <w:sz w:val="20"/>
                <w:szCs w:val="20"/>
              </w:rPr>
              <w:lastRenderedPageBreak/>
              <w:t>Capitolul III</w:t>
            </w:r>
          </w:p>
          <w:p w14:paraId="7C1E4CBB" w14:textId="77777777" w:rsidR="00224ECD" w:rsidRPr="00E72F98" w:rsidRDefault="00224ECD" w:rsidP="00C64EAB">
            <w:pPr>
              <w:spacing w:after="0"/>
              <w:jc w:val="center"/>
              <w:rPr>
                <w:b/>
                <w:sz w:val="20"/>
                <w:szCs w:val="20"/>
              </w:rPr>
            </w:pPr>
            <w:r w:rsidRPr="00E72F98">
              <w:rPr>
                <w:b/>
                <w:sz w:val="20"/>
                <w:szCs w:val="20"/>
              </w:rPr>
              <w:t>COMPETENȚELE AUTORITĂȚILOR</w:t>
            </w:r>
          </w:p>
          <w:p w14:paraId="31728E82" w14:textId="77777777" w:rsidR="00224ECD" w:rsidRPr="00E72F98" w:rsidRDefault="00224ECD" w:rsidP="00C64EAB">
            <w:pPr>
              <w:spacing w:after="0"/>
              <w:ind w:firstLine="709"/>
              <w:jc w:val="both"/>
              <w:rPr>
                <w:b/>
                <w:sz w:val="20"/>
                <w:szCs w:val="20"/>
              </w:rPr>
            </w:pPr>
          </w:p>
          <w:p w14:paraId="12D1CC59" w14:textId="0A0E6A2A" w:rsidR="00224ECD" w:rsidRDefault="00224ECD" w:rsidP="004779B6">
            <w:pPr>
              <w:spacing w:after="0"/>
              <w:rPr>
                <w:sz w:val="22"/>
              </w:rPr>
            </w:pPr>
            <w:r w:rsidRPr="00E72F98">
              <w:rPr>
                <w:b/>
                <w:sz w:val="22"/>
              </w:rPr>
              <w:t>Articolul 2</w:t>
            </w:r>
            <w:r w:rsidR="00556F29">
              <w:rPr>
                <w:b/>
                <w:sz w:val="22"/>
              </w:rPr>
              <w:t>3</w:t>
            </w:r>
            <w:r w:rsidRPr="00E72F98">
              <w:rPr>
                <w:b/>
                <w:sz w:val="22"/>
              </w:rPr>
              <w:t xml:space="preserve">. </w:t>
            </w:r>
            <w:r w:rsidRPr="00E72F98">
              <w:rPr>
                <w:sz w:val="22"/>
              </w:rPr>
              <w:t>Competențele Agenției</w:t>
            </w:r>
            <w:r w:rsidR="004779B6">
              <w:rPr>
                <w:sz w:val="22"/>
              </w:rPr>
              <w:t xml:space="preserve"> </w:t>
            </w:r>
            <w:r w:rsidRPr="00E72F98">
              <w:rPr>
                <w:sz w:val="22"/>
              </w:rPr>
              <w:t>Naționale pentru Siguranța Alimentelor</w:t>
            </w:r>
          </w:p>
          <w:p w14:paraId="3452C8CD" w14:textId="77777777" w:rsidR="00224ECD" w:rsidRPr="00E72F98" w:rsidRDefault="00224ECD" w:rsidP="00C64EAB">
            <w:pPr>
              <w:spacing w:after="0"/>
              <w:jc w:val="center"/>
              <w:rPr>
                <w:sz w:val="22"/>
              </w:rPr>
            </w:pPr>
          </w:p>
          <w:p w14:paraId="38C3D864" w14:textId="77777777" w:rsidR="004779B6" w:rsidRPr="004779B6" w:rsidRDefault="004779B6" w:rsidP="004779B6">
            <w:pPr>
              <w:spacing w:after="0"/>
              <w:jc w:val="both"/>
              <w:rPr>
                <w:sz w:val="22"/>
              </w:rPr>
            </w:pPr>
            <w:r w:rsidRPr="004779B6">
              <w:rPr>
                <w:sz w:val="22"/>
              </w:rPr>
              <w:t>(1) Agenția Națională pentru Siguranța Alimentelor (în continuare -</w:t>
            </w:r>
            <w:r w:rsidRPr="004779B6">
              <w:rPr>
                <w:i/>
                <w:sz w:val="22"/>
              </w:rPr>
              <w:t>autoritatea competentă</w:t>
            </w:r>
            <w:r w:rsidRPr="004779B6">
              <w:rPr>
                <w:sz w:val="22"/>
              </w:rPr>
              <w:t xml:space="preserve">) este autoritatea publică centrală de supraveghere și control în domeniul alimentar ce are ca obiectiv general aplicarea politicii privind siguranța alimentelor, inclusiv a hranei pentru animale, la toate etapele </w:t>
            </w:r>
            <w:r w:rsidRPr="004779B6">
              <w:rPr>
                <w:sz w:val="22"/>
              </w:rPr>
              <w:lastRenderedPageBreak/>
              <w:t>lanțului alimentar, de la producerea primară, procesarea, depozitarea, transportul, comercializarea acestora până la importul și exportul acestora.</w:t>
            </w:r>
          </w:p>
          <w:p w14:paraId="4C5150DD" w14:textId="77777777" w:rsidR="004779B6" w:rsidRPr="004779B6" w:rsidRDefault="004779B6" w:rsidP="004779B6">
            <w:pPr>
              <w:spacing w:after="0"/>
              <w:jc w:val="both"/>
              <w:rPr>
                <w:sz w:val="22"/>
              </w:rPr>
            </w:pPr>
            <w:r w:rsidRPr="004779B6">
              <w:rPr>
                <w:sz w:val="22"/>
              </w:rPr>
              <w:t xml:space="preserve">(2) Autoritatea competentă este responsabilă de organizarea </w:t>
            </w:r>
            <w:proofErr w:type="spellStart"/>
            <w:r w:rsidRPr="004779B6">
              <w:rPr>
                <w:sz w:val="22"/>
              </w:rPr>
              <w:t>şi</w:t>
            </w:r>
            <w:proofErr w:type="spellEnd"/>
            <w:r w:rsidRPr="004779B6">
              <w:rPr>
                <w:sz w:val="22"/>
              </w:rPr>
              <w:t xml:space="preserve"> efectuarea controlul oficial în domeniul agroalimentar în condițiile Legii nr. 82/2024 privind controalele oficiale în domeniul agroalimentar și Legii nr. 131/2012 privind controlul de stat. </w:t>
            </w:r>
          </w:p>
          <w:p w14:paraId="438B8867" w14:textId="7F3BEB6E" w:rsidR="00224ECD" w:rsidRPr="008760C1" w:rsidRDefault="00224ECD" w:rsidP="00C64EAB">
            <w:pPr>
              <w:spacing w:after="0"/>
              <w:ind w:firstLine="35"/>
              <w:jc w:val="both"/>
              <w:rPr>
                <w:sz w:val="22"/>
              </w:rPr>
            </w:pPr>
          </w:p>
        </w:tc>
        <w:tc>
          <w:tcPr>
            <w:tcW w:w="487" w:type="pct"/>
          </w:tcPr>
          <w:p w14:paraId="7BE1F7AE" w14:textId="77777777" w:rsidR="00224ECD" w:rsidRDefault="00224ECD" w:rsidP="00D9407A">
            <w:pPr>
              <w:spacing w:after="0"/>
              <w:jc w:val="center"/>
              <w:rPr>
                <w:b/>
                <w:sz w:val="20"/>
                <w:szCs w:val="20"/>
              </w:rPr>
            </w:pPr>
            <w:r>
              <w:rPr>
                <w:b/>
                <w:sz w:val="20"/>
                <w:szCs w:val="20"/>
              </w:rPr>
              <w:lastRenderedPageBreak/>
              <w:t>Compatibil</w:t>
            </w:r>
          </w:p>
          <w:p w14:paraId="2854A33E" w14:textId="14F4515C" w:rsidR="00224ECD" w:rsidRPr="00350423" w:rsidRDefault="00224ECD" w:rsidP="00315B3E">
            <w:pPr>
              <w:spacing w:after="0"/>
              <w:jc w:val="both"/>
              <w:rPr>
                <w:b/>
                <w:sz w:val="20"/>
                <w:szCs w:val="20"/>
              </w:rPr>
            </w:pPr>
          </w:p>
        </w:tc>
        <w:tc>
          <w:tcPr>
            <w:tcW w:w="562" w:type="pct"/>
            <w:vMerge w:val="restart"/>
          </w:tcPr>
          <w:p w14:paraId="5207373F" w14:textId="77777777" w:rsidR="00224ECD" w:rsidRPr="00350423" w:rsidRDefault="00224ECD" w:rsidP="00C64EAB">
            <w:pPr>
              <w:spacing w:after="0"/>
              <w:ind w:firstLine="709"/>
              <w:jc w:val="both"/>
              <w:rPr>
                <w:b/>
                <w:sz w:val="20"/>
                <w:szCs w:val="20"/>
              </w:rPr>
            </w:pPr>
          </w:p>
        </w:tc>
        <w:tc>
          <w:tcPr>
            <w:tcW w:w="634" w:type="pct"/>
            <w:vMerge w:val="restart"/>
          </w:tcPr>
          <w:p w14:paraId="79DF4ECA" w14:textId="77777777" w:rsidR="00224ECD" w:rsidRPr="00350423" w:rsidRDefault="00224ECD" w:rsidP="00C64EAB">
            <w:pPr>
              <w:spacing w:after="0"/>
              <w:ind w:firstLine="709"/>
              <w:jc w:val="both"/>
              <w:rPr>
                <w:b/>
                <w:sz w:val="20"/>
                <w:szCs w:val="20"/>
              </w:rPr>
            </w:pPr>
          </w:p>
        </w:tc>
      </w:tr>
      <w:tr w:rsidR="00224ECD" w:rsidRPr="00350423" w14:paraId="08DA0F1D" w14:textId="77777777" w:rsidTr="00224ECD">
        <w:trPr>
          <w:trHeight w:val="3387"/>
          <w:jc w:val="center"/>
        </w:trPr>
        <w:tc>
          <w:tcPr>
            <w:tcW w:w="1591" w:type="pct"/>
          </w:tcPr>
          <w:p w14:paraId="376D9B3E" w14:textId="49C73D14" w:rsidR="00224ECD" w:rsidRPr="00A04E1B" w:rsidRDefault="00224ECD" w:rsidP="00C64EAB">
            <w:pPr>
              <w:spacing w:after="0"/>
              <w:ind w:right="31"/>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(2) Autoritatea asigură consultanță științifică precum și asistență tehnică și științifică pentru legislația și politicile Comunității în toate domeniile care au un impact direct sau indirect asupra siguranței produselor alimentare și a hranei pentru animale. Ea furnizează informații</w:t>
            </w:r>
            <w:r>
              <w:rPr>
                <w:rFonts w:eastAsia="Arial Unicode MS"/>
                <w:color w:val="333333"/>
                <w:sz w:val="22"/>
                <w:shd w:val="clear" w:color="auto" w:fill="FFFFFF"/>
                <w:lang w:eastAsia="ro-RO"/>
              </w:rPr>
              <w:t xml:space="preserve"> </w:t>
            </w:r>
            <w:r w:rsidRPr="00A04E1B">
              <w:rPr>
                <w:rFonts w:eastAsia="Arial Unicode MS"/>
                <w:color w:val="333333"/>
                <w:sz w:val="22"/>
                <w:shd w:val="clear" w:color="auto" w:fill="FFFFFF"/>
                <w:lang w:eastAsia="ro-RO"/>
              </w:rPr>
              <w:t>independente referitoare la toate chestiunile din aceste domenii și notifică riscurile.</w:t>
            </w:r>
          </w:p>
        </w:tc>
        <w:tc>
          <w:tcPr>
            <w:tcW w:w="1726" w:type="pct"/>
          </w:tcPr>
          <w:p w14:paraId="4EFEBF59" w14:textId="77777777" w:rsidR="00224ECD" w:rsidRPr="00350423" w:rsidRDefault="00224ECD" w:rsidP="00C64EAB">
            <w:pPr>
              <w:spacing w:after="0"/>
              <w:ind w:left="177"/>
              <w:jc w:val="both"/>
              <w:rPr>
                <w:b/>
                <w:sz w:val="20"/>
                <w:szCs w:val="20"/>
              </w:rPr>
            </w:pPr>
          </w:p>
        </w:tc>
        <w:tc>
          <w:tcPr>
            <w:tcW w:w="487" w:type="pct"/>
          </w:tcPr>
          <w:p w14:paraId="70C0C787" w14:textId="42D7359F" w:rsidR="00224ECD" w:rsidRPr="00350423" w:rsidRDefault="008250D5" w:rsidP="00D9407A">
            <w:pPr>
              <w:spacing w:after="0"/>
              <w:jc w:val="center"/>
              <w:rPr>
                <w:b/>
                <w:sz w:val="20"/>
                <w:szCs w:val="20"/>
              </w:rPr>
            </w:pPr>
            <w:r w:rsidRPr="008250D5">
              <w:rPr>
                <w:b/>
                <w:sz w:val="20"/>
                <w:szCs w:val="20"/>
              </w:rPr>
              <w:t>Prevederi UE neaplicabile</w:t>
            </w:r>
          </w:p>
        </w:tc>
        <w:tc>
          <w:tcPr>
            <w:tcW w:w="562" w:type="pct"/>
            <w:vMerge/>
          </w:tcPr>
          <w:p w14:paraId="2EB3789C" w14:textId="77777777" w:rsidR="00224ECD" w:rsidRPr="00350423" w:rsidRDefault="00224ECD" w:rsidP="00C64EAB">
            <w:pPr>
              <w:spacing w:after="0"/>
              <w:ind w:firstLine="709"/>
              <w:jc w:val="both"/>
              <w:rPr>
                <w:b/>
                <w:sz w:val="20"/>
                <w:szCs w:val="20"/>
              </w:rPr>
            </w:pPr>
          </w:p>
        </w:tc>
        <w:tc>
          <w:tcPr>
            <w:tcW w:w="634" w:type="pct"/>
            <w:vMerge/>
          </w:tcPr>
          <w:p w14:paraId="3626C82C" w14:textId="77777777" w:rsidR="00224ECD" w:rsidRPr="00350423" w:rsidRDefault="00224ECD" w:rsidP="00C64EAB">
            <w:pPr>
              <w:spacing w:after="0"/>
              <w:ind w:firstLine="709"/>
              <w:jc w:val="both"/>
              <w:rPr>
                <w:b/>
                <w:sz w:val="20"/>
                <w:szCs w:val="20"/>
              </w:rPr>
            </w:pPr>
          </w:p>
        </w:tc>
      </w:tr>
      <w:tr w:rsidR="00224ECD" w:rsidRPr="00350423" w14:paraId="7075AD08" w14:textId="77777777" w:rsidTr="00224ECD">
        <w:trPr>
          <w:trHeight w:val="2756"/>
          <w:jc w:val="center"/>
        </w:trPr>
        <w:tc>
          <w:tcPr>
            <w:tcW w:w="1591" w:type="pct"/>
          </w:tcPr>
          <w:p w14:paraId="308277D2" w14:textId="540ADC37"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(3)   Autoritatea contribuie la realizarea unui nivel ridicat de protecție a vieții și sănătății umane și, în această privință, ține seama de sănătatea și bunăstarea animalelor, sănătatea plantelor și mediul înconjurător, în contextul funcționării pieței interne.</w:t>
            </w:r>
          </w:p>
        </w:tc>
        <w:tc>
          <w:tcPr>
            <w:tcW w:w="1726" w:type="pct"/>
          </w:tcPr>
          <w:p w14:paraId="3BE4C7BA" w14:textId="66368F71" w:rsidR="00224ECD" w:rsidRPr="00627978" w:rsidRDefault="00224ECD" w:rsidP="00C64EAB">
            <w:pPr>
              <w:spacing w:after="240" w:line="276" w:lineRule="auto"/>
              <w:jc w:val="both"/>
              <w:rPr>
                <w:color w:val="000000" w:themeColor="text1"/>
                <w:sz w:val="22"/>
                <w:shd w:val="clear" w:color="auto" w:fill="FFFFFF"/>
              </w:rPr>
            </w:pPr>
            <w:r w:rsidRPr="00E82A85">
              <w:rPr>
                <w:rFonts w:hint="eastAsia"/>
                <w:color w:val="000000" w:themeColor="text1"/>
                <w:sz w:val="22"/>
                <w:shd w:val="clear" w:color="auto" w:fill="FFFFFF"/>
              </w:rPr>
              <w:t>(</w:t>
            </w:r>
            <w:r w:rsidRPr="00E82A85">
              <w:rPr>
                <w:color w:val="000000" w:themeColor="text1"/>
                <w:sz w:val="22"/>
                <w:shd w:val="clear" w:color="auto" w:fill="FFFFFF"/>
              </w:rPr>
              <w:t>3</w:t>
            </w:r>
            <w:r w:rsidRPr="00E82A85">
              <w:rPr>
                <w:rFonts w:hint="eastAsia"/>
                <w:color w:val="000000" w:themeColor="text1"/>
                <w:sz w:val="22"/>
                <w:shd w:val="clear" w:color="auto" w:fill="FFFFFF"/>
              </w:rPr>
              <w:t>)   </w:t>
            </w:r>
            <w:r w:rsidRPr="00E82A85">
              <w:rPr>
                <w:color w:val="000000" w:themeColor="text1"/>
                <w:sz w:val="22"/>
                <w:lang w:eastAsia="ro-RO"/>
              </w:rPr>
              <w:t xml:space="preserve">Agenția </w:t>
            </w:r>
            <w:r w:rsidRPr="00E82A85">
              <w:rPr>
                <w:rFonts w:hint="eastAsia"/>
                <w:color w:val="000000" w:themeColor="text1"/>
                <w:sz w:val="22"/>
                <w:shd w:val="clear" w:color="auto" w:fill="FFFFFF"/>
              </w:rPr>
              <w:t>contribuie la realizarea unui nivel ridicat de protecție a vieții și sănătății umane și, în această privință, ține seama de sănătatea și bunăstarea animalelor, sănătatea plantelor și mediul înconjurător, în contextul funcționării pieței interne.</w:t>
            </w:r>
          </w:p>
        </w:tc>
        <w:tc>
          <w:tcPr>
            <w:tcW w:w="487" w:type="pct"/>
          </w:tcPr>
          <w:p w14:paraId="698771B9" w14:textId="4A15050C" w:rsidR="00224ECD" w:rsidRPr="00350423" w:rsidRDefault="00224ECD" w:rsidP="00D9407A">
            <w:pPr>
              <w:spacing w:after="0"/>
              <w:jc w:val="center"/>
              <w:rPr>
                <w:b/>
                <w:sz w:val="20"/>
                <w:szCs w:val="20"/>
              </w:rPr>
            </w:pPr>
            <w:r>
              <w:rPr>
                <w:b/>
                <w:sz w:val="20"/>
                <w:szCs w:val="20"/>
              </w:rPr>
              <w:t>Compatibil</w:t>
            </w:r>
          </w:p>
        </w:tc>
        <w:tc>
          <w:tcPr>
            <w:tcW w:w="562" w:type="pct"/>
            <w:vMerge/>
          </w:tcPr>
          <w:p w14:paraId="0C22A7C4" w14:textId="77777777" w:rsidR="00224ECD" w:rsidRPr="00350423" w:rsidRDefault="00224ECD" w:rsidP="00C64EAB">
            <w:pPr>
              <w:spacing w:after="0"/>
              <w:ind w:firstLine="709"/>
              <w:jc w:val="both"/>
              <w:rPr>
                <w:b/>
                <w:sz w:val="20"/>
                <w:szCs w:val="20"/>
              </w:rPr>
            </w:pPr>
          </w:p>
        </w:tc>
        <w:tc>
          <w:tcPr>
            <w:tcW w:w="634" w:type="pct"/>
            <w:vMerge/>
          </w:tcPr>
          <w:p w14:paraId="288AD0B6" w14:textId="77777777" w:rsidR="00224ECD" w:rsidRPr="00350423" w:rsidRDefault="00224ECD" w:rsidP="00C64EAB">
            <w:pPr>
              <w:spacing w:after="0"/>
              <w:ind w:firstLine="709"/>
              <w:jc w:val="both"/>
              <w:rPr>
                <w:b/>
                <w:sz w:val="20"/>
                <w:szCs w:val="20"/>
              </w:rPr>
            </w:pPr>
          </w:p>
        </w:tc>
      </w:tr>
      <w:tr w:rsidR="00224ECD" w:rsidRPr="00350423" w14:paraId="5F9EC6DB" w14:textId="77777777" w:rsidTr="00224ECD">
        <w:trPr>
          <w:trHeight w:val="25"/>
          <w:jc w:val="center"/>
        </w:trPr>
        <w:tc>
          <w:tcPr>
            <w:tcW w:w="1591" w:type="pct"/>
          </w:tcPr>
          <w:p w14:paraId="6D7C00B8" w14:textId="29203CAA"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 xml:space="preserve">(4)   Autoritatea colectează și analizează datele care permit caracterizarea și monitorizarea riscurilor cu </w:t>
            </w:r>
            <w:r w:rsidRPr="00A04E1B">
              <w:rPr>
                <w:rFonts w:eastAsia="Arial Unicode MS"/>
                <w:color w:val="333333"/>
                <w:sz w:val="22"/>
                <w:shd w:val="clear" w:color="auto" w:fill="FFFFFF"/>
                <w:lang w:eastAsia="ro-RO"/>
              </w:rPr>
              <w:lastRenderedPageBreak/>
              <w:t>impact direct sau indirect asupra siguranței produselor alimentare și a hranei pentru animale.</w:t>
            </w:r>
          </w:p>
        </w:tc>
        <w:tc>
          <w:tcPr>
            <w:tcW w:w="1726" w:type="pct"/>
          </w:tcPr>
          <w:p w14:paraId="76A6B616" w14:textId="77777777" w:rsidR="004779B6" w:rsidRPr="004779B6" w:rsidRDefault="004779B6" w:rsidP="004779B6">
            <w:pPr>
              <w:spacing w:after="0"/>
              <w:jc w:val="both"/>
              <w:rPr>
                <w:sz w:val="22"/>
              </w:rPr>
            </w:pPr>
            <w:r w:rsidRPr="004779B6">
              <w:rPr>
                <w:rFonts w:hint="eastAsia"/>
                <w:sz w:val="22"/>
              </w:rPr>
              <w:lastRenderedPageBreak/>
              <w:t>(</w:t>
            </w:r>
            <w:r w:rsidRPr="004779B6">
              <w:rPr>
                <w:sz w:val="22"/>
              </w:rPr>
              <w:t>4</w:t>
            </w:r>
            <w:r w:rsidRPr="004779B6">
              <w:rPr>
                <w:rFonts w:hint="eastAsia"/>
                <w:sz w:val="22"/>
              </w:rPr>
              <w:t>)   </w:t>
            </w:r>
            <w:r w:rsidRPr="004779B6">
              <w:rPr>
                <w:sz w:val="22"/>
              </w:rPr>
              <w:t xml:space="preserve">Autoritatea competentă </w:t>
            </w:r>
            <w:r w:rsidRPr="004779B6">
              <w:rPr>
                <w:rFonts w:hint="eastAsia"/>
                <w:sz w:val="22"/>
              </w:rPr>
              <w:t xml:space="preserve">colectează și analizează datele care permit caracterizarea și monitorizarea riscurilor cu </w:t>
            </w:r>
            <w:r w:rsidRPr="004779B6">
              <w:rPr>
                <w:rFonts w:hint="eastAsia"/>
                <w:sz w:val="22"/>
              </w:rPr>
              <w:lastRenderedPageBreak/>
              <w:t>impact direct sau indirect asupra siguranței produselor alimentare și a hranei pentru animale.</w:t>
            </w:r>
          </w:p>
          <w:p w14:paraId="7C42BB6B" w14:textId="77777777" w:rsidR="00224ECD" w:rsidRPr="00350423" w:rsidRDefault="00224ECD" w:rsidP="00C64EAB">
            <w:pPr>
              <w:spacing w:after="0"/>
              <w:ind w:firstLine="709"/>
              <w:jc w:val="both"/>
              <w:rPr>
                <w:b/>
                <w:sz w:val="20"/>
                <w:szCs w:val="20"/>
              </w:rPr>
            </w:pPr>
          </w:p>
        </w:tc>
        <w:tc>
          <w:tcPr>
            <w:tcW w:w="487" w:type="pct"/>
          </w:tcPr>
          <w:p w14:paraId="1F0C4FB7" w14:textId="3277435C" w:rsidR="00224ECD" w:rsidRPr="00350423" w:rsidRDefault="00224ECD" w:rsidP="00D9407A">
            <w:pPr>
              <w:spacing w:after="0"/>
              <w:jc w:val="center"/>
              <w:rPr>
                <w:b/>
                <w:sz w:val="20"/>
                <w:szCs w:val="20"/>
              </w:rPr>
            </w:pPr>
            <w:r>
              <w:rPr>
                <w:b/>
                <w:sz w:val="20"/>
                <w:szCs w:val="20"/>
              </w:rPr>
              <w:lastRenderedPageBreak/>
              <w:t>Compatibil</w:t>
            </w:r>
          </w:p>
        </w:tc>
        <w:tc>
          <w:tcPr>
            <w:tcW w:w="562" w:type="pct"/>
            <w:vMerge/>
          </w:tcPr>
          <w:p w14:paraId="365AE876" w14:textId="77777777" w:rsidR="00224ECD" w:rsidRPr="00350423" w:rsidRDefault="00224ECD" w:rsidP="00C64EAB">
            <w:pPr>
              <w:spacing w:after="0"/>
              <w:ind w:firstLine="709"/>
              <w:jc w:val="both"/>
              <w:rPr>
                <w:b/>
                <w:sz w:val="20"/>
                <w:szCs w:val="20"/>
              </w:rPr>
            </w:pPr>
          </w:p>
        </w:tc>
        <w:tc>
          <w:tcPr>
            <w:tcW w:w="634" w:type="pct"/>
            <w:vMerge/>
          </w:tcPr>
          <w:p w14:paraId="5894CD8F" w14:textId="77777777" w:rsidR="00224ECD" w:rsidRPr="00350423" w:rsidRDefault="00224ECD" w:rsidP="00C64EAB">
            <w:pPr>
              <w:spacing w:after="0"/>
              <w:ind w:firstLine="709"/>
              <w:jc w:val="both"/>
              <w:rPr>
                <w:b/>
                <w:sz w:val="20"/>
                <w:szCs w:val="20"/>
              </w:rPr>
            </w:pPr>
          </w:p>
        </w:tc>
      </w:tr>
      <w:tr w:rsidR="00224ECD" w:rsidRPr="00350423" w14:paraId="352B2917" w14:textId="77777777" w:rsidTr="00224ECD">
        <w:trPr>
          <w:trHeight w:val="6653"/>
          <w:jc w:val="center"/>
        </w:trPr>
        <w:tc>
          <w:tcPr>
            <w:tcW w:w="1591" w:type="pct"/>
          </w:tcPr>
          <w:p w14:paraId="524A454C" w14:textId="0386E06D" w:rsidR="00224ECD"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(5)  Competențele Autorității includ, de asemenea, furnizarea de:</w:t>
            </w:r>
          </w:p>
          <w:p w14:paraId="29D912B5" w14:textId="77777777" w:rsidR="00224ECD" w:rsidRPr="00A04E1B" w:rsidRDefault="00224ECD" w:rsidP="00C64EAB">
            <w:pPr>
              <w:spacing w:after="0"/>
              <w:jc w:val="both"/>
              <w:rPr>
                <w:rFonts w:eastAsia="Arial Unicode MS"/>
                <w:color w:val="333333"/>
                <w:sz w:val="22"/>
                <w:shd w:val="clear" w:color="auto" w:fill="FFFFFF"/>
                <w:lang w:eastAsia="ro-RO"/>
              </w:rPr>
            </w:pPr>
          </w:p>
          <w:p w14:paraId="037E569D" w14:textId="19C88A5A"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(a) consultanță științifică precum și asistență tehnică și științifică privind nutriția umană în legătură cu legislația comunitară și, la cererea Comisiei, asistență privind notificarea în ceea ce privește problemele de nutriție în cadrul programului de sănătate comunitar;</w:t>
            </w:r>
          </w:p>
          <w:p w14:paraId="7136DBC2" w14:textId="05474256"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(b) consultanță științifică cu privire la probleme legate de sănătatea și bunăstarea animalelor și sănătatea plantelor;</w:t>
            </w:r>
          </w:p>
          <w:p w14:paraId="693FAC94" w14:textId="12C75CFE" w:rsidR="00224ECD" w:rsidRPr="00A04E1B" w:rsidRDefault="00224ECD" w:rsidP="00C64EAB">
            <w:pPr>
              <w:spacing w:after="0"/>
              <w:jc w:val="both"/>
              <w:rPr>
                <w:rFonts w:eastAsia="Arial Unicode MS"/>
                <w:b/>
                <w:color w:val="333333"/>
                <w:sz w:val="22"/>
                <w:shd w:val="clear" w:color="auto" w:fill="FFFFFF"/>
                <w:lang w:eastAsia="ro-RO"/>
              </w:rPr>
            </w:pPr>
            <w:r w:rsidRPr="00A04E1B">
              <w:rPr>
                <w:rFonts w:eastAsia="Arial Unicode MS"/>
                <w:color w:val="333333"/>
                <w:sz w:val="22"/>
                <w:shd w:val="clear" w:color="auto" w:fill="FFFFFF"/>
                <w:lang w:eastAsia="ro-RO"/>
              </w:rPr>
              <w:t>(c) consultanță științifică privind alte produse în afara produselor alimentare și hranei pentru animale, legat de organismele modificate genetic, așa cum sunt definite de Directiva 2001/18/CE și fără a aduce atingere procedurilor stabilite de aceasta.</w:t>
            </w:r>
          </w:p>
        </w:tc>
        <w:tc>
          <w:tcPr>
            <w:tcW w:w="1726" w:type="pct"/>
          </w:tcPr>
          <w:p w14:paraId="24882FF9" w14:textId="77777777" w:rsidR="00224ECD" w:rsidRPr="00350423" w:rsidRDefault="00224ECD" w:rsidP="00C64EAB">
            <w:pPr>
              <w:spacing w:after="0"/>
              <w:ind w:firstLine="709"/>
              <w:jc w:val="both"/>
              <w:rPr>
                <w:b/>
                <w:sz w:val="20"/>
                <w:szCs w:val="20"/>
              </w:rPr>
            </w:pPr>
          </w:p>
        </w:tc>
        <w:tc>
          <w:tcPr>
            <w:tcW w:w="487" w:type="pct"/>
          </w:tcPr>
          <w:p w14:paraId="348FF36F" w14:textId="3ECD64B8" w:rsidR="00224ECD" w:rsidRPr="00350423" w:rsidRDefault="008250D5" w:rsidP="00D9407A">
            <w:pPr>
              <w:spacing w:after="0"/>
              <w:jc w:val="center"/>
              <w:rPr>
                <w:b/>
                <w:sz w:val="20"/>
                <w:szCs w:val="20"/>
              </w:rPr>
            </w:pPr>
            <w:r w:rsidRPr="008250D5">
              <w:rPr>
                <w:b/>
                <w:sz w:val="20"/>
                <w:szCs w:val="20"/>
              </w:rPr>
              <w:t>Prevederi UE neaplicabile</w:t>
            </w:r>
          </w:p>
        </w:tc>
        <w:tc>
          <w:tcPr>
            <w:tcW w:w="562" w:type="pct"/>
            <w:vMerge/>
          </w:tcPr>
          <w:p w14:paraId="117AC87C" w14:textId="77777777" w:rsidR="00224ECD" w:rsidRPr="00350423" w:rsidRDefault="00224ECD" w:rsidP="00C64EAB">
            <w:pPr>
              <w:spacing w:after="0"/>
              <w:ind w:firstLine="709"/>
              <w:jc w:val="both"/>
              <w:rPr>
                <w:b/>
                <w:sz w:val="20"/>
                <w:szCs w:val="20"/>
              </w:rPr>
            </w:pPr>
          </w:p>
        </w:tc>
        <w:tc>
          <w:tcPr>
            <w:tcW w:w="634" w:type="pct"/>
            <w:vMerge/>
          </w:tcPr>
          <w:p w14:paraId="2E6A0AC0" w14:textId="77777777" w:rsidR="00224ECD" w:rsidRPr="00350423" w:rsidRDefault="00224ECD" w:rsidP="00C64EAB">
            <w:pPr>
              <w:spacing w:after="0"/>
              <w:ind w:firstLine="709"/>
              <w:jc w:val="both"/>
              <w:rPr>
                <w:b/>
                <w:sz w:val="20"/>
                <w:szCs w:val="20"/>
              </w:rPr>
            </w:pPr>
          </w:p>
        </w:tc>
      </w:tr>
      <w:tr w:rsidR="00224ECD" w:rsidRPr="00350423" w14:paraId="556BE480" w14:textId="77777777" w:rsidTr="00224ECD">
        <w:trPr>
          <w:trHeight w:val="1692"/>
          <w:jc w:val="center"/>
        </w:trPr>
        <w:tc>
          <w:tcPr>
            <w:tcW w:w="1591" w:type="pct"/>
          </w:tcPr>
          <w:p w14:paraId="53D419D1" w14:textId="777A5743"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lastRenderedPageBreak/>
              <w:t>(6) Autoritatea furnizează consultanță științifică care servește drept bază științifică pentru elaborarea și adoptarea de măsuri comunitare în domeniile care țin de competența sa.</w:t>
            </w:r>
          </w:p>
        </w:tc>
        <w:tc>
          <w:tcPr>
            <w:tcW w:w="1726" w:type="pct"/>
          </w:tcPr>
          <w:p w14:paraId="183E093F" w14:textId="77777777" w:rsidR="00224ECD" w:rsidRPr="00350423" w:rsidRDefault="00224ECD" w:rsidP="00C64EAB">
            <w:pPr>
              <w:spacing w:after="0"/>
              <w:ind w:firstLine="709"/>
              <w:jc w:val="both"/>
              <w:rPr>
                <w:b/>
                <w:sz w:val="20"/>
                <w:szCs w:val="20"/>
              </w:rPr>
            </w:pPr>
          </w:p>
        </w:tc>
        <w:tc>
          <w:tcPr>
            <w:tcW w:w="487" w:type="pct"/>
          </w:tcPr>
          <w:p w14:paraId="4B951B64" w14:textId="645CC664" w:rsidR="00224ECD" w:rsidRPr="00350423" w:rsidRDefault="00224ECD" w:rsidP="00D9407A">
            <w:pPr>
              <w:spacing w:after="0"/>
              <w:jc w:val="center"/>
              <w:rPr>
                <w:b/>
                <w:sz w:val="20"/>
                <w:szCs w:val="20"/>
              </w:rPr>
            </w:pPr>
            <w:r>
              <w:rPr>
                <w:b/>
                <w:sz w:val="20"/>
                <w:szCs w:val="20"/>
              </w:rPr>
              <w:t>Neaplicabil</w:t>
            </w:r>
          </w:p>
        </w:tc>
        <w:tc>
          <w:tcPr>
            <w:tcW w:w="562" w:type="pct"/>
            <w:vMerge/>
          </w:tcPr>
          <w:p w14:paraId="3248AD7C" w14:textId="77777777" w:rsidR="00224ECD" w:rsidRPr="00350423" w:rsidRDefault="00224ECD" w:rsidP="00C64EAB">
            <w:pPr>
              <w:spacing w:after="0"/>
              <w:ind w:firstLine="709"/>
              <w:jc w:val="both"/>
              <w:rPr>
                <w:b/>
                <w:sz w:val="20"/>
                <w:szCs w:val="20"/>
              </w:rPr>
            </w:pPr>
          </w:p>
        </w:tc>
        <w:tc>
          <w:tcPr>
            <w:tcW w:w="634" w:type="pct"/>
            <w:vMerge/>
          </w:tcPr>
          <w:p w14:paraId="293445F1" w14:textId="77777777" w:rsidR="00224ECD" w:rsidRPr="00350423" w:rsidRDefault="00224ECD" w:rsidP="00C64EAB">
            <w:pPr>
              <w:spacing w:after="0"/>
              <w:ind w:firstLine="709"/>
              <w:jc w:val="both"/>
              <w:rPr>
                <w:b/>
                <w:sz w:val="20"/>
                <w:szCs w:val="20"/>
              </w:rPr>
            </w:pPr>
          </w:p>
        </w:tc>
      </w:tr>
      <w:tr w:rsidR="00224ECD" w:rsidRPr="00350423" w14:paraId="3F027228" w14:textId="77777777" w:rsidTr="00224ECD">
        <w:trPr>
          <w:trHeight w:val="25"/>
          <w:jc w:val="center"/>
        </w:trPr>
        <w:tc>
          <w:tcPr>
            <w:tcW w:w="1591" w:type="pct"/>
          </w:tcPr>
          <w:p w14:paraId="389385A2" w14:textId="77777777"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(7)   Autoritatea își îndeplinește atribuțiile în condițiile care îi permit să servească drept punct de referință având în vedere independența sa, calitatea științifică și tehnică a avizelor pe care le emite și informațiile pe care le difuzează, transparența procedurilor și a metodelor sale de operare, precum și grija cu care îndeplinește misiunile ce i-au fost atribuite.</w:t>
            </w:r>
          </w:p>
          <w:p w14:paraId="0C1A7173" w14:textId="4CA16473" w:rsidR="00224ECD"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▼M9</w:t>
            </w:r>
          </w:p>
          <w:p w14:paraId="491B7089" w14:textId="77777777" w:rsidR="00224ECD" w:rsidRPr="00A04E1B" w:rsidRDefault="00224ECD" w:rsidP="00C64EAB">
            <w:pPr>
              <w:spacing w:after="0"/>
              <w:jc w:val="both"/>
              <w:rPr>
                <w:rFonts w:eastAsia="Arial Unicode MS"/>
                <w:color w:val="333333"/>
                <w:sz w:val="22"/>
                <w:shd w:val="clear" w:color="auto" w:fill="FFFFFF"/>
                <w:lang w:eastAsia="ro-RO"/>
              </w:rPr>
            </w:pPr>
          </w:p>
          <w:p w14:paraId="2729D3F3" w14:textId="6D7EF356" w:rsidR="00224ECD" w:rsidRPr="00A04E1B" w:rsidRDefault="00224ECD" w:rsidP="00C64EAB">
            <w:pPr>
              <w:spacing w:after="0"/>
              <w:jc w:val="both"/>
              <w:rPr>
                <w:rFonts w:eastAsia="Arial Unicode MS"/>
                <w:b/>
                <w:color w:val="333333"/>
                <w:sz w:val="22"/>
                <w:shd w:val="clear" w:color="auto" w:fill="FFFFFF"/>
                <w:lang w:eastAsia="ro-RO"/>
              </w:rPr>
            </w:pPr>
            <w:r w:rsidRPr="00A04E1B">
              <w:rPr>
                <w:rFonts w:eastAsia="Arial Unicode MS"/>
                <w:color w:val="333333"/>
                <w:sz w:val="22"/>
                <w:shd w:val="clear" w:color="auto" w:fill="FFFFFF"/>
                <w:lang w:eastAsia="ro-RO"/>
              </w:rPr>
              <w:t>Autoritatea funcționează în strânsă cooperare cu organismele competente din statele membre care îndeplinesc atribuții similare cu cele ale autorității și, după caz, cu agențiile relevante ale Uniunii.</w:t>
            </w:r>
          </w:p>
        </w:tc>
        <w:tc>
          <w:tcPr>
            <w:tcW w:w="1726" w:type="pct"/>
          </w:tcPr>
          <w:p w14:paraId="5679746D" w14:textId="77777777" w:rsidR="00224ECD" w:rsidRPr="00350423" w:rsidRDefault="00224ECD" w:rsidP="00C64EAB">
            <w:pPr>
              <w:spacing w:after="0"/>
              <w:ind w:firstLine="319"/>
              <w:jc w:val="both"/>
              <w:rPr>
                <w:b/>
                <w:sz w:val="20"/>
                <w:szCs w:val="20"/>
              </w:rPr>
            </w:pPr>
          </w:p>
        </w:tc>
        <w:tc>
          <w:tcPr>
            <w:tcW w:w="487" w:type="pct"/>
          </w:tcPr>
          <w:p w14:paraId="6929F965" w14:textId="1B8C10B3" w:rsidR="00224ECD" w:rsidRPr="00350423" w:rsidRDefault="00224ECD" w:rsidP="00D9407A">
            <w:pPr>
              <w:spacing w:after="0"/>
              <w:jc w:val="center"/>
              <w:rPr>
                <w:b/>
                <w:sz w:val="20"/>
                <w:szCs w:val="20"/>
              </w:rPr>
            </w:pPr>
            <w:r>
              <w:rPr>
                <w:b/>
                <w:sz w:val="20"/>
                <w:szCs w:val="20"/>
              </w:rPr>
              <w:t>Neaplicabil</w:t>
            </w:r>
          </w:p>
        </w:tc>
        <w:tc>
          <w:tcPr>
            <w:tcW w:w="562" w:type="pct"/>
            <w:vMerge/>
          </w:tcPr>
          <w:p w14:paraId="0A519008" w14:textId="77777777" w:rsidR="00224ECD" w:rsidRPr="00350423" w:rsidRDefault="00224ECD" w:rsidP="00C64EAB">
            <w:pPr>
              <w:spacing w:after="0"/>
              <w:ind w:firstLine="709"/>
              <w:jc w:val="both"/>
              <w:rPr>
                <w:b/>
                <w:sz w:val="20"/>
                <w:szCs w:val="20"/>
              </w:rPr>
            </w:pPr>
          </w:p>
        </w:tc>
        <w:tc>
          <w:tcPr>
            <w:tcW w:w="634" w:type="pct"/>
            <w:vMerge/>
          </w:tcPr>
          <w:p w14:paraId="760F2B71" w14:textId="77777777" w:rsidR="00224ECD" w:rsidRPr="00350423" w:rsidRDefault="00224ECD" w:rsidP="00C64EAB">
            <w:pPr>
              <w:spacing w:after="0"/>
              <w:ind w:firstLine="709"/>
              <w:jc w:val="both"/>
              <w:rPr>
                <w:b/>
                <w:sz w:val="20"/>
                <w:szCs w:val="20"/>
              </w:rPr>
            </w:pPr>
          </w:p>
        </w:tc>
      </w:tr>
      <w:tr w:rsidR="00224ECD" w:rsidRPr="00350423" w14:paraId="5A31751E" w14:textId="77777777" w:rsidTr="00224ECD">
        <w:trPr>
          <w:trHeight w:val="699"/>
          <w:jc w:val="center"/>
        </w:trPr>
        <w:tc>
          <w:tcPr>
            <w:tcW w:w="1591" w:type="pct"/>
          </w:tcPr>
          <w:p w14:paraId="01CF285A" w14:textId="2237AAD5" w:rsidR="00224ECD" w:rsidRPr="00A04E1B" w:rsidRDefault="00224ECD" w:rsidP="00C64EAB">
            <w:pPr>
              <w:spacing w:after="0"/>
              <w:jc w:val="both"/>
              <w:rPr>
                <w:rFonts w:eastAsia="Arial Unicode MS"/>
                <w:color w:val="333333"/>
                <w:sz w:val="22"/>
                <w:shd w:val="clear" w:color="auto" w:fill="FFFFFF"/>
                <w:lang w:eastAsia="ro-RO"/>
              </w:rPr>
            </w:pPr>
            <w:r w:rsidRPr="00A04E1B">
              <w:rPr>
                <w:rFonts w:eastAsia="Arial Unicode MS"/>
                <w:color w:val="333333"/>
                <w:sz w:val="22"/>
                <w:shd w:val="clear" w:color="auto" w:fill="FFFFFF"/>
                <w:lang w:eastAsia="ro-RO"/>
              </w:rPr>
              <w:t>▼B</w:t>
            </w:r>
          </w:p>
          <w:p w14:paraId="5BE235C8" w14:textId="034BAE96" w:rsidR="00224ECD" w:rsidRPr="00A04E1B" w:rsidRDefault="00224ECD" w:rsidP="00C64EAB">
            <w:pPr>
              <w:spacing w:after="0"/>
              <w:jc w:val="both"/>
              <w:rPr>
                <w:rFonts w:eastAsia="Arial Unicode MS"/>
                <w:b/>
                <w:color w:val="333333"/>
                <w:sz w:val="22"/>
                <w:shd w:val="clear" w:color="auto" w:fill="FFFFFF"/>
                <w:lang w:eastAsia="ro-RO"/>
              </w:rPr>
            </w:pPr>
            <w:r w:rsidRPr="00A04E1B">
              <w:rPr>
                <w:rFonts w:eastAsia="Arial Unicode MS"/>
                <w:color w:val="333333"/>
                <w:sz w:val="22"/>
                <w:shd w:val="clear" w:color="auto" w:fill="FFFFFF"/>
                <w:lang w:eastAsia="ro-RO"/>
              </w:rPr>
              <w:t>(8)   Autoritatea, Comisia și statele membre cooperează pentru promovarea unei coerențe efective între funcțiile de evaluare a riscului, gestiunea riscului și comunicarea riscului.</w:t>
            </w:r>
          </w:p>
        </w:tc>
        <w:tc>
          <w:tcPr>
            <w:tcW w:w="1726" w:type="pct"/>
          </w:tcPr>
          <w:p w14:paraId="07264ED6" w14:textId="5110CD09" w:rsidR="00224ECD" w:rsidRPr="004779B6" w:rsidRDefault="004779B6" w:rsidP="004779B6">
            <w:pPr>
              <w:shd w:val="clear" w:color="auto" w:fill="FFFFFF"/>
              <w:spacing w:before="240" w:line="276" w:lineRule="auto"/>
              <w:jc w:val="both"/>
              <w:rPr>
                <w:color w:val="000000" w:themeColor="text1"/>
                <w:sz w:val="22"/>
                <w:lang w:eastAsia="ro-RO"/>
              </w:rPr>
            </w:pPr>
            <w:r w:rsidRPr="004779B6">
              <w:rPr>
                <w:rFonts w:hint="eastAsia"/>
                <w:color w:val="000000" w:themeColor="text1"/>
                <w:sz w:val="22"/>
                <w:lang w:eastAsia="ro-RO"/>
              </w:rPr>
              <w:t>(</w:t>
            </w:r>
            <w:r w:rsidRPr="004779B6">
              <w:rPr>
                <w:color w:val="000000" w:themeColor="text1"/>
                <w:sz w:val="22"/>
                <w:lang w:eastAsia="ro-RO"/>
              </w:rPr>
              <w:t>5</w:t>
            </w:r>
            <w:r w:rsidRPr="004779B6">
              <w:rPr>
                <w:rFonts w:hint="eastAsia"/>
                <w:color w:val="000000" w:themeColor="text1"/>
                <w:sz w:val="22"/>
                <w:lang w:eastAsia="ro-RO"/>
              </w:rPr>
              <w:t>)   </w:t>
            </w:r>
            <w:r w:rsidRPr="004779B6">
              <w:rPr>
                <w:color w:val="000000" w:themeColor="text1"/>
                <w:sz w:val="22"/>
                <w:lang w:eastAsia="ro-RO"/>
              </w:rPr>
              <w:t>Autoritatea competentă</w:t>
            </w:r>
            <w:r w:rsidRPr="004779B6">
              <w:rPr>
                <w:rFonts w:hint="eastAsia"/>
                <w:color w:val="000000" w:themeColor="text1"/>
                <w:sz w:val="22"/>
                <w:lang w:eastAsia="ro-RO"/>
              </w:rPr>
              <w:t xml:space="preserve"> </w:t>
            </w:r>
            <w:r w:rsidRPr="004779B6">
              <w:rPr>
                <w:color w:val="000000" w:themeColor="text1"/>
                <w:sz w:val="22"/>
                <w:lang w:eastAsia="ro-RO"/>
              </w:rPr>
              <w:t xml:space="preserve">este responsabilă de comunicarea riscurilor în sensul art.7 prin  informarea publicului cu privire la riscurile potențiale, identificate și evaluate pe care le pot prezenta alimentele, substanțele și produsele. Întregul proces de evaluare este prezentat în mod transparent tuturor cetățenilor. Autoritatea competentă </w:t>
            </w:r>
            <w:r w:rsidRPr="004779B6">
              <w:rPr>
                <w:rFonts w:hint="eastAsia"/>
                <w:color w:val="000000" w:themeColor="text1"/>
                <w:sz w:val="22"/>
                <w:lang w:eastAsia="ro-RO"/>
              </w:rPr>
              <w:t xml:space="preserve">cooperează </w:t>
            </w:r>
            <w:r w:rsidRPr="004779B6">
              <w:rPr>
                <w:color w:val="000000" w:themeColor="text1"/>
                <w:sz w:val="22"/>
                <w:lang w:eastAsia="ro-RO"/>
              </w:rPr>
              <w:t xml:space="preserve">cu alte autorități sau instituții naționale și internaționale </w:t>
            </w:r>
            <w:r w:rsidRPr="004779B6">
              <w:rPr>
                <w:rFonts w:hint="eastAsia"/>
                <w:color w:val="000000" w:themeColor="text1"/>
                <w:sz w:val="22"/>
                <w:lang w:eastAsia="ro-RO"/>
              </w:rPr>
              <w:t>pentru promovarea unei coerențe efective între funcțiile de evaluare a riscului, gestiunea riscului și comunicarea riscului.</w:t>
            </w:r>
            <w:r w:rsidRPr="004779B6">
              <w:rPr>
                <w:color w:val="000000" w:themeColor="text1"/>
                <w:sz w:val="22"/>
                <w:lang w:eastAsia="ro-RO"/>
              </w:rPr>
              <w:t xml:space="preserve"> </w:t>
            </w:r>
          </w:p>
        </w:tc>
        <w:tc>
          <w:tcPr>
            <w:tcW w:w="487" w:type="pct"/>
          </w:tcPr>
          <w:p w14:paraId="36936144" w14:textId="184CA1C0" w:rsidR="00224ECD" w:rsidRPr="00350423" w:rsidRDefault="00224ECD" w:rsidP="00D9407A">
            <w:pPr>
              <w:spacing w:after="0"/>
              <w:jc w:val="center"/>
              <w:rPr>
                <w:b/>
                <w:sz w:val="20"/>
                <w:szCs w:val="20"/>
              </w:rPr>
            </w:pPr>
            <w:r>
              <w:rPr>
                <w:b/>
                <w:sz w:val="20"/>
                <w:szCs w:val="20"/>
              </w:rPr>
              <w:t>Compatibil</w:t>
            </w:r>
          </w:p>
        </w:tc>
        <w:tc>
          <w:tcPr>
            <w:tcW w:w="562" w:type="pct"/>
            <w:vMerge/>
          </w:tcPr>
          <w:p w14:paraId="4F0742AC" w14:textId="77777777" w:rsidR="00224ECD" w:rsidRPr="00350423" w:rsidRDefault="00224ECD" w:rsidP="00C64EAB">
            <w:pPr>
              <w:spacing w:after="0"/>
              <w:ind w:firstLine="709"/>
              <w:jc w:val="both"/>
              <w:rPr>
                <w:b/>
                <w:sz w:val="20"/>
                <w:szCs w:val="20"/>
              </w:rPr>
            </w:pPr>
          </w:p>
        </w:tc>
        <w:tc>
          <w:tcPr>
            <w:tcW w:w="634" w:type="pct"/>
            <w:vMerge/>
          </w:tcPr>
          <w:p w14:paraId="64959992" w14:textId="77777777" w:rsidR="00224ECD" w:rsidRPr="00350423" w:rsidRDefault="00224ECD" w:rsidP="00C64EAB">
            <w:pPr>
              <w:spacing w:after="0"/>
              <w:ind w:firstLine="709"/>
              <w:jc w:val="both"/>
              <w:rPr>
                <w:b/>
                <w:sz w:val="20"/>
                <w:szCs w:val="20"/>
              </w:rPr>
            </w:pPr>
          </w:p>
        </w:tc>
      </w:tr>
      <w:tr w:rsidR="00224ECD" w:rsidRPr="00350423" w14:paraId="014D6458" w14:textId="77777777" w:rsidTr="00224ECD">
        <w:trPr>
          <w:trHeight w:val="992"/>
          <w:jc w:val="center"/>
        </w:trPr>
        <w:tc>
          <w:tcPr>
            <w:tcW w:w="1591" w:type="pct"/>
          </w:tcPr>
          <w:p w14:paraId="44EE28BF" w14:textId="637FB2A6" w:rsidR="00224ECD" w:rsidRPr="00A04E1B" w:rsidRDefault="00224ECD" w:rsidP="00C64EAB">
            <w:pPr>
              <w:spacing w:after="0"/>
              <w:jc w:val="both"/>
              <w:rPr>
                <w:sz w:val="22"/>
                <w:lang w:eastAsia="ro-RO"/>
              </w:rPr>
            </w:pPr>
            <w:r w:rsidRPr="00A04E1B">
              <w:rPr>
                <w:rFonts w:eastAsia="Arial Unicode MS"/>
                <w:color w:val="333333"/>
                <w:sz w:val="22"/>
                <w:shd w:val="clear" w:color="auto" w:fill="FFFFFF"/>
                <w:lang w:eastAsia="ro-RO"/>
              </w:rPr>
              <w:lastRenderedPageBreak/>
              <w:t>(9)   </w:t>
            </w:r>
            <w:r w:rsidRPr="00A04E1B">
              <w:rPr>
                <w:rFonts w:eastAsia="Arial Unicode MS"/>
                <w:color w:val="333333"/>
                <w:sz w:val="22"/>
                <w:lang w:eastAsia="ro-RO"/>
              </w:rPr>
              <w:t>Statele membre cooperează cu Autoritatea pentru asigurarea îndeplinirii competențelor sale.</w:t>
            </w:r>
          </w:p>
          <w:p w14:paraId="3666DC23" w14:textId="77777777" w:rsidR="00224ECD" w:rsidRPr="00A04E1B" w:rsidRDefault="00224ECD" w:rsidP="00C64EAB">
            <w:pPr>
              <w:spacing w:after="0"/>
              <w:jc w:val="center"/>
              <w:rPr>
                <w:rFonts w:eastAsia="Arial Unicode MS"/>
                <w:b/>
                <w:color w:val="333333"/>
                <w:sz w:val="22"/>
                <w:shd w:val="clear" w:color="auto" w:fill="FFFFFF"/>
                <w:lang w:eastAsia="ro-RO"/>
              </w:rPr>
            </w:pPr>
          </w:p>
        </w:tc>
        <w:tc>
          <w:tcPr>
            <w:tcW w:w="1726" w:type="pct"/>
          </w:tcPr>
          <w:p w14:paraId="692647C4" w14:textId="77777777" w:rsidR="00224ECD" w:rsidRPr="00350423" w:rsidRDefault="00224ECD" w:rsidP="00C64EAB">
            <w:pPr>
              <w:spacing w:after="0"/>
              <w:ind w:firstLine="709"/>
              <w:jc w:val="both"/>
              <w:rPr>
                <w:b/>
                <w:sz w:val="20"/>
                <w:szCs w:val="20"/>
              </w:rPr>
            </w:pPr>
          </w:p>
        </w:tc>
        <w:tc>
          <w:tcPr>
            <w:tcW w:w="487" w:type="pct"/>
          </w:tcPr>
          <w:p w14:paraId="0E2208CF" w14:textId="50BF80ED" w:rsidR="00224ECD" w:rsidRPr="00350423" w:rsidRDefault="00224ECD" w:rsidP="00D9407A">
            <w:pPr>
              <w:spacing w:after="0"/>
              <w:jc w:val="center"/>
              <w:rPr>
                <w:b/>
                <w:sz w:val="20"/>
                <w:szCs w:val="20"/>
              </w:rPr>
            </w:pPr>
            <w:r>
              <w:rPr>
                <w:b/>
                <w:sz w:val="20"/>
                <w:szCs w:val="20"/>
              </w:rPr>
              <w:t>Aplicabil la data aderării</w:t>
            </w:r>
          </w:p>
        </w:tc>
        <w:tc>
          <w:tcPr>
            <w:tcW w:w="562" w:type="pct"/>
            <w:vMerge/>
          </w:tcPr>
          <w:p w14:paraId="4AB8B20F" w14:textId="77777777" w:rsidR="00224ECD" w:rsidRPr="00350423" w:rsidRDefault="00224ECD" w:rsidP="00C64EAB">
            <w:pPr>
              <w:spacing w:after="0"/>
              <w:ind w:firstLine="709"/>
              <w:jc w:val="both"/>
              <w:rPr>
                <w:b/>
                <w:sz w:val="20"/>
                <w:szCs w:val="20"/>
              </w:rPr>
            </w:pPr>
          </w:p>
        </w:tc>
        <w:tc>
          <w:tcPr>
            <w:tcW w:w="634" w:type="pct"/>
            <w:vMerge/>
          </w:tcPr>
          <w:p w14:paraId="2A93C084" w14:textId="77777777" w:rsidR="00224ECD" w:rsidRPr="00350423" w:rsidRDefault="00224ECD" w:rsidP="00C64EAB">
            <w:pPr>
              <w:spacing w:after="0"/>
              <w:ind w:firstLine="709"/>
              <w:jc w:val="both"/>
              <w:rPr>
                <w:b/>
                <w:sz w:val="20"/>
                <w:szCs w:val="20"/>
              </w:rPr>
            </w:pPr>
          </w:p>
        </w:tc>
      </w:tr>
      <w:tr w:rsidR="00224ECD" w:rsidRPr="00350423" w14:paraId="014EA02B" w14:textId="77777777" w:rsidTr="00224ECD">
        <w:trPr>
          <w:trHeight w:val="992"/>
          <w:jc w:val="center"/>
        </w:trPr>
        <w:tc>
          <w:tcPr>
            <w:tcW w:w="1591" w:type="pct"/>
          </w:tcPr>
          <w:p w14:paraId="05A0F243" w14:textId="77777777" w:rsidR="00224ECD" w:rsidRPr="00A04E1B" w:rsidRDefault="00224ECD" w:rsidP="00C64EAB">
            <w:pPr>
              <w:spacing w:after="0"/>
              <w:jc w:val="both"/>
              <w:rPr>
                <w:rFonts w:eastAsia="Arial Unicode MS"/>
                <w:color w:val="333333"/>
                <w:sz w:val="22"/>
                <w:shd w:val="clear" w:color="auto" w:fill="FFFFFF"/>
                <w:lang w:eastAsia="ro-RO"/>
              </w:rPr>
            </w:pPr>
          </w:p>
        </w:tc>
        <w:tc>
          <w:tcPr>
            <w:tcW w:w="1726" w:type="pct"/>
          </w:tcPr>
          <w:p w14:paraId="2994A45F" w14:textId="77777777" w:rsidR="004779B6" w:rsidRPr="004779B6" w:rsidRDefault="004779B6" w:rsidP="004779B6">
            <w:pPr>
              <w:spacing w:after="0"/>
              <w:ind w:firstLine="35"/>
              <w:jc w:val="both"/>
              <w:rPr>
                <w:sz w:val="22"/>
              </w:rPr>
            </w:pPr>
            <w:r w:rsidRPr="004779B6">
              <w:rPr>
                <w:sz w:val="22"/>
              </w:rPr>
              <w:t>(6) Principalele atribuții ale autorității competente în domeniul siguranței alimentelor sunt:</w:t>
            </w:r>
          </w:p>
          <w:p w14:paraId="46728A82" w14:textId="77777777" w:rsidR="004779B6" w:rsidRPr="004779B6" w:rsidRDefault="004779B6" w:rsidP="004779B6">
            <w:pPr>
              <w:spacing w:after="0"/>
              <w:ind w:firstLine="35"/>
              <w:jc w:val="both"/>
              <w:rPr>
                <w:sz w:val="22"/>
              </w:rPr>
            </w:pPr>
            <w:r w:rsidRPr="004779B6">
              <w:rPr>
                <w:sz w:val="22"/>
              </w:rPr>
              <w:t xml:space="preserve">a) autorizarea sanitară veterinară, înregistrarea sanitară veterinară și înregistrarea  în domeniul siguranței alimentelor a activității operatorilor din domeniul alimentar și din domeniul hranei pentru animale conform legislației alimentare; </w:t>
            </w:r>
          </w:p>
          <w:p w14:paraId="33386755" w14:textId="77777777" w:rsidR="004779B6" w:rsidRPr="004779B6" w:rsidRDefault="004779B6" w:rsidP="004779B6">
            <w:pPr>
              <w:spacing w:after="0"/>
              <w:ind w:firstLine="35"/>
              <w:jc w:val="both"/>
              <w:rPr>
                <w:sz w:val="22"/>
              </w:rPr>
            </w:pPr>
            <w:r w:rsidRPr="004779B6">
              <w:rPr>
                <w:sz w:val="22"/>
              </w:rPr>
              <w:t>b) supravegherea și controlul siguranței și calității pe întreg lanțul alimentar a produselor alimentare, inclusiv a produselor primare;</w:t>
            </w:r>
          </w:p>
          <w:p w14:paraId="15E0F402" w14:textId="77777777" w:rsidR="004779B6" w:rsidRPr="004779B6" w:rsidRDefault="004779B6" w:rsidP="004779B6">
            <w:pPr>
              <w:spacing w:after="0"/>
              <w:ind w:firstLine="35"/>
              <w:jc w:val="both"/>
              <w:rPr>
                <w:sz w:val="22"/>
              </w:rPr>
            </w:pPr>
            <w:r w:rsidRPr="004779B6">
              <w:rPr>
                <w:sz w:val="22"/>
              </w:rPr>
              <w:t xml:space="preserve">c) supravegherea și controlul producerii produselor alimentare, al igienei la întreprinderile din domeniul alimentar, inclusiv la unitățile alimentare din instituțiile </w:t>
            </w:r>
            <w:proofErr w:type="spellStart"/>
            <w:r w:rsidRPr="004779B6">
              <w:rPr>
                <w:sz w:val="22"/>
              </w:rPr>
              <w:t>medico</w:t>
            </w:r>
            <w:proofErr w:type="spellEnd"/>
            <w:r w:rsidRPr="004779B6">
              <w:rPr>
                <w:sz w:val="22"/>
              </w:rPr>
              <w:t xml:space="preserve"> sanitare publice, din instituțiile </w:t>
            </w:r>
            <w:proofErr w:type="spellStart"/>
            <w:r w:rsidRPr="004779B6">
              <w:rPr>
                <w:sz w:val="22"/>
              </w:rPr>
              <w:t>balneosanatoriale</w:t>
            </w:r>
            <w:proofErr w:type="spellEnd"/>
            <w:r w:rsidRPr="004779B6">
              <w:rPr>
                <w:sz w:val="22"/>
              </w:rPr>
              <w:t xml:space="preserve">, din instituțiile de educație </w:t>
            </w:r>
            <w:proofErr w:type="spellStart"/>
            <w:r w:rsidRPr="004779B6">
              <w:rPr>
                <w:sz w:val="22"/>
              </w:rPr>
              <w:t>antepreșcolară</w:t>
            </w:r>
            <w:proofErr w:type="spellEnd"/>
            <w:r w:rsidRPr="004779B6">
              <w:rPr>
                <w:sz w:val="22"/>
              </w:rPr>
              <w:t>, din instituțiile de învățământ preșcolar, primar, secundar, special, extrașcolar, din alternativele educaționale și din taberele pentru copii;</w:t>
            </w:r>
          </w:p>
          <w:p w14:paraId="71FDB92E" w14:textId="77777777" w:rsidR="004779B6" w:rsidRPr="004779B6" w:rsidRDefault="004779B6" w:rsidP="004779B6">
            <w:pPr>
              <w:spacing w:after="0"/>
              <w:ind w:firstLine="35"/>
              <w:jc w:val="both"/>
              <w:rPr>
                <w:sz w:val="22"/>
              </w:rPr>
            </w:pPr>
            <w:r w:rsidRPr="004779B6">
              <w:rPr>
                <w:sz w:val="22"/>
              </w:rPr>
              <w:t xml:space="preserve">d) supravegherea și controlul etichetării produselor alimentare, inclusiv a alimentelor noi, a produselor alimentare pentru copii, cuprinzând formulele de început și formulele de continuare, a preparatelor pe bază de cereale, a produselor alimentare destinate unor scopuri medicale speciale și a înlocuitorilor unei diete totale pentru controlul greutății, în conformitate cu Legea nr. 279/2017 </w:t>
            </w:r>
            <w:r w:rsidRPr="004779B6">
              <w:rPr>
                <w:bCs/>
                <w:sz w:val="22"/>
              </w:rPr>
              <w:t>privind informarea consumatorului cu privire la produsele alimentare.</w:t>
            </w:r>
          </w:p>
          <w:p w14:paraId="2DB60C5A" w14:textId="77777777" w:rsidR="004779B6" w:rsidRPr="004779B6" w:rsidRDefault="004779B6" w:rsidP="004779B6">
            <w:pPr>
              <w:spacing w:after="0"/>
              <w:ind w:firstLine="35"/>
              <w:jc w:val="both"/>
              <w:rPr>
                <w:sz w:val="22"/>
              </w:rPr>
            </w:pPr>
            <w:r w:rsidRPr="004779B6">
              <w:rPr>
                <w:sz w:val="22"/>
              </w:rPr>
              <w:t xml:space="preserve">e) supravegherea și controlul pe întreg lanțul alimentar al suplimentelor alimentare, </w:t>
            </w:r>
            <w:r w:rsidRPr="004779B6">
              <w:rPr>
                <w:bCs/>
                <w:sz w:val="22"/>
                <w:lang w:val="en-US"/>
              </w:rPr>
              <w:t xml:space="preserve">cu </w:t>
            </w:r>
            <w:proofErr w:type="spellStart"/>
            <w:r w:rsidRPr="004779B6">
              <w:rPr>
                <w:bCs/>
                <w:sz w:val="22"/>
                <w:lang w:val="en-US"/>
              </w:rPr>
              <w:t>excepția</w:t>
            </w:r>
            <w:proofErr w:type="spellEnd"/>
            <w:r w:rsidRPr="004779B6">
              <w:rPr>
                <w:bCs/>
                <w:sz w:val="22"/>
                <w:lang w:val="en-US"/>
              </w:rPr>
              <w:t xml:space="preserve"> </w:t>
            </w:r>
            <w:proofErr w:type="spellStart"/>
            <w:r w:rsidRPr="004779B6">
              <w:rPr>
                <w:bCs/>
                <w:sz w:val="22"/>
                <w:lang w:val="en-US"/>
              </w:rPr>
              <w:t>producerea</w:t>
            </w:r>
            <w:proofErr w:type="spellEnd"/>
            <w:r w:rsidRPr="004779B6">
              <w:rPr>
                <w:bCs/>
                <w:sz w:val="22"/>
                <w:lang w:val="en-US"/>
              </w:rPr>
              <w:t xml:space="preserve"> </w:t>
            </w:r>
            <w:proofErr w:type="spellStart"/>
            <w:r w:rsidRPr="004779B6">
              <w:rPr>
                <w:bCs/>
                <w:sz w:val="22"/>
                <w:lang w:val="en-US"/>
              </w:rPr>
              <w:t>suplimentelor</w:t>
            </w:r>
            <w:proofErr w:type="spellEnd"/>
            <w:r w:rsidRPr="004779B6">
              <w:rPr>
                <w:bCs/>
                <w:sz w:val="22"/>
                <w:lang w:val="en-US"/>
              </w:rPr>
              <w:t xml:space="preserve"> </w:t>
            </w:r>
            <w:proofErr w:type="spellStart"/>
            <w:r w:rsidRPr="004779B6">
              <w:rPr>
                <w:bCs/>
                <w:sz w:val="22"/>
                <w:lang w:val="en-US"/>
              </w:rPr>
              <w:t>alimentare</w:t>
            </w:r>
            <w:proofErr w:type="spellEnd"/>
            <w:r w:rsidRPr="004779B6">
              <w:rPr>
                <w:bCs/>
                <w:sz w:val="22"/>
                <w:lang w:val="en-US"/>
              </w:rPr>
              <w:t xml:space="preserve"> </w:t>
            </w:r>
            <w:proofErr w:type="spellStart"/>
            <w:r w:rsidRPr="004779B6">
              <w:rPr>
                <w:bCs/>
                <w:sz w:val="22"/>
                <w:lang w:val="en-US"/>
              </w:rPr>
              <w:t>în</w:t>
            </w:r>
            <w:proofErr w:type="spellEnd"/>
            <w:r w:rsidRPr="004779B6">
              <w:rPr>
                <w:bCs/>
                <w:sz w:val="22"/>
                <w:lang w:val="en-US"/>
              </w:rPr>
              <w:t xml:space="preserve"> </w:t>
            </w:r>
            <w:proofErr w:type="spellStart"/>
            <w:r w:rsidRPr="004779B6">
              <w:rPr>
                <w:bCs/>
                <w:sz w:val="22"/>
                <w:lang w:val="en-US"/>
              </w:rPr>
              <w:t>unităţile</w:t>
            </w:r>
            <w:proofErr w:type="spellEnd"/>
            <w:r w:rsidRPr="004779B6">
              <w:rPr>
                <w:bCs/>
                <w:sz w:val="22"/>
                <w:lang w:val="en-US"/>
              </w:rPr>
              <w:t xml:space="preserve"> cu </w:t>
            </w:r>
            <w:proofErr w:type="spellStart"/>
            <w:r w:rsidRPr="004779B6">
              <w:rPr>
                <w:bCs/>
                <w:sz w:val="22"/>
                <w:lang w:val="en-US"/>
              </w:rPr>
              <w:t>activitate</w:t>
            </w:r>
            <w:proofErr w:type="spellEnd"/>
            <w:r w:rsidRPr="004779B6">
              <w:rPr>
                <w:bCs/>
                <w:sz w:val="22"/>
                <w:lang w:val="en-US"/>
              </w:rPr>
              <w:t xml:space="preserve"> </w:t>
            </w:r>
            <w:proofErr w:type="spellStart"/>
            <w:r w:rsidRPr="004779B6">
              <w:rPr>
                <w:bCs/>
                <w:sz w:val="22"/>
                <w:lang w:val="en-US"/>
              </w:rPr>
              <w:t>farmaceutică</w:t>
            </w:r>
            <w:proofErr w:type="spellEnd"/>
            <w:r w:rsidRPr="004779B6">
              <w:rPr>
                <w:bCs/>
                <w:sz w:val="22"/>
                <w:lang w:val="en-US"/>
              </w:rPr>
              <w:t xml:space="preserve"> </w:t>
            </w:r>
            <w:proofErr w:type="spellStart"/>
            <w:r w:rsidRPr="004779B6">
              <w:rPr>
                <w:bCs/>
                <w:sz w:val="22"/>
                <w:lang w:val="en-US"/>
              </w:rPr>
              <w:t>şi</w:t>
            </w:r>
            <w:proofErr w:type="spellEnd"/>
            <w:r w:rsidRPr="004779B6">
              <w:rPr>
                <w:bCs/>
                <w:sz w:val="22"/>
                <w:lang w:val="en-US"/>
              </w:rPr>
              <w:t xml:space="preserve"> </w:t>
            </w:r>
            <w:proofErr w:type="spellStart"/>
            <w:r w:rsidRPr="004779B6">
              <w:rPr>
                <w:bCs/>
                <w:sz w:val="22"/>
                <w:lang w:val="en-US"/>
              </w:rPr>
              <w:t>comercializate</w:t>
            </w:r>
            <w:proofErr w:type="spellEnd"/>
            <w:r w:rsidRPr="004779B6">
              <w:rPr>
                <w:bCs/>
                <w:sz w:val="22"/>
                <w:lang w:val="en-US"/>
              </w:rPr>
              <w:t xml:space="preserve"> </w:t>
            </w:r>
            <w:proofErr w:type="spellStart"/>
            <w:r w:rsidRPr="004779B6">
              <w:rPr>
                <w:bCs/>
                <w:sz w:val="22"/>
                <w:lang w:val="en-US"/>
              </w:rPr>
              <w:t>în</w:t>
            </w:r>
            <w:proofErr w:type="spellEnd"/>
            <w:r w:rsidRPr="004779B6">
              <w:rPr>
                <w:bCs/>
                <w:sz w:val="22"/>
                <w:lang w:val="en-US"/>
              </w:rPr>
              <w:t xml:space="preserve"> </w:t>
            </w:r>
            <w:proofErr w:type="spellStart"/>
            <w:r w:rsidRPr="004779B6">
              <w:rPr>
                <w:bCs/>
                <w:sz w:val="22"/>
                <w:lang w:val="en-US"/>
              </w:rPr>
              <w:t>farmacii</w:t>
            </w:r>
            <w:proofErr w:type="spellEnd"/>
            <w:r w:rsidRPr="004779B6">
              <w:rPr>
                <w:bCs/>
                <w:sz w:val="22"/>
                <w:lang w:val="en-US"/>
              </w:rPr>
              <w:t>;</w:t>
            </w:r>
          </w:p>
          <w:p w14:paraId="3C04AF3D" w14:textId="77777777" w:rsidR="004779B6" w:rsidRPr="004779B6" w:rsidRDefault="004779B6" w:rsidP="004779B6">
            <w:pPr>
              <w:spacing w:after="0"/>
              <w:ind w:firstLine="35"/>
              <w:jc w:val="both"/>
              <w:rPr>
                <w:sz w:val="22"/>
              </w:rPr>
            </w:pPr>
            <w:r w:rsidRPr="004779B6">
              <w:rPr>
                <w:sz w:val="22"/>
              </w:rPr>
              <w:lastRenderedPageBreak/>
              <w:t>f) supravegherea și controlul pe întreg lanțul alimentar al aditivilor alimentari, al  alimentelor noi, al produselor alimentare fortificate, al produselor alimentare tratate cu radiații ionizante;</w:t>
            </w:r>
          </w:p>
          <w:p w14:paraId="1AC38922" w14:textId="77777777" w:rsidR="004779B6" w:rsidRPr="004779B6" w:rsidRDefault="004779B6" w:rsidP="004779B6">
            <w:pPr>
              <w:spacing w:after="0"/>
              <w:ind w:firstLine="35"/>
              <w:jc w:val="both"/>
              <w:rPr>
                <w:sz w:val="22"/>
              </w:rPr>
            </w:pPr>
            <w:r w:rsidRPr="004779B6">
              <w:rPr>
                <w:sz w:val="22"/>
              </w:rPr>
              <w:t>g) supravegherea și controlul pe întreg lanțul alimentar al produselor alimentare pentru sugari și copiii mici și al produselor alimentare cu destinație nutrițională specială,</w:t>
            </w:r>
            <w:r w:rsidRPr="004779B6">
              <w:rPr>
                <w:b/>
                <w:bCs/>
                <w:sz w:val="22"/>
                <w:lang w:val="en-US"/>
              </w:rPr>
              <w:t xml:space="preserve"> </w:t>
            </w:r>
            <w:r w:rsidRPr="004779B6">
              <w:rPr>
                <w:bCs/>
                <w:sz w:val="22"/>
                <w:lang w:val="en-US"/>
              </w:rPr>
              <w:t xml:space="preserve">cu </w:t>
            </w:r>
            <w:proofErr w:type="spellStart"/>
            <w:r w:rsidRPr="004779B6">
              <w:rPr>
                <w:bCs/>
                <w:sz w:val="22"/>
                <w:lang w:val="en-US"/>
              </w:rPr>
              <w:t>excepția</w:t>
            </w:r>
            <w:proofErr w:type="spellEnd"/>
            <w:r w:rsidRPr="004779B6">
              <w:rPr>
                <w:bCs/>
                <w:sz w:val="22"/>
                <w:lang w:val="en-US"/>
              </w:rPr>
              <w:t xml:space="preserve"> </w:t>
            </w:r>
            <w:proofErr w:type="spellStart"/>
            <w:r w:rsidRPr="004779B6">
              <w:rPr>
                <w:bCs/>
                <w:sz w:val="22"/>
                <w:lang w:val="en-US"/>
              </w:rPr>
              <w:t>celor</w:t>
            </w:r>
            <w:proofErr w:type="spellEnd"/>
            <w:r w:rsidRPr="004779B6">
              <w:rPr>
                <w:bCs/>
                <w:sz w:val="22"/>
                <w:lang w:val="en-US"/>
              </w:rPr>
              <w:t xml:space="preserve"> care se </w:t>
            </w:r>
            <w:proofErr w:type="spellStart"/>
            <w:r w:rsidRPr="004779B6">
              <w:rPr>
                <w:bCs/>
                <w:sz w:val="22"/>
                <w:lang w:val="en-US"/>
              </w:rPr>
              <w:t>comercializează</w:t>
            </w:r>
            <w:proofErr w:type="spellEnd"/>
            <w:r w:rsidRPr="004779B6">
              <w:rPr>
                <w:bCs/>
                <w:sz w:val="22"/>
                <w:lang w:val="en-US"/>
              </w:rPr>
              <w:t xml:space="preserve"> </w:t>
            </w:r>
            <w:proofErr w:type="spellStart"/>
            <w:r w:rsidRPr="004779B6">
              <w:rPr>
                <w:bCs/>
                <w:sz w:val="22"/>
                <w:lang w:val="en-US"/>
              </w:rPr>
              <w:t>în</w:t>
            </w:r>
            <w:proofErr w:type="spellEnd"/>
            <w:r w:rsidRPr="004779B6">
              <w:rPr>
                <w:bCs/>
                <w:sz w:val="22"/>
                <w:lang w:val="en-US"/>
              </w:rPr>
              <w:t xml:space="preserve"> </w:t>
            </w:r>
            <w:proofErr w:type="spellStart"/>
            <w:r w:rsidRPr="004779B6">
              <w:rPr>
                <w:bCs/>
                <w:sz w:val="22"/>
                <w:lang w:val="en-US"/>
              </w:rPr>
              <w:t>farmacii</w:t>
            </w:r>
            <w:proofErr w:type="spellEnd"/>
            <w:r w:rsidRPr="004779B6">
              <w:rPr>
                <w:bCs/>
                <w:sz w:val="22"/>
                <w:lang w:val="en-US"/>
              </w:rPr>
              <w:t>;</w:t>
            </w:r>
          </w:p>
          <w:p w14:paraId="5A70AC40" w14:textId="77777777" w:rsidR="004779B6" w:rsidRPr="004779B6" w:rsidRDefault="004779B6" w:rsidP="004779B6">
            <w:pPr>
              <w:spacing w:after="0"/>
              <w:ind w:firstLine="35"/>
              <w:jc w:val="both"/>
              <w:rPr>
                <w:sz w:val="22"/>
              </w:rPr>
            </w:pPr>
            <w:r w:rsidRPr="004779B6">
              <w:rPr>
                <w:sz w:val="22"/>
              </w:rPr>
              <w:t>h) supravegherea calității apei potabile utilizate de întreprinderile din domeniul alimentar la toate etapele lanțului alimentar, supravegherea pe piață a apei potabile îmbuteliate și a apelor minerale;</w:t>
            </w:r>
          </w:p>
          <w:p w14:paraId="2F8CF75B" w14:textId="77777777" w:rsidR="004779B6" w:rsidRPr="004779B6" w:rsidRDefault="004779B6" w:rsidP="004779B6">
            <w:pPr>
              <w:spacing w:after="0"/>
              <w:ind w:firstLine="35"/>
              <w:jc w:val="both"/>
              <w:rPr>
                <w:sz w:val="22"/>
              </w:rPr>
            </w:pPr>
            <w:r w:rsidRPr="004779B6">
              <w:rPr>
                <w:sz w:val="22"/>
              </w:rPr>
              <w:t>i) asigurarea siguranței biologice, chimice și fizice a produselor alimentare;</w:t>
            </w:r>
          </w:p>
          <w:p w14:paraId="4DFA2B4F" w14:textId="77777777" w:rsidR="004779B6" w:rsidRPr="004779B6" w:rsidRDefault="004779B6" w:rsidP="004779B6">
            <w:pPr>
              <w:spacing w:after="0"/>
              <w:ind w:firstLine="35"/>
              <w:jc w:val="both"/>
              <w:rPr>
                <w:sz w:val="22"/>
              </w:rPr>
            </w:pPr>
            <w:r w:rsidRPr="004779B6">
              <w:rPr>
                <w:sz w:val="22"/>
              </w:rPr>
              <w:t>j) identificarea, gestiunea și comunicarea riscurilor în domeniul inofensivității alimentelor și a hranei pentru animale;</w:t>
            </w:r>
          </w:p>
          <w:p w14:paraId="115C59F5" w14:textId="77777777" w:rsidR="004779B6" w:rsidRPr="004779B6" w:rsidRDefault="004779B6" w:rsidP="004779B6">
            <w:pPr>
              <w:spacing w:after="0"/>
              <w:ind w:firstLine="35"/>
              <w:jc w:val="both"/>
              <w:rPr>
                <w:sz w:val="22"/>
              </w:rPr>
            </w:pPr>
            <w:r w:rsidRPr="004779B6">
              <w:rPr>
                <w:sz w:val="22"/>
              </w:rPr>
              <w:t>k) supravegherea și controlul pe întreg lanț alimentar a hranei pentru animale și a furajelor medicamentoase,  igienei la întreprinderile producătoare de hrană pentru animale;</w:t>
            </w:r>
          </w:p>
          <w:p w14:paraId="1EF3C0D5" w14:textId="77777777" w:rsidR="004779B6" w:rsidRPr="004779B6" w:rsidRDefault="004779B6" w:rsidP="004779B6">
            <w:pPr>
              <w:spacing w:after="0"/>
              <w:ind w:firstLine="35"/>
              <w:jc w:val="both"/>
              <w:rPr>
                <w:sz w:val="22"/>
              </w:rPr>
            </w:pPr>
            <w:r w:rsidRPr="004779B6">
              <w:rPr>
                <w:sz w:val="22"/>
              </w:rPr>
              <w:t>l) certificarea siguranței produselor alimentare și a hranei pentru animale destinate exportului/reexportului conform prevederilor art. 11;</w:t>
            </w:r>
          </w:p>
          <w:p w14:paraId="08396108" w14:textId="77777777" w:rsidR="004779B6" w:rsidRPr="004779B6" w:rsidRDefault="004779B6" w:rsidP="004779B6">
            <w:pPr>
              <w:spacing w:after="0"/>
              <w:ind w:firstLine="35"/>
              <w:jc w:val="both"/>
              <w:rPr>
                <w:sz w:val="22"/>
              </w:rPr>
            </w:pPr>
            <w:r w:rsidRPr="004779B6">
              <w:rPr>
                <w:sz w:val="22"/>
              </w:rPr>
              <w:t xml:space="preserve">m) supravegherea și controlul </w:t>
            </w:r>
            <w:r w:rsidRPr="004779B6">
              <w:rPr>
                <w:sz w:val="22"/>
                <w:lang w:val="en-US"/>
              </w:rPr>
              <w:t xml:space="preserve">al </w:t>
            </w:r>
            <w:proofErr w:type="spellStart"/>
            <w:r w:rsidRPr="004779B6">
              <w:rPr>
                <w:sz w:val="22"/>
                <w:lang w:val="en-US"/>
              </w:rPr>
              <w:t>organismelor</w:t>
            </w:r>
            <w:proofErr w:type="spellEnd"/>
            <w:r w:rsidRPr="004779B6">
              <w:rPr>
                <w:sz w:val="22"/>
                <w:lang w:val="en-US"/>
              </w:rPr>
              <w:t xml:space="preserve"> </w:t>
            </w:r>
            <w:proofErr w:type="spellStart"/>
            <w:r w:rsidRPr="004779B6">
              <w:rPr>
                <w:sz w:val="22"/>
                <w:lang w:val="en-US"/>
              </w:rPr>
              <w:t>modificate</w:t>
            </w:r>
            <w:proofErr w:type="spellEnd"/>
            <w:r w:rsidRPr="004779B6">
              <w:rPr>
                <w:sz w:val="22"/>
                <w:lang w:val="en-US"/>
              </w:rPr>
              <w:t xml:space="preserve"> genetic </w:t>
            </w:r>
            <w:proofErr w:type="spellStart"/>
            <w:r w:rsidRPr="004779B6">
              <w:rPr>
                <w:sz w:val="22"/>
                <w:lang w:val="en-US"/>
              </w:rPr>
              <w:t>destinate</w:t>
            </w:r>
            <w:proofErr w:type="spellEnd"/>
            <w:r w:rsidRPr="004779B6">
              <w:rPr>
                <w:sz w:val="22"/>
                <w:lang w:val="en-US"/>
              </w:rPr>
              <w:t xml:space="preserve"> </w:t>
            </w:r>
            <w:proofErr w:type="spellStart"/>
            <w:r w:rsidRPr="004779B6">
              <w:rPr>
                <w:sz w:val="22"/>
                <w:lang w:val="en-US"/>
              </w:rPr>
              <w:t>utilizării</w:t>
            </w:r>
            <w:proofErr w:type="spellEnd"/>
            <w:r w:rsidRPr="004779B6">
              <w:rPr>
                <w:sz w:val="22"/>
                <w:lang w:val="en-US"/>
              </w:rPr>
              <w:t xml:space="preserve"> ca material </w:t>
            </w:r>
            <w:proofErr w:type="spellStart"/>
            <w:r w:rsidRPr="004779B6">
              <w:rPr>
                <w:sz w:val="22"/>
                <w:lang w:val="en-US"/>
              </w:rPr>
              <w:t>semincer</w:t>
            </w:r>
            <w:proofErr w:type="spellEnd"/>
            <w:r w:rsidRPr="004779B6">
              <w:rPr>
                <w:sz w:val="22"/>
                <w:lang w:val="en-US"/>
              </w:rPr>
              <w:t>/</w:t>
            </w:r>
            <w:proofErr w:type="spellStart"/>
            <w:r w:rsidRPr="004779B6">
              <w:rPr>
                <w:sz w:val="22"/>
                <w:lang w:val="en-US"/>
              </w:rPr>
              <w:t>săditor</w:t>
            </w:r>
            <w:proofErr w:type="spellEnd"/>
            <w:r w:rsidRPr="004779B6">
              <w:rPr>
                <w:sz w:val="22"/>
                <w:lang w:val="en-US"/>
              </w:rPr>
              <w:t xml:space="preserve">, ca </w:t>
            </w:r>
            <w:proofErr w:type="spellStart"/>
            <w:r w:rsidRPr="004779B6">
              <w:rPr>
                <w:sz w:val="22"/>
                <w:lang w:val="en-US"/>
              </w:rPr>
              <w:t>produse</w:t>
            </w:r>
            <w:proofErr w:type="spellEnd"/>
            <w:r w:rsidRPr="004779B6">
              <w:rPr>
                <w:sz w:val="22"/>
                <w:lang w:val="en-US"/>
              </w:rPr>
              <w:t xml:space="preserve"> </w:t>
            </w:r>
            <w:proofErr w:type="spellStart"/>
            <w:r w:rsidRPr="004779B6">
              <w:rPr>
                <w:sz w:val="22"/>
                <w:lang w:val="en-US"/>
              </w:rPr>
              <w:t>alimentare</w:t>
            </w:r>
            <w:proofErr w:type="spellEnd"/>
            <w:r w:rsidRPr="004779B6">
              <w:rPr>
                <w:sz w:val="22"/>
                <w:lang w:val="en-US"/>
              </w:rPr>
              <w:t xml:space="preserve"> </w:t>
            </w:r>
            <w:proofErr w:type="spellStart"/>
            <w:r w:rsidRPr="004779B6">
              <w:rPr>
                <w:sz w:val="22"/>
                <w:lang w:val="en-US"/>
              </w:rPr>
              <w:t>sau</w:t>
            </w:r>
            <w:proofErr w:type="spellEnd"/>
            <w:r w:rsidRPr="004779B6">
              <w:rPr>
                <w:sz w:val="22"/>
                <w:lang w:val="en-US"/>
              </w:rPr>
              <w:t> </w:t>
            </w:r>
            <w:proofErr w:type="spellStart"/>
            <w:r w:rsidRPr="004779B6">
              <w:rPr>
                <w:sz w:val="22"/>
                <w:lang w:val="en-US"/>
              </w:rPr>
              <w:t>furaje</w:t>
            </w:r>
            <w:proofErr w:type="spellEnd"/>
            <w:r w:rsidRPr="004779B6">
              <w:rPr>
                <w:sz w:val="22"/>
                <w:lang w:val="en-US"/>
              </w:rPr>
              <w:t xml:space="preserve">, al </w:t>
            </w:r>
            <w:proofErr w:type="spellStart"/>
            <w:r w:rsidRPr="004779B6">
              <w:rPr>
                <w:sz w:val="22"/>
                <w:lang w:val="en-US"/>
              </w:rPr>
              <w:t>produselor</w:t>
            </w:r>
            <w:proofErr w:type="spellEnd"/>
            <w:r w:rsidRPr="004779B6">
              <w:rPr>
                <w:sz w:val="22"/>
                <w:lang w:val="en-US"/>
              </w:rPr>
              <w:t xml:space="preserve"> </w:t>
            </w:r>
            <w:proofErr w:type="spellStart"/>
            <w:r w:rsidRPr="004779B6">
              <w:rPr>
                <w:sz w:val="22"/>
                <w:lang w:val="en-US"/>
              </w:rPr>
              <w:t>alimentare</w:t>
            </w:r>
            <w:proofErr w:type="spellEnd"/>
            <w:r w:rsidRPr="004779B6">
              <w:rPr>
                <w:sz w:val="22"/>
                <w:lang w:val="en-US"/>
              </w:rPr>
              <w:t xml:space="preserve"> </w:t>
            </w:r>
            <w:proofErr w:type="spellStart"/>
            <w:r w:rsidRPr="004779B6">
              <w:rPr>
                <w:sz w:val="22"/>
                <w:lang w:val="en-US"/>
              </w:rPr>
              <w:t>sau</w:t>
            </w:r>
            <w:proofErr w:type="spellEnd"/>
            <w:r w:rsidRPr="004779B6">
              <w:rPr>
                <w:sz w:val="22"/>
                <w:lang w:val="en-US"/>
              </w:rPr>
              <w:t xml:space="preserve"> al </w:t>
            </w:r>
            <w:proofErr w:type="spellStart"/>
            <w:r w:rsidRPr="004779B6">
              <w:rPr>
                <w:sz w:val="22"/>
                <w:lang w:val="en-US"/>
              </w:rPr>
              <w:t>furajelor</w:t>
            </w:r>
            <w:proofErr w:type="spellEnd"/>
            <w:r w:rsidRPr="004779B6">
              <w:rPr>
                <w:sz w:val="22"/>
                <w:lang w:val="en-US"/>
              </w:rPr>
              <w:t xml:space="preserve"> care </w:t>
            </w:r>
            <w:proofErr w:type="spellStart"/>
            <w:r w:rsidRPr="004779B6">
              <w:rPr>
                <w:sz w:val="22"/>
                <w:lang w:val="en-US"/>
              </w:rPr>
              <w:t>conţin</w:t>
            </w:r>
            <w:proofErr w:type="spellEnd"/>
            <w:r w:rsidRPr="004779B6">
              <w:rPr>
                <w:sz w:val="22"/>
                <w:lang w:val="en-US"/>
              </w:rPr>
              <w:t xml:space="preserve"> </w:t>
            </w:r>
            <w:proofErr w:type="spellStart"/>
            <w:r w:rsidRPr="004779B6">
              <w:rPr>
                <w:sz w:val="22"/>
                <w:lang w:val="en-US"/>
              </w:rPr>
              <w:t>sau</w:t>
            </w:r>
            <w:proofErr w:type="spellEnd"/>
            <w:r w:rsidRPr="004779B6">
              <w:rPr>
                <w:sz w:val="22"/>
                <w:lang w:val="en-US"/>
              </w:rPr>
              <w:t xml:space="preserve"> </w:t>
            </w:r>
            <w:proofErr w:type="spellStart"/>
            <w:r w:rsidRPr="004779B6">
              <w:rPr>
                <w:sz w:val="22"/>
                <w:lang w:val="en-US"/>
              </w:rPr>
              <w:t>constau</w:t>
            </w:r>
            <w:proofErr w:type="spellEnd"/>
            <w:r w:rsidRPr="004779B6">
              <w:rPr>
                <w:sz w:val="22"/>
                <w:lang w:val="en-US"/>
              </w:rPr>
              <w:t xml:space="preserve"> din </w:t>
            </w:r>
            <w:proofErr w:type="spellStart"/>
            <w:r w:rsidRPr="004779B6">
              <w:rPr>
                <w:sz w:val="22"/>
                <w:lang w:val="en-US"/>
              </w:rPr>
              <w:t>organisme</w:t>
            </w:r>
            <w:proofErr w:type="spellEnd"/>
            <w:r w:rsidRPr="004779B6">
              <w:rPr>
                <w:sz w:val="22"/>
                <w:lang w:val="en-US"/>
              </w:rPr>
              <w:t xml:space="preserve"> </w:t>
            </w:r>
            <w:proofErr w:type="spellStart"/>
            <w:r w:rsidRPr="004779B6">
              <w:rPr>
                <w:sz w:val="22"/>
                <w:lang w:val="en-US"/>
              </w:rPr>
              <w:t>modificate</w:t>
            </w:r>
            <w:proofErr w:type="spellEnd"/>
            <w:r w:rsidRPr="004779B6">
              <w:rPr>
                <w:sz w:val="22"/>
                <w:lang w:val="en-US"/>
              </w:rPr>
              <w:t xml:space="preserve"> genetic </w:t>
            </w:r>
            <w:proofErr w:type="spellStart"/>
            <w:r w:rsidRPr="004779B6">
              <w:rPr>
                <w:sz w:val="22"/>
                <w:lang w:val="en-US"/>
              </w:rPr>
              <w:t>şi</w:t>
            </w:r>
            <w:proofErr w:type="spellEnd"/>
            <w:r w:rsidRPr="004779B6">
              <w:rPr>
                <w:sz w:val="22"/>
                <w:lang w:val="en-US"/>
              </w:rPr>
              <w:t xml:space="preserve"> al </w:t>
            </w:r>
            <w:proofErr w:type="spellStart"/>
            <w:r w:rsidRPr="004779B6">
              <w:rPr>
                <w:sz w:val="22"/>
                <w:lang w:val="en-US"/>
              </w:rPr>
              <w:t>produselor</w:t>
            </w:r>
            <w:proofErr w:type="spellEnd"/>
            <w:r w:rsidRPr="004779B6">
              <w:rPr>
                <w:sz w:val="22"/>
                <w:lang w:val="en-US"/>
              </w:rPr>
              <w:t xml:space="preserve"> </w:t>
            </w:r>
            <w:proofErr w:type="spellStart"/>
            <w:r w:rsidRPr="004779B6">
              <w:rPr>
                <w:sz w:val="22"/>
                <w:lang w:val="en-US"/>
              </w:rPr>
              <w:t>alimentare</w:t>
            </w:r>
            <w:proofErr w:type="spellEnd"/>
            <w:r w:rsidRPr="004779B6">
              <w:rPr>
                <w:sz w:val="22"/>
                <w:lang w:val="en-US"/>
              </w:rPr>
              <w:t xml:space="preserve"> </w:t>
            </w:r>
            <w:proofErr w:type="spellStart"/>
            <w:r w:rsidRPr="004779B6">
              <w:rPr>
                <w:sz w:val="22"/>
                <w:lang w:val="en-US"/>
              </w:rPr>
              <w:t>produse</w:t>
            </w:r>
            <w:proofErr w:type="spellEnd"/>
            <w:r w:rsidRPr="004779B6">
              <w:rPr>
                <w:sz w:val="22"/>
                <w:lang w:val="en-US"/>
              </w:rPr>
              <w:t xml:space="preserve"> din </w:t>
            </w:r>
            <w:proofErr w:type="spellStart"/>
            <w:r w:rsidRPr="004779B6">
              <w:rPr>
                <w:sz w:val="22"/>
                <w:lang w:val="en-US"/>
              </w:rPr>
              <w:t>organisme</w:t>
            </w:r>
            <w:proofErr w:type="spellEnd"/>
            <w:r w:rsidRPr="004779B6">
              <w:rPr>
                <w:sz w:val="22"/>
                <w:lang w:val="en-US"/>
              </w:rPr>
              <w:t xml:space="preserve"> </w:t>
            </w:r>
            <w:proofErr w:type="spellStart"/>
            <w:r w:rsidRPr="004779B6">
              <w:rPr>
                <w:sz w:val="22"/>
                <w:lang w:val="en-US"/>
              </w:rPr>
              <w:t>modificate</w:t>
            </w:r>
            <w:proofErr w:type="spellEnd"/>
            <w:r w:rsidRPr="004779B6">
              <w:rPr>
                <w:sz w:val="22"/>
                <w:lang w:val="en-US"/>
              </w:rPr>
              <w:t xml:space="preserve"> genetic </w:t>
            </w:r>
            <w:proofErr w:type="spellStart"/>
            <w:r w:rsidRPr="004779B6">
              <w:rPr>
                <w:sz w:val="22"/>
                <w:lang w:val="en-US"/>
              </w:rPr>
              <w:t>sau</w:t>
            </w:r>
            <w:proofErr w:type="spellEnd"/>
            <w:r w:rsidRPr="004779B6">
              <w:rPr>
                <w:sz w:val="22"/>
                <w:lang w:val="en-US"/>
              </w:rPr>
              <w:t xml:space="preserve"> care </w:t>
            </w:r>
            <w:proofErr w:type="spellStart"/>
            <w:r w:rsidRPr="004779B6">
              <w:rPr>
                <w:sz w:val="22"/>
                <w:lang w:val="en-US"/>
              </w:rPr>
              <w:t>conţin</w:t>
            </w:r>
            <w:proofErr w:type="spellEnd"/>
            <w:r w:rsidRPr="004779B6">
              <w:rPr>
                <w:sz w:val="22"/>
                <w:lang w:val="en-US"/>
              </w:rPr>
              <w:t xml:space="preserve"> </w:t>
            </w:r>
            <w:proofErr w:type="spellStart"/>
            <w:r w:rsidRPr="004779B6">
              <w:rPr>
                <w:sz w:val="22"/>
                <w:lang w:val="en-US"/>
              </w:rPr>
              <w:t>ingrediente</w:t>
            </w:r>
            <w:proofErr w:type="spellEnd"/>
            <w:r w:rsidRPr="004779B6">
              <w:rPr>
                <w:sz w:val="22"/>
                <w:lang w:val="en-US"/>
              </w:rPr>
              <w:t xml:space="preserve"> </w:t>
            </w:r>
            <w:proofErr w:type="spellStart"/>
            <w:r w:rsidRPr="004779B6">
              <w:rPr>
                <w:sz w:val="22"/>
                <w:lang w:val="en-US"/>
              </w:rPr>
              <w:t>produse</w:t>
            </w:r>
            <w:proofErr w:type="spellEnd"/>
            <w:r w:rsidRPr="004779B6">
              <w:rPr>
                <w:sz w:val="22"/>
                <w:lang w:val="en-US"/>
              </w:rPr>
              <w:t xml:space="preserve"> din </w:t>
            </w:r>
            <w:proofErr w:type="spellStart"/>
            <w:r w:rsidRPr="004779B6">
              <w:rPr>
                <w:sz w:val="22"/>
                <w:lang w:val="en-US"/>
              </w:rPr>
              <w:t>organisme</w:t>
            </w:r>
            <w:proofErr w:type="spellEnd"/>
            <w:r w:rsidRPr="004779B6">
              <w:rPr>
                <w:sz w:val="22"/>
                <w:lang w:val="en-US"/>
              </w:rPr>
              <w:t xml:space="preserve"> </w:t>
            </w:r>
            <w:proofErr w:type="spellStart"/>
            <w:r w:rsidRPr="004779B6">
              <w:rPr>
                <w:sz w:val="22"/>
                <w:lang w:val="en-US"/>
              </w:rPr>
              <w:t>modificate</w:t>
            </w:r>
            <w:proofErr w:type="spellEnd"/>
            <w:r w:rsidRPr="004779B6">
              <w:rPr>
                <w:sz w:val="22"/>
                <w:lang w:val="en-US"/>
              </w:rPr>
              <w:t xml:space="preserve"> genetic, precum </w:t>
            </w:r>
            <w:proofErr w:type="spellStart"/>
            <w:r w:rsidRPr="004779B6">
              <w:rPr>
                <w:sz w:val="22"/>
                <w:lang w:val="en-US"/>
              </w:rPr>
              <w:t>şi</w:t>
            </w:r>
            <w:proofErr w:type="spellEnd"/>
            <w:r w:rsidRPr="004779B6">
              <w:rPr>
                <w:sz w:val="22"/>
                <w:lang w:val="en-US"/>
              </w:rPr>
              <w:t> </w:t>
            </w:r>
            <w:proofErr w:type="spellStart"/>
            <w:r w:rsidRPr="004779B6">
              <w:rPr>
                <w:sz w:val="22"/>
                <w:lang w:val="en-US"/>
              </w:rPr>
              <w:t>furaje</w:t>
            </w:r>
            <w:proofErr w:type="spellEnd"/>
            <w:r w:rsidRPr="004779B6">
              <w:rPr>
                <w:sz w:val="22"/>
                <w:lang w:val="en-US"/>
              </w:rPr>
              <w:t> </w:t>
            </w:r>
            <w:proofErr w:type="spellStart"/>
            <w:r w:rsidRPr="004779B6">
              <w:rPr>
                <w:sz w:val="22"/>
                <w:lang w:val="en-US"/>
              </w:rPr>
              <w:t>produse</w:t>
            </w:r>
            <w:proofErr w:type="spellEnd"/>
            <w:r w:rsidRPr="004779B6">
              <w:rPr>
                <w:sz w:val="22"/>
                <w:lang w:val="en-US"/>
              </w:rPr>
              <w:t xml:space="preserve"> din </w:t>
            </w:r>
            <w:proofErr w:type="spellStart"/>
            <w:r w:rsidRPr="004779B6">
              <w:rPr>
                <w:sz w:val="22"/>
                <w:lang w:val="en-US"/>
              </w:rPr>
              <w:t>organisme</w:t>
            </w:r>
            <w:proofErr w:type="spellEnd"/>
            <w:r w:rsidRPr="004779B6">
              <w:rPr>
                <w:sz w:val="22"/>
                <w:lang w:val="en-US"/>
              </w:rPr>
              <w:t xml:space="preserve"> </w:t>
            </w:r>
            <w:proofErr w:type="spellStart"/>
            <w:r w:rsidRPr="004779B6">
              <w:rPr>
                <w:sz w:val="22"/>
                <w:lang w:val="en-US"/>
              </w:rPr>
              <w:t>modificate</w:t>
            </w:r>
            <w:proofErr w:type="spellEnd"/>
            <w:r w:rsidRPr="004779B6">
              <w:rPr>
                <w:sz w:val="22"/>
                <w:lang w:val="en-US"/>
              </w:rPr>
              <w:t xml:space="preserve"> genetic</w:t>
            </w:r>
            <w:r w:rsidRPr="004779B6">
              <w:rPr>
                <w:sz w:val="22"/>
              </w:rPr>
              <w:t>;</w:t>
            </w:r>
          </w:p>
          <w:p w14:paraId="5411782F" w14:textId="77777777" w:rsidR="00556F29" w:rsidRDefault="00556F29" w:rsidP="004779B6">
            <w:pPr>
              <w:spacing w:after="0"/>
              <w:ind w:firstLine="35"/>
              <w:jc w:val="both"/>
              <w:rPr>
                <w:sz w:val="22"/>
              </w:rPr>
            </w:pPr>
            <w:r w:rsidRPr="00556F29">
              <w:rPr>
                <w:sz w:val="22"/>
              </w:rPr>
              <w:t xml:space="preserve">n) efectuarea controlului documentar a materialelor </w:t>
            </w:r>
            <w:proofErr w:type="spellStart"/>
            <w:r w:rsidRPr="00556F29">
              <w:rPr>
                <w:sz w:val="22"/>
              </w:rPr>
              <w:t>şi</w:t>
            </w:r>
            <w:proofErr w:type="spellEnd"/>
            <w:r w:rsidRPr="00556F29">
              <w:rPr>
                <w:sz w:val="22"/>
              </w:rPr>
              <w:t xml:space="preserve"> a obiectelor destinate să vină în contact cu produsele alimentare utilizate la toate etapele lanțului alimentar;</w:t>
            </w:r>
          </w:p>
          <w:p w14:paraId="3046B4A7" w14:textId="77DF7ED4" w:rsidR="004779B6" w:rsidRPr="004779B6" w:rsidRDefault="004779B6" w:rsidP="004779B6">
            <w:pPr>
              <w:spacing w:after="0"/>
              <w:ind w:firstLine="35"/>
              <w:jc w:val="both"/>
              <w:rPr>
                <w:sz w:val="22"/>
              </w:rPr>
            </w:pPr>
            <w:r w:rsidRPr="004779B6">
              <w:rPr>
                <w:sz w:val="22"/>
              </w:rPr>
              <w:lastRenderedPageBreak/>
              <w:t>o) protecția intereselor consumatorilor privind comercializarea produselor alimentare și prestarea serviciilor în alimentația publică;</w:t>
            </w:r>
          </w:p>
          <w:p w14:paraId="238D43C3" w14:textId="77777777" w:rsidR="004779B6" w:rsidRPr="004779B6" w:rsidRDefault="004779B6" w:rsidP="004779B6">
            <w:pPr>
              <w:spacing w:after="0"/>
              <w:ind w:firstLine="35"/>
              <w:jc w:val="both"/>
              <w:rPr>
                <w:sz w:val="22"/>
              </w:rPr>
            </w:pPr>
            <w:r w:rsidRPr="004779B6">
              <w:rPr>
                <w:sz w:val="22"/>
              </w:rPr>
              <w:t>p) verificarea deținerii examenului medical la angajare și anuale ale angajaților întreprinderilor din domeniul alimentar și verificarea instruirii acestora în domeniul igienei.</w:t>
            </w:r>
          </w:p>
          <w:p w14:paraId="7D6D4230" w14:textId="77777777" w:rsidR="004779B6" w:rsidRPr="004779B6" w:rsidRDefault="004779B6" w:rsidP="004779B6">
            <w:pPr>
              <w:spacing w:after="0"/>
              <w:ind w:firstLine="35"/>
              <w:jc w:val="both"/>
              <w:rPr>
                <w:sz w:val="22"/>
              </w:rPr>
            </w:pPr>
            <w:r w:rsidRPr="004779B6">
              <w:rPr>
                <w:sz w:val="22"/>
              </w:rPr>
              <w:t>(7) Autoritatea competentă aprobă recomandări, proceduri de monitorizare privind colectarea, colaționarea și analizarea sistematică a informațiilor și datelor, în vederea evaluării și identificării noilor riscuri în domeniile care țin de competența sa.</w:t>
            </w:r>
          </w:p>
          <w:p w14:paraId="3150FC76" w14:textId="77777777" w:rsidR="00556F29" w:rsidRPr="00556F29" w:rsidRDefault="00556F29" w:rsidP="00556F29">
            <w:pPr>
              <w:jc w:val="both"/>
              <w:rPr>
                <w:sz w:val="22"/>
              </w:rPr>
            </w:pPr>
            <w:r w:rsidRPr="00556F29">
              <w:rPr>
                <w:sz w:val="22"/>
              </w:rPr>
              <w:t>(8) În cazul în care autoritatea are informații care o determină să presupună apariția unui risc grav, aceasta solicită informații instituțiilor de cercetare sau științifice naționale în conformitate cu art. 26.</w:t>
            </w:r>
          </w:p>
          <w:p w14:paraId="53A00030" w14:textId="77777777" w:rsidR="004779B6" w:rsidRPr="004779B6" w:rsidRDefault="004779B6" w:rsidP="004779B6">
            <w:pPr>
              <w:spacing w:after="0"/>
              <w:ind w:firstLine="35"/>
              <w:jc w:val="both"/>
              <w:rPr>
                <w:sz w:val="22"/>
              </w:rPr>
            </w:pPr>
          </w:p>
          <w:p w14:paraId="3C340103" w14:textId="77777777" w:rsidR="004779B6" w:rsidRPr="004779B6" w:rsidRDefault="004779B6" w:rsidP="004779B6">
            <w:pPr>
              <w:spacing w:after="0"/>
              <w:ind w:firstLine="35"/>
              <w:jc w:val="both"/>
              <w:rPr>
                <w:sz w:val="22"/>
              </w:rPr>
            </w:pPr>
            <w:r w:rsidRPr="004779B6">
              <w:rPr>
                <w:sz w:val="22"/>
              </w:rPr>
              <w:t>(9) Autoritatea utilizează toate informațiile pe care le primește pe durata îndeplinirii misiunii sale în vederea identificării unui nou risc.</w:t>
            </w:r>
            <w:r w:rsidRPr="004779B6" w:rsidDel="00236EA5">
              <w:rPr>
                <w:sz w:val="22"/>
              </w:rPr>
              <w:t xml:space="preserve"> </w:t>
            </w:r>
          </w:p>
          <w:p w14:paraId="3217A62F" w14:textId="77777777" w:rsidR="004779B6" w:rsidRPr="004779B6" w:rsidRDefault="004779B6" w:rsidP="004779B6">
            <w:pPr>
              <w:spacing w:after="0"/>
              <w:ind w:firstLine="35"/>
              <w:jc w:val="both"/>
              <w:rPr>
                <w:sz w:val="22"/>
              </w:rPr>
            </w:pPr>
          </w:p>
          <w:p w14:paraId="504F2799" w14:textId="77777777" w:rsidR="004779B6" w:rsidRPr="004779B6" w:rsidRDefault="004779B6" w:rsidP="004779B6">
            <w:pPr>
              <w:spacing w:after="0"/>
              <w:ind w:firstLine="35"/>
              <w:jc w:val="both"/>
              <w:rPr>
                <w:sz w:val="22"/>
                <w:lang w:val="en-US"/>
              </w:rPr>
            </w:pPr>
            <w:r w:rsidRPr="004779B6">
              <w:rPr>
                <w:sz w:val="22"/>
              </w:rPr>
              <w:t xml:space="preserve">(10) </w:t>
            </w:r>
            <w:proofErr w:type="spellStart"/>
            <w:r w:rsidRPr="004779B6">
              <w:rPr>
                <w:sz w:val="22"/>
                <w:lang w:val="en-US"/>
              </w:rPr>
              <w:t>Pentru</w:t>
            </w:r>
            <w:proofErr w:type="spellEnd"/>
            <w:r w:rsidRPr="004779B6">
              <w:rPr>
                <w:sz w:val="22"/>
                <w:lang w:val="en-US"/>
              </w:rPr>
              <w:t xml:space="preserve"> a </w:t>
            </w:r>
            <w:proofErr w:type="spellStart"/>
            <w:r w:rsidRPr="004779B6">
              <w:rPr>
                <w:sz w:val="22"/>
                <w:lang w:val="en-US"/>
              </w:rPr>
              <w:t>permite</w:t>
            </w:r>
            <w:proofErr w:type="spellEnd"/>
            <w:r w:rsidRPr="004779B6">
              <w:rPr>
                <w:sz w:val="22"/>
                <w:lang w:val="en-US"/>
              </w:rPr>
              <w:t xml:space="preserve"> </w:t>
            </w:r>
            <w:proofErr w:type="spellStart"/>
            <w:r w:rsidRPr="004779B6">
              <w:rPr>
                <w:sz w:val="22"/>
                <w:lang w:val="en-US"/>
              </w:rPr>
              <w:t>îndeplinirea</w:t>
            </w:r>
            <w:proofErr w:type="spellEnd"/>
            <w:r w:rsidRPr="004779B6">
              <w:rPr>
                <w:sz w:val="22"/>
                <w:lang w:val="en-US"/>
              </w:rPr>
              <w:t xml:space="preserve"> cu </w:t>
            </w:r>
            <w:proofErr w:type="spellStart"/>
            <w:r w:rsidRPr="004779B6">
              <w:rPr>
                <w:sz w:val="22"/>
                <w:lang w:val="en-US"/>
              </w:rPr>
              <w:t>maximă</w:t>
            </w:r>
            <w:proofErr w:type="spellEnd"/>
            <w:r w:rsidRPr="004779B6">
              <w:rPr>
                <w:sz w:val="22"/>
                <w:lang w:val="en-US"/>
              </w:rPr>
              <w:t xml:space="preserve"> </w:t>
            </w:r>
            <w:proofErr w:type="spellStart"/>
            <w:r w:rsidRPr="004779B6">
              <w:rPr>
                <w:sz w:val="22"/>
                <w:lang w:val="en-US"/>
              </w:rPr>
              <w:t>eficiență</w:t>
            </w:r>
            <w:proofErr w:type="spellEnd"/>
            <w:r w:rsidRPr="004779B6">
              <w:rPr>
                <w:sz w:val="22"/>
                <w:lang w:val="en-US"/>
              </w:rPr>
              <w:t xml:space="preserve"> a </w:t>
            </w:r>
            <w:proofErr w:type="spellStart"/>
            <w:r w:rsidRPr="004779B6">
              <w:rPr>
                <w:sz w:val="22"/>
                <w:lang w:val="en-US"/>
              </w:rPr>
              <w:t>atribuțiilor</w:t>
            </w:r>
            <w:proofErr w:type="spellEnd"/>
            <w:r w:rsidRPr="004779B6">
              <w:rPr>
                <w:sz w:val="22"/>
                <w:lang w:val="en-US"/>
              </w:rPr>
              <w:t xml:space="preserve"> de </w:t>
            </w:r>
            <w:proofErr w:type="spellStart"/>
            <w:r w:rsidRPr="004779B6">
              <w:rPr>
                <w:sz w:val="22"/>
                <w:lang w:val="en-US"/>
              </w:rPr>
              <w:t>monitorizare</w:t>
            </w:r>
            <w:proofErr w:type="spellEnd"/>
            <w:r w:rsidRPr="004779B6">
              <w:rPr>
                <w:sz w:val="22"/>
                <w:lang w:val="en-US"/>
              </w:rPr>
              <w:t xml:space="preserve"> a </w:t>
            </w:r>
            <w:proofErr w:type="spellStart"/>
            <w:r w:rsidRPr="004779B6">
              <w:rPr>
                <w:sz w:val="22"/>
                <w:lang w:val="en-US"/>
              </w:rPr>
              <w:t>riscurilor</w:t>
            </w:r>
            <w:proofErr w:type="spellEnd"/>
            <w:r w:rsidRPr="004779B6">
              <w:rPr>
                <w:sz w:val="22"/>
                <w:lang w:val="en-US"/>
              </w:rPr>
              <w:t xml:space="preserve"> pe care le </w:t>
            </w:r>
            <w:proofErr w:type="spellStart"/>
            <w:r w:rsidRPr="004779B6">
              <w:rPr>
                <w:sz w:val="22"/>
                <w:lang w:val="en-US"/>
              </w:rPr>
              <w:t>prezintă</w:t>
            </w:r>
            <w:proofErr w:type="spellEnd"/>
            <w:r w:rsidRPr="004779B6">
              <w:rPr>
                <w:sz w:val="22"/>
                <w:lang w:val="en-US"/>
              </w:rPr>
              <w:t xml:space="preserve"> </w:t>
            </w:r>
            <w:proofErr w:type="spellStart"/>
            <w:r w:rsidRPr="004779B6">
              <w:rPr>
                <w:sz w:val="22"/>
                <w:lang w:val="en-US"/>
              </w:rPr>
              <w:t>produsele</w:t>
            </w:r>
            <w:proofErr w:type="spellEnd"/>
            <w:r w:rsidRPr="004779B6">
              <w:rPr>
                <w:sz w:val="22"/>
                <w:lang w:val="en-US"/>
              </w:rPr>
              <w:t xml:space="preserve"> </w:t>
            </w:r>
            <w:proofErr w:type="spellStart"/>
            <w:r w:rsidRPr="004779B6">
              <w:rPr>
                <w:sz w:val="22"/>
                <w:lang w:val="en-US"/>
              </w:rPr>
              <w:t>alimentare</w:t>
            </w:r>
            <w:proofErr w:type="spellEnd"/>
            <w:r w:rsidRPr="004779B6">
              <w:rPr>
                <w:sz w:val="22"/>
                <w:lang w:val="en-US"/>
              </w:rPr>
              <w:t xml:space="preserve"> </w:t>
            </w:r>
            <w:proofErr w:type="spellStart"/>
            <w:r w:rsidRPr="004779B6">
              <w:rPr>
                <w:sz w:val="22"/>
                <w:lang w:val="en-US"/>
              </w:rPr>
              <w:t>pentru</w:t>
            </w:r>
            <w:proofErr w:type="spellEnd"/>
            <w:r w:rsidRPr="004779B6">
              <w:rPr>
                <w:sz w:val="22"/>
                <w:lang w:val="en-US"/>
              </w:rPr>
              <w:t xml:space="preserve"> </w:t>
            </w:r>
            <w:proofErr w:type="spellStart"/>
            <w:r w:rsidRPr="004779B6">
              <w:rPr>
                <w:sz w:val="22"/>
                <w:lang w:val="en-US"/>
              </w:rPr>
              <w:t>nutriție</w:t>
            </w:r>
            <w:proofErr w:type="spellEnd"/>
            <w:r w:rsidRPr="004779B6">
              <w:rPr>
                <w:sz w:val="22"/>
                <w:lang w:val="en-US"/>
              </w:rPr>
              <w:t xml:space="preserve"> </w:t>
            </w:r>
            <w:proofErr w:type="spellStart"/>
            <w:r w:rsidRPr="004779B6">
              <w:rPr>
                <w:sz w:val="22"/>
                <w:lang w:val="en-US"/>
              </w:rPr>
              <w:t>și</w:t>
            </w:r>
            <w:proofErr w:type="spellEnd"/>
            <w:r w:rsidRPr="004779B6">
              <w:rPr>
                <w:sz w:val="22"/>
                <w:lang w:val="en-US"/>
              </w:rPr>
              <w:t xml:space="preserve"> </w:t>
            </w:r>
            <w:proofErr w:type="spellStart"/>
            <w:r w:rsidRPr="004779B6">
              <w:rPr>
                <w:sz w:val="22"/>
                <w:lang w:val="en-US"/>
              </w:rPr>
              <w:t>sănătate</w:t>
            </w:r>
            <w:proofErr w:type="spellEnd"/>
            <w:r w:rsidRPr="004779B6">
              <w:rPr>
                <w:sz w:val="22"/>
                <w:lang w:val="en-US"/>
              </w:rPr>
              <w:t xml:space="preserve">, </w:t>
            </w:r>
            <w:proofErr w:type="spellStart"/>
            <w:r w:rsidRPr="004779B6">
              <w:rPr>
                <w:sz w:val="22"/>
                <w:lang w:val="en-US"/>
              </w:rPr>
              <w:t>autoritatea</w:t>
            </w:r>
            <w:proofErr w:type="spellEnd"/>
            <w:r w:rsidRPr="004779B6">
              <w:rPr>
                <w:sz w:val="22"/>
                <w:lang w:val="en-US"/>
              </w:rPr>
              <w:t xml:space="preserve"> </w:t>
            </w:r>
            <w:proofErr w:type="spellStart"/>
            <w:r w:rsidRPr="004779B6">
              <w:rPr>
                <w:sz w:val="22"/>
                <w:lang w:val="en-US"/>
              </w:rPr>
              <w:t>competentă</w:t>
            </w:r>
            <w:proofErr w:type="spellEnd"/>
            <w:r w:rsidRPr="004779B6">
              <w:rPr>
                <w:sz w:val="22"/>
                <w:lang w:val="en-US"/>
              </w:rPr>
              <w:t xml:space="preserve"> </w:t>
            </w:r>
            <w:proofErr w:type="spellStart"/>
            <w:r w:rsidRPr="004779B6">
              <w:rPr>
                <w:sz w:val="22"/>
                <w:lang w:val="en-US"/>
              </w:rPr>
              <w:t>analizează</w:t>
            </w:r>
            <w:proofErr w:type="spellEnd"/>
            <w:r w:rsidRPr="004779B6">
              <w:rPr>
                <w:sz w:val="22"/>
                <w:lang w:val="en-US"/>
              </w:rPr>
              <w:t xml:space="preserve"> </w:t>
            </w:r>
            <w:proofErr w:type="spellStart"/>
            <w:r w:rsidRPr="004779B6">
              <w:rPr>
                <w:sz w:val="22"/>
                <w:lang w:val="en-US"/>
              </w:rPr>
              <w:t>notificările</w:t>
            </w:r>
            <w:proofErr w:type="spellEnd"/>
            <w:r w:rsidRPr="004779B6">
              <w:rPr>
                <w:sz w:val="22"/>
                <w:lang w:val="en-US"/>
              </w:rPr>
              <w:t xml:space="preserve"> </w:t>
            </w:r>
            <w:proofErr w:type="spellStart"/>
            <w:r w:rsidRPr="004779B6">
              <w:rPr>
                <w:sz w:val="22"/>
                <w:lang w:val="en-US"/>
              </w:rPr>
              <w:t>recepționate</w:t>
            </w:r>
            <w:proofErr w:type="spellEnd"/>
            <w:r w:rsidRPr="004779B6">
              <w:rPr>
                <w:sz w:val="22"/>
                <w:lang w:val="en-US"/>
              </w:rPr>
              <w:t xml:space="preserve"> </w:t>
            </w:r>
            <w:proofErr w:type="spellStart"/>
            <w:r w:rsidRPr="004779B6">
              <w:rPr>
                <w:sz w:val="22"/>
                <w:lang w:val="en-US"/>
              </w:rPr>
              <w:t>prin</w:t>
            </w:r>
            <w:proofErr w:type="spellEnd"/>
            <w:r w:rsidRPr="004779B6">
              <w:rPr>
                <w:sz w:val="22"/>
                <w:lang w:val="en-US"/>
              </w:rPr>
              <w:t xml:space="preserve"> </w:t>
            </w:r>
            <w:proofErr w:type="spellStart"/>
            <w:r w:rsidRPr="004779B6">
              <w:rPr>
                <w:sz w:val="22"/>
                <w:lang w:val="en-US"/>
              </w:rPr>
              <w:t>sistemul</w:t>
            </w:r>
            <w:proofErr w:type="spellEnd"/>
            <w:r w:rsidRPr="004779B6">
              <w:rPr>
                <w:sz w:val="22"/>
                <w:lang w:val="en-US"/>
              </w:rPr>
              <w:t xml:space="preserve"> </w:t>
            </w:r>
            <w:proofErr w:type="spellStart"/>
            <w:r w:rsidRPr="004779B6">
              <w:rPr>
                <w:sz w:val="22"/>
                <w:lang w:val="en-US"/>
              </w:rPr>
              <w:t>naținal</w:t>
            </w:r>
            <w:proofErr w:type="spellEnd"/>
            <w:r w:rsidRPr="004779B6">
              <w:rPr>
                <w:sz w:val="22"/>
                <w:lang w:val="en-US"/>
              </w:rPr>
              <w:t xml:space="preserve"> rapid de </w:t>
            </w:r>
            <w:proofErr w:type="spellStart"/>
            <w:r w:rsidRPr="004779B6">
              <w:rPr>
                <w:sz w:val="22"/>
                <w:lang w:val="en-US"/>
              </w:rPr>
              <w:t>alertă</w:t>
            </w:r>
            <w:proofErr w:type="spellEnd"/>
            <w:r w:rsidRPr="004779B6">
              <w:rPr>
                <w:sz w:val="22"/>
                <w:lang w:val="en-US"/>
              </w:rPr>
              <w:t xml:space="preserve"> RASFF </w:t>
            </w:r>
            <w:proofErr w:type="spellStart"/>
            <w:r w:rsidRPr="004779B6">
              <w:rPr>
                <w:sz w:val="22"/>
                <w:lang w:val="en-US"/>
              </w:rPr>
              <w:t>și</w:t>
            </w:r>
            <w:proofErr w:type="spellEnd"/>
            <w:r w:rsidRPr="004779B6">
              <w:rPr>
                <w:sz w:val="22"/>
                <w:lang w:val="en-US"/>
              </w:rPr>
              <w:t xml:space="preserve"> </w:t>
            </w:r>
            <w:proofErr w:type="spellStart"/>
            <w:r w:rsidRPr="004779B6">
              <w:rPr>
                <w:sz w:val="22"/>
                <w:lang w:val="en-US"/>
              </w:rPr>
              <w:t>furnizează</w:t>
            </w:r>
            <w:proofErr w:type="spellEnd"/>
            <w:r w:rsidRPr="004779B6">
              <w:rPr>
                <w:sz w:val="22"/>
                <w:lang w:val="en-US"/>
              </w:rPr>
              <w:t xml:space="preserve"> </w:t>
            </w:r>
            <w:proofErr w:type="spellStart"/>
            <w:r w:rsidRPr="004779B6">
              <w:rPr>
                <w:sz w:val="22"/>
                <w:lang w:val="en-US"/>
              </w:rPr>
              <w:t>membrilor</w:t>
            </w:r>
            <w:proofErr w:type="spellEnd"/>
            <w:r w:rsidRPr="004779B6">
              <w:rPr>
                <w:sz w:val="22"/>
                <w:lang w:val="en-US"/>
              </w:rPr>
              <w:t xml:space="preserve"> </w:t>
            </w:r>
            <w:proofErr w:type="spellStart"/>
            <w:r w:rsidRPr="004779B6">
              <w:rPr>
                <w:sz w:val="22"/>
                <w:lang w:val="en-US"/>
              </w:rPr>
              <w:t>rețelei</w:t>
            </w:r>
            <w:proofErr w:type="spellEnd"/>
            <w:r w:rsidRPr="004779B6">
              <w:rPr>
                <w:sz w:val="22"/>
                <w:lang w:val="en-US"/>
              </w:rPr>
              <w:t xml:space="preserve"> RASFF </w:t>
            </w:r>
            <w:proofErr w:type="spellStart"/>
            <w:r w:rsidRPr="004779B6">
              <w:rPr>
                <w:sz w:val="22"/>
                <w:lang w:val="en-US"/>
              </w:rPr>
              <w:t>orice</w:t>
            </w:r>
            <w:proofErr w:type="spellEnd"/>
            <w:r w:rsidRPr="004779B6">
              <w:rPr>
                <w:sz w:val="22"/>
                <w:lang w:val="en-US"/>
              </w:rPr>
              <w:t xml:space="preserve"> </w:t>
            </w:r>
            <w:proofErr w:type="spellStart"/>
            <w:r w:rsidRPr="004779B6">
              <w:rPr>
                <w:sz w:val="22"/>
                <w:lang w:val="en-US"/>
              </w:rPr>
              <w:t>informație</w:t>
            </w:r>
            <w:proofErr w:type="spellEnd"/>
            <w:r w:rsidRPr="004779B6">
              <w:rPr>
                <w:sz w:val="22"/>
                <w:lang w:val="en-US"/>
              </w:rPr>
              <w:t xml:space="preserve"> </w:t>
            </w:r>
            <w:proofErr w:type="spellStart"/>
            <w:r w:rsidRPr="004779B6">
              <w:rPr>
                <w:sz w:val="22"/>
                <w:lang w:val="en-US"/>
              </w:rPr>
              <w:t>solicitată</w:t>
            </w:r>
            <w:proofErr w:type="spellEnd"/>
            <w:r w:rsidRPr="004779B6">
              <w:rPr>
                <w:sz w:val="22"/>
                <w:lang w:val="en-US"/>
              </w:rPr>
              <w:t xml:space="preserve"> </w:t>
            </w:r>
            <w:proofErr w:type="spellStart"/>
            <w:r w:rsidRPr="004779B6">
              <w:rPr>
                <w:sz w:val="22"/>
                <w:lang w:val="en-US"/>
              </w:rPr>
              <w:t>în</w:t>
            </w:r>
            <w:proofErr w:type="spellEnd"/>
            <w:r w:rsidRPr="004779B6">
              <w:rPr>
                <w:sz w:val="22"/>
                <w:lang w:val="en-US"/>
              </w:rPr>
              <w:t xml:space="preserve"> </w:t>
            </w:r>
            <w:proofErr w:type="spellStart"/>
            <w:r w:rsidRPr="004779B6">
              <w:rPr>
                <w:sz w:val="22"/>
                <w:lang w:val="en-US"/>
              </w:rPr>
              <w:t>vederea</w:t>
            </w:r>
            <w:proofErr w:type="spellEnd"/>
            <w:r w:rsidRPr="004779B6">
              <w:rPr>
                <w:sz w:val="22"/>
                <w:lang w:val="en-US"/>
              </w:rPr>
              <w:t xml:space="preserve"> </w:t>
            </w:r>
            <w:proofErr w:type="spellStart"/>
            <w:r w:rsidRPr="004779B6">
              <w:rPr>
                <w:sz w:val="22"/>
                <w:lang w:val="en-US"/>
              </w:rPr>
              <w:t>analizării</w:t>
            </w:r>
            <w:proofErr w:type="spellEnd"/>
            <w:r w:rsidRPr="004779B6">
              <w:rPr>
                <w:sz w:val="22"/>
                <w:lang w:val="en-US"/>
              </w:rPr>
              <w:t xml:space="preserve"> </w:t>
            </w:r>
            <w:proofErr w:type="spellStart"/>
            <w:r w:rsidRPr="004779B6">
              <w:rPr>
                <w:sz w:val="22"/>
                <w:lang w:val="en-US"/>
              </w:rPr>
              <w:t>riscurilor</w:t>
            </w:r>
            <w:proofErr w:type="spellEnd"/>
            <w:r w:rsidRPr="004779B6">
              <w:rPr>
                <w:sz w:val="22"/>
                <w:lang w:val="en-US"/>
              </w:rPr>
              <w:t>.</w:t>
            </w:r>
          </w:p>
          <w:p w14:paraId="07AF0036" w14:textId="77777777" w:rsidR="004779B6" w:rsidRPr="004779B6" w:rsidRDefault="004779B6" w:rsidP="004779B6">
            <w:pPr>
              <w:spacing w:after="0"/>
              <w:ind w:firstLine="35"/>
              <w:jc w:val="both"/>
              <w:rPr>
                <w:sz w:val="22"/>
                <w:lang w:val="en-US"/>
              </w:rPr>
            </w:pPr>
            <w:r w:rsidRPr="004779B6">
              <w:rPr>
                <w:sz w:val="22"/>
                <w:lang w:val="en-US"/>
              </w:rPr>
              <w:t xml:space="preserve"> </w:t>
            </w:r>
          </w:p>
          <w:p w14:paraId="1C85259F" w14:textId="77777777" w:rsidR="00224ECD" w:rsidRPr="004779B6" w:rsidRDefault="00224ECD" w:rsidP="004779B6">
            <w:pPr>
              <w:spacing w:after="0"/>
              <w:ind w:firstLine="35"/>
              <w:jc w:val="both"/>
              <w:rPr>
                <w:sz w:val="22"/>
                <w:lang w:val="en-US"/>
              </w:rPr>
            </w:pPr>
          </w:p>
        </w:tc>
        <w:tc>
          <w:tcPr>
            <w:tcW w:w="487" w:type="pct"/>
          </w:tcPr>
          <w:p w14:paraId="2FE10697" w14:textId="74FE36BB" w:rsidR="00224ECD" w:rsidRPr="00350423" w:rsidRDefault="00224ECD" w:rsidP="00D9407A">
            <w:pPr>
              <w:spacing w:after="0"/>
              <w:jc w:val="center"/>
              <w:rPr>
                <w:b/>
                <w:sz w:val="20"/>
                <w:szCs w:val="20"/>
              </w:rPr>
            </w:pPr>
            <w:r>
              <w:rPr>
                <w:b/>
                <w:sz w:val="20"/>
                <w:szCs w:val="20"/>
              </w:rPr>
              <w:lastRenderedPageBreak/>
              <w:t>Prevederi naționale</w:t>
            </w:r>
          </w:p>
        </w:tc>
        <w:tc>
          <w:tcPr>
            <w:tcW w:w="562" w:type="pct"/>
          </w:tcPr>
          <w:p w14:paraId="66C6A7A5" w14:textId="77777777" w:rsidR="00224ECD" w:rsidRPr="00350423" w:rsidRDefault="00224ECD" w:rsidP="00C64EAB">
            <w:pPr>
              <w:spacing w:after="0"/>
              <w:ind w:firstLine="709"/>
              <w:jc w:val="both"/>
              <w:rPr>
                <w:b/>
                <w:sz w:val="20"/>
                <w:szCs w:val="20"/>
              </w:rPr>
            </w:pPr>
          </w:p>
        </w:tc>
        <w:tc>
          <w:tcPr>
            <w:tcW w:w="634" w:type="pct"/>
          </w:tcPr>
          <w:p w14:paraId="6E1A4825" w14:textId="77777777" w:rsidR="00224ECD" w:rsidRPr="00350423" w:rsidRDefault="00224ECD" w:rsidP="00C64EAB">
            <w:pPr>
              <w:spacing w:after="0"/>
              <w:ind w:firstLine="709"/>
              <w:jc w:val="both"/>
              <w:rPr>
                <w:b/>
                <w:sz w:val="20"/>
                <w:szCs w:val="20"/>
              </w:rPr>
            </w:pPr>
          </w:p>
        </w:tc>
      </w:tr>
      <w:tr w:rsidR="00BC2B08" w:rsidRPr="00350423" w14:paraId="60417700" w14:textId="77777777" w:rsidTr="00224ECD">
        <w:trPr>
          <w:trHeight w:val="992"/>
          <w:jc w:val="center"/>
        </w:trPr>
        <w:tc>
          <w:tcPr>
            <w:tcW w:w="1591" w:type="pct"/>
          </w:tcPr>
          <w:p w14:paraId="382C8176" w14:textId="77777777" w:rsidR="00BC2B08" w:rsidRPr="00A04E1B" w:rsidRDefault="00BC2B08" w:rsidP="00C64EAB">
            <w:pPr>
              <w:spacing w:after="0"/>
              <w:jc w:val="both"/>
              <w:rPr>
                <w:rFonts w:eastAsia="Arial Unicode MS"/>
                <w:color w:val="333333"/>
                <w:sz w:val="22"/>
                <w:shd w:val="clear" w:color="auto" w:fill="FFFFFF"/>
                <w:lang w:eastAsia="ro-RO"/>
              </w:rPr>
            </w:pPr>
          </w:p>
        </w:tc>
        <w:tc>
          <w:tcPr>
            <w:tcW w:w="1726" w:type="pct"/>
          </w:tcPr>
          <w:p w14:paraId="1B07941C" w14:textId="01C6CFD0" w:rsidR="00BC2B08" w:rsidRPr="00BC2B08" w:rsidRDefault="00BC2B08" w:rsidP="00BC2B08">
            <w:pPr>
              <w:spacing w:after="0"/>
              <w:ind w:firstLine="35"/>
              <w:jc w:val="both"/>
              <w:rPr>
                <w:sz w:val="22"/>
              </w:rPr>
            </w:pPr>
            <w:proofErr w:type="spellStart"/>
            <w:r w:rsidRPr="00BC2B08">
              <w:rPr>
                <w:b/>
                <w:bCs/>
                <w:sz w:val="22"/>
                <w:lang w:val="en-US"/>
              </w:rPr>
              <w:t>Articolul</w:t>
            </w:r>
            <w:proofErr w:type="spellEnd"/>
            <w:r w:rsidRPr="00BC2B08">
              <w:rPr>
                <w:b/>
                <w:bCs/>
                <w:sz w:val="22"/>
                <w:lang w:val="en-US"/>
              </w:rPr>
              <w:t xml:space="preserve"> 2</w:t>
            </w:r>
            <w:r w:rsidR="00556F29">
              <w:rPr>
                <w:b/>
                <w:bCs/>
                <w:sz w:val="22"/>
                <w:lang w:val="en-US"/>
              </w:rPr>
              <w:t>4</w:t>
            </w:r>
            <w:r w:rsidRPr="00BC2B08">
              <w:rPr>
                <w:b/>
                <w:bCs/>
                <w:sz w:val="22"/>
                <w:lang w:val="en-US"/>
              </w:rPr>
              <w:t>.  </w:t>
            </w:r>
            <w:proofErr w:type="spellStart"/>
            <w:r w:rsidRPr="00BC2B08">
              <w:rPr>
                <w:sz w:val="22"/>
                <w:lang w:val="en-US"/>
              </w:rPr>
              <w:t>Competențele</w:t>
            </w:r>
            <w:proofErr w:type="spellEnd"/>
            <w:r w:rsidRPr="00BC2B08">
              <w:rPr>
                <w:sz w:val="22"/>
                <w:lang w:val="en-US"/>
              </w:rPr>
              <w:t> </w:t>
            </w:r>
            <w:proofErr w:type="spellStart"/>
            <w:r w:rsidRPr="00BC2B08">
              <w:rPr>
                <w:sz w:val="22"/>
                <w:lang w:val="en-US"/>
              </w:rPr>
              <w:t>Instituției</w:t>
            </w:r>
            <w:proofErr w:type="spellEnd"/>
            <w:r w:rsidRPr="00BC2B08">
              <w:rPr>
                <w:sz w:val="22"/>
                <w:lang w:val="en-US"/>
              </w:rPr>
              <w:t xml:space="preserve"> </w:t>
            </w:r>
            <w:proofErr w:type="spellStart"/>
            <w:r w:rsidRPr="00BC2B08">
              <w:rPr>
                <w:sz w:val="22"/>
                <w:lang w:val="en-US"/>
              </w:rPr>
              <w:t>Publice</w:t>
            </w:r>
            <w:proofErr w:type="spellEnd"/>
            <w:r w:rsidRPr="00BC2B08">
              <w:rPr>
                <w:sz w:val="22"/>
                <w:lang w:val="en-US"/>
              </w:rPr>
              <w:t xml:space="preserve"> „</w:t>
            </w:r>
            <w:proofErr w:type="spellStart"/>
            <w:r w:rsidRPr="00BC2B08">
              <w:rPr>
                <w:sz w:val="22"/>
                <w:lang w:val="en-US"/>
              </w:rPr>
              <w:t>Centrul</w:t>
            </w:r>
            <w:proofErr w:type="spellEnd"/>
            <w:r w:rsidRPr="00BC2B08">
              <w:rPr>
                <w:sz w:val="22"/>
                <w:lang w:val="en-US"/>
              </w:rPr>
              <w:t xml:space="preserve"> </w:t>
            </w:r>
            <w:proofErr w:type="spellStart"/>
            <w:r w:rsidRPr="00BC2B08">
              <w:rPr>
                <w:sz w:val="22"/>
                <w:lang w:val="en-US"/>
              </w:rPr>
              <w:t>Național</w:t>
            </w:r>
            <w:proofErr w:type="spellEnd"/>
            <w:r w:rsidRPr="00BC2B08">
              <w:rPr>
                <w:sz w:val="22"/>
                <w:lang w:val="en-US"/>
              </w:rPr>
              <w:t xml:space="preserve"> </w:t>
            </w:r>
            <w:proofErr w:type="spellStart"/>
            <w:r w:rsidRPr="00BC2B08">
              <w:rPr>
                <w:sz w:val="22"/>
                <w:lang w:val="en-US"/>
              </w:rPr>
              <w:t>Sănătatea</w:t>
            </w:r>
            <w:proofErr w:type="spellEnd"/>
            <w:r w:rsidRPr="00BC2B08">
              <w:rPr>
                <w:sz w:val="22"/>
                <w:lang w:val="en-US"/>
              </w:rPr>
              <w:t xml:space="preserve"> </w:t>
            </w:r>
            <w:proofErr w:type="spellStart"/>
            <w:r w:rsidRPr="00BC2B08">
              <w:rPr>
                <w:sz w:val="22"/>
                <w:lang w:val="en-US"/>
              </w:rPr>
              <w:t>Animalelor</w:t>
            </w:r>
            <w:proofErr w:type="spellEnd"/>
            <w:r w:rsidRPr="00BC2B08">
              <w:rPr>
                <w:sz w:val="22"/>
                <w:lang w:val="en-US"/>
              </w:rPr>
              <w:t xml:space="preserve">, </w:t>
            </w:r>
            <w:proofErr w:type="spellStart"/>
            <w:r w:rsidRPr="00BC2B08">
              <w:rPr>
                <w:sz w:val="22"/>
                <w:lang w:val="en-US"/>
              </w:rPr>
              <w:t>Plantelor</w:t>
            </w:r>
            <w:proofErr w:type="spellEnd"/>
            <w:r w:rsidRPr="00BC2B08">
              <w:rPr>
                <w:sz w:val="22"/>
                <w:lang w:val="en-US"/>
              </w:rPr>
              <w:t xml:space="preserve"> </w:t>
            </w:r>
            <w:proofErr w:type="spellStart"/>
            <w:r w:rsidRPr="00BC2B08">
              <w:rPr>
                <w:sz w:val="22"/>
                <w:lang w:val="en-US"/>
              </w:rPr>
              <w:t>și</w:t>
            </w:r>
            <w:proofErr w:type="spellEnd"/>
            <w:r w:rsidRPr="00BC2B08">
              <w:rPr>
                <w:sz w:val="22"/>
                <w:lang w:val="en-US"/>
              </w:rPr>
              <w:t xml:space="preserve"> </w:t>
            </w:r>
            <w:proofErr w:type="spellStart"/>
            <w:r w:rsidRPr="00BC2B08">
              <w:rPr>
                <w:sz w:val="22"/>
                <w:lang w:val="en-US"/>
              </w:rPr>
              <w:t>Siguranța</w:t>
            </w:r>
            <w:proofErr w:type="spellEnd"/>
            <w:r w:rsidRPr="00BC2B08">
              <w:rPr>
                <w:sz w:val="22"/>
                <w:lang w:val="en-US"/>
              </w:rPr>
              <w:t xml:space="preserve"> </w:t>
            </w:r>
            <w:proofErr w:type="spellStart"/>
            <w:r w:rsidRPr="00BC2B08">
              <w:rPr>
                <w:sz w:val="22"/>
                <w:lang w:val="en-US"/>
              </w:rPr>
              <w:t>Alimentelor</w:t>
            </w:r>
            <w:proofErr w:type="spellEnd"/>
            <w:r w:rsidRPr="00BC2B08">
              <w:rPr>
                <w:sz w:val="22"/>
                <w:lang w:val="en-US"/>
              </w:rPr>
              <w:t>”</w:t>
            </w:r>
          </w:p>
          <w:p w14:paraId="0CC9B9FC" w14:textId="77777777" w:rsidR="00BC2B08" w:rsidRPr="00BC2B08" w:rsidRDefault="00BC2B08" w:rsidP="00BC2B08">
            <w:pPr>
              <w:spacing w:after="0"/>
              <w:ind w:firstLine="35"/>
              <w:jc w:val="both"/>
              <w:rPr>
                <w:sz w:val="22"/>
              </w:rPr>
            </w:pPr>
            <w:r w:rsidRPr="00BC2B08">
              <w:rPr>
                <w:sz w:val="22"/>
                <w:lang w:val="en-US"/>
              </w:rPr>
              <w:t> </w:t>
            </w:r>
          </w:p>
          <w:p w14:paraId="31F0BAC9" w14:textId="77777777" w:rsidR="00CE23C6" w:rsidRPr="00BC2B08" w:rsidRDefault="00BC2B08" w:rsidP="00BC2B08">
            <w:pPr>
              <w:numPr>
                <w:ilvl w:val="0"/>
                <w:numId w:val="4"/>
              </w:numPr>
              <w:spacing w:after="0"/>
              <w:jc w:val="both"/>
              <w:rPr>
                <w:sz w:val="22"/>
              </w:rPr>
            </w:pPr>
            <w:proofErr w:type="spellStart"/>
            <w:r w:rsidRPr="00BC2B08">
              <w:rPr>
                <w:sz w:val="22"/>
                <w:lang w:val="en-US"/>
              </w:rPr>
              <w:lastRenderedPageBreak/>
              <w:t>Instituția</w:t>
            </w:r>
            <w:proofErr w:type="spellEnd"/>
            <w:r w:rsidRPr="00BC2B08">
              <w:rPr>
                <w:sz w:val="22"/>
                <w:lang w:val="en-US"/>
              </w:rPr>
              <w:t xml:space="preserve"> </w:t>
            </w:r>
            <w:proofErr w:type="spellStart"/>
            <w:r w:rsidRPr="00BC2B08">
              <w:rPr>
                <w:sz w:val="22"/>
                <w:lang w:val="en-US"/>
              </w:rPr>
              <w:t>Publică</w:t>
            </w:r>
            <w:proofErr w:type="spellEnd"/>
            <w:r w:rsidRPr="00BC2B08">
              <w:rPr>
                <w:sz w:val="22"/>
                <w:lang w:val="en-US"/>
              </w:rPr>
              <w:t xml:space="preserve"> „</w:t>
            </w:r>
            <w:proofErr w:type="spellStart"/>
            <w:r w:rsidRPr="00BC2B08">
              <w:rPr>
                <w:sz w:val="22"/>
                <w:lang w:val="en-US"/>
              </w:rPr>
              <w:t>Centrul</w:t>
            </w:r>
            <w:proofErr w:type="spellEnd"/>
            <w:r w:rsidRPr="00BC2B08">
              <w:rPr>
                <w:sz w:val="22"/>
                <w:lang w:val="en-US"/>
              </w:rPr>
              <w:t xml:space="preserve"> </w:t>
            </w:r>
            <w:proofErr w:type="spellStart"/>
            <w:r w:rsidRPr="00BC2B08">
              <w:rPr>
                <w:sz w:val="22"/>
                <w:lang w:val="en-US"/>
              </w:rPr>
              <w:t>Național</w:t>
            </w:r>
            <w:proofErr w:type="spellEnd"/>
            <w:r w:rsidRPr="00BC2B08">
              <w:rPr>
                <w:sz w:val="22"/>
                <w:lang w:val="en-US"/>
              </w:rPr>
              <w:t xml:space="preserve"> </w:t>
            </w:r>
            <w:proofErr w:type="spellStart"/>
            <w:r w:rsidRPr="00BC2B08">
              <w:rPr>
                <w:sz w:val="22"/>
                <w:lang w:val="en-US"/>
              </w:rPr>
              <w:t>Sănătatea</w:t>
            </w:r>
            <w:proofErr w:type="spellEnd"/>
            <w:r w:rsidRPr="00BC2B08">
              <w:rPr>
                <w:sz w:val="22"/>
                <w:lang w:val="en-US"/>
              </w:rPr>
              <w:t xml:space="preserve"> </w:t>
            </w:r>
            <w:proofErr w:type="spellStart"/>
            <w:r w:rsidRPr="00BC2B08">
              <w:rPr>
                <w:sz w:val="22"/>
                <w:lang w:val="en-US"/>
              </w:rPr>
              <w:t>Animalelor</w:t>
            </w:r>
            <w:proofErr w:type="spellEnd"/>
            <w:r w:rsidRPr="00BC2B08">
              <w:rPr>
                <w:sz w:val="22"/>
                <w:lang w:val="en-US"/>
              </w:rPr>
              <w:t xml:space="preserve">, </w:t>
            </w:r>
            <w:proofErr w:type="spellStart"/>
            <w:r w:rsidRPr="00BC2B08">
              <w:rPr>
                <w:sz w:val="22"/>
                <w:lang w:val="en-US"/>
              </w:rPr>
              <w:t>Plantelor</w:t>
            </w:r>
            <w:proofErr w:type="spellEnd"/>
            <w:r w:rsidRPr="00BC2B08">
              <w:rPr>
                <w:sz w:val="22"/>
                <w:lang w:val="en-US"/>
              </w:rPr>
              <w:t xml:space="preserve"> </w:t>
            </w:r>
            <w:proofErr w:type="spellStart"/>
            <w:r w:rsidRPr="00BC2B08">
              <w:rPr>
                <w:sz w:val="22"/>
                <w:lang w:val="en-US"/>
              </w:rPr>
              <w:t>și</w:t>
            </w:r>
            <w:proofErr w:type="spellEnd"/>
            <w:r w:rsidRPr="00BC2B08">
              <w:rPr>
                <w:sz w:val="22"/>
                <w:lang w:val="en-US"/>
              </w:rPr>
              <w:t xml:space="preserve"> </w:t>
            </w:r>
            <w:proofErr w:type="spellStart"/>
            <w:r w:rsidRPr="00BC2B08">
              <w:rPr>
                <w:sz w:val="22"/>
                <w:lang w:val="en-US"/>
              </w:rPr>
              <w:t>Siguranța</w:t>
            </w:r>
            <w:proofErr w:type="spellEnd"/>
            <w:r w:rsidRPr="00BC2B08">
              <w:rPr>
                <w:sz w:val="22"/>
                <w:lang w:val="en-US"/>
              </w:rPr>
              <w:t xml:space="preserve"> </w:t>
            </w:r>
            <w:proofErr w:type="spellStart"/>
            <w:r w:rsidRPr="00BC2B08">
              <w:rPr>
                <w:sz w:val="22"/>
                <w:lang w:val="en-US"/>
              </w:rPr>
              <w:t>Alimentelor</w:t>
            </w:r>
            <w:proofErr w:type="spellEnd"/>
            <w:r w:rsidRPr="00BC2B08">
              <w:rPr>
                <w:sz w:val="22"/>
                <w:lang w:val="en-US"/>
              </w:rPr>
              <w:t>” (</w:t>
            </w:r>
            <w:proofErr w:type="spellStart"/>
            <w:r w:rsidRPr="00BC2B08">
              <w:rPr>
                <w:sz w:val="22"/>
                <w:lang w:val="en-US"/>
              </w:rPr>
              <w:t>în</w:t>
            </w:r>
            <w:proofErr w:type="spellEnd"/>
            <w:r w:rsidRPr="00BC2B08">
              <w:rPr>
                <w:sz w:val="22"/>
                <w:lang w:val="en-US"/>
              </w:rPr>
              <w:t xml:space="preserve"> </w:t>
            </w:r>
            <w:proofErr w:type="spellStart"/>
            <w:r w:rsidRPr="00BC2B08">
              <w:rPr>
                <w:sz w:val="22"/>
                <w:lang w:val="en-US"/>
              </w:rPr>
              <w:t>continuare</w:t>
            </w:r>
            <w:proofErr w:type="spellEnd"/>
            <w:r w:rsidRPr="00BC2B08">
              <w:rPr>
                <w:sz w:val="22"/>
                <w:lang w:val="en-US"/>
              </w:rPr>
              <w:t xml:space="preserve"> – IP CNSAPSA) </w:t>
            </w:r>
            <w:proofErr w:type="spellStart"/>
            <w:r w:rsidRPr="00BC2B08">
              <w:rPr>
                <w:sz w:val="22"/>
                <w:lang w:val="en-US"/>
              </w:rPr>
              <w:t>este</w:t>
            </w:r>
            <w:proofErr w:type="spellEnd"/>
            <w:r w:rsidRPr="00BC2B08">
              <w:rPr>
                <w:sz w:val="22"/>
                <w:lang w:val="en-US"/>
              </w:rPr>
              <w:t xml:space="preserve"> </w:t>
            </w:r>
            <w:proofErr w:type="spellStart"/>
            <w:r w:rsidRPr="00BC2B08">
              <w:rPr>
                <w:sz w:val="22"/>
                <w:lang w:val="en-US"/>
              </w:rPr>
              <w:t>autoritatea</w:t>
            </w:r>
            <w:proofErr w:type="spellEnd"/>
            <w:r w:rsidRPr="00BC2B08">
              <w:rPr>
                <w:sz w:val="22"/>
                <w:lang w:val="en-US"/>
              </w:rPr>
              <w:t xml:space="preserve"> </w:t>
            </w:r>
            <w:proofErr w:type="spellStart"/>
            <w:r w:rsidRPr="00BC2B08">
              <w:rPr>
                <w:sz w:val="22"/>
                <w:lang w:val="en-US"/>
              </w:rPr>
              <w:t>responsabilă</w:t>
            </w:r>
            <w:proofErr w:type="spellEnd"/>
            <w:r w:rsidRPr="00BC2B08">
              <w:rPr>
                <w:sz w:val="22"/>
                <w:lang w:val="en-US"/>
              </w:rPr>
              <w:t xml:space="preserve"> de </w:t>
            </w:r>
            <w:proofErr w:type="spellStart"/>
            <w:r w:rsidRPr="00BC2B08">
              <w:rPr>
                <w:sz w:val="22"/>
                <w:lang w:val="en-US"/>
              </w:rPr>
              <w:t>evaluarea</w:t>
            </w:r>
            <w:proofErr w:type="spellEnd"/>
            <w:r w:rsidRPr="00BC2B08">
              <w:rPr>
                <w:sz w:val="22"/>
                <w:lang w:val="en-US"/>
              </w:rPr>
              <w:t xml:space="preserve"> </w:t>
            </w:r>
            <w:proofErr w:type="spellStart"/>
            <w:r w:rsidRPr="00BC2B08">
              <w:rPr>
                <w:sz w:val="22"/>
                <w:lang w:val="en-US"/>
              </w:rPr>
              <w:t>riscurilor</w:t>
            </w:r>
            <w:proofErr w:type="spellEnd"/>
            <w:r w:rsidRPr="00BC2B08">
              <w:rPr>
                <w:sz w:val="22"/>
                <w:lang w:val="en-US"/>
              </w:rPr>
              <w:t xml:space="preserve"> </w:t>
            </w:r>
            <w:proofErr w:type="spellStart"/>
            <w:r w:rsidRPr="00BC2B08">
              <w:rPr>
                <w:sz w:val="22"/>
                <w:lang w:val="en-US"/>
              </w:rPr>
              <w:t>în</w:t>
            </w:r>
            <w:proofErr w:type="spellEnd"/>
            <w:r w:rsidRPr="00BC2B08">
              <w:rPr>
                <w:sz w:val="22"/>
                <w:lang w:val="en-US"/>
              </w:rPr>
              <w:t xml:space="preserve"> </w:t>
            </w:r>
            <w:proofErr w:type="spellStart"/>
            <w:r w:rsidRPr="00BC2B08">
              <w:rPr>
                <w:sz w:val="22"/>
                <w:lang w:val="en-US"/>
              </w:rPr>
              <w:t>domeniile</w:t>
            </w:r>
            <w:proofErr w:type="spellEnd"/>
            <w:r w:rsidRPr="00BC2B08">
              <w:rPr>
                <w:sz w:val="22"/>
                <w:lang w:val="en-US"/>
              </w:rPr>
              <w:t xml:space="preserve"> </w:t>
            </w:r>
            <w:proofErr w:type="spellStart"/>
            <w:r w:rsidRPr="00BC2B08">
              <w:rPr>
                <w:sz w:val="22"/>
                <w:lang w:val="en-US"/>
              </w:rPr>
              <w:t>siguranței</w:t>
            </w:r>
            <w:proofErr w:type="spellEnd"/>
            <w:r w:rsidRPr="00BC2B08">
              <w:rPr>
                <w:sz w:val="22"/>
                <w:lang w:val="en-US"/>
              </w:rPr>
              <w:t xml:space="preserve"> </w:t>
            </w:r>
            <w:proofErr w:type="spellStart"/>
            <w:r w:rsidRPr="00BC2B08">
              <w:rPr>
                <w:sz w:val="22"/>
                <w:lang w:val="en-US"/>
              </w:rPr>
              <w:t>alimentelor</w:t>
            </w:r>
            <w:proofErr w:type="spellEnd"/>
            <w:r w:rsidRPr="00BC2B08">
              <w:rPr>
                <w:sz w:val="22"/>
                <w:lang w:val="en-US"/>
              </w:rPr>
              <w:t xml:space="preserve"> </w:t>
            </w:r>
            <w:proofErr w:type="spellStart"/>
            <w:r w:rsidRPr="00BC2B08">
              <w:rPr>
                <w:sz w:val="22"/>
                <w:lang w:val="en-US"/>
              </w:rPr>
              <w:t>și</w:t>
            </w:r>
            <w:proofErr w:type="spellEnd"/>
            <w:r w:rsidRPr="00BC2B08">
              <w:rPr>
                <w:sz w:val="22"/>
                <w:lang w:val="en-US"/>
              </w:rPr>
              <w:t xml:space="preserve"> </w:t>
            </w:r>
            <w:proofErr w:type="spellStart"/>
            <w:r w:rsidRPr="00BC2B08">
              <w:rPr>
                <w:sz w:val="22"/>
                <w:lang w:val="en-US"/>
              </w:rPr>
              <w:t>hranei</w:t>
            </w:r>
            <w:proofErr w:type="spellEnd"/>
            <w:r w:rsidRPr="00BC2B08">
              <w:rPr>
                <w:sz w:val="22"/>
                <w:lang w:val="en-US"/>
              </w:rPr>
              <w:t xml:space="preserve"> </w:t>
            </w:r>
            <w:proofErr w:type="spellStart"/>
            <w:r w:rsidRPr="00BC2B08">
              <w:rPr>
                <w:sz w:val="22"/>
                <w:lang w:val="en-US"/>
              </w:rPr>
              <w:t>pentru</w:t>
            </w:r>
            <w:proofErr w:type="spellEnd"/>
            <w:r w:rsidRPr="00BC2B08">
              <w:rPr>
                <w:sz w:val="22"/>
                <w:lang w:val="en-US"/>
              </w:rPr>
              <w:t xml:space="preserve"> </w:t>
            </w:r>
            <w:proofErr w:type="spellStart"/>
            <w:r w:rsidRPr="00BC2B08">
              <w:rPr>
                <w:sz w:val="22"/>
                <w:lang w:val="en-US"/>
              </w:rPr>
              <w:t>animale</w:t>
            </w:r>
            <w:proofErr w:type="spellEnd"/>
            <w:r w:rsidRPr="00BC2B08">
              <w:rPr>
                <w:sz w:val="22"/>
                <w:lang w:val="en-US"/>
              </w:rPr>
              <w:t xml:space="preserve">. </w:t>
            </w:r>
            <w:proofErr w:type="spellStart"/>
            <w:r w:rsidRPr="00BC2B08">
              <w:rPr>
                <w:sz w:val="22"/>
                <w:lang w:val="en-US"/>
              </w:rPr>
              <w:t>Aceasta</w:t>
            </w:r>
            <w:proofErr w:type="spellEnd"/>
            <w:r w:rsidRPr="00BC2B08">
              <w:rPr>
                <w:sz w:val="22"/>
                <w:lang w:val="en-US"/>
              </w:rPr>
              <w:t xml:space="preserve"> </w:t>
            </w:r>
            <w:proofErr w:type="spellStart"/>
            <w:r w:rsidRPr="00BC2B08">
              <w:rPr>
                <w:sz w:val="22"/>
                <w:lang w:val="en-US"/>
              </w:rPr>
              <w:t>desfășoară</w:t>
            </w:r>
            <w:proofErr w:type="spellEnd"/>
            <w:r w:rsidRPr="00BC2B08">
              <w:rPr>
                <w:sz w:val="22"/>
                <w:lang w:val="en-US"/>
              </w:rPr>
              <w:t xml:space="preserve"> </w:t>
            </w:r>
            <w:proofErr w:type="spellStart"/>
            <w:r w:rsidRPr="00BC2B08">
              <w:rPr>
                <w:sz w:val="22"/>
                <w:lang w:val="en-US"/>
              </w:rPr>
              <w:t>activități</w:t>
            </w:r>
            <w:proofErr w:type="spellEnd"/>
            <w:r w:rsidRPr="00BC2B08">
              <w:rPr>
                <w:sz w:val="22"/>
                <w:lang w:val="en-US"/>
              </w:rPr>
              <w:t>:</w:t>
            </w:r>
          </w:p>
          <w:p w14:paraId="7B3A7A5F" w14:textId="77777777" w:rsidR="00BC2B08" w:rsidRPr="00BC2B08" w:rsidRDefault="00BC2B08" w:rsidP="00BC2B08">
            <w:pPr>
              <w:spacing w:after="0"/>
              <w:ind w:firstLine="35"/>
              <w:jc w:val="both"/>
              <w:rPr>
                <w:sz w:val="22"/>
              </w:rPr>
            </w:pPr>
            <w:r w:rsidRPr="00BC2B08">
              <w:rPr>
                <w:sz w:val="22"/>
                <w:lang w:val="en-US"/>
              </w:rPr>
              <w:t xml:space="preserve">a)     legate de </w:t>
            </w:r>
            <w:proofErr w:type="spellStart"/>
            <w:r w:rsidRPr="00BC2B08">
              <w:rPr>
                <w:sz w:val="22"/>
                <w:lang w:val="en-US"/>
              </w:rPr>
              <w:t>eveniment</w:t>
            </w:r>
            <w:proofErr w:type="spellEnd"/>
            <w:r w:rsidRPr="00BC2B08">
              <w:rPr>
                <w:sz w:val="22"/>
                <w:lang w:val="en-US"/>
              </w:rPr>
              <w:t xml:space="preserve"> (de </w:t>
            </w:r>
            <w:proofErr w:type="spellStart"/>
            <w:r w:rsidRPr="00BC2B08">
              <w:rPr>
                <w:sz w:val="22"/>
                <w:lang w:val="en-US"/>
              </w:rPr>
              <w:t>exemplu</w:t>
            </w:r>
            <w:proofErr w:type="spellEnd"/>
            <w:r w:rsidRPr="00BC2B08">
              <w:rPr>
                <w:sz w:val="22"/>
                <w:lang w:val="en-US"/>
              </w:rPr>
              <w:t xml:space="preserve">, </w:t>
            </w:r>
            <w:proofErr w:type="spellStart"/>
            <w:r w:rsidRPr="00BC2B08">
              <w:rPr>
                <w:sz w:val="22"/>
                <w:lang w:val="en-US"/>
              </w:rPr>
              <w:t>în</w:t>
            </w:r>
            <w:proofErr w:type="spellEnd"/>
            <w:r w:rsidRPr="00BC2B08">
              <w:rPr>
                <w:sz w:val="22"/>
                <w:lang w:val="en-US"/>
              </w:rPr>
              <w:t xml:space="preserve"> </w:t>
            </w:r>
            <w:proofErr w:type="spellStart"/>
            <w:r w:rsidRPr="00BC2B08">
              <w:rPr>
                <w:sz w:val="22"/>
                <w:lang w:val="en-US"/>
              </w:rPr>
              <w:t>cazul</w:t>
            </w:r>
            <w:proofErr w:type="spellEnd"/>
            <w:r w:rsidRPr="00BC2B08">
              <w:rPr>
                <w:sz w:val="22"/>
                <w:lang w:val="en-US"/>
              </w:rPr>
              <w:t xml:space="preserve"> </w:t>
            </w:r>
            <w:proofErr w:type="spellStart"/>
            <w:r w:rsidRPr="00BC2B08">
              <w:rPr>
                <w:sz w:val="22"/>
                <w:lang w:val="en-US"/>
              </w:rPr>
              <w:t>contaminării</w:t>
            </w:r>
            <w:proofErr w:type="spellEnd"/>
            <w:r w:rsidRPr="00BC2B08">
              <w:rPr>
                <w:sz w:val="22"/>
                <w:lang w:val="en-US"/>
              </w:rPr>
              <w:t xml:space="preserve"> </w:t>
            </w:r>
            <w:proofErr w:type="spellStart"/>
            <w:r w:rsidRPr="00BC2B08">
              <w:rPr>
                <w:sz w:val="22"/>
                <w:lang w:val="en-US"/>
              </w:rPr>
              <w:t>microbiologice</w:t>
            </w:r>
            <w:proofErr w:type="spellEnd"/>
            <w:r w:rsidRPr="00BC2B08">
              <w:rPr>
                <w:sz w:val="22"/>
                <w:lang w:val="en-US"/>
              </w:rPr>
              <w:t xml:space="preserve"> </w:t>
            </w:r>
            <w:proofErr w:type="spellStart"/>
            <w:r w:rsidRPr="00BC2B08">
              <w:rPr>
                <w:sz w:val="22"/>
                <w:lang w:val="en-US"/>
              </w:rPr>
              <w:t>sau</w:t>
            </w:r>
            <w:proofErr w:type="spellEnd"/>
            <w:r w:rsidRPr="00BC2B08">
              <w:rPr>
                <w:sz w:val="22"/>
                <w:lang w:val="en-US"/>
              </w:rPr>
              <w:t xml:space="preserve"> </w:t>
            </w:r>
            <w:proofErr w:type="spellStart"/>
            <w:r w:rsidRPr="00BC2B08">
              <w:rPr>
                <w:sz w:val="22"/>
                <w:lang w:val="en-US"/>
              </w:rPr>
              <w:t>chimice</w:t>
            </w:r>
            <w:proofErr w:type="spellEnd"/>
            <w:r w:rsidRPr="00BC2B08">
              <w:rPr>
                <w:sz w:val="22"/>
                <w:lang w:val="en-US"/>
              </w:rPr>
              <w:t>);</w:t>
            </w:r>
          </w:p>
          <w:p w14:paraId="0D75880D" w14:textId="77777777" w:rsidR="00BC2B08" w:rsidRPr="00BC2B08" w:rsidRDefault="00BC2B08" w:rsidP="00BC2B08">
            <w:pPr>
              <w:spacing w:after="0"/>
              <w:ind w:firstLine="35"/>
              <w:jc w:val="both"/>
              <w:rPr>
                <w:sz w:val="22"/>
              </w:rPr>
            </w:pPr>
            <w:r w:rsidRPr="00BC2B08">
              <w:rPr>
                <w:sz w:val="22"/>
                <w:lang w:val="en-US"/>
              </w:rPr>
              <w:t>b)    </w:t>
            </w:r>
            <w:proofErr w:type="spellStart"/>
            <w:r w:rsidRPr="00BC2B08">
              <w:rPr>
                <w:sz w:val="22"/>
                <w:lang w:val="en-US"/>
              </w:rPr>
              <w:t>evaluarea</w:t>
            </w:r>
            <w:proofErr w:type="spellEnd"/>
            <w:r w:rsidRPr="00BC2B08">
              <w:rPr>
                <w:sz w:val="22"/>
                <w:lang w:val="en-US"/>
              </w:rPr>
              <w:t xml:space="preserve"> </w:t>
            </w:r>
            <w:proofErr w:type="spellStart"/>
            <w:r w:rsidRPr="00BC2B08">
              <w:rPr>
                <w:sz w:val="22"/>
                <w:lang w:val="en-US"/>
              </w:rPr>
              <w:t>sistematică</w:t>
            </w:r>
            <w:proofErr w:type="spellEnd"/>
            <w:r w:rsidRPr="00BC2B08">
              <w:rPr>
                <w:sz w:val="22"/>
                <w:lang w:val="en-US"/>
              </w:rPr>
              <w:t xml:space="preserve"> </w:t>
            </w:r>
            <w:proofErr w:type="spellStart"/>
            <w:r w:rsidRPr="00BC2B08">
              <w:rPr>
                <w:sz w:val="22"/>
                <w:lang w:val="en-US"/>
              </w:rPr>
              <w:t>riscurilor</w:t>
            </w:r>
            <w:proofErr w:type="spellEnd"/>
            <w:r w:rsidRPr="00BC2B08">
              <w:rPr>
                <w:sz w:val="22"/>
                <w:lang w:val="en-US"/>
              </w:rPr>
              <w:t xml:space="preserve"> </w:t>
            </w:r>
            <w:proofErr w:type="spellStart"/>
            <w:r w:rsidRPr="00BC2B08">
              <w:rPr>
                <w:sz w:val="22"/>
                <w:lang w:val="en-US"/>
              </w:rPr>
              <w:t>în</w:t>
            </w:r>
            <w:proofErr w:type="spellEnd"/>
            <w:r w:rsidRPr="00BC2B08">
              <w:rPr>
                <w:sz w:val="22"/>
                <w:lang w:val="en-US"/>
              </w:rPr>
              <w:t xml:space="preserve"> </w:t>
            </w:r>
            <w:proofErr w:type="spellStart"/>
            <w:r w:rsidRPr="00BC2B08">
              <w:rPr>
                <w:sz w:val="22"/>
                <w:lang w:val="en-US"/>
              </w:rPr>
              <w:t>domeniile</w:t>
            </w:r>
            <w:proofErr w:type="spellEnd"/>
            <w:r w:rsidRPr="00BC2B08">
              <w:rPr>
                <w:sz w:val="22"/>
                <w:lang w:val="en-US"/>
              </w:rPr>
              <w:t xml:space="preserve"> </w:t>
            </w:r>
            <w:proofErr w:type="spellStart"/>
            <w:r w:rsidRPr="00BC2B08">
              <w:rPr>
                <w:sz w:val="22"/>
                <w:lang w:val="en-US"/>
              </w:rPr>
              <w:t>siguranței</w:t>
            </w:r>
            <w:proofErr w:type="spellEnd"/>
            <w:r w:rsidRPr="00BC2B08">
              <w:rPr>
                <w:sz w:val="22"/>
                <w:lang w:val="en-US"/>
              </w:rPr>
              <w:t xml:space="preserve"> </w:t>
            </w:r>
            <w:proofErr w:type="spellStart"/>
            <w:r w:rsidRPr="00BC2B08">
              <w:rPr>
                <w:sz w:val="22"/>
                <w:lang w:val="en-US"/>
              </w:rPr>
              <w:t>alimentelor</w:t>
            </w:r>
            <w:proofErr w:type="spellEnd"/>
            <w:r w:rsidRPr="00BC2B08">
              <w:rPr>
                <w:sz w:val="22"/>
                <w:lang w:val="en-US"/>
              </w:rPr>
              <w:t xml:space="preserve"> </w:t>
            </w:r>
            <w:proofErr w:type="spellStart"/>
            <w:r w:rsidRPr="00BC2B08">
              <w:rPr>
                <w:sz w:val="22"/>
                <w:lang w:val="en-US"/>
              </w:rPr>
              <w:t>și</w:t>
            </w:r>
            <w:proofErr w:type="spellEnd"/>
            <w:r w:rsidRPr="00BC2B08">
              <w:rPr>
                <w:sz w:val="22"/>
                <w:lang w:val="en-US"/>
              </w:rPr>
              <w:t xml:space="preserve"> </w:t>
            </w:r>
            <w:proofErr w:type="spellStart"/>
            <w:r w:rsidRPr="00BC2B08">
              <w:rPr>
                <w:sz w:val="22"/>
                <w:lang w:val="en-US"/>
              </w:rPr>
              <w:t>hranei</w:t>
            </w:r>
            <w:proofErr w:type="spellEnd"/>
            <w:r w:rsidRPr="00BC2B08">
              <w:rPr>
                <w:sz w:val="22"/>
                <w:lang w:val="en-US"/>
              </w:rPr>
              <w:t xml:space="preserve"> </w:t>
            </w:r>
            <w:proofErr w:type="spellStart"/>
            <w:r w:rsidRPr="00BC2B08">
              <w:rPr>
                <w:sz w:val="22"/>
                <w:lang w:val="en-US"/>
              </w:rPr>
              <w:t>pentru</w:t>
            </w:r>
            <w:proofErr w:type="spellEnd"/>
            <w:r w:rsidRPr="00BC2B08">
              <w:rPr>
                <w:sz w:val="22"/>
                <w:lang w:val="en-US"/>
              </w:rPr>
              <w:t xml:space="preserve"> </w:t>
            </w:r>
            <w:proofErr w:type="spellStart"/>
            <w:r w:rsidRPr="00BC2B08">
              <w:rPr>
                <w:sz w:val="22"/>
                <w:lang w:val="en-US"/>
              </w:rPr>
              <w:t>animale</w:t>
            </w:r>
            <w:proofErr w:type="spellEnd"/>
            <w:r w:rsidRPr="00BC2B08">
              <w:rPr>
                <w:sz w:val="22"/>
                <w:lang w:val="en-US"/>
              </w:rPr>
              <w:t xml:space="preserve"> </w:t>
            </w:r>
            <w:proofErr w:type="spellStart"/>
            <w:r w:rsidRPr="00BC2B08">
              <w:rPr>
                <w:sz w:val="22"/>
                <w:lang w:val="en-US"/>
              </w:rPr>
              <w:t>bazat</w:t>
            </w:r>
            <w:proofErr w:type="spellEnd"/>
            <w:r w:rsidRPr="00BC2B08">
              <w:rPr>
                <w:sz w:val="22"/>
                <w:lang w:val="en-US"/>
              </w:rPr>
              <w:t xml:space="preserve"> pe un plan de </w:t>
            </w:r>
            <w:proofErr w:type="spellStart"/>
            <w:r w:rsidRPr="00BC2B08">
              <w:rPr>
                <w:sz w:val="22"/>
                <w:lang w:val="en-US"/>
              </w:rPr>
              <w:t>lucru</w:t>
            </w:r>
            <w:proofErr w:type="spellEnd"/>
            <w:r w:rsidRPr="00BC2B08">
              <w:rPr>
                <w:sz w:val="22"/>
                <w:lang w:val="en-US"/>
              </w:rPr>
              <w:t xml:space="preserve"> pe </w:t>
            </w:r>
            <w:proofErr w:type="spellStart"/>
            <w:r w:rsidRPr="00BC2B08">
              <w:rPr>
                <w:sz w:val="22"/>
                <w:lang w:val="en-US"/>
              </w:rPr>
              <w:t>termen</w:t>
            </w:r>
            <w:proofErr w:type="spellEnd"/>
            <w:r w:rsidRPr="00BC2B08">
              <w:rPr>
                <w:sz w:val="22"/>
                <w:lang w:val="en-US"/>
              </w:rPr>
              <w:t xml:space="preserve"> lung;</w:t>
            </w:r>
          </w:p>
          <w:p w14:paraId="70F0FFCF" w14:textId="77777777" w:rsidR="00BC2B08" w:rsidRPr="00BC2B08" w:rsidRDefault="00BC2B08" w:rsidP="00BC2B08">
            <w:pPr>
              <w:spacing w:after="0"/>
              <w:ind w:firstLine="35"/>
              <w:jc w:val="both"/>
              <w:rPr>
                <w:sz w:val="22"/>
              </w:rPr>
            </w:pPr>
            <w:r w:rsidRPr="00BC2B08">
              <w:rPr>
                <w:sz w:val="22"/>
                <w:lang w:val="en-US"/>
              </w:rPr>
              <w:t>c)     </w:t>
            </w:r>
            <w:proofErr w:type="spellStart"/>
            <w:r w:rsidRPr="00BC2B08">
              <w:rPr>
                <w:sz w:val="22"/>
                <w:lang w:val="en-US"/>
              </w:rPr>
              <w:t>incidente</w:t>
            </w:r>
            <w:proofErr w:type="spellEnd"/>
            <w:r w:rsidRPr="00BC2B08">
              <w:rPr>
                <w:sz w:val="22"/>
                <w:lang w:val="en-US"/>
              </w:rPr>
              <w:t xml:space="preserve"> </w:t>
            </w:r>
            <w:proofErr w:type="spellStart"/>
            <w:r w:rsidRPr="00BC2B08">
              <w:rPr>
                <w:sz w:val="22"/>
                <w:lang w:val="en-US"/>
              </w:rPr>
              <w:t>sau</w:t>
            </w:r>
            <w:proofErr w:type="spellEnd"/>
            <w:r w:rsidRPr="00BC2B08">
              <w:rPr>
                <w:sz w:val="22"/>
                <w:lang w:val="en-US"/>
              </w:rPr>
              <w:t xml:space="preserve"> </w:t>
            </w:r>
            <w:proofErr w:type="spellStart"/>
            <w:r w:rsidRPr="00BC2B08">
              <w:rPr>
                <w:sz w:val="22"/>
                <w:lang w:val="en-US"/>
              </w:rPr>
              <w:t>concepte</w:t>
            </w:r>
            <w:proofErr w:type="spellEnd"/>
            <w:r w:rsidRPr="00BC2B08">
              <w:rPr>
                <w:sz w:val="22"/>
                <w:lang w:val="en-US"/>
              </w:rPr>
              <w:t xml:space="preserve"> care </w:t>
            </w:r>
            <w:proofErr w:type="spellStart"/>
            <w:r w:rsidRPr="00BC2B08">
              <w:rPr>
                <w:sz w:val="22"/>
                <w:lang w:val="en-US"/>
              </w:rPr>
              <w:t>necesită</w:t>
            </w:r>
            <w:proofErr w:type="spellEnd"/>
            <w:r w:rsidRPr="00BC2B08">
              <w:rPr>
                <w:sz w:val="22"/>
                <w:lang w:val="en-US"/>
              </w:rPr>
              <w:t xml:space="preserve"> </w:t>
            </w:r>
            <w:proofErr w:type="spellStart"/>
            <w:r w:rsidRPr="00BC2B08">
              <w:rPr>
                <w:sz w:val="22"/>
                <w:lang w:val="en-US"/>
              </w:rPr>
              <w:t>evaluare</w:t>
            </w:r>
            <w:proofErr w:type="spellEnd"/>
            <w:r w:rsidRPr="00BC2B08">
              <w:rPr>
                <w:sz w:val="22"/>
                <w:lang w:val="en-US"/>
              </w:rPr>
              <w:t>.</w:t>
            </w:r>
          </w:p>
          <w:p w14:paraId="6892A507" w14:textId="77777777" w:rsidR="00BC2B08" w:rsidRPr="00BC2B08" w:rsidRDefault="00BC2B08" w:rsidP="00BC2B08">
            <w:pPr>
              <w:spacing w:after="0"/>
              <w:ind w:firstLine="35"/>
              <w:jc w:val="both"/>
              <w:rPr>
                <w:sz w:val="22"/>
              </w:rPr>
            </w:pPr>
            <w:r w:rsidRPr="00BC2B08">
              <w:rPr>
                <w:sz w:val="22"/>
              </w:rPr>
              <w:t>Autoritatea cooperează cu alte autorități sau instituții naționale și internaționale pentru promovarea unei coerențe efective între funcțiile de evaluare a riscului.</w:t>
            </w:r>
          </w:p>
          <w:p w14:paraId="5CD1EF0F" w14:textId="77777777" w:rsidR="00BC2B08" w:rsidRPr="00BC2B08" w:rsidRDefault="00BC2B08" w:rsidP="00BC2B08">
            <w:pPr>
              <w:spacing w:after="0"/>
              <w:ind w:firstLine="35"/>
              <w:jc w:val="both"/>
              <w:rPr>
                <w:sz w:val="22"/>
              </w:rPr>
            </w:pPr>
            <w:r w:rsidRPr="00BC2B08">
              <w:rPr>
                <w:sz w:val="22"/>
              </w:rPr>
              <w:t> </w:t>
            </w:r>
          </w:p>
          <w:p w14:paraId="7CCCF367" w14:textId="77777777" w:rsidR="00BC2B08" w:rsidRPr="00BC2B08" w:rsidRDefault="00BC2B08" w:rsidP="00BC2B08">
            <w:pPr>
              <w:spacing w:after="0"/>
              <w:ind w:firstLine="35"/>
              <w:jc w:val="both"/>
              <w:rPr>
                <w:sz w:val="22"/>
              </w:rPr>
            </w:pPr>
            <w:r w:rsidRPr="00BC2B08">
              <w:rPr>
                <w:sz w:val="22"/>
              </w:rPr>
              <w:t>(2) Instituția Publică „Centrul Național Sănătatea Animalelor, Plantelor și Siguranța Alimentelor”, desemnată laborator național de referință, informează autoritatea competentă cu privire la fiecare caz în care, în urma încercărilor de laborator efectuate la solicitarea operatorilor din domeniul alimentar, sunt identificate produse alimentare neconforme cu legislația alimentară.</w:t>
            </w:r>
          </w:p>
          <w:p w14:paraId="1E6F58D2" w14:textId="77777777" w:rsidR="00BC2B08" w:rsidRPr="004779B6" w:rsidRDefault="00BC2B08" w:rsidP="004779B6">
            <w:pPr>
              <w:spacing w:after="0"/>
              <w:ind w:firstLine="35"/>
              <w:jc w:val="both"/>
              <w:rPr>
                <w:sz w:val="22"/>
              </w:rPr>
            </w:pPr>
          </w:p>
        </w:tc>
        <w:tc>
          <w:tcPr>
            <w:tcW w:w="487" w:type="pct"/>
          </w:tcPr>
          <w:p w14:paraId="30AF38AC" w14:textId="7012A328" w:rsidR="00BC2B08" w:rsidRDefault="00BC2B08" w:rsidP="00BC2B08">
            <w:pPr>
              <w:spacing w:after="0"/>
              <w:rPr>
                <w:b/>
                <w:sz w:val="20"/>
                <w:szCs w:val="20"/>
              </w:rPr>
            </w:pPr>
            <w:r>
              <w:rPr>
                <w:b/>
                <w:sz w:val="20"/>
                <w:szCs w:val="20"/>
              </w:rPr>
              <w:lastRenderedPageBreak/>
              <w:t xml:space="preserve">Prevederi </w:t>
            </w:r>
            <w:proofErr w:type="spellStart"/>
            <w:r>
              <w:rPr>
                <w:b/>
                <w:sz w:val="20"/>
                <w:szCs w:val="20"/>
              </w:rPr>
              <w:t>nationale</w:t>
            </w:r>
            <w:proofErr w:type="spellEnd"/>
          </w:p>
        </w:tc>
        <w:tc>
          <w:tcPr>
            <w:tcW w:w="562" w:type="pct"/>
          </w:tcPr>
          <w:p w14:paraId="4D1DE3CB" w14:textId="77777777" w:rsidR="00BC2B08" w:rsidRPr="00350423" w:rsidRDefault="00BC2B08" w:rsidP="00C64EAB">
            <w:pPr>
              <w:spacing w:after="0"/>
              <w:ind w:firstLine="709"/>
              <w:jc w:val="both"/>
              <w:rPr>
                <w:b/>
                <w:sz w:val="20"/>
                <w:szCs w:val="20"/>
              </w:rPr>
            </w:pPr>
          </w:p>
        </w:tc>
        <w:tc>
          <w:tcPr>
            <w:tcW w:w="634" w:type="pct"/>
          </w:tcPr>
          <w:p w14:paraId="0EB8BD43" w14:textId="77777777" w:rsidR="00BC2B08" w:rsidRPr="00350423" w:rsidRDefault="00BC2B08" w:rsidP="00C64EAB">
            <w:pPr>
              <w:spacing w:after="0"/>
              <w:ind w:firstLine="709"/>
              <w:jc w:val="both"/>
              <w:rPr>
                <w:b/>
                <w:sz w:val="20"/>
                <w:szCs w:val="20"/>
              </w:rPr>
            </w:pPr>
          </w:p>
        </w:tc>
      </w:tr>
      <w:tr w:rsidR="00BC2B08" w:rsidRPr="00350423" w14:paraId="58B28544" w14:textId="77777777" w:rsidTr="00224ECD">
        <w:trPr>
          <w:trHeight w:val="992"/>
          <w:jc w:val="center"/>
        </w:trPr>
        <w:tc>
          <w:tcPr>
            <w:tcW w:w="1591" w:type="pct"/>
          </w:tcPr>
          <w:p w14:paraId="06958E69" w14:textId="77777777" w:rsidR="00BC2B08" w:rsidRPr="00A04E1B" w:rsidRDefault="00BC2B08" w:rsidP="00C64EAB">
            <w:pPr>
              <w:spacing w:after="0"/>
              <w:jc w:val="both"/>
              <w:rPr>
                <w:rFonts w:eastAsia="Arial Unicode MS"/>
                <w:color w:val="333333"/>
                <w:sz w:val="22"/>
                <w:shd w:val="clear" w:color="auto" w:fill="FFFFFF"/>
                <w:lang w:eastAsia="ro-RO"/>
              </w:rPr>
            </w:pPr>
          </w:p>
        </w:tc>
        <w:tc>
          <w:tcPr>
            <w:tcW w:w="1726" w:type="pct"/>
          </w:tcPr>
          <w:p w14:paraId="2DF42BA0" w14:textId="197421C7" w:rsidR="00BC2B08" w:rsidRPr="00BC2B08" w:rsidRDefault="00BC2B08" w:rsidP="00BC2B08">
            <w:pPr>
              <w:spacing w:after="0"/>
              <w:ind w:firstLine="35"/>
              <w:jc w:val="both"/>
              <w:rPr>
                <w:bCs/>
                <w:sz w:val="22"/>
              </w:rPr>
            </w:pPr>
            <w:r w:rsidRPr="00BC2B08">
              <w:rPr>
                <w:b/>
                <w:bCs/>
                <w:sz w:val="22"/>
              </w:rPr>
              <w:t>Articolul 2</w:t>
            </w:r>
            <w:r w:rsidR="00556F29">
              <w:rPr>
                <w:b/>
                <w:bCs/>
                <w:sz w:val="22"/>
              </w:rPr>
              <w:t>5</w:t>
            </w:r>
            <w:r w:rsidRPr="00BC2B08">
              <w:rPr>
                <w:b/>
                <w:bCs/>
                <w:sz w:val="22"/>
              </w:rPr>
              <w:t>.  </w:t>
            </w:r>
            <w:r w:rsidRPr="00BC2B08">
              <w:rPr>
                <w:bCs/>
                <w:sz w:val="22"/>
              </w:rPr>
              <w:t>Competențele  Ministerului Sănătății</w:t>
            </w:r>
          </w:p>
          <w:p w14:paraId="0B3A658E" w14:textId="77777777" w:rsidR="00BC2B08" w:rsidRPr="00BC2B08" w:rsidRDefault="00BC2B08" w:rsidP="00BC2B08">
            <w:pPr>
              <w:spacing w:after="0"/>
              <w:ind w:firstLine="35"/>
              <w:jc w:val="both"/>
              <w:rPr>
                <w:bCs/>
                <w:sz w:val="22"/>
              </w:rPr>
            </w:pPr>
            <w:r w:rsidRPr="00BC2B08">
              <w:rPr>
                <w:bCs/>
                <w:sz w:val="22"/>
              </w:rPr>
              <w:t>Competențele Ministerului Sănătății privind supravegherea de stat a sănătății publice în domeniul siguranței produselor alimentare sunt:</w:t>
            </w:r>
          </w:p>
          <w:p w14:paraId="5A56B68D" w14:textId="77777777" w:rsidR="00BC2B08" w:rsidRPr="00BC2B08" w:rsidRDefault="00BC2B08" w:rsidP="00BC2B08">
            <w:pPr>
              <w:spacing w:after="0"/>
              <w:ind w:firstLine="35"/>
              <w:jc w:val="both"/>
              <w:rPr>
                <w:bCs/>
                <w:sz w:val="22"/>
              </w:rPr>
            </w:pPr>
            <w:r w:rsidRPr="00BC2B08">
              <w:rPr>
                <w:bCs/>
                <w:sz w:val="22"/>
              </w:rPr>
              <w:t>a) identificarea, evaluarea, gestionarea și comunicarea riscurilor asupra stării de sănătate și de nutriție a populației;</w:t>
            </w:r>
          </w:p>
          <w:p w14:paraId="4BA62161" w14:textId="77777777" w:rsidR="00BC2B08" w:rsidRPr="00BC2B08" w:rsidRDefault="00BC2B08" w:rsidP="00BC2B08">
            <w:pPr>
              <w:spacing w:after="0"/>
              <w:ind w:firstLine="35"/>
              <w:jc w:val="both"/>
              <w:rPr>
                <w:bCs/>
                <w:sz w:val="22"/>
              </w:rPr>
            </w:pPr>
            <w:r w:rsidRPr="00BC2B08">
              <w:rPr>
                <w:bCs/>
                <w:sz w:val="22"/>
              </w:rPr>
              <w:t>b) prevenirea maladiilor provocate de produse alimentare prin realizarea intervențiilor de prevenire primară și secundară;</w:t>
            </w:r>
          </w:p>
          <w:p w14:paraId="3F5B5E21" w14:textId="77777777" w:rsidR="00BC2B08" w:rsidRPr="00BC2B08" w:rsidRDefault="00BC2B08" w:rsidP="00BC2B08">
            <w:pPr>
              <w:spacing w:after="0"/>
              <w:ind w:firstLine="35"/>
              <w:jc w:val="both"/>
              <w:rPr>
                <w:bCs/>
                <w:sz w:val="22"/>
              </w:rPr>
            </w:pPr>
            <w:r w:rsidRPr="00BC2B08">
              <w:rPr>
                <w:bCs/>
                <w:sz w:val="22"/>
              </w:rPr>
              <w:t xml:space="preserve">c) înregistrarea izbucnirilor de boli provocate de produse alimentare și cercetarea epidemiologică a acestor cazuri </w:t>
            </w:r>
            <w:r w:rsidRPr="00BC2B08">
              <w:rPr>
                <w:bCs/>
                <w:sz w:val="22"/>
              </w:rPr>
              <w:lastRenderedPageBreak/>
              <w:t>împreună cu Agenția Națională pentru Siguranța Alimentelor;</w:t>
            </w:r>
          </w:p>
          <w:p w14:paraId="2F36F44D" w14:textId="77777777" w:rsidR="00BC2B08" w:rsidRPr="00BC2B08" w:rsidRDefault="00BC2B08" w:rsidP="00BC2B08">
            <w:pPr>
              <w:spacing w:after="0"/>
              <w:ind w:firstLine="35"/>
              <w:jc w:val="both"/>
              <w:rPr>
                <w:bCs/>
                <w:sz w:val="22"/>
              </w:rPr>
            </w:pPr>
            <w:r w:rsidRPr="00BC2B08">
              <w:rPr>
                <w:bCs/>
                <w:sz w:val="22"/>
              </w:rPr>
              <w:t>d) asigurarea instruirii în domeniul igienei și organizarea examenului medical al angajaților întreprinderilor care produc, prelucrează, procesează, depozitează, transportă și comercializează produse alimentare sau care prestează servicii de alimentație publică;</w:t>
            </w:r>
          </w:p>
          <w:p w14:paraId="73C82552" w14:textId="77777777" w:rsidR="00556F29" w:rsidRDefault="00556F29" w:rsidP="00BC2B08">
            <w:pPr>
              <w:spacing w:after="0"/>
              <w:ind w:firstLine="35"/>
              <w:jc w:val="both"/>
              <w:rPr>
                <w:bCs/>
                <w:sz w:val="22"/>
              </w:rPr>
            </w:pPr>
            <w:r w:rsidRPr="00556F29">
              <w:rPr>
                <w:bCs/>
                <w:sz w:val="22"/>
              </w:rPr>
              <w:t xml:space="preserve">e) organizarea </w:t>
            </w:r>
            <w:proofErr w:type="spellStart"/>
            <w:r w:rsidRPr="00556F29">
              <w:rPr>
                <w:bCs/>
                <w:sz w:val="22"/>
              </w:rPr>
              <w:t>şi</w:t>
            </w:r>
            <w:proofErr w:type="spellEnd"/>
            <w:r w:rsidRPr="00556F29">
              <w:rPr>
                <w:bCs/>
                <w:sz w:val="22"/>
              </w:rPr>
              <w:t xml:space="preserve"> efectuarea controlului oficial la fabricarea </w:t>
            </w:r>
            <w:proofErr w:type="spellStart"/>
            <w:r w:rsidRPr="00556F29">
              <w:rPr>
                <w:bCs/>
                <w:sz w:val="22"/>
              </w:rPr>
              <w:t>şi</w:t>
            </w:r>
            <w:proofErr w:type="spellEnd"/>
            <w:r w:rsidRPr="00556F29">
              <w:rPr>
                <w:bCs/>
                <w:sz w:val="22"/>
              </w:rPr>
              <w:t xml:space="preserve"> introducerea pe piață a materialelor </w:t>
            </w:r>
            <w:proofErr w:type="spellStart"/>
            <w:r w:rsidRPr="00556F29">
              <w:rPr>
                <w:bCs/>
                <w:sz w:val="22"/>
              </w:rPr>
              <w:t>şi</w:t>
            </w:r>
            <w:proofErr w:type="spellEnd"/>
            <w:r w:rsidRPr="00556F29">
              <w:rPr>
                <w:bCs/>
                <w:sz w:val="22"/>
              </w:rPr>
              <w:t xml:space="preserve"> a obiectelor destinate să vină în contact cu produsele alimentare, inclusiv importul. </w:t>
            </w:r>
          </w:p>
          <w:p w14:paraId="40C196B8" w14:textId="01B40FA0" w:rsidR="00BC2B08" w:rsidRPr="00BC2B08" w:rsidRDefault="00BC2B08" w:rsidP="00BC2B08">
            <w:pPr>
              <w:spacing w:after="0"/>
              <w:ind w:firstLine="35"/>
              <w:jc w:val="both"/>
              <w:rPr>
                <w:bCs/>
                <w:sz w:val="22"/>
              </w:rPr>
            </w:pPr>
            <w:r w:rsidRPr="00BC2B08">
              <w:rPr>
                <w:bCs/>
                <w:sz w:val="22"/>
              </w:rPr>
              <w:t xml:space="preserve">f) elaborarea reglementărilor în domeniul aditivilor alimentari,  suplimentelor alimentare,  produselor alimentare fortificate, produselor alimentare tratate cu radiații ionizante, produselor alimentare cu adaos de vitamine și minerale,  formulelor de început și formulelor de continuare,  preparatelor pe bază de cereale și  produselor alimentare pentru copii,  produselor alimentare destinate unor scopuri medicale speciale,  înlocuitorilor unei diete totale pentru controlul greutății,  apelor minerale și potabile și surselor acestora, materialelor destinate să vină în contact cu produsele alimentare, precum și  mențiunilor nutriționale și de sănătate înscrise pe produsele alimentare; </w:t>
            </w:r>
          </w:p>
          <w:p w14:paraId="5DBFEB6E" w14:textId="77777777" w:rsidR="00BC2B08" w:rsidRPr="00BC2B08" w:rsidRDefault="00BC2B08" w:rsidP="00BC2B08">
            <w:pPr>
              <w:spacing w:after="0"/>
              <w:ind w:firstLine="35"/>
              <w:jc w:val="both"/>
              <w:rPr>
                <w:bCs/>
                <w:sz w:val="22"/>
              </w:rPr>
            </w:pPr>
            <w:r w:rsidRPr="00BC2B08">
              <w:rPr>
                <w:bCs/>
                <w:sz w:val="22"/>
              </w:rPr>
              <w:t>g) stabilirea parametrilor microbiologici și a limitelor maxime de reziduuri de pesticide și contaminanți din produsele alimentare;</w:t>
            </w:r>
          </w:p>
          <w:p w14:paraId="3285089E" w14:textId="77777777" w:rsidR="00BC2B08" w:rsidRPr="00BC2B08" w:rsidRDefault="00BC2B08" w:rsidP="00BC2B08">
            <w:pPr>
              <w:spacing w:after="0"/>
              <w:ind w:firstLine="35"/>
              <w:jc w:val="both"/>
              <w:rPr>
                <w:b/>
                <w:bCs/>
                <w:sz w:val="22"/>
              </w:rPr>
            </w:pPr>
          </w:p>
        </w:tc>
        <w:tc>
          <w:tcPr>
            <w:tcW w:w="487" w:type="pct"/>
          </w:tcPr>
          <w:p w14:paraId="34A87143" w14:textId="1B0D7D80" w:rsidR="00BC2B08" w:rsidRDefault="00BC2B08" w:rsidP="00BC2B08">
            <w:pPr>
              <w:spacing w:after="0"/>
              <w:rPr>
                <w:b/>
                <w:sz w:val="20"/>
                <w:szCs w:val="20"/>
              </w:rPr>
            </w:pPr>
            <w:r>
              <w:rPr>
                <w:b/>
                <w:sz w:val="20"/>
                <w:szCs w:val="20"/>
              </w:rPr>
              <w:lastRenderedPageBreak/>
              <w:t>Prevederi naționale</w:t>
            </w:r>
          </w:p>
        </w:tc>
        <w:tc>
          <w:tcPr>
            <w:tcW w:w="562" w:type="pct"/>
          </w:tcPr>
          <w:p w14:paraId="3D0DE557" w14:textId="77777777" w:rsidR="00BC2B08" w:rsidRPr="00350423" w:rsidRDefault="00BC2B08" w:rsidP="00C64EAB">
            <w:pPr>
              <w:spacing w:after="0"/>
              <w:ind w:firstLine="709"/>
              <w:jc w:val="both"/>
              <w:rPr>
                <w:b/>
                <w:sz w:val="20"/>
                <w:szCs w:val="20"/>
              </w:rPr>
            </w:pPr>
          </w:p>
        </w:tc>
        <w:tc>
          <w:tcPr>
            <w:tcW w:w="634" w:type="pct"/>
          </w:tcPr>
          <w:p w14:paraId="592417D1" w14:textId="77777777" w:rsidR="00BC2B08" w:rsidRPr="00350423" w:rsidRDefault="00BC2B08" w:rsidP="00C64EAB">
            <w:pPr>
              <w:spacing w:after="0"/>
              <w:ind w:firstLine="709"/>
              <w:jc w:val="both"/>
              <w:rPr>
                <w:b/>
                <w:sz w:val="20"/>
                <w:szCs w:val="20"/>
              </w:rPr>
            </w:pPr>
          </w:p>
        </w:tc>
      </w:tr>
      <w:tr w:rsidR="00224ECD" w:rsidRPr="00350423" w14:paraId="4338CD81" w14:textId="77777777" w:rsidTr="00224ECD">
        <w:trPr>
          <w:trHeight w:val="3960"/>
          <w:jc w:val="center"/>
        </w:trPr>
        <w:tc>
          <w:tcPr>
            <w:tcW w:w="1591" w:type="pct"/>
          </w:tcPr>
          <w:p w14:paraId="0B9C9BCC" w14:textId="77777777"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lastRenderedPageBreak/>
              <w:t>Articolul 23</w:t>
            </w:r>
          </w:p>
          <w:p w14:paraId="12119E67" w14:textId="77777777" w:rsidR="00224ECD" w:rsidRPr="00EA2399" w:rsidRDefault="00224ECD" w:rsidP="00C64EAB">
            <w:pPr>
              <w:spacing w:after="0"/>
              <w:jc w:val="center"/>
              <w:rPr>
                <w:rFonts w:eastAsia="Arial Unicode MS"/>
                <w:b/>
                <w:color w:val="333333"/>
                <w:sz w:val="22"/>
                <w:shd w:val="clear" w:color="auto" w:fill="FFFFFF"/>
                <w:lang w:eastAsia="ro-RO"/>
              </w:rPr>
            </w:pPr>
          </w:p>
          <w:p w14:paraId="48F69F39" w14:textId="77777777"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Atribuțiile Autorității</w:t>
            </w:r>
          </w:p>
          <w:p w14:paraId="38472453" w14:textId="77777777" w:rsidR="00224ECD" w:rsidRPr="008A440E" w:rsidRDefault="00224ECD" w:rsidP="00C64EAB">
            <w:pPr>
              <w:spacing w:after="0"/>
              <w:rPr>
                <w:rFonts w:eastAsia="Arial Unicode MS"/>
                <w:color w:val="333333"/>
                <w:sz w:val="22"/>
                <w:shd w:val="clear" w:color="auto" w:fill="FFFFFF"/>
                <w:lang w:eastAsia="ro-RO"/>
              </w:rPr>
            </w:pPr>
          </w:p>
          <w:p w14:paraId="45852C7F" w14:textId="2BA238FB"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Atribuțiile Autorității sunt următoarele:</w:t>
            </w:r>
          </w:p>
          <w:p w14:paraId="7C4124A2" w14:textId="6B761220"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(a) să furnizeze instituțiilor comunitare și statelor membre cea mai bună consultanță științifică în toate cazurile prevăzute de legislația comunitară și în privința oricăror probleme care sunt de competența sa;</w:t>
            </w:r>
          </w:p>
          <w:p w14:paraId="668373ED" w14:textId="581CFF2C"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 xml:space="preserve">(b) </w:t>
            </w:r>
            <w:r>
              <w:rPr>
                <w:rFonts w:eastAsia="Arial Unicode MS"/>
                <w:color w:val="333333"/>
                <w:sz w:val="22"/>
                <w:shd w:val="clear" w:color="auto" w:fill="FFFFFF"/>
                <w:lang w:eastAsia="ro-RO"/>
              </w:rPr>
              <w:t>S</w:t>
            </w:r>
            <w:r w:rsidRPr="008A440E">
              <w:rPr>
                <w:rFonts w:eastAsia="Arial Unicode MS"/>
                <w:color w:val="333333"/>
                <w:sz w:val="22"/>
                <w:shd w:val="clear" w:color="auto" w:fill="FFFFFF"/>
                <w:lang w:eastAsia="ro-RO"/>
              </w:rPr>
              <w:t>ă promoveze și să coordoneze realizarea unor metodologii uniforme de evaluare a riscului în domeniile ce fac parte din atribuțiile sale;</w:t>
            </w:r>
          </w:p>
          <w:p w14:paraId="7461E037" w14:textId="4658CF7E"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(c) să furnizeze asistență științifică și tehnică Comisiei în domeniile care țin de competența sa și, atunci când i se cere aceasta, în interpretarea și analizarea avizelor privind evaluarea riscului;</w:t>
            </w:r>
          </w:p>
          <w:p w14:paraId="28CD4E05" w14:textId="639AD7E1"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(d) să comande studii științifice necesare pentru realizarea misiunii sale;</w:t>
            </w:r>
          </w:p>
          <w:p w14:paraId="1D47939E" w14:textId="0430EA58"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(e) să caute, să colecteze, să colaționeze, să analizeze și să rezume date științifice și tehnice din domeniile care se încadrează în misiunea sa;</w:t>
            </w:r>
          </w:p>
          <w:p w14:paraId="285239EF" w14:textId="5E768749"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(f) să întreprindă acțiuni de identificare și caracterizare a riscurilor ce pot apărea în domeniile aflate în cadrul misiunii sale;</w:t>
            </w:r>
          </w:p>
          <w:p w14:paraId="1C198D4E" w14:textId="71A1924D"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(g) să instituie un sistem de rețele de organizații funcționând în domeniile care țin de competența sa și să răspundă pentru funcționarea lor;</w:t>
            </w:r>
          </w:p>
          <w:p w14:paraId="363B1730" w14:textId="05A30C62"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(h) să asigure asistență științifică și tehnică, la cererea Comisiei, pentru procedurile de gestionare a crizelor implementate de Comisie cu privire la siguranța produselor alimentare și a hranei pentru animale;</w:t>
            </w:r>
          </w:p>
          <w:p w14:paraId="13F54FE0" w14:textId="77777777" w:rsidR="00224ECD" w:rsidRPr="008A440E" w:rsidRDefault="00224ECD" w:rsidP="00C64EAB">
            <w:pPr>
              <w:spacing w:after="0"/>
              <w:jc w:val="both"/>
              <w:rPr>
                <w:rFonts w:eastAsia="Arial Unicode MS"/>
                <w:color w:val="333333"/>
                <w:sz w:val="22"/>
                <w:shd w:val="clear" w:color="auto" w:fill="FFFFFF"/>
                <w:lang w:eastAsia="ro-RO"/>
              </w:rPr>
            </w:pPr>
          </w:p>
          <w:p w14:paraId="3843065C" w14:textId="4DD7FA13"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 xml:space="preserve">(i) să asigure asistență științifică și tehnică, la cererea Comisiei, în vederea îmbunătățirii cooperării dintre Comunitate, statele candidate, organizațiile </w:t>
            </w:r>
            <w:r w:rsidRPr="008A440E">
              <w:rPr>
                <w:rFonts w:eastAsia="Arial Unicode MS"/>
                <w:color w:val="333333"/>
                <w:sz w:val="22"/>
                <w:shd w:val="clear" w:color="auto" w:fill="FFFFFF"/>
                <w:lang w:eastAsia="ro-RO"/>
              </w:rPr>
              <w:lastRenderedPageBreak/>
              <w:t>internaționale și țările terțe, în domeniile care se încadrează în misiunea sa;</w:t>
            </w:r>
          </w:p>
          <w:p w14:paraId="778A4711" w14:textId="7DF75B5A"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(j) să ia măsuri pentru ca publicul și părțile interesate să primească informații rapide, demne de încredere, obiective și cuprinzătoare în domeniile care se încadrează în misiunea sa;</w:t>
            </w:r>
          </w:p>
          <w:p w14:paraId="2C92AB24" w14:textId="15789425"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(k) să își exprime, în mod independent, propriile concluzii și orientări în problemele care se încadrează în misiunea sa;</w:t>
            </w:r>
          </w:p>
          <w:p w14:paraId="4858242A" w14:textId="522203C4" w:rsidR="00224ECD" w:rsidRPr="008A440E" w:rsidRDefault="00224ECD" w:rsidP="00C64EAB">
            <w:pPr>
              <w:spacing w:after="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 xml:space="preserve">(l) </w:t>
            </w:r>
            <w:r>
              <w:rPr>
                <w:rFonts w:eastAsia="Arial Unicode MS"/>
                <w:color w:val="333333"/>
                <w:sz w:val="22"/>
                <w:shd w:val="clear" w:color="auto" w:fill="FFFFFF"/>
                <w:lang w:eastAsia="ro-RO"/>
              </w:rPr>
              <w:t>S</w:t>
            </w:r>
            <w:r w:rsidRPr="008A440E">
              <w:rPr>
                <w:rFonts w:eastAsia="Arial Unicode MS"/>
                <w:color w:val="333333"/>
                <w:sz w:val="22"/>
                <w:shd w:val="clear" w:color="auto" w:fill="FFFFFF"/>
                <w:lang w:eastAsia="ro-RO"/>
              </w:rPr>
              <w:t>ă execute oricare altă sarcină care i se atribuie de către Comisie în cadrul misiunii sale;</w:t>
            </w:r>
          </w:p>
          <w:p w14:paraId="04D276AF" w14:textId="524CF0F4" w:rsidR="00224ECD" w:rsidRPr="008A440E" w:rsidRDefault="00224ECD" w:rsidP="00C64EAB">
            <w:pPr>
              <w:spacing w:after="0"/>
              <w:ind w:right="12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▼M11</w:t>
            </w:r>
          </w:p>
          <w:p w14:paraId="4E97B3B3" w14:textId="4C72DD59" w:rsidR="00224ECD" w:rsidRPr="008A440E" w:rsidRDefault="00224ECD" w:rsidP="00C64EAB">
            <w:pPr>
              <w:spacing w:after="0"/>
              <w:ind w:right="12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(m)să coopereze cu organismele competente din statele membre care îndeplinesc sarcini similare cu cele ale Autorității și cu alte organe științifice instituite în temeiul dreptului Uniunii, îndeosebi cu Agenția Europeană pentru Produse Chimice, Agenția Europeană pentru Medicamente și Agenția Europeană de Mediu, în ceea ce privește furnizarea de avize științifice relevante, schimbul de date și informații, inclusiv posibila stabilire a formatelor de date conexe și a vocabularelor controlate pentru a facilita aceste schimburi, precum și în ceea ce privește elaborarea de metodologii științifice pentru evaluarea substanțelor chimice.</w:t>
            </w:r>
          </w:p>
          <w:p w14:paraId="09EAAFE5" w14:textId="2CD5BC1C" w:rsidR="00224ECD" w:rsidRPr="00A04E1B" w:rsidRDefault="00224ECD" w:rsidP="00C64EAB">
            <w:pPr>
              <w:spacing w:after="0"/>
              <w:ind w:right="120"/>
              <w:jc w:val="both"/>
              <w:rPr>
                <w:rFonts w:eastAsia="Arial Unicode MS"/>
                <w:color w:val="333333"/>
                <w:sz w:val="22"/>
                <w:shd w:val="clear" w:color="auto" w:fill="FFFFFF"/>
                <w:lang w:eastAsia="ro-RO"/>
              </w:rPr>
            </w:pPr>
            <w:r w:rsidRPr="008A440E">
              <w:rPr>
                <w:rFonts w:eastAsia="Arial Unicode MS"/>
                <w:color w:val="333333"/>
                <w:sz w:val="22"/>
                <w:shd w:val="clear" w:color="auto" w:fill="FFFFFF"/>
                <w:lang w:eastAsia="ro-RO"/>
              </w:rPr>
              <w:t>▼B</w:t>
            </w:r>
          </w:p>
        </w:tc>
        <w:tc>
          <w:tcPr>
            <w:tcW w:w="1726" w:type="pct"/>
          </w:tcPr>
          <w:p w14:paraId="13B0C824" w14:textId="77777777" w:rsidR="00224ECD" w:rsidRPr="00350423" w:rsidRDefault="00224ECD" w:rsidP="00C64EAB">
            <w:pPr>
              <w:spacing w:after="0"/>
              <w:ind w:firstLine="709"/>
              <w:jc w:val="both"/>
              <w:rPr>
                <w:b/>
                <w:sz w:val="20"/>
                <w:szCs w:val="20"/>
              </w:rPr>
            </w:pPr>
          </w:p>
        </w:tc>
        <w:tc>
          <w:tcPr>
            <w:tcW w:w="487" w:type="pct"/>
          </w:tcPr>
          <w:p w14:paraId="526C113D" w14:textId="72EF2AC1" w:rsidR="00224ECD" w:rsidRPr="00350423" w:rsidRDefault="00224ECD" w:rsidP="00D9407A">
            <w:pPr>
              <w:spacing w:after="0"/>
              <w:jc w:val="center"/>
              <w:rPr>
                <w:b/>
                <w:sz w:val="20"/>
                <w:szCs w:val="20"/>
              </w:rPr>
            </w:pPr>
            <w:r>
              <w:rPr>
                <w:b/>
                <w:sz w:val="20"/>
                <w:szCs w:val="20"/>
              </w:rPr>
              <w:t xml:space="preserve">Aplicabil data </w:t>
            </w:r>
            <w:proofErr w:type="spellStart"/>
            <w:r>
              <w:rPr>
                <w:b/>
                <w:sz w:val="20"/>
                <w:szCs w:val="20"/>
              </w:rPr>
              <w:t>data</w:t>
            </w:r>
            <w:proofErr w:type="spellEnd"/>
            <w:r>
              <w:rPr>
                <w:b/>
                <w:sz w:val="20"/>
                <w:szCs w:val="20"/>
              </w:rPr>
              <w:t xml:space="preserve"> aderării</w:t>
            </w:r>
          </w:p>
        </w:tc>
        <w:tc>
          <w:tcPr>
            <w:tcW w:w="562" w:type="pct"/>
          </w:tcPr>
          <w:p w14:paraId="16DE3797" w14:textId="77777777" w:rsidR="00224ECD" w:rsidRPr="00350423" w:rsidRDefault="00224ECD" w:rsidP="00C64EAB">
            <w:pPr>
              <w:spacing w:after="0"/>
              <w:ind w:firstLine="709"/>
              <w:jc w:val="both"/>
              <w:rPr>
                <w:b/>
                <w:sz w:val="20"/>
                <w:szCs w:val="20"/>
              </w:rPr>
            </w:pPr>
          </w:p>
        </w:tc>
        <w:tc>
          <w:tcPr>
            <w:tcW w:w="634" w:type="pct"/>
          </w:tcPr>
          <w:p w14:paraId="66075AF1" w14:textId="77777777" w:rsidR="00224ECD" w:rsidRPr="00350423" w:rsidRDefault="00224ECD" w:rsidP="00C64EAB">
            <w:pPr>
              <w:spacing w:after="0"/>
              <w:ind w:firstLine="709"/>
              <w:jc w:val="both"/>
              <w:rPr>
                <w:b/>
                <w:sz w:val="20"/>
                <w:szCs w:val="20"/>
              </w:rPr>
            </w:pPr>
          </w:p>
        </w:tc>
      </w:tr>
      <w:tr w:rsidR="00224ECD" w:rsidRPr="00350423" w14:paraId="19AB30F2" w14:textId="77777777" w:rsidTr="00224ECD">
        <w:trPr>
          <w:trHeight w:val="992"/>
          <w:jc w:val="center"/>
        </w:trPr>
        <w:tc>
          <w:tcPr>
            <w:tcW w:w="1591" w:type="pct"/>
          </w:tcPr>
          <w:p w14:paraId="7D5C09D6" w14:textId="1686D4D9"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SECȚIUNEA 2</w:t>
            </w:r>
          </w:p>
          <w:p w14:paraId="0A7D5E97" w14:textId="06A271DE"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ORGANIZAREA</w:t>
            </w:r>
          </w:p>
          <w:p w14:paraId="696467F3" w14:textId="20D9DCDE"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Articolul 24</w:t>
            </w:r>
          </w:p>
          <w:p w14:paraId="07C622DB" w14:textId="5B316EB4"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Organismele Autorității</w:t>
            </w:r>
          </w:p>
          <w:p w14:paraId="5733D7C4" w14:textId="77777777" w:rsidR="00224ECD" w:rsidRPr="00EA2399" w:rsidRDefault="00224ECD" w:rsidP="00C64EAB">
            <w:pPr>
              <w:spacing w:after="0"/>
              <w:jc w:val="center"/>
              <w:rPr>
                <w:rFonts w:eastAsia="Arial Unicode MS"/>
                <w:b/>
                <w:color w:val="333333"/>
                <w:sz w:val="22"/>
                <w:shd w:val="clear" w:color="auto" w:fill="FFFFFF"/>
                <w:lang w:eastAsia="ro-RO"/>
              </w:rPr>
            </w:pPr>
            <w:r w:rsidRPr="00EA2399">
              <w:rPr>
                <w:rFonts w:eastAsia="Arial Unicode MS"/>
                <w:b/>
                <w:color w:val="333333"/>
                <w:sz w:val="22"/>
                <w:shd w:val="clear" w:color="auto" w:fill="FFFFFF"/>
                <w:lang w:eastAsia="ro-RO"/>
              </w:rPr>
              <w:t>Autoritatea cuprinde:</w:t>
            </w:r>
          </w:p>
          <w:p w14:paraId="7AE95A7C" w14:textId="77777777" w:rsidR="00224ECD" w:rsidRPr="00EA2399" w:rsidRDefault="00224ECD" w:rsidP="00C64EAB">
            <w:pPr>
              <w:spacing w:after="0"/>
              <w:jc w:val="center"/>
              <w:rPr>
                <w:rFonts w:eastAsia="Arial Unicode MS"/>
                <w:b/>
                <w:color w:val="333333"/>
                <w:sz w:val="22"/>
                <w:shd w:val="clear" w:color="auto" w:fill="FFFFFF"/>
                <w:lang w:eastAsia="ro-RO"/>
              </w:rPr>
            </w:pPr>
          </w:p>
          <w:p w14:paraId="6B186940" w14:textId="1270D452" w:rsidR="00224ECD" w:rsidRPr="00EA2399" w:rsidRDefault="00224ECD" w:rsidP="00C64EAB">
            <w:pPr>
              <w:spacing w:after="0"/>
              <w:jc w:val="both"/>
              <w:rPr>
                <w:rFonts w:eastAsia="Arial Unicode MS"/>
                <w:color w:val="333333"/>
                <w:sz w:val="22"/>
                <w:shd w:val="clear" w:color="auto" w:fill="FFFFFF"/>
                <w:lang w:eastAsia="ro-RO"/>
              </w:rPr>
            </w:pPr>
            <w:r w:rsidRPr="00EA2399">
              <w:rPr>
                <w:rFonts w:eastAsia="Arial Unicode MS"/>
                <w:color w:val="333333"/>
                <w:sz w:val="22"/>
                <w:shd w:val="clear" w:color="auto" w:fill="FFFFFF"/>
                <w:lang w:eastAsia="ro-RO"/>
              </w:rPr>
              <w:t>(a) un Consiliu de administrație;</w:t>
            </w:r>
          </w:p>
          <w:p w14:paraId="07979A7A" w14:textId="0D8E1AF8" w:rsidR="00224ECD" w:rsidRPr="00EA2399" w:rsidRDefault="00224ECD" w:rsidP="00C64EAB">
            <w:pPr>
              <w:spacing w:after="0"/>
              <w:jc w:val="both"/>
              <w:rPr>
                <w:rFonts w:eastAsia="Arial Unicode MS"/>
                <w:color w:val="333333"/>
                <w:sz w:val="22"/>
                <w:shd w:val="clear" w:color="auto" w:fill="FFFFFF"/>
                <w:lang w:eastAsia="ro-RO"/>
              </w:rPr>
            </w:pPr>
            <w:r w:rsidRPr="00EA2399">
              <w:rPr>
                <w:rFonts w:eastAsia="Arial Unicode MS"/>
                <w:color w:val="333333"/>
                <w:sz w:val="22"/>
                <w:shd w:val="clear" w:color="auto" w:fill="FFFFFF"/>
                <w:lang w:eastAsia="ro-RO"/>
              </w:rPr>
              <w:t>(b) un director executiv și personalul său;</w:t>
            </w:r>
          </w:p>
          <w:p w14:paraId="59066A28" w14:textId="169131D5" w:rsidR="00224ECD" w:rsidRPr="00EA2399" w:rsidRDefault="00224ECD" w:rsidP="00C64EAB">
            <w:pPr>
              <w:spacing w:after="0"/>
              <w:jc w:val="both"/>
              <w:rPr>
                <w:rFonts w:eastAsia="Arial Unicode MS"/>
                <w:color w:val="333333"/>
                <w:sz w:val="22"/>
                <w:shd w:val="clear" w:color="auto" w:fill="FFFFFF"/>
                <w:lang w:eastAsia="ro-RO"/>
              </w:rPr>
            </w:pPr>
            <w:r w:rsidRPr="00EA2399">
              <w:rPr>
                <w:rFonts w:eastAsia="Arial Unicode MS"/>
                <w:color w:val="333333"/>
                <w:sz w:val="22"/>
                <w:shd w:val="clear" w:color="auto" w:fill="FFFFFF"/>
                <w:lang w:eastAsia="ro-RO"/>
              </w:rPr>
              <w:t>(c) un forum consultativ;</w:t>
            </w:r>
          </w:p>
          <w:p w14:paraId="7E59AB60" w14:textId="1FAD5305" w:rsidR="00224ECD" w:rsidRPr="00EA2399" w:rsidRDefault="00224ECD" w:rsidP="00C64EAB">
            <w:pPr>
              <w:spacing w:after="0"/>
              <w:jc w:val="both"/>
              <w:rPr>
                <w:rFonts w:eastAsia="Arial Unicode MS"/>
                <w:color w:val="333333"/>
                <w:sz w:val="22"/>
                <w:shd w:val="clear" w:color="auto" w:fill="FFFFFF"/>
                <w:lang w:eastAsia="ro-RO"/>
              </w:rPr>
            </w:pPr>
            <w:r w:rsidRPr="00EA2399">
              <w:rPr>
                <w:rFonts w:eastAsia="Arial Unicode MS"/>
                <w:color w:val="333333"/>
                <w:sz w:val="22"/>
                <w:shd w:val="clear" w:color="auto" w:fill="FFFFFF"/>
                <w:lang w:eastAsia="ro-RO"/>
              </w:rPr>
              <w:lastRenderedPageBreak/>
              <w:t>(d) un comitet științific și grupuri științifice.</w:t>
            </w:r>
          </w:p>
          <w:p w14:paraId="6710F25F" w14:textId="77777777" w:rsidR="00224ECD" w:rsidRPr="00EA2399" w:rsidRDefault="00224ECD" w:rsidP="00C64EAB">
            <w:pPr>
              <w:spacing w:after="0"/>
              <w:jc w:val="center"/>
              <w:rPr>
                <w:rFonts w:eastAsia="Arial Unicode MS"/>
                <w:b/>
                <w:color w:val="333333"/>
                <w:sz w:val="22"/>
                <w:shd w:val="clear" w:color="auto" w:fill="FFFFFF"/>
                <w:lang w:eastAsia="ro-RO"/>
              </w:rPr>
            </w:pPr>
          </w:p>
        </w:tc>
        <w:tc>
          <w:tcPr>
            <w:tcW w:w="1726" w:type="pct"/>
          </w:tcPr>
          <w:p w14:paraId="7B4093E9" w14:textId="77777777" w:rsidR="00224ECD" w:rsidRPr="00350423" w:rsidRDefault="00224ECD" w:rsidP="00C64EAB">
            <w:pPr>
              <w:spacing w:after="0"/>
              <w:ind w:firstLine="709"/>
              <w:jc w:val="both"/>
              <w:rPr>
                <w:b/>
                <w:sz w:val="20"/>
                <w:szCs w:val="20"/>
              </w:rPr>
            </w:pPr>
          </w:p>
        </w:tc>
        <w:tc>
          <w:tcPr>
            <w:tcW w:w="487" w:type="pct"/>
          </w:tcPr>
          <w:p w14:paraId="344A2916" w14:textId="3AE15082" w:rsidR="00224ECD" w:rsidRPr="00350423" w:rsidRDefault="008250D5" w:rsidP="00D9407A">
            <w:pPr>
              <w:spacing w:after="0"/>
              <w:jc w:val="center"/>
              <w:rPr>
                <w:b/>
                <w:sz w:val="20"/>
                <w:szCs w:val="20"/>
              </w:rPr>
            </w:pPr>
            <w:r w:rsidRPr="008250D5">
              <w:rPr>
                <w:b/>
                <w:sz w:val="20"/>
                <w:szCs w:val="20"/>
              </w:rPr>
              <w:t>Prevederi UE neaplicabile</w:t>
            </w:r>
          </w:p>
        </w:tc>
        <w:tc>
          <w:tcPr>
            <w:tcW w:w="562" w:type="pct"/>
          </w:tcPr>
          <w:p w14:paraId="1C16F0E9" w14:textId="77777777" w:rsidR="00224ECD" w:rsidRPr="00350423" w:rsidRDefault="00224ECD" w:rsidP="00C64EAB">
            <w:pPr>
              <w:spacing w:after="0"/>
              <w:ind w:firstLine="709"/>
              <w:jc w:val="both"/>
              <w:rPr>
                <w:b/>
                <w:sz w:val="20"/>
                <w:szCs w:val="20"/>
              </w:rPr>
            </w:pPr>
          </w:p>
        </w:tc>
        <w:tc>
          <w:tcPr>
            <w:tcW w:w="634" w:type="pct"/>
          </w:tcPr>
          <w:p w14:paraId="3724CBCC" w14:textId="77777777" w:rsidR="00224ECD" w:rsidRPr="00350423" w:rsidRDefault="00224ECD" w:rsidP="00C64EAB">
            <w:pPr>
              <w:spacing w:after="0"/>
              <w:ind w:firstLine="709"/>
              <w:jc w:val="both"/>
              <w:rPr>
                <w:b/>
                <w:sz w:val="20"/>
                <w:szCs w:val="20"/>
              </w:rPr>
            </w:pPr>
          </w:p>
        </w:tc>
      </w:tr>
      <w:tr w:rsidR="00224ECD" w:rsidRPr="00350423" w14:paraId="02103D57" w14:textId="77777777" w:rsidTr="00224ECD">
        <w:trPr>
          <w:trHeight w:val="992"/>
          <w:jc w:val="center"/>
        </w:trPr>
        <w:tc>
          <w:tcPr>
            <w:tcW w:w="1591" w:type="pct"/>
          </w:tcPr>
          <w:p w14:paraId="78F39E26" w14:textId="77777777" w:rsidR="00224ECD" w:rsidRPr="00C553FC" w:rsidRDefault="00224ECD" w:rsidP="00C64EAB">
            <w:pPr>
              <w:spacing w:after="0"/>
              <w:jc w:val="center"/>
              <w:rPr>
                <w:rFonts w:eastAsia="Arial Unicode MS"/>
                <w:b/>
                <w:color w:val="333333"/>
                <w:sz w:val="22"/>
                <w:shd w:val="clear" w:color="auto" w:fill="FFFFFF"/>
                <w:lang w:eastAsia="ro-RO"/>
              </w:rPr>
            </w:pPr>
            <w:r w:rsidRPr="00C553FC">
              <w:rPr>
                <w:rFonts w:eastAsia="Arial Unicode MS"/>
                <w:b/>
                <w:color w:val="333333"/>
                <w:sz w:val="22"/>
                <w:shd w:val="clear" w:color="auto" w:fill="FFFFFF"/>
                <w:lang w:eastAsia="ro-RO"/>
              </w:rPr>
              <w:t>Articolul 25</w:t>
            </w:r>
          </w:p>
          <w:p w14:paraId="35071D54" w14:textId="77777777" w:rsidR="00224ECD" w:rsidRPr="00C553FC" w:rsidRDefault="00224ECD" w:rsidP="00C64EAB">
            <w:pPr>
              <w:spacing w:after="0"/>
              <w:jc w:val="center"/>
              <w:rPr>
                <w:rFonts w:eastAsia="Arial Unicode MS"/>
                <w:b/>
                <w:color w:val="333333"/>
                <w:sz w:val="22"/>
                <w:shd w:val="clear" w:color="auto" w:fill="FFFFFF"/>
                <w:lang w:eastAsia="ro-RO"/>
              </w:rPr>
            </w:pPr>
          </w:p>
          <w:p w14:paraId="6CFCED5D" w14:textId="77777777" w:rsidR="00224ECD" w:rsidRPr="00C553FC" w:rsidRDefault="00224ECD" w:rsidP="00C64EAB">
            <w:pPr>
              <w:spacing w:after="0"/>
              <w:jc w:val="center"/>
              <w:rPr>
                <w:rFonts w:eastAsia="Arial Unicode MS"/>
                <w:b/>
                <w:color w:val="333333"/>
                <w:sz w:val="22"/>
                <w:shd w:val="clear" w:color="auto" w:fill="FFFFFF"/>
                <w:lang w:eastAsia="ro-RO"/>
              </w:rPr>
            </w:pPr>
            <w:r w:rsidRPr="00C553FC">
              <w:rPr>
                <w:rFonts w:eastAsia="Arial Unicode MS"/>
                <w:b/>
                <w:color w:val="333333"/>
                <w:sz w:val="22"/>
                <w:shd w:val="clear" w:color="auto" w:fill="FFFFFF"/>
                <w:lang w:eastAsia="ro-RO"/>
              </w:rPr>
              <w:t>Consiliul de administrație</w:t>
            </w:r>
          </w:p>
          <w:p w14:paraId="3E2AFE6C" w14:textId="77777777" w:rsidR="00224ECD" w:rsidRPr="00C553FC" w:rsidRDefault="00224ECD" w:rsidP="00C64EAB">
            <w:pPr>
              <w:spacing w:after="0"/>
              <w:jc w:val="center"/>
              <w:rPr>
                <w:rFonts w:eastAsia="Arial Unicode MS"/>
                <w:b/>
                <w:color w:val="333333"/>
                <w:sz w:val="22"/>
                <w:shd w:val="clear" w:color="auto" w:fill="FFFFFF"/>
                <w:lang w:eastAsia="ro-RO"/>
              </w:rPr>
            </w:pPr>
          </w:p>
          <w:p w14:paraId="126F55F8"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▼M9</w:t>
            </w:r>
          </w:p>
          <w:p w14:paraId="5441D1AD" w14:textId="77777777" w:rsidR="00224ECD" w:rsidRPr="00C553FC" w:rsidRDefault="00224ECD" w:rsidP="00C64EAB">
            <w:pPr>
              <w:spacing w:after="0"/>
              <w:jc w:val="both"/>
              <w:rPr>
                <w:rFonts w:eastAsia="Arial Unicode MS"/>
                <w:color w:val="333333"/>
                <w:sz w:val="22"/>
                <w:shd w:val="clear" w:color="auto" w:fill="FFFFFF"/>
                <w:lang w:eastAsia="ro-RO"/>
              </w:rPr>
            </w:pPr>
          </w:p>
          <w:p w14:paraId="7C15B7BB"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(1)   Fiecare stat membru desemnează un membru și un supleant în calitate de reprezentanți ai statului membru respectiv în consiliul de administrație. Membrii și supleanții astfel desemnați sunt numiți de Consiliu și au drept de vot.</w:t>
            </w:r>
          </w:p>
          <w:p w14:paraId="683671A0"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▼M9</w:t>
            </w:r>
          </w:p>
          <w:p w14:paraId="0BB1E829" w14:textId="77777777" w:rsidR="00224ECD" w:rsidRPr="00C553FC" w:rsidRDefault="00224ECD" w:rsidP="00C64EAB">
            <w:pPr>
              <w:spacing w:after="0"/>
              <w:jc w:val="both"/>
              <w:rPr>
                <w:rFonts w:eastAsia="Arial Unicode MS"/>
                <w:color w:val="333333"/>
                <w:sz w:val="22"/>
                <w:shd w:val="clear" w:color="auto" w:fill="FFFFFF"/>
                <w:lang w:eastAsia="ro-RO"/>
              </w:rPr>
            </w:pPr>
          </w:p>
          <w:p w14:paraId="432428FD"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(1a)   În plus față de membrii și supleanții menționați la alineatul (1), din consiliul de administrație fac parte:</w:t>
            </w:r>
          </w:p>
          <w:p w14:paraId="449AABE4" w14:textId="6D279FC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(a) doi membri și doi supleanți numiți de Comisie în calitate de reprezentanți ai săi, cu drept de vot;</w:t>
            </w:r>
          </w:p>
          <w:p w14:paraId="7CC11CC5" w14:textId="77777777" w:rsidR="00224ECD" w:rsidRPr="00C553FC" w:rsidRDefault="00224ECD" w:rsidP="00C64EAB">
            <w:pPr>
              <w:spacing w:after="0"/>
              <w:jc w:val="both"/>
              <w:rPr>
                <w:rFonts w:eastAsia="Arial Unicode MS"/>
                <w:color w:val="333333"/>
                <w:sz w:val="22"/>
                <w:shd w:val="clear" w:color="auto" w:fill="FFFFFF"/>
                <w:lang w:eastAsia="ro-RO"/>
              </w:rPr>
            </w:pPr>
          </w:p>
          <w:p w14:paraId="3315BF58" w14:textId="242991C0"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 doi membri numiți de Parlamentul European, cu drept de vot;</w:t>
            </w:r>
          </w:p>
          <w:p w14:paraId="645A7306" w14:textId="77777777" w:rsidR="00224ECD" w:rsidRPr="00C553FC" w:rsidRDefault="00224ECD" w:rsidP="00C64EAB">
            <w:pPr>
              <w:spacing w:after="0"/>
              <w:jc w:val="both"/>
              <w:rPr>
                <w:rFonts w:eastAsia="Arial Unicode MS"/>
                <w:color w:val="333333"/>
                <w:sz w:val="22"/>
                <w:shd w:val="clear" w:color="auto" w:fill="FFFFFF"/>
                <w:lang w:eastAsia="ro-RO"/>
              </w:rPr>
            </w:pPr>
          </w:p>
          <w:p w14:paraId="5D6E2353" w14:textId="69C94159"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(c) patru membri și patru supleanți cu drept de vot în calitate de reprezentanți ai societății civile și ai intereselor lanțului alimentar, și anume un membru și un supleant din partea organizațiilor de consumatori, un membru și un supleant din partea organizațiilor neguvernamentale de mediu, un membru și un supleant din partea organizațiilor fermierilor și un membru și un supleant din partea organizațiilor din sector.</w:t>
            </w:r>
          </w:p>
          <w:p w14:paraId="654E1479" w14:textId="77777777" w:rsidR="00224ECD" w:rsidRPr="00C553FC" w:rsidRDefault="00224ECD" w:rsidP="00C64EAB">
            <w:pPr>
              <w:spacing w:after="0"/>
              <w:jc w:val="both"/>
              <w:rPr>
                <w:rFonts w:eastAsia="Arial Unicode MS"/>
                <w:color w:val="333333"/>
                <w:sz w:val="22"/>
                <w:shd w:val="clear" w:color="auto" w:fill="FFFFFF"/>
                <w:lang w:eastAsia="ro-RO"/>
              </w:rPr>
            </w:pPr>
          </w:p>
          <w:p w14:paraId="7F744051"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lastRenderedPageBreak/>
              <w:t>Membrii și supleanții menționați la primul paragraf litera (c) sunt numiți de Consiliu, în consultare cu Parlamentul European, pe baza unei liste întocmite de Comisie și trimisă Consiliului. Lista cuprinde mai multe nume decât numărul posturilor care trebuie ocupate. Lista întocmită de Comisie este înaintată Parlamentului European de către Consiliu, împreună cu documentele însoțitoare relevante. În cel mai scurt timp posibil și în termen de maximum trei luni de la primirea listei, Parlamentul European poate să transmită avizul său Consiliului, care numește apoi membrii respectivi.</w:t>
            </w:r>
          </w:p>
          <w:p w14:paraId="29D465E1" w14:textId="77777777" w:rsidR="00224ECD" w:rsidRPr="00C553FC" w:rsidRDefault="00224ECD" w:rsidP="00C64EAB">
            <w:pPr>
              <w:spacing w:after="0"/>
              <w:jc w:val="both"/>
              <w:rPr>
                <w:rFonts w:eastAsia="Arial Unicode MS"/>
                <w:color w:val="333333"/>
                <w:sz w:val="22"/>
                <w:shd w:val="clear" w:color="auto" w:fill="FFFFFF"/>
                <w:lang w:eastAsia="ro-RO"/>
              </w:rPr>
            </w:pPr>
          </w:p>
          <w:p w14:paraId="5455255B" w14:textId="68DCE1ED"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(1b)  Membrii și supleanții consiliului de administrație sunt desemnați și numiți pe baza experienței relevante și a expertizei lor în domeniul legislației și politicii privind lanțul alimentar, inclusiv de evaluare a riscurilor, asigurându-se totodată că există expertiză relevantă în domeniile administrativ, financiar și juridic în cadrul consiliului de administrație.</w:t>
            </w:r>
          </w:p>
          <w:p w14:paraId="6186EBDF"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▼M9</w:t>
            </w:r>
          </w:p>
          <w:p w14:paraId="1013C5B9" w14:textId="77777777" w:rsidR="00224ECD" w:rsidRPr="00C553FC" w:rsidRDefault="00224ECD" w:rsidP="00C64EAB">
            <w:pPr>
              <w:spacing w:after="0"/>
              <w:jc w:val="both"/>
              <w:rPr>
                <w:rFonts w:eastAsia="Arial Unicode MS"/>
                <w:color w:val="333333"/>
                <w:sz w:val="22"/>
                <w:shd w:val="clear" w:color="auto" w:fill="FFFFFF"/>
                <w:lang w:eastAsia="ro-RO"/>
              </w:rPr>
            </w:pPr>
          </w:p>
          <w:p w14:paraId="6194F969"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(2)   Mandatul membrilor și al supleanților este de patru ani și poate fi reînnoit. Cu toate acestea, mandatul membrilor și al supleanților menționați la alineatul (1a) primul paragraf litera (c) poate fi reînnoit o singură dată.</w:t>
            </w:r>
          </w:p>
          <w:p w14:paraId="15FD5A83" w14:textId="7CD41ED4"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w:t>
            </w:r>
          </w:p>
          <w:p w14:paraId="33860C76"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(3)   Consiliul de administrație adoptă regulamentul intern al Autorității pe baza unei propuneri a directorului executiv. Regulamentul se dă publicității.</w:t>
            </w:r>
          </w:p>
          <w:p w14:paraId="3898DF89"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(4)   Consiliul de administrație alege unul dintre membrii săi ca președinte pentru o perioadă de doi ani, care poate fi reînnoită.</w:t>
            </w:r>
          </w:p>
          <w:p w14:paraId="5BC46E59"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(5)   Consiliul de administrație își adoptă regulamentul de procedură.</w:t>
            </w:r>
          </w:p>
          <w:p w14:paraId="7D747D24" w14:textId="70AFB422"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▼M9</w:t>
            </w:r>
          </w:p>
          <w:p w14:paraId="6F52942D" w14:textId="1F9E65C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lastRenderedPageBreak/>
              <w:t>În cazul în care nu se prevede altfel, Consiliul de administrație hotărăște cu majoritatea membrilor săi. Supleanții îi reprezintă pe membri în absența acestora și votează în numele lor.</w:t>
            </w:r>
          </w:p>
          <w:p w14:paraId="25E4E34A" w14:textId="1AB34CA6"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w:t>
            </w:r>
          </w:p>
          <w:p w14:paraId="58F04C5F"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(6)   Consiliul de administrație se întrunește la invitația președintelui sau la solicitarea a cel puțin o treime din membrii săi.</w:t>
            </w:r>
          </w:p>
          <w:p w14:paraId="15AEC516"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(7)   Consiliul de administrație se asigură că autoritatea își îndeplinește competențele și execută atribuțiile care îi revin în condițiile stabilite de prezentul regulament.</w:t>
            </w:r>
          </w:p>
          <w:p w14:paraId="6CCB9809"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(8)   Anual, înainte de 31 ianuarie, Consiliul de administrație adoptă agenda de lucru a Autorității pentru anul următor. De asemenea, el adoptă un program multianual revizuibil. Consiliul de administrație se asigură că aceste programe sunt conforme cu prioritățile legislative și de politică ale Comunității în domeniul siguranței produselor alimentare.</w:t>
            </w:r>
          </w:p>
          <w:p w14:paraId="59947034"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Anual, înainte de 30 martie, Consiliul de administrație adoptă raportul general privind activitățile Autorității pentru anul anterior.</w:t>
            </w:r>
          </w:p>
          <w:p w14:paraId="2EA15A20" w14:textId="77777777" w:rsidR="00224ECD" w:rsidRPr="00C553FC" w:rsidRDefault="00224ECD" w:rsidP="00C64EAB">
            <w:pPr>
              <w:spacing w:after="0"/>
              <w:jc w:val="both"/>
              <w:rPr>
                <w:rFonts w:eastAsia="Arial Unicode MS"/>
                <w:color w:val="333333"/>
                <w:sz w:val="22"/>
                <w:shd w:val="clear" w:color="auto" w:fill="FFFFFF"/>
                <w:lang w:eastAsia="ro-RO"/>
              </w:rPr>
            </w:pPr>
          </w:p>
          <w:p w14:paraId="7060EAD3" w14:textId="6B904F79"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▼M1</w:t>
            </w:r>
          </w:p>
          <w:p w14:paraId="511D89ED"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 xml:space="preserve">(9)   Reglementarea financiară aplicabilă Autorității este adoptată de către consiliul de administrație, după consultarea Comisiei. Ea nu se poate abate de la Regulamentul (CE, Euratom) nr. 2343/2002 al Comisiei din 19 noiembrie 2002 privind regulamentul financiar-cadru pentru organismele menționate la articolul 185 din Regulamentul (CE, Euratom) nr. 1605/2002 al Consiliului privind regulamentul financiar aplicabil bugetului general al Comunităților Europene ( 7 ) decât în cazul în care cerințele specifice ale funcționării </w:t>
            </w:r>
            <w:r w:rsidRPr="00C553FC">
              <w:rPr>
                <w:rFonts w:eastAsia="Arial Unicode MS"/>
                <w:color w:val="333333"/>
                <w:sz w:val="22"/>
                <w:shd w:val="clear" w:color="auto" w:fill="FFFFFF"/>
                <w:lang w:eastAsia="ro-RO"/>
              </w:rPr>
              <w:lastRenderedPageBreak/>
              <w:t>Autorității necesită acest lucru și cu acordul prealabil al Comisiei.</w:t>
            </w:r>
          </w:p>
          <w:p w14:paraId="6016D526" w14:textId="1A45C6A0"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w:t>
            </w:r>
          </w:p>
          <w:p w14:paraId="565670F7" w14:textId="66FC03B8" w:rsidR="00224ECD" w:rsidRPr="00EA2399" w:rsidRDefault="00224ECD" w:rsidP="00C64EAB">
            <w:pPr>
              <w:spacing w:after="0"/>
              <w:jc w:val="both"/>
              <w:rPr>
                <w:rFonts w:eastAsia="Arial Unicode MS"/>
                <w:b/>
                <w:color w:val="333333"/>
                <w:sz w:val="22"/>
                <w:shd w:val="clear" w:color="auto" w:fill="FFFFFF"/>
                <w:lang w:eastAsia="ro-RO"/>
              </w:rPr>
            </w:pPr>
            <w:r w:rsidRPr="00C553FC">
              <w:rPr>
                <w:rFonts w:eastAsia="Arial Unicode MS"/>
                <w:color w:val="333333"/>
                <w:sz w:val="22"/>
                <w:shd w:val="clear" w:color="auto" w:fill="FFFFFF"/>
                <w:lang w:eastAsia="ro-RO"/>
              </w:rPr>
              <w:t>(10)   Directorul executiv participă la ședințele Consiliului de administrație fără drept de vot și asigură secretariatul. Consiliul de administrație invită președintele comitetului științific să participe la ședințele sale, fără drept de vot.</w:t>
            </w:r>
          </w:p>
        </w:tc>
        <w:tc>
          <w:tcPr>
            <w:tcW w:w="1726" w:type="pct"/>
          </w:tcPr>
          <w:p w14:paraId="0F5977AB" w14:textId="77777777" w:rsidR="00224ECD" w:rsidRPr="00350423" w:rsidRDefault="00224ECD" w:rsidP="00C64EAB">
            <w:pPr>
              <w:spacing w:after="0"/>
              <w:ind w:firstLine="709"/>
              <w:jc w:val="both"/>
              <w:rPr>
                <w:b/>
                <w:sz w:val="20"/>
                <w:szCs w:val="20"/>
              </w:rPr>
            </w:pPr>
          </w:p>
        </w:tc>
        <w:tc>
          <w:tcPr>
            <w:tcW w:w="487" w:type="pct"/>
          </w:tcPr>
          <w:p w14:paraId="0D6C9EE2" w14:textId="19A12221" w:rsidR="00224ECD" w:rsidRPr="00350423" w:rsidRDefault="008250D5" w:rsidP="00D9407A">
            <w:pPr>
              <w:spacing w:after="0"/>
              <w:jc w:val="center"/>
              <w:rPr>
                <w:b/>
                <w:sz w:val="20"/>
                <w:szCs w:val="20"/>
              </w:rPr>
            </w:pPr>
            <w:r w:rsidRPr="008250D5">
              <w:rPr>
                <w:b/>
                <w:sz w:val="20"/>
                <w:szCs w:val="20"/>
              </w:rPr>
              <w:t>Prevederi UE neaplicabile</w:t>
            </w:r>
          </w:p>
        </w:tc>
        <w:tc>
          <w:tcPr>
            <w:tcW w:w="562" w:type="pct"/>
          </w:tcPr>
          <w:p w14:paraId="1B18072A" w14:textId="77777777" w:rsidR="00224ECD" w:rsidRPr="00350423" w:rsidRDefault="00224ECD" w:rsidP="00C64EAB">
            <w:pPr>
              <w:spacing w:after="0"/>
              <w:ind w:firstLine="709"/>
              <w:jc w:val="both"/>
              <w:rPr>
                <w:b/>
                <w:sz w:val="20"/>
                <w:szCs w:val="20"/>
              </w:rPr>
            </w:pPr>
          </w:p>
        </w:tc>
        <w:tc>
          <w:tcPr>
            <w:tcW w:w="634" w:type="pct"/>
          </w:tcPr>
          <w:p w14:paraId="03D79F8B" w14:textId="77777777" w:rsidR="00224ECD" w:rsidRPr="00350423" w:rsidRDefault="00224ECD" w:rsidP="00C64EAB">
            <w:pPr>
              <w:spacing w:after="0"/>
              <w:ind w:firstLine="709"/>
              <w:jc w:val="both"/>
              <w:rPr>
                <w:b/>
                <w:sz w:val="20"/>
                <w:szCs w:val="20"/>
              </w:rPr>
            </w:pPr>
          </w:p>
        </w:tc>
      </w:tr>
      <w:tr w:rsidR="00224ECD" w:rsidRPr="00350423" w14:paraId="262BD89C" w14:textId="77777777" w:rsidTr="00224ECD">
        <w:trPr>
          <w:trHeight w:val="992"/>
          <w:jc w:val="center"/>
        </w:trPr>
        <w:tc>
          <w:tcPr>
            <w:tcW w:w="1591" w:type="pct"/>
          </w:tcPr>
          <w:p w14:paraId="48E0AAC4" w14:textId="77777777" w:rsidR="00224ECD" w:rsidRPr="00C553FC" w:rsidRDefault="00224ECD" w:rsidP="00C64EAB">
            <w:pPr>
              <w:spacing w:after="0"/>
              <w:jc w:val="center"/>
              <w:rPr>
                <w:rFonts w:eastAsia="Arial Unicode MS"/>
                <w:b/>
                <w:color w:val="333333"/>
                <w:sz w:val="22"/>
                <w:shd w:val="clear" w:color="auto" w:fill="FFFFFF"/>
                <w:lang w:eastAsia="ro-RO"/>
              </w:rPr>
            </w:pPr>
            <w:r w:rsidRPr="00C553FC">
              <w:rPr>
                <w:rFonts w:eastAsia="Arial Unicode MS"/>
                <w:b/>
                <w:color w:val="333333"/>
                <w:sz w:val="22"/>
                <w:shd w:val="clear" w:color="auto" w:fill="FFFFFF"/>
                <w:lang w:eastAsia="ro-RO"/>
              </w:rPr>
              <w:lastRenderedPageBreak/>
              <w:t>Articolul 26</w:t>
            </w:r>
          </w:p>
          <w:p w14:paraId="6E040825" w14:textId="77777777" w:rsidR="00224ECD" w:rsidRPr="00C553FC" w:rsidRDefault="00224ECD" w:rsidP="00C64EAB">
            <w:pPr>
              <w:spacing w:after="0"/>
              <w:jc w:val="center"/>
              <w:rPr>
                <w:rFonts w:eastAsia="Arial Unicode MS"/>
                <w:b/>
                <w:color w:val="333333"/>
                <w:sz w:val="22"/>
                <w:shd w:val="clear" w:color="auto" w:fill="FFFFFF"/>
                <w:lang w:eastAsia="ro-RO"/>
              </w:rPr>
            </w:pPr>
          </w:p>
          <w:p w14:paraId="2BB95407" w14:textId="77777777" w:rsidR="00224ECD" w:rsidRPr="00C553FC" w:rsidRDefault="00224ECD" w:rsidP="00C64EAB">
            <w:pPr>
              <w:spacing w:after="0"/>
              <w:jc w:val="center"/>
              <w:rPr>
                <w:rFonts w:eastAsia="Arial Unicode MS"/>
                <w:b/>
                <w:color w:val="333333"/>
                <w:sz w:val="22"/>
                <w:shd w:val="clear" w:color="auto" w:fill="FFFFFF"/>
                <w:lang w:eastAsia="ro-RO"/>
              </w:rPr>
            </w:pPr>
            <w:r w:rsidRPr="00C553FC">
              <w:rPr>
                <w:rFonts w:eastAsia="Arial Unicode MS"/>
                <w:b/>
                <w:color w:val="333333"/>
                <w:sz w:val="22"/>
                <w:shd w:val="clear" w:color="auto" w:fill="FFFFFF"/>
                <w:lang w:eastAsia="ro-RO"/>
              </w:rPr>
              <w:t>Directorul executiv</w:t>
            </w:r>
          </w:p>
          <w:p w14:paraId="7FD94943" w14:textId="77777777" w:rsidR="00224ECD" w:rsidRPr="00C553FC" w:rsidRDefault="00224ECD" w:rsidP="00C64EAB">
            <w:pPr>
              <w:spacing w:after="0"/>
              <w:jc w:val="center"/>
              <w:rPr>
                <w:rFonts w:eastAsia="Arial Unicode MS"/>
                <w:b/>
                <w:color w:val="333333"/>
                <w:sz w:val="22"/>
                <w:shd w:val="clear" w:color="auto" w:fill="FFFFFF"/>
                <w:lang w:eastAsia="ro-RO"/>
              </w:rPr>
            </w:pPr>
          </w:p>
          <w:p w14:paraId="4DDC7C6F"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(1)   Directorul executiv este numit de Consiliul de administrație pe baza unei liste de candidați propusă de Comisie după un concurs deschis, în urma publicării în Jurnalul Oficial al Comunităților Europene și în alte publicații a unei invitații de manifestare a interesului, pe o perioadă de cinci ani, cu posibilitatea reînnoirii mandatului. Înainte de numire, candidatul desemnat de Consiliul de administrație este invitat de îndată să facă o declarație în fața Parlamentului European și să răspundă la întrebările puse de membrii acestei instituții. Directorul executiv poate fi îndepărtat din funcție prin votul majorității membrilor Consiliului de administrație.</w:t>
            </w:r>
          </w:p>
          <w:p w14:paraId="1E9E9A26"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(2)   Directorul executiv este reprezentantul legal al Autorității și răspunde de:</w:t>
            </w:r>
          </w:p>
          <w:p w14:paraId="458C65E4"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 xml:space="preserve">(a) </w:t>
            </w:r>
          </w:p>
          <w:p w14:paraId="13CFE516" w14:textId="09057910"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administrarea de zi cu zi a Autorității;</w:t>
            </w:r>
          </w:p>
          <w:p w14:paraId="1136996C" w14:textId="32021A4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 elaborarea unei propuneri pentru programele de lucru ale Autorității, prin consultări cu Comisia;</w:t>
            </w:r>
          </w:p>
          <w:p w14:paraId="33BD735C" w14:textId="15B6E9DE"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(c) aplicarea programelor de lucru și a deciziilor adoptate de Consiliul de administrație;</w:t>
            </w:r>
          </w:p>
          <w:p w14:paraId="51EB49D4" w14:textId="2536957C"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lastRenderedPageBreak/>
              <w:t>(d) asigurarea sprijinului științific, tehnic și administrativ adecvat pentru comitetul științific și grupurile științifice;</w:t>
            </w:r>
          </w:p>
          <w:p w14:paraId="778ED291" w14:textId="3A11737D"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(e) asigurarea îndeplinirii atribuțiilor de către Autoritate în conformitate cu cerințele utilizatorilor săi, în special cu privire la caracterul adecvat al serviciilor furnizate și a timpului necesar;</w:t>
            </w:r>
          </w:p>
          <w:p w14:paraId="3D30E9AE"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▼M1</w:t>
            </w:r>
          </w:p>
          <w:p w14:paraId="18818C5C" w14:textId="77777777" w:rsidR="00224ECD" w:rsidRPr="00C553FC" w:rsidRDefault="00224ECD" w:rsidP="00C64EAB">
            <w:pPr>
              <w:spacing w:after="0"/>
              <w:jc w:val="both"/>
              <w:rPr>
                <w:rFonts w:eastAsia="Arial Unicode MS"/>
                <w:color w:val="333333"/>
                <w:sz w:val="22"/>
                <w:shd w:val="clear" w:color="auto" w:fill="FFFFFF"/>
                <w:lang w:eastAsia="ro-RO"/>
              </w:rPr>
            </w:pPr>
          </w:p>
          <w:p w14:paraId="382F6264" w14:textId="4A885A2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(f) al pregătirii proiectului de raport estimativ al încasărilor și cheltuielilor, precum și al execuției bugetului Autorității;</w:t>
            </w:r>
          </w:p>
          <w:p w14:paraId="0CDE6E72" w14:textId="77777777" w:rsidR="00224ECD" w:rsidRPr="00C553FC" w:rsidRDefault="00224ECD" w:rsidP="00C64EAB">
            <w:pPr>
              <w:spacing w:after="0"/>
              <w:jc w:val="both"/>
              <w:rPr>
                <w:rFonts w:eastAsia="Arial Unicode MS"/>
                <w:color w:val="333333"/>
                <w:sz w:val="22"/>
                <w:shd w:val="clear" w:color="auto" w:fill="FFFFFF"/>
                <w:lang w:eastAsia="ro-RO"/>
              </w:rPr>
            </w:pPr>
          </w:p>
          <w:p w14:paraId="480BDA26" w14:textId="385F5660"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w:t>
            </w:r>
          </w:p>
          <w:p w14:paraId="48B35DF7" w14:textId="77EF74C3"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(g) toate problemele de personal;</w:t>
            </w:r>
          </w:p>
          <w:p w14:paraId="382DF21E" w14:textId="4530B07D"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(h) dezvoltarea și menținerea contactului cu Parlamentul European, precum și asigurarea unui dialog regulat cu comitetele sale relevante.</w:t>
            </w:r>
          </w:p>
          <w:p w14:paraId="19431E56" w14:textId="7F50433E"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▼M1</w:t>
            </w:r>
          </w:p>
          <w:p w14:paraId="3EEF7C45"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(3)   În fiecare an, directorul executiv înaintează spre aprobare consiliului de administrație:</w:t>
            </w:r>
          </w:p>
          <w:p w14:paraId="1E92D600" w14:textId="4C25A8FC"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(a) un proiect de raport general de activități acoperind ansamblul sarcinilor Autorității pentru anul anterior;</w:t>
            </w:r>
          </w:p>
          <w:p w14:paraId="022889FB" w14:textId="77777777" w:rsidR="00224ECD" w:rsidRPr="00C553FC" w:rsidRDefault="00224ECD" w:rsidP="00C64EAB">
            <w:pPr>
              <w:spacing w:after="0"/>
              <w:jc w:val="both"/>
              <w:rPr>
                <w:rFonts w:eastAsia="Arial Unicode MS"/>
                <w:color w:val="333333"/>
                <w:sz w:val="22"/>
                <w:shd w:val="clear" w:color="auto" w:fill="FFFFFF"/>
                <w:lang w:eastAsia="ro-RO"/>
              </w:rPr>
            </w:pPr>
          </w:p>
          <w:p w14:paraId="6FA74C4A" w14:textId="5BD0968C"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(b) proiecte de programe de lucru.</w:t>
            </w:r>
          </w:p>
          <w:p w14:paraId="00269B43"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După adoptarea lor de către consiliul de administrație, directorul executiv transmite programele de lucru Parlamentului European, Consiliului, Comisiei și statelor membre și asigură publicarea lor.</w:t>
            </w:r>
          </w:p>
          <w:p w14:paraId="641F0DDD" w14:textId="77777777" w:rsidR="00224ECD" w:rsidRPr="00C553FC" w:rsidRDefault="00224ECD" w:rsidP="00C64EAB">
            <w:pPr>
              <w:spacing w:after="0"/>
              <w:jc w:val="both"/>
              <w:rPr>
                <w:rFonts w:eastAsia="Arial Unicode MS"/>
                <w:color w:val="333333"/>
                <w:sz w:val="22"/>
                <w:shd w:val="clear" w:color="auto" w:fill="FFFFFF"/>
                <w:lang w:eastAsia="ro-RO"/>
              </w:rPr>
            </w:pPr>
          </w:p>
          <w:p w14:paraId="1663BDCB" w14:textId="77777777"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 xml:space="preserve">Directorul executiv transmite, după adoptarea sa de către consiliul de administrație și până la 15 iunie, raportul general de activități al Autorității Parlamentului European, Consiliului, Comisiei, Curții de Conturi, </w:t>
            </w:r>
            <w:r w:rsidRPr="00C553FC">
              <w:rPr>
                <w:rFonts w:eastAsia="Arial Unicode MS"/>
                <w:color w:val="333333"/>
                <w:sz w:val="22"/>
                <w:shd w:val="clear" w:color="auto" w:fill="FFFFFF"/>
                <w:lang w:eastAsia="ro-RO"/>
              </w:rPr>
              <w:lastRenderedPageBreak/>
              <w:t>Comitetului Economic și Social European și Comitetului Regiunilor și asigură publicarea lui.</w:t>
            </w:r>
          </w:p>
          <w:p w14:paraId="0B74C2D5" w14:textId="77777777" w:rsidR="00224ECD" w:rsidRPr="00C553FC" w:rsidRDefault="00224ECD" w:rsidP="00C64EAB">
            <w:pPr>
              <w:spacing w:after="0"/>
              <w:jc w:val="both"/>
              <w:rPr>
                <w:rFonts w:eastAsia="Arial Unicode MS"/>
                <w:color w:val="333333"/>
                <w:sz w:val="22"/>
                <w:shd w:val="clear" w:color="auto" w:fill="FFFFFF"/>
                <w:lang w:eastAsia="ro-RO"/>
              </w:rPr>
            </w:pPr>
          </w:p>
          <w:p w14:paraId="08110E81" w14:textId="00279842"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Directorul executiv transmite în fiecare an autorității bugetare orice informație pertinentă cu privire la rezultatele procedurilor de evaluare.</w:t>
            </w:r>
          </w:p>
          <w:p w14:paraId="159E21AB" w14:textId="6C2C723E" w:rsidR="00224ECD" w:rsidRPr="00C553FC" w:rsidRDefault="00224ECD" w:rsidP="00C64EAB">
            <w:pPr>
              <w:spacing w:after="0"/>
              <w:jc w:val="both"/>
              <w:rPr>
                <w:rFonts w:eastAsia="Arial Unicode MS"/>
                <w:color w:val="333333"/>
                <w:sz w:val="22"/>
                <w:shd w:val="clear" w:color="auto" w:fill="FFFFFF"/>
                <w:lang w:eastAsia="ro-RO"/>
              </w:rPr>
            </w:pPr>
            <w:r w:rsidRPr="00C553FC">
              <w:rPr>
                <w:rFonts w:eastAsia="Arial Unicode MS"/>
                <w:color w:val="333333"/>
                <w:sz w:val="22"/>
                <w:shd w:val="clear" w:color="auto" w:fill="FFFFFF"/>
                <w:lang w:eastAsia="ro-RO"/>
              </w:rPr>
              <w:t>▼M1 —————</w:t>
            </w:r>
          </w:p>
          <w:p w14:paraId="3CE989D7" w14:textId="6E7E5C82" w:rsidR="00224ECD" w:rsidRPr="00C553FC" w:rsidRDefault="00224ECD" w:rsidP="00C64EAB">
            <w:pPr>
              <w:spacing w:after="0"/>
              <w:jc w:val="both"/>
              <w:rPr>
                <w:rFonts w:eastAsia="Arial Unicode MS"/>
                <w:b/>
                <w:color w:val="333333"/>
                <w:sz w:val="22"/>
                <w:shd w:val="clear" w:color="auto" w:fill="FFFFFF"/>
                <w:lang w:eastAsia="ro-RO"/>
              </w:rPr>
            </w:pPr>
            <w:r w:rsidRPr="00C553FC">
              <w:rPr>
                <w:rFonts w:eastAsia="Arial Unicode MS"/>
                <w:color w:val="333333"/>
                <w:sz w:val="22"/>
                <w:shd w:val="clear" w:color="auto" w:fill="FFFFFF"/>
                <w:lang w:eastAsia="ro-RO"/>
              </w:rPr>
              <w:t>▼B</w:t>
            </w:r>
          </w:p>
        </w:tc>
        <w:tc>
          <w:tcPr>
            <w:tcW w:w="1726" w:type="pct"/>
          </w:tcPr>
          <w:p w14:paraId="1D30AF44" w14:textId="77777777" w:rsidR="00224ECD" w:rsidRPr="00350423" w:rsidRDefault="00224ECD" w:rsidP="00C64EAB">
            <w:pPr>
              <w:spacing w:after="0"/>
              <w:ind w:firstLine="709"/>
              <w:jc w:val="both"/>
              <w:rPr>
                <w:b/>
                <w:sz w:val="20"/>
                <w:szCs w:val="20"/>
              </w:rPr>
            </w:pPr>
          </w:p>
        </w:tc>
        <w:tc>
          <w:tcPr>
            <w:tcW w:w="487" w:type="pct"/>
          </w:tcPr>
          <w:p w14:paraId="458672EF" w14:textId="63AFE0DD" w:rsidR="00224ECD" w:rsidRPr="00350423" w:rsidRDefault="008250D5" w:rsidP="00D9407A">
            <w:pPr>
              <w:spacing w:after="0"/>
              <w:jc w:val="center"/>
              <w:rPr>
                <w:b/>
                <w:sz w:val="20"/>
                <w:szCs w:val="20"/>
              </w:rPr>
            </w:pPr>
            <w:r w:rsidRPr="008250D5">
              <w:rPr>
                <w:b/>
                <w:sz w:val="20"/>
                <w:szCs w:val="20"/>
              </w:rPr>
              <w:t>Prevederi UE neaplicabile</w:t>
            </w:r>
          </w:p>
        </w:tc>
        <w:tc>
          <w:tcPr>
            <w:tcW w:w="562" w:type="pct"/>
          </w:tcPr>
          <w:p w14:paraId="51F41F74" w14:textId="77777777" w:rsidR="00224ECD" w:rsidRPr="00350423" w:rsidRDefault="00224ECD" w:rsidP="00D9407A">
            <w:pPr>
              <w:spacing w:after="0"/>
              <w:ind w:firstLine="709"/>
              <w:jc w:val="center"/>
              <w:rPr>
                <w:b/>
                <w:sz w:val="20"/>
                <w:szCs w:val="20"/>
              </w:rPr>
            </w:pPr>
          </w:p>
        </w:tc>
        <w:tc>
          <w:tcPr>
            <w:tcW w:w="634" w:type="pct"/>
          </w:tcPr>
          <w:p w14:paraId="1D677CCF" w14:textId="77777777" w:rsidR="00224ECD" w:rsidRPr="00350423" w:rsidRDefault="00224ECD" w:rsidP="00C64EAB">
            <w:pPr>
              <w:spacing w:after="0"/>
              <w:ind w:firstLine="709"/>
              <w:jc w:val="both"/>
              <w:rPr>
                <w:b/>
                <w:sz w:val="20"/>
                <w:szCs w:val="20"/>
              </w:rPr>
            </w:pPr>
          </w:p>
        </w:tc>
      </w:tr>
      <w:tr w:rsidR="00224ECD" w:rsidRPr="00350423" w14:paraId="429AFAB9" w14:textId="77777777" w:rsidTr="00224ECD">
        <w:trPr>
          <w:trHeight w:val="992"/>
          <w:jc w:val="center"/>
        </w:trPr>
        <w:tc>
          <w:tcPr>
            <w:tcW w:w="1591" w:type="pct"/>
          </w:tcPr>
          <w:p w14:paraId="443D2A7D" w14:textId="77777777" w:rsidR="00224ECD" w:rsidRPr="00714980" w:rsidRDefault="00224ECD" w:rsidP="00C64EAB">
            <w:pPr>
              <w:spacing w:after="0"/>
              <w:jc w:val="center"/>
              <w:rPr>
                <w:rFonts w:eastAsia="Arial Unicode MS"/>
                <w:b/>
                <w:color w:val="333333"/>
                <w:sz w:val="22"/>
                <w:shd w:val="clear" w:color="auto" w:fill="FFFFFF"/>
                <w:lang w:eastAsia="ro-RO"/>
              </w:rPr>
            </w:pPr>
            <w:r w:rsidRPr="00714980">
              <w:rPr>
                <w:rFonts w:eastAsia="Arial Unicode MS"/>
                <w:b/>
                <w:color w:val="333333"/>
                <w:sz w:val="22"/>
                <w:shd w:val="clear" w:color="auto" w:fill="FFFFFF"/>
                <w:lang w:eastAsia="ro-RO"/>
              </w:rPr>
              <w:lastRenderedPageBreak/>
              <w:t>Articolul 27</w:t>
            </w:r>
          </w:p>
          <w:p w14:paraId="7993E017" w14:textId="77777777" w:rsidR="00224ECD" w:rsidRPr="00714980" w:rsidRDefault="00224ECD" w:rsidP="00C64EAB">
            <w:pPr>
              <w:spacing w:after="0"/>
              <w:jc w:val="center"/>
              <w:rPr>
                <w:rFonts w:eastAsia="Arial Unicode MS"/>
                <w:b/>
                <w:color w:val="333333"/>
                <w:sz w:val="22"/>
                <w:shd w:val="clear" w:color="auto" w:fill="FFFFFF"/>
                <w:lang w:eastAsia="ro-RO"/>
              </w:rPr>
            </w:pPr>
          </w:p>
          <w:p w14:paraId="3908CBAA" w14:textId="77777777" w:rsidR="00224ECD" w:rsidRPr="00714980" w:rsidRDefault="00224ECD" w:rsidP="00C64EAB">
            <w:pPr>
              <w:spacing w:after="0"/>
              <w:jc w:val="center"/>
              <w:rPr>
                <w:rFonts w:eastAsia="Arial Unicode MS"/>
                <w:b/>
                <w:color w:val="333333"/>
                <w:sz w:val="22"/>
                <w:shd w:val="clear" w:color="auto" w:fill="FFFFFF"/>
                <w:lang w:eastAsia="ro-RO"/>
              </w:rPr>
            </w:pPr>
            <w:r w:rsidRPr="00714980">
              <w:rPr>
                <w:rFonts w:eastAsia="Arial Unicode MS"/>
                <w:b/>
                <w:color w:val="333333"/>
                <w:sz w:val="22"/>
                <w:shd w:val="clear" w:color="auto" w:fill="FFFFFF"/>
                <w:lang w:eastAsia="ro-RO"/>
              </w:rPr>
              <w:t>Forumul consultativ</w:t>
            </w:r>
          </w:p>
          <w:p w14:paraId="217A1599" w14:textId="77777777" w:rsidR="00224ECD" w:rsidRPr="00714980" w:rsidRDefault="00224ECD" w:rsidP="00C64EAB">
            <w:pPr>
              <w:spacing w:after="0"/>
              <w:jc w:val="center"/>
              <w:rPr>
                <w:rFonts w:eastAsia="Arial Unicode MS"/>
                <w:b/>
                <w:color w:val="333333"/>
                <w:sz w:val="22"/>
                <w:shd w:val="clear" w:color="auto" w:fill="FFFFFF"/>
                <w:lang w:eastAsia="ro-RO"/>
              </w:rPr>
            </w:pPr>
          </w:p>
          <w:p w14:paraId="639B4414"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(1)   Forumul consultativ este compus din reprezentanți ai organismelor competente din statele membre care execută atribuții similare ce cele ale Autorității, fiecare stat membru desemnând câte un reprezentant. Reprezentanții pot fi înlocuiți de supleanți, numiți în același timp.</w:t>
            </w:r>
          </w:p>
          <w:p w14:paraId="568FA7A1"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(2)   Membrii forumului consultativ nu pot fi membri ai Consiliului de administrație.</w:t>
            </w:r>
          </w:p>
          <w:p w14:paraId="601EA8B3"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(3)   Forumul consultativ consiliază directorul executiv în îndeplinirea îndatoririlor sale în conformitate cu prezentul regulament, în special pentru redactarea unei propuneri privind programul de lucru al Autorității. Directorul executiv poate solicita, de asemenea, consultanță din partea forumului consultativ în privința stabilirii unei ordini de priorități a solicitărilor de consultanță științifică.</w:t>
            </w:r>
          </w:p>
          <w:p w14:paraId="133AB35F"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(4)   Forumul consultativ constituie un mecanism pentru un schimb de informații asupra riscurilor potențiale și colectarea într-un fond comun a cunoștințelor. El asigură o strânsă cooperare între Autoritate și organismele competente din statele membre, în special în privința următoarelor aspecte:</w:t>
            </w:r>
          </w:p>
          <w:p w14:paraId="4CA3EFE1" w14:textId="72D0272F"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lastRenderedPageBreak/>
              <w:t>(a) evitarea dublării studiilor științifice ale Autorității cu cele ale statelor membre, în conformitate cu articolul 32;</w:t>
            </w:r>
          </w:p>
          <w:p w14:paraId="6C6F3466" w14:textId="367C3886"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▼M11</w:t>
            </w:r>
          </w:p>
          <w:p w14:paraId="6A80BFF4" w14:textId="1FA9DE36"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(b) în împrejurările identificate la articolul 30 alineatul (2), în cazul în care Autoritatea și un organism național sunt obligate să coopereze;</w:t>
            </w:r>
          </w:p>
          <w:p w14:paraId="0438CC29" w14:textId="6230ACC5"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▼B</w:t>
            </w:r>
          </w:p>
          <w:p w14:paraId="45FD0E70" w14:textId="7418BCEF"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(c) promovarea realizării unei rețele europene de organizații ce activează în domeniile care se încadrează în misiunea Autorității, în conformitate cu articolul 36 alineatul (1);</w:t>
            </w:r>
          </w:p>
          <w:p w14:paraId="1B82B4AA" w14:textId="47F45270"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(d) cazurile în care Autoritatea sau un stat membru constată apariția unui risc.</w:t>
            </w:r>
          </w:p>
          <w:p w14:paraId="0059A684"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(5)   Forumul consultativ este prezidat de directorul executiv. El se întrunește cu regularitate la invitația președintelui său sau la solicitarea unei treimi dintre membrii săi și de cel puțin patru ori pe an. Procedurile sale de funcționare sunt specificate în regulamentul intern al Autorității și sunt făcute publice.</w:t>
            </w:r>
          </w:p>
          <w:p w14:paraId="0A55D7BE" w14:textId="77777777"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(6)   Autoritatea asigură sprijinul tehnic și logistic necesar pentru forumul consultativ și asigură secretariatul pentru ședințele sale.</w:t>
            </w:r>
          </w:p>
          <w:p w14:paraId="1A4259F0" w14:textId="33A0FB6A" w:rsidR="00224ECD" w:rsidRPr="00714980" w:rsidRDefault="00224ECD" w:rsidP="00C64EAB">
            <w:pPr>
              <w:spacing w:after="0"/>
              <w:jc w:val="both"/>
              <w:rPr>
                <w:rFonts w:eastAsia="Arial Unicode MS"/>
                <w:color w:val="333333"/>
                <w:sz w:val="22"/>
                <w:shd w:val="clear" w:color="auto" w:fill="FFFFFF"/>
                <w:lang w:eastAsia="ro-RO"/>
              </w:rPr>
            </w:pPr>
            <w:r w:rsidRPr="00714980">
              <w:rPr>
                <w:rFonts w:eastAsia="Arial Unicode MS"/>
                <w:color w:val="333333"/>
                <w:sz w:val="22"/>
                <w:shd w:val="clear" w:color="auto" w:fill="FFFFFF"/>
                <w:lang w:eastAsia="ro-RO"/>
              </w:rPr>
              <w:t>(7) La lucrările forumului consultativ pot participa reprezentanți ai departamentelor Comisiei. Directorul executiv poate invita să participe reprezentanți ai Parlamentului European și ai altor organisme relevante.</w:t>
            </w:r>
          </w:p>
          <w:p w14:paraId="50B0FA8A" w14:textId="7E80F9BB" w:rsidR="00224ECD" w:rsidRPr="00C553FC" w:rsidRDefault="00224ECD" w:rsidP="00C64EAB">
            <w:pPr>
              <w:spacing w:after="0"/>
              <w:jc w:val="both"/>
              <w:rPr>
                <w:rFonts w:eastAsia="Arial Unicode MS"/>
                <w:b/>
                <w:color w:val="333333"/>
                <w:sz w:val="22"/>
                <w:shd w:val="clear" w:color="auto" w:fill="FFFFFF"/>
                <w:lang w:eastAsia="ro-RO"/>
              </w:rPr>
            </w:pPr>
            <w:r w:rsidRPr="00714980">
              <w:rPr>
                <w:rFonts w:eastAsia="Arial Unicode MS"/>
                <w:color w:val="333333"/>
                <w:sz w:val="22"/>
                <w:shd w:val="clear" w:color="auto" w:fill="FFFFFF"/>
                <w:lang w:eastAsia="ro-RO"/>
              </w:rPr>
              <w:t>Atunci când forumul consultativ discută probleme prevăzute la articolul 22 alineatul (5) litera (b), la lucrările sale pot participa reprezentanți ai organismelor competente din statele membre care îndeplinesc atribuții similare celor menționate la articolul 22 alineatul (5) litera (b), fiecare stat membru putând desemna câte un reprezentant.</w:t>
            </w:r>
          </w:p>
        </w:tc>
        <w:tc>
          <w:tcPr>
            <w:tcW w:w="1726" w:type="pct"/>
          </w:tcPr>
          <w:p w14:paraId="7A972FA0" w14:textId="77777777" w:rsidR="00224ECD" w:rsidRPr="00350423" w:rsidRDefault="00224ECD" w:rsidP="00C64EAB">
            <w:pPr>
              <w:spacing w:after="0"/>
              <w:ind w:firstLine="709"/>
              <w:jc w:val="both"/>
              <w:rPr>
                <w:b/>
                <w:sz w:val="20"/>
                <w:szCs w:val="20"/>
              </w:rPr>
            </w:pPr>
          </w:p>
        </w:tc>
        <w:tc>
          <w:tcPr>
            <w:tcW w:w="487" w:type="pct"/>
          </w:tcPr>
          <w:p w14:paraId="62A6B14C" w14:textId="6D987877" w:rsidR="00224ECD" w:rsidRPr="00350423" w:rsidRDefault="008250D5" w:rsidP="00D9407A">
            <w:pPr>
              <w:spacing w:after="0"/>
              <w:jc w:val="center"/>
              <w:rPr>
                <w:b/>
                <w:sz w:val="20"/>
                <w:szCs w:val="20"/>
              </w:rPr>
            </w:pPr>
            <w:r w:rsidRPr="008250D5">
              <w:rPr>
                <w:b/>
                <w:sz w:val="20"/>
                <w:szCs w:val="20"/>
              </w:rPr>
              <w:t>Prevederi UE neaplicabile</w:t>
            </w:r>
          </w:p>
        </w:tc>
        <w:tc>
          <w:tcPr>
            <w:tcW w:w="562" w:type="pct"/>
          </w:tcPr>
          <w:p w14:paraId="2FEC9D42" w14:textId="77777777" w:rsidR="00224ECD" w:rsidRPr="00350423" w:rsidRDefault="00224ECD" w:rsidP="00C64EAB">
            <w:pPr>
              <w:spacing w:after="0"/>
              <w:ind w:firstLine="709"/>
              <w:jc w:val="both"/>
              <w:rPr>
                <w:b/>
                <w:sz w:val="20"/>
                <w:szCs w:val="20"/>
              </w:rPr>
            </w:pPr>
          </w:p>
        </w:tc>
        <w:tc>
          <w:tcPr>
            <w:tcW w:w="634" w:type="pct"/>
          </w:tcPr>
          <w:p w14:paraId="2359AEFE" w14:textId="77777777" w:rsidR="00224ECD" w:rsidRPr="00350423" w:rsidRDefault="00224ECD" w:rsidP="00C64EAB">
            <w:pPr>
              <w:spacing w:after="0"/>
              <w:ind w:firstLine="709"/>
              <w:jc w:val="both"/>
              <w:rPr>
                <w:b/>
                <w:sz w:val="20"/>
                <w:szCs w:val="20"/>
              </w:rPr>
            </w:pPr>
          </w:p>
        </w:tc>
      </w:tr>
      <w:tr w:rsidR="00224ECD" w:rsidRPr="00A613D1" w14:paraId="07366758" w14:textId="77777777" w:rsidTr="00224ECD">
        <w:trPr>
          <w:trHeight w:val="992"/>
          <w:jc w:val="center"/>
        </w:trPr>
        <w:tc>
          <w:tcPr>
            <w:tcW w:w="1591" w:type="pct"/>
          </w:tcPr>
          <w:p w14:paraId="15C24D88" w14:textId="77777777" w:rsidR="00224ECD" w:rsidRPr="00A613D1" w:rsidRDefault="00224ECD" w:rsidP="00C64EAB">
            <w:pPr>
              <w:spacing w:after="0"/>
              <w:jc w:val="center"/>
              <w:rPr>
                <w:rFonts w:eastAsia="Arial Unicode MS"/>
                <w:b/>
                <w:color w:val="333333"/>
                <w:sz w:val="22"/>
                <w:shd w:val="clear" w:color="auto" w:fill="FFFFFF"/>
                <w:lang w:eastAsia="ro-RO"/>
              </w:rPr>
            </w:pPr>
            <w:r w:rsidRPr="00A613D1">
              <w:rPr>
                <w:rFonts w:eastAsia="Arial Unicode MS"/>
                <w:b/>
                <w:color w:val="333333"/>
                <w:sz w:val="22"/>
                <w:shd w:val="clear" w:color="auto" w:fill="FFFFFF"/>
                <w:lang w:eastAsia="ro-RO"/>
              </w:rPr>
              <w:lastRenderedPageBreak/>
              <w:t>Articolul 28</w:t>
            </w:r>
          </w:p>
          <w:p w14:paraId="5A2528C8" w14:textId="77777777" w:rsidR="00224ECD" w:rsidRPr="00A613D1" w:rsidRDefault="00224ECD" w:rsidP="00C64EAB">
            <w:pPr>
              <w:spacing w:after="0"/>
              <w:jc w:val="center"/>
              <w:rPr>
                <w:rFonts w:eastAsia="Arial Unicode MS"/>
                <w:b/>
                <w:color w:val="333333"/>
                <w:sz w:val="22"/>
                <w:shd w:val="clear" w:color="auto" w:fill="FFFFFF"/>
                <w:lang w:eastAsia="ro-RO"/>
              </w:rPr>
            </w:pPr>
          </w:p>
          <w:p w14:paraId="5E9A5A58" w14:textId="77777777" w:rsidR="00224ECD" w:rsidRPr="00A613D1" w:rsidRDefault="00224ECD" w:rsidP="00C64EAB">
            <w:pPr>
              <w:spacing w:after="0"/>
              <w:jc w:val="center"/>
              <w:rPr>
                <w:rFonts w:eastAsia="Arial Unicode MS"/>
                <w:b/>
                <w:color w:val="333333"/>
                <w:sz w:val="22"/>
                <w:shd w:val="clear" w:color="auto" w:fill="FFFFFF"/>
                <w:lang w:eastAsia="ro-RO"/>
              </w:rPr>
            </w:pPr>
            <w:r w:rsidRPr="00A613D1">
              <w:rPr>
                <w:rFonts w:eastAsia="Arial Unicode MS"/>
                <w:b/>
                <w:color w:val="333333"/>
                <w:sz w:val="22"/>
                <w:shd w:val="clear" w:color="auto" w:fill="FFFFFF"/>
                <w:lang w:eastAsia="ro-RO"/>
              </w:rPr>
              <w:t>Comitetul științific și grupurile științifice</w:t>
            </w:r>
          </w:p>
          <w:p w14:paraId="6288CC11" w14:textId="77777777" w:rsidR="00224ECD" w:rsidRPr="00A613D1" w:rsidRDefault="00224ECD" w:rsidP="00C64EAB">
            <w:pPr>
              <w:spacing w:after="0"/>
              <w:jc w:val="both"/>
              <w:rPr>
                <w:rFonts w:eastAsia="Arial Unicode MS"/>
                <w:color w:val="333333"/>
                <w:sz w:val="22"/>
                <w:shd w:val="clear" w:color="auto" w:fill="FFFFFF"/>
                <w:lang w:eastAsia="ro-RO"/>
              </w:rPr>
            </w:pPr>
          </w:p>
          <w:p w14:paraId="350989CF" w14:textId="41D9D75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(1)  Comitetul științific și grupurile științifice permanente răspund de furnizarea consultanțelor științifice ale Autorității, fiecare în propria arie de competență și au posibilitatea, atunci când este necesar, să organizeze ședințe publice.</w:t>
            </w:r>
          </w:p>
          <w:p w14:paraId="49F897AD"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(2)   Comitetul științific răspunde de coordonarea generală, necesară pentru asigurarea consecvenței procedurii de consultanță științifică, în special cu privire la adoptarea procedurilor de lucru și armonizarea metodelor de lucru. El furnizează avize privind probleme multisectoriale, care sunt de competența mai multor grupuri științifice, precum și probleme care nu țin de sfera de competență a nici unui grup științific.</w:t>
            </w:r>
          </w:p>
          <w:p w14:paraId="7D3C7AC3" w14:textId="5D270988"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Atunci când este necesar și în special în cazul chestiunilor care nu intră în aria de competență a nici unuia dintre grupurile științifice, comitetul științific stabilește grupuri de lucru. În aceste cazuri, el se bazează pe experiența respectivelor grupuri de lucru pentru a furnizarea consultanței științifice.</w:t>
            </w:r>
          </w:p>
          <w:p w14:paraId="143E8E58"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(3)   Comitetul științific este alcătuit din președinții grupurilor științifice și din șase experți științifici independenți, care nu fac parte din nici un grup științific.</w:t>
            </w:r>
          </w:p>
          <w:p w14:paraId="3EE7710E"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(4)   Grupurile științifice sunt alcătuite din experți științifici independenți. Atunci când se instituie Autoritatea, se instituie și următoarele grupuri științifice:</w:t>
            </w:r>
          </w:p>
          <w:p w14:paraId="4FE8EA92"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▼M6</w:t>
            </w:r>
          </w:p>
          <w:p w14:paraId="357BBDA1" w14:textId="77777777" w:rsidR="00224ECD" w:rsidRPr="00A613D1" w:rsidRDefault="00224ECD" w:rsidP="00C64EAB">
            <w:pPr>
              <w:spacing w:after="0"/>
              <w:jc w:val="both"/>
              <w:rPr>
                <w:rFonts w:eastAsia="Arial Unicode MS"/>
                <w:color w:val="333333"/>
                <w:sz w:val="22"/>
                <w:shd w:val="clear" w:color="auto" w:fill="FFFFFF"/>
                <w:lang w:eastAsia="ro-RO"/>
              </w:rPr>
            </w:pPr>
          </w:p>
          <w:p w14:paraId="6795D605" w14:textId="7915CA2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 Grupul științific pentru aditivi alimentari și arome;</w:t>
            </w:r>
          </w:p>
          <w:p w14:paraId="158BAA5F" w14:textId="53F9102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w:t>
            </w:r>
          </w:p>
          <w:p w14:paraId="55145FE8" w14:textId="14EEC8F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lastRenderedPageBreak/>
              <w:t>(b) Grupul pentru aditivi și substanțe sau produse utilizate în hrana pentru animale;</w:t>
            </w:r>
          </w:p>
          <w:p w14:paraId="4546D02F" w14:textId="27A1A40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▼M2</w:t>
            </w:r>
          </w:p>
          <w:p w14:paraId="420B37B5" w14:textId="7F1E354B"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(c) grupul produselor fitosanitare și al reziduurilor acestora;</w:t>
            </w:r>
          </w:p>
          <w:p w14:paraId="136438C1" w14:textId="44EF8A83"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w:t>
            </w:r>
          </w:p>
          <w:p w14:paraId="3744129A" w14:textId="34A19EA1"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(d) Grupul pentru organismele modificate genetic;</w:t>
            </w:r>
          </w:p>
          <w:p w14:paraId="5CFA7008" w14:textId="374F5490"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▼M6</w:t>
            </w:r>
          </w:p>
          <w:p w14:paraId="4FA5921B" w14:textId="796BFC7D"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(e) Grupul științific pentru nutriție, alimentele noi și alergeni alimentari;</w:t>
            </w:r>
          </w:p>
          <w:p w14:paraId="2957DF37" w14:textId="3EC241FE"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w:t>
            </w:r>
          </w:p>
          <w:p w14:paraId="3C3B66F8" w14:textId="3D6A8D68"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(f) Grupul pentru pericole biologice;</w:t>
            </w:r>
          </w:p>
          <w:p w14:paraId="5C634D91" w14:textId="3BBFAA58"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(g) Grupul pentru contaminanți din lanțul trofic;</w:t>
            </w:r>
          </w:p>
          <w:p w14:paraId="3353ADB8" w14:textId="10C1D834"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(h) Grupul pentru sănătatea și bunăstarea animalelor;</w:t>
            </w:r>
          </w:p>
          <w:p w14:paraId="1AFD2DC8" w14:textId="778FF35E"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▼M2</w:t>
            </w:r>
          </w:p>
          <w:p w14:paraId="08506552" w14:textId="4727707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(i) grupul pentru sănătatea plantelor;</w:t>
            </w:r>
          </w:p>
          <w:p w14:paraId="687CD4F0" w14:textId="4F123E2D"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▼M10</w:t>
            </w:r>
          </w:p>
          <w:p w14:paraId="72E17351" w14:textId="09E81FFD"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(j) Grupul pentru enzime alimentare;</w:t>
            </w:r>
          </w:p>
          <w:p w14:paraId="1D57F736" w14:textId="1CC3AD93"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▼M10</w:t>
            </w:r>
          </w:p>
          <w:p w14:paraId="4AB7A624" w14:textId="19E6ABA2"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(k) Grupul pentru materiale care intră în contact cu alimentele.</w:t>
            </w:r>
          </w:p>
          <w:p w14:paraId="40E3581C" w14:textId="3830A5F5"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▼M8</w:t>
            </w:r>
          </w:p>
          <w:p w14:paraId="6BE8FF78" w14:textId="3D5B7568"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Comisia este împuternicită să adopte acte delegate în conformitate cu articolul 57a pentru modificarea primului paragraf în ceea ce privește numărul și numele grupurilor științifice, în lumina evoluțiilor științifice și tehnice, la solicitarea Autorității.</w:t>
            </w:r>
          </w:p>
          <w:p w14:paraId="0963FD97" w14:textId="78B3E29B"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▼M9</w:t>
            </w:r>
          </w:p>
          <w:p w14:paraId="5C0442A6"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 xml:space="preserve">(5)   Membrii comitetului științific care nu sunt membri ai grupurilor științifice, precum și membrii grupurilor științifice sunt numiți de consiliul de administrație, la propunerea directorului executiv, pentru un mandat de cinci ani care poate fi reînnoit, în urma publicării unei cereri de exprimare a interesului în Jurnalul Oficial al Uniunii Europene, în publicații științifice de renume </w:t>
            </w:r>
            <w:r w:rsidRPr="00A613D1">
              <w:rPr>
                <w:rFonts w:eastAsia="Arial Unicode MS"/>
                <w:color w:val="333333"/>
                <w:sz w:val="22"/>
                <w:shd w:val="clear" w:color="auto" w:fill="FFFFFF"/>
                <w:lang w:eastAsia="ro-RO"/>
              </w:rPr>
              <w:lastRenderedPageBreak/>
              <w:t>relevante și pe site-ul autorității. Autoritatea publică o astfel de cerere de exprimare a interesului după ce a informat statele membre cu privire la criteriile și domeniile de expertiză necesare.</w:t>
            </w:r>
          </w:p>
          <w:p w14:paraId="3762D3DA" w14:textId="76FAF1A5"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Statele membre:</w:t>
            </w:r>
          </w:p>
          <w:p w14:paraId="0375B70F" w14:textId="14153A2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 publică cererea de exprimare a interesului pe site-urile autorităților lor competente și ale organismelor lor competente care îndeplinesc atribuții similare celor ale autorității;</w:t>
            </w:r>
          </w:p>
          <w:p w14:paraId="3FC5CA87" w14:textId="0D65DEA4"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 informează organizațiile științifice relevante prezente pe teritoriul lor;</w:t>
            </w:r>
          </w:p>
          <w:p w14:paraId="1D5CFD2A" w14:textId="181AEA9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(c) încurajează candidații potențiali să își depună candidatura; și</w:t>
            </w:r>
          </w:p>
          <w:p w14:paraId="5FFC30AA" w14:textId="105A5C7A"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(d) iau orice altă măsură adecvată pentru a sprijini cererea de exprimare a interesului.</w:t>
            </w:r>
          </w:p>
          <w:p w14:paraId="04551BF3" w14:textId="4C51ECE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▼M9</w:t>
            </w:r>
          </w:p>
          <w:p w14:paraId="501DE1D0" w14:textId="5BA6280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(5a)  Membrii comitetului științific care nu sunt membri ai grupurilor științifice și membrii grupurilor științifice sunt selectați și numiți în conformitate cu următoarea procedură:</w:t>
            </w:r>
          </w:p>
          <w:p w14:paraId="1546E5C5" w14:textId="760AB78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 pe baza candidaturilor primite în urma unei cereri de exprimare a interesului, directorul executiv întocmește un proiect de listă de candidați potriviți, cuprinzând cel puțin numărul dublu de candidați necesari pentru a completa posturile din comitetul științific și grupurile științifice, și trimite proiectul de listă consiliului de administrație, indicând expertiza multidisciplinară specifică necesară în fiecare grup științific;</w:t>
            </w:r>
          </w:p>
          <w:p w14:paraId="698B608A" w14:textId="1430DC31"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 pe baza proiectului de listă respectiv, consiliul de administrație îi numește pe membrii comitetului științific care nu sunt membri ai grupurilor științifice și pe membrii grupurilor științifice și întocmește lista de rezervă a candidaților pentru comitetul științific și grupurile științifice;</w:t>
            </w:r>
          </w:p>
          <w:p w14:paraId="53FDE981" w14:textId="317C055D"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lastRenderedPageBreak/>
              <w:t>(c) procedura de selecție și numirea membrilor comitetului științific care nu sunt membri ai grupurilor științifice și a membrilor grupurilor științifice se face pe baza următoarelor criterii:</w:t>
            </w:r>
          </w:p>
          <w:p w14:paraId="16AAE5B5" w14:textId="7DE6982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(i) un nivel ridicat de expertiză științifică;</w:t>
            </w:r>
          </w:p>
          <w:p w14:paraId="17F5E98B" w14:textId="1267E211"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(ii) independența și absența conflictelor de interese în conformitate cu articolul 37 alineatul (2) și cu politica autorității în materie de independență și punerea în aplicare a respectivei politici în privința membrilor grupurilor științifice;</w:t>
            </w:r>
          </w:p>
          <w:p w14:paraId="0999C511" w14:textId="36586E2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(iii) satisfacerea cerințelor privind expertiza specifică multidisciplinară a grupului științific în care aceștia vor fi numiți și regimul lingvistic aplicabil;</w:t>
            </w:r>
          </w:p>
          <w:p w14:paraId="636A9877" w14:textId="2C444B7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(d) în cazul în care candidații au expertiză științifică echivalentă, consiliul de administrație asigură o repartizare geografică cât mai largă cu putință a numirilor.</w:t>
            </w:r>
          </w:p>
          <w:p w14:paraId="0B67F815"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(5b)   În cazul în care autoritatea constată că lipsește o expertiză specifică în cadrul unuia sau mai multor grupuri științifice, directorul executiv propune consiliului de administrație, în conformitate cu procedura prevăzută la alineatele (5) și (5a), numirea unor membri suplimentari ai grupurilor științifice relevante.</w:t>
            </w:r>
          </w:p>
          <w:p w14:paraId="2EA4F1DB"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(5c)   Consiliul de administrație adoptă, pe baza unei propuneri a directorului executiv, normele privind organizarea detaliată și calendarul procedurilor prevăzute la alineatele (5a) și (5b).</w:t>
            </w:r>
          </w:p>
          <w:p w14:paraId="08DF2931" w14:textId="1F48063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 xml:space="preserve">(5d) Statele membre și angajatorii membrilor comitetului științific și ai grupurilor științifice nu le dau membrilor respectivi sau experților externi care participă la grupurile de lucru ale comitetului științific sau ale grupurilor științifice instrucțiuni incompatibile cu atribuțiile individuale ale membrilor și experților </w:t>
            </w:r>
            <w:r w:rsidRPr="00A613D1">
              <w:rPr>
                <w:rFonts w:eastAsia="Arial Unicode MS"/>
                <w:color w:val="333333"/>
                <w:sz w:val="22"/>
                <w:shd w:val="clear" w:color="auto" w:fill="FFFFFF"/>
                <w:lang w:eastAsia="ro-RO"/>
              </w:rPr>
              <w:lastRenderedPageBreak/>
              <w:t>respectivi sau cu atribuțiile, responsabilitățile și independența autorității.</w:t>
            </w:r>
          </w:p>
          <w:p w14:paraId="743BECFA"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 xml:space="preserve">(5e)   Autoritatea sprijină îndeplinirea atribuțiilor comitetului științific și ale grupurilor științifice prin organizarea activității lor, în special lucrările pregătitoare care urmează să fie întreprinse de personalul autorității sau de organizațiile științifice naționale desemnate menționate la articolul 36, inclusiv prin organizarea posibilității de a pregăti opiniile științifice pentru a fi evaluate inter </w:t>
            </w:r>
            <w:proofErr w:type="spellStart"/>
            <w:r w:rsidRPr="00A613D1">
              <w:rPr>
                <w:rFonts w:eastAsia="Arial Unicode MS"/>
                <w:color w:val="333333"/>
                <w:sz w:val="22"/>
                <w:shd w:val="clear" w:color="auto" w:fill="FFFFFF"/>
                <w:lang w:eastAsia="ro-RO"/>
              </w:rPr>
              <w:t>pares</w:t>
            </w:r>
            <w:proofErr w:type="spellEnd"/>
            <w:r w:rsidRPr="00A613D1">
              <w:rPr>
                <w:rFonts w:eastAsia="Arial Unicode MS"/>
                <w:color w:val="333333"/>
                <w:sz w:val="22"/>
                <w:shd w:val="clear" w:color="auto" w:fill="FFFFFF"/>
                <w:lang w:eastAsia="ro-RO"/>
              </w:rPr>
              <w:t xml:space="preserve"> de grupurile științifice înainte de adoptare.</w:t>
            </w:r>
          </w:p>
          <w:p w14:paraId="39FF2B28" w14:textId="4F3FDDA3"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(5f)  Fiecare grup științific cuprinde maximum 21 de membri.</w:t>
            </w:r>
          </w:p>
          <w:p w14:paraId="0D276C96" w14:textId="672345F6"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(5g)  Membrii grupurilor științifice au acces la o formare cuprinzătoare privind evaluarea riscurilor.</w:t>
            </w:r>
          </w:p>
          <w:p w14:paraId="3037D936" w14:textId="29230349"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w:t>
            </w:r>
          </w:p>
          <w:p w14:paraId="6994AB41" w14:textId="02C1FD69"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(6)  Comitetul științific și grupurile științifice aleg fiecare un președinte și doi vicepreședinți dintre membrii lor.</w:t>
            </w:r>
          </w:p>
          <w:p w14:paraId="077AD720"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(7)   Comitetul științific și grupurile științifice hotărăsc cu majoritate de voturi. Opiniile minorității se consemnează.</w:t>
            </w:r>
          </w:p>
          <w:p w14:paraId="0E9B996E"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(8)   Reprezentanții departamentelor Comisiei au dreptul să participe la reuniunile comitetului științific, ale grupurilor științifice și ale grupurilor lor de lucru. În cazul în care sunt invitați, ei pot asista pentru lămuriri sau informare, dar nu trebuie să influențeze discuțiile.</w:t>
            </w:r>
          </w:p>
          <w:p w14:paraId="0259CA49" w14:textId="7777777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(9)   Procedurile de funcționare și cooperare ale comitetului științific și ale grupurilor științifice sunt prevăzute de regulamentul intern al Autorității.</w:t>
            </w:r>
          </w:p>
          <w:p w14:paraId="4D5ABC49" w14:textId="60269CF1"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Aceste proceduri sunt legate în primul rând de:</w:t>
            </w:r>
          </w:p>
          <w:p w14:paraId="38726FD4" w14:textId="24372310"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(a) numărul de mandate consecutive pe care poate să-l aibă un membru al unui comitet științific sau al unui grup științifice;</w:t>
            </w:r>
          </w:p>
          <w:p w14:paraId="3897B0C0" w14:textId="7248DEBF"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▼M9</w:t>
            </w:r>
          </w:p>
          <w:p w14:paraId="377D8204" w14:textId="70963F98"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lastRenderedPageBreak/>
              <w:t>(b) numărul de membri ai fiecărui grup științific dar nu mai mult decât numărul maxim prevăzut la alineatul (5f);</w:t>
            </w:r>
          </w:p>
          <w:p w14:paraId="25589604" w14:textId="4F128DF3"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▼B</w:t>
            </w:r>
          </w:p>
          <w:p w14:paraId="4AC042B5" w14:textId="15DC7421"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(c) procedura de rambursare a cheltuielilor membrilor comitetului științific și ai grupurilor științifice;</w:t>
            </w:r>
          </w:p>
          <w:p w14:paraId="6910E8F0" w14:textId="455FC917"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(d) modul în care se repartizează atribuțiile și solicitările de consultanță științifică comitetului științific și grupurilor științifice;</w:t>
            </w:r>
          </w:p>
          <w:p w14:paraId="7BECA9ED" w14:textId="06B24C8E"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(e) crearea și organizarea grupurilor de lucru ale comitetului științific și grupurilor științifice, precum și posibilitatea includerii unor experți externi în aceste grupuri de lucru;</w:t>
            </w:r>
          </w:p>
          <w:p w14:paraId="59CE77E2" w14:textId="012F84DC"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(f) posibilitatea invitării unor observatori la ședințele comitetului științific și ale grupurilor științifice;</w:t>
            </w:r>
          </w:p>
          <w:p w14:paraId="121413C5" w14:textId="4900E1FE" w:rsidR="00224ECD" w:rsidRPr="00A613D1" w:rsidRDefault="00224ECD" w:rsidP="00C64EAB">
            <w:pPr>
              <w:spacing w:after="0"/>
              <w:jc w:val="both"/>
              <w:rPr>
                <w:rFonts w:eastAsia="Arial Unicode MS"/>
                <w:color w:val="333333"/>
                <w:sz w:val="22"/>
                <w:shd w:val="clear" w:color="auto" w:fill="FFFFFF"/>
                <w:lang w:eastAsia="ro-RO"/>
              </w:rPr>
            </w:pPr>
            <w:r w:rsidRPr="00A613D1">
              <w:rPr>
                <w:rFonts w:eastAsia="Arial Unicode MS"/>
                <w:color w:val="333333"/>
                <w:sz w:val="22"/>
                <w:shd w:val="clear" w:color="auto" w:fill="FFFFFF"/>
                <w:lang w:eastAsia="ro-RO"/>
              </w:rPr>
              <w:t>(g) posibilitatea organizării unor ședințe publice.</w:t>
            </w:r>
          </w:p>
        </w:tc>
        <w:tc>
          <w:tcPr>
            <w:tcW w:w="1726" w:type="pct"/>
          </w:tcPr>
          <w:p w14:paraId="67D10593" w14:textId="7641FDE6" w:rsidR="00CE23C6" w:rsidRPr="00CE23C6" w:rsidRDefault="00CE23C6" w:rsidP="00CE23C6">
            <w:pPr>
              <w:spacing w:after="0"/>
              <w:ind w:firstLine="709"/>
              <w:jc w:val="both"/>
              <w:rPr>
                <w:sz w:val="22"/>
              </w:rPr>
            </w:pPr>
            <w:r w:rsidRPr="00CE23C6">
              <w:rPr>
                <w:b/>
                <w:sz w:val="22"/>
              </w:rPr>
              <w:lastRenderedPageBreak/>
              <w:t>Articolul 2</w:t>
            </w:r>
            <w:r w:rsidR="00556F29">
              <w:rPr>
                <w:b/>
                <w:sz w:val="22"/>
              </w:rPr>
              <w:t>6</w:t>
            </w:r>
            <w:r>
              <w:rPr>
                <w:b/>
                <w:sz w:val="22"/>
              </w:rPr>
              <w:t>.</w:t>
            </w:r>
            <w:r w:rsidRPr="00CE23C6">
              <w:rPr>
                <w:sz w:val="22"/>
              </w:rPr>
              <w:t xml:space="preserve"> Competențele instituționale științifice pentru analiza riscurilor</w:t>
            </w:r>
          </w:p>
          <w:p w14:paraId="58CFD7DB" w14:textId="77777777" w:rsidR="00CE23C6" w:rsidRPr="00CE23C6" w:rsidRDefault="00CE23C6" w:rsidP="00CE23C6">
            <w:pPr>
              <w:spacing w:after="0"/>
              <w:ind w:firstLine="709"/>
              <w:jc w:val="both"/>
              <w:rPr>
                <w:sz w:val="22"/>
              </w:rPr>
            </w:pPr>
            <w:r w:rsidRPr="00CE23C6">
              <w:rPr>
                <w:sz w:val="22"/>
              </w:rPr>
              <w:t>(1) Instituțiile de cercetare și inovare, instituțiile de învățământ superior și alte organizații din domeniul cercetării și inovării cu activitate în domeniul alimentar, precum și Agenția Națională pentru Sănătate Publică (denumite în continuare – instituții științifice), în limitele competențelor lor, furnizează Agenției Naționale pentru Siguranța Alimentelor, la solicitarea acesteia, informații, date științifice și tehnice, studii, avize științifice și consultanță necesare pentru evaluarea riscurilor, precum și pentru managementul și comunicarea riscurilor în domeniul siguranței alimentelor și al furajelor.</w:t>
            </w:r>
          </w:p>
          <w:p w14:paraId="3898C546" w14:textId="77777777" w:rsidR="00CE23C6" w:rsidRPr="00CE23C6" w:rsidRDefault="00CE23C6" w:rsidP="00CE23C6">
            <w:pPr>
              <w:spacing w:after="0"/>
              <w:ind w:firstLine="709"/>
              <w:jc w:val="both"/>
              <w:rPr>
                <w:sz w:val="22"/>
              </w:rPr>
            </w:pPr>
            <w:r w:rsidRPr="00CE23C6">
              <w:rPr>
                <w:sz w:val="22"/>
              </w:rPr>
              <w:t>(2) Suportul științific prevăzut la alin. (1) se acordă, în special, în următoarele domenii:</w:t>
            </w:r>
          </w:p>
          <w:p w14:paraId="57D4EAAA" w14:textId="77777777" w:rsidR="00CE23C6" w:rsidRPr="00CE23C6" w:rsidRDefault="00CE23C6" w:rsidP="00CE23C6">
            <w:pPr>
              <w:spacing w:after="0"/>
              <w:ind w:firstLine="709"/>
              <w:jc w:val="both"/>
              <w:rPr>
                <w:sz w:val="22"/>
              </w:rPr>
            </w:pPr>
            <w:r w:rsidRPr="00CE23C6">
              <w:rPr>
                <w:sz w:val="22"/>
              </w:rPr>
              <w:t>a) aditivii alimentari, aromele, enzimele, adjuvanții tehnologici și materialele și obiectele destinate să vină în contact cu alimentele;</w:t>
            </w:r>
          </w:p>
          <w:p w14:paraId="1E3B6C9A" w14:textId="77777777" w:rsidR="00CE23C6" w:rsidRPr="00CE23C6" w:rsidRDefault="00CE23C6" w:rsidP="00CE23C6">
            <w:pPr>
              <w:spacing w:after="0"/>
              <w:ind w:firstLine="709"/>
              <w:jc w:val="both"/>
              <w:rPr>
                <w:sz w:val="22"/>
              </w:rPr>
            </w:pPr>
            <w:r w:rsidRPr="00CE23C6">
              <w:rPr>
                <w:sz w:val="22"/>
              </w:rPr>
              <w:t>b) aditivii și produsele sau substanțele utilizate în hrana animalelor;</w:t>
            </w:r>
          </w:p>
          <w:p w14:paraId="68C2188C" w14:textId="77777777" w:rsidR="00CE23C6" w:rsidRPr="00CE23C6" w:rsidRDefault="00CE23C6" w:rsidP="00CE23C6">
            <w:pPr>
              <w:spacing w:after="0"/>
              <w:ind w:firstLine="709"/>
              <w:jc w:val="both"/>
              <w:rPr>
                <w:sz w:val="22"/>
              </w:rPr>
            </w:pPr>
            <w:r w:rsidRPr="00CE23C6">
              <w:rPr>
                <w:sz w:val="22"/>
              </w:rPr>
              <w:t>c) produsele de protecție a plantelor și reziduurile acestora;</w:t>
            </w:r>
          </w:p>
          <w:p w14:paraId="7934B36F" w14:textId="77777777" w:rsidR="00CE23C6" w:rsidRPr="00CE23C6" w:rsidRDefault="00CE23C6" w:rsidP="00CE23C6">
            <w:pPr>
              <w:spacing w:after="0"/>
              <w:ind w:firstLine="709"/>
              <w:jc w:val="both"/>
              <w:rPr>
                <w:sz w:val="22"/>
              </w:rPr>
            </w:pPr>
            <w:r w:rsidRPr="00CE23C6">
              <w:rPr>
                <w:sz w:val="22"/>
              </w:rPr>
              <w:t>d) organismele modificate genetic;</w:t>
            </w:r>
          </w:p>
          <w:p w14:paraId="75D49DD6" w14:textId="77777777" w:rsidR="00CE23C6" w:rsidRPr="00CE23C6" w:rsidRDefault="00CE23C6" w:rsidP="00CE23C6">
            <w:pPr>
              <w:spacing w:after="0"/>
              <w:ind w:firstLine="709"/>
              <w:jc w:val="both"/>
              <w:rPr>
                <w:sz w:val="22"/>
              </w:rPr>
            </w:pPr>
            <w:r w:rsidRPr="00CE23C6">
              <w:rPr>
                <w:sz w:val="22"/>
              </w:rPr>
              <w:t>e) nutriția, alimentele cu destinație nutrițională specială, alimentele noi și alergenii alimentari;</w:t>
            </w:r>
          </w:p>
          <w:p w14:paraId="78B805F6" w14:textId="77777777" w:rsidR="00CE23C6" w:rsidRPr="00CE23C6" w:rsidRDefault="00CE23C6" w:rsidP="00CE23C6">
            <w:pPr>
              <w:spacing w:after="0"/>
              <w:ind w:firstLine="709"/>
              <w:jc w:val="both"/>
              <w:rPr>
                <w:sz w:val="22"/>
              </w:rPr>
            </w:pPr>
            <w:r w:rsidRPr="00CE23C6">
              <w:rPr>
                <w:sz w:val="22"/>
              </w:rPr>
              <w:t xml:space="preserve">f) pericolele biologice, inclusiv zoonozele și encefalopatiile </w:t>
            </w:r>
            <w:proofErr w:type="spellStart"/>
            <w:r w:rsidRPr="00CE23C6">
              <w:rPr>
                <w:sz w:val="22"/>
              </w:rPr>
              <w:t>spongiforme</w:t>
            </w:r>
            <w:proofErr w:type="spellEnd"/>
            <w:r w:rsidRPr="00CE23C6">
              <w:rPr>
                <w:sz w:val="22"/>
              </w:rPr>
              <w:t xml:space="preserve"> transmisibile;</w:t>
            </w:r>
          </w:p>
          <w:p w14:paraId="46C9ABDF" w14:textId="77777777" w:rsidR="00CE23C6" w:rsidRPr="00CE23C6" w:rsidRDefault="00CE23C6" w:rsidP="00CE23C6">
            <w:pPr>
              <w:spacing w:after="0"/>
              <w:ind w:firstLine="709"/>
              <w:jc w:val="both"/>
              <w:rPr>
                <w:sz w:val="22"/>
              </w:rPr>
            </w:pPr>
            <w:r w:rsidRPr="00CE23C6">
              <w:rPr>
                <w:sz w:val="22"/>
              </w:rPr>
              <w:t>g) contaminanții din lanțul alimentar;</w:t>
            </w:r>
          </w:p>
          <w:p w14:paraId="41D36D71" w14:textId="77777777" w:rsidR="00CE23C6" w:rsidRPr="00CE23C6" w:rsidRDefault="00CE23C6" w:rsidP="00CE23C6">
            <w:pPr>
              <w:spacing w:after="0"/>
              <w:ind w:firstLine="709"/>
              <w:jc w:val="both"/>
              <w:rPr>
                <w:sz w:val="22"/>
              </w:rPr>
            </w:pPr>
            <w:r w:rsidRPr="00CE23C6">
              <w:rPr>
                <w:sz w:val="22"/>
              </w:rPr>
              <w:t>h) sănătatea și bunăstarea animalelor;</w:t>
            </w:r>
          </w:p>
          <w:p w14:paraId="671A6350" w14:textId="77777777" w:rsidR="00CE23C6" w:rsidRPr="00CE23C6" w:rsidRDefault="00CE23C6" w:rsidP="00CE23C6">
            <w:pPr>
              <w:spacing w:after="0"/>
              <w:ind w:firstLine="709"/>
              <w:jc w:val="both"/>
              <w:rPr>
                <w:sz w:val="22"/>
              </w:rPr>
            </w:pPr>
            <w:r w:rsidRPr="00CE23C6">
              <w:rPr>
                <w:sz w:val="22"/>
              </w:rPr>
              <w:t>i) sănătatea plantelor.</w:t>
            </w:r>
          </w:p>
          <w:p w14:paraId="7A60D70A" w14:textId="77777777" w:rsidR="00CE23C6" w:rsidRPr="00CE23C6" w:rsidRDefault="00CE23C6" w:rsidP="00CE23C6">
            <w:pPr>
              <w:spacing w:after="0"/>
              <w:ind w:firstLine="709"/>
              <w:jc w:val="both"/>
              <w:rPr>
                <w:sz w:val="22"/>
              </w:rPr>
            </w:pPr>
            <w:r w:rsidRPr="00CE23C6">
              <w:rPr>
                <w:sz w:val="22"/>
              </w:rPr>
              <w:t xml:space="preserve">(3) Solicitarea Agenției Naționale pentru Siguranța Alimentelor se formulează în scris, conține descrierea clară a problemei sau a riscului supus examinării, informațiile de context disponibile și termenul în care urmează a fi prezentat răspunsul, stabilit în funcție de complexitatea și urgența </w:t>
            </w:r>
            <w:r w:rsidRPr="00CE23C6">
              <w:rPr>
                <w:sz w:val="22"/>
              </w:rPr>
              <w:lastRenderedPageBreak/>
              <w:t>subiectului. Instituțiile științifice pot prezenta Agenției Naționale pentru Siguranța Alimentelor, și din proprie inițiativă, informații privind riscurile noi sau emergente identificate în domeniul lor de activitate.</w:t>
            </w:r>
          </w:p>
          <w:p w14:paraId="702698CF" w14:textId="77777777" w:rsidR="00CE23C6" w:rsidRPr="00CE23C6" w:rsidRDefault="00CE23C6" w:rsidP="00CE23C6">
            <w:pPr>
              <w:spacing w:after="0"/>
              <w:ind w:firstLine="709"/>
              <w:jc w:val="both"/>
              <w:rPr>
                <w:sz w:val="22"/>
              </w:rPr>
            </w:pPr>
            <w:r w:rsidRPr="00CE23C6">
              <w:rPr>
                <w:sz w:val="22"/>
              </w:rPr>
              <w:t>(4) Avizele științifice, studiile și consultanța furnizate în temeiul prezentului articol se întemeiază pe cele mai bune date științifice disponibile, sunt motivate și se elaborează în mod independent, obiectiv și transparent. În cazul în care în cadrul instituției științifice există opinii divergente, avizul reflectă și opinia minoritară, cu argumentarea respectivă.</w:t>
            </w:r>
          </w:p>
          <w:p w14:paraId="13C138E9" w14:textId="77777777" w:rsidR="00CE23C6" w:rsidRPr="00CE23C6" w:rsidRDefault="00CE23C6" w:rsidP="00CE23C6">
            <w:pPr>
              <w:spacing w:after="0"/>
              <w:ind w:firstLine="709"/>
              <w:jc w:val="both"/>
              <w:rPr>
                <w:sz w:val="22"/>
              </w:rPr>
            </w:pPr>
            <w:r w:rsidRPr="00CE23C6">
              <w:rPr>
                <w:sz w:val="22"/>
              </w:rPr>
              <w:t xml:space="preserve">(5) În scopul elaborării avizelor științifice, Agenția Națională pentru Siguranța Alimentelor poate institui, prin ordinul directorului general, consilii sau grupuri de lucru științifice, formate din experți independenți desemnați de instituțiile științifice. </w:t>
            </w:r>
          </w:p>
          <w:p w14:paraId="76B0F1EC" w14:textId="77777777" w:rsidR="00CE23C6" w:rsidRPr="00CE23C6" w:rsidRDefault="00CE23C6" w:rsidP="00CE23C6">
            <w:pPr>
              <w:spacing w:after="0"/>
              <w:ind w:firstLine="709"/>
              <w:jc w:val="both"/>
              <w:rPr>
                <w:sz w:val="22"/>
              </w:rPr>
            </w:pPr>
            <w:r w:rsidRPr="00CE23C6">
              <w:rPr>
                <w:sz w:val="22"/>
              </w:rPr>
              <w:t xml:space="preserve">(6) Informațiile, studiile și avizele științifice furnizate servesc drept temei adoptarea măsurilor de management și comunicare a riscurilor întreprinse de către Agenția Națională pentru Siguranța Alimentelor întru realizarea unui nivel ridicat de protecție a vieții și sănătății umane </w:t>
            </w:r>
            <w:proofErr w:type="spellStart"/>
            <w:r w:rsidRPr="00CE23C6">
              <w:rPr>
                <w:sz w:val="22"/>
              </w:rPr>
              <w:t>ținînd</w:t>
            </w:r>
            <w:proofErr w:type="spellEnd"/>
            <w:r w:rsidRPr="00CE23C6">
              <w:rPr>
                <w:sz w:val="22"/>
              </w:rPr>
              <w:t xml:space="preserve"> seama de sănătatea și bunăstarea animalelor, sănătatea plantelor și mediul înconjurător.</w:t>
            </w:r>
          </w:p>
          <w:p w14:paraId="7D3DDC2C" w14:textId="77777777" w:rsidR="00CE23C6" w:rsidRPr="00CE23C6" w:rsidRDefault="00CE23C6" w:rsidP="00CE23C6">
            <w:pPr>
              <w:spacing w:after="0"/>
              <w:ind w:firstLine="709"/>
              <w:jc w:val="both"/>
              <w:rPr>
                <w:sz w:val="22"/>
              </w:rPr>
            </w:pPr>
            <w:r w:rsidRPr="00CE23C6">
              <w:rPr>
                <w:sz w:val="22"/>
              </w:rPr>
              <w:t>(7) Instituțiile științifice asigură protecția informațiilor cu caracter confidențial primite de la Agenția Națională pentru Siguranța Alimentelor, cu respectarea legislației privind accesul la informație, și protecția datelor cu caracter personal.</w:t>
            </w:r>
          </w:p>
          <w:p w14:paraId="71FAD141" w14:textId="4934847C" w:rsidR="00224ECD" w:rsidRPr="00A613D1" w:rsidRDefault="00CE23C6" w:rsidP="00CE23C6">
            <w:pPr>
              <w:spacing w:after="0"/>
              <w:ind w:firstLine="709"/>
              <w:jc w:val="both"/>
              <w:rPr>
                <w:sz w:val="20"/>
                <w:szCs w:val="20"/>
              </w:rPr>
            </w:pPr>
            <w:r w:rsidRPr="00CE23C6">
              <w:rPr>
                <w:sz w:val="22"/>
              </w:rPr>
              <w:t>(8) Modul de colaborare, procedura de solicitare și de furnizare a informațiilor, studiilor, avizelor științifice și a consultanței, se stabilesc prin acorduri de colaborare încheiate între Agenția Națională pentru Siguranța Alimentelor și instituțiile științifice.</w:t>
            </w:r>
          </w:p>
        </w:tc>
        <w:tc>
          <w:tcPr>
            <w:tcW w:w="487" w:type="pct"/>
          </w:tcPr>
          <w:p w14:paraId="6C33802F" w14:textId="694DC990" w:rsidR="00224ECD" w:rsidRPr="00BB7C8A" w:rsidRDefault="00BB7C8A" w:rsidP="00D9407A">
            <w:pPr>
              <w:spacing w:after="0"/>
              <w:jc w:val="center"/>
              <w:rPr>
                <w:b/>
                <w:sz w:val="22"/>
                <w:szCs w:val="20"/>
              </w:rPr>
            </w:pPr>
            <w:r w:rsidRPr="00BB7C8A">
              <w:rPr>
                <w:b/>
                <w:sz w:val="22"/>
                <w:szCs w:val="20"/>
              </w:rPr>
              <w:lastRenderedPageBreak/>
              <w:t>Parțial compatibil</w:t>
            </w:r>
          </w:p>
        </w:tc>
        <w:tc>
          <w:tcPr>
            <w:tcW w:w="562" w:type="pct"/>
          </w:tcPr>
          <w:p w14:paraId="0EC98104" w14:textId="77777777" w:rsidR="00224ECD" w:rsidRPr="00A613D1" w:rsidRDefault="00224ECD" w:rsidP="00C64EAB">
            <w:pPr>
              <w:spacing w:after="0"/>
              <w:ind w:firstLine="709"/>
              <w:jc w:val="both"/>
              <w:rPr>
                <w:sz w:val="20"/>
                <w:szCs w:val="20"/>
              </w:rPr>
            </w:pPr>
          </w:p>
        </w:tc>
        <w:tc>
          <w:tcPr>
            <w:tcW w:w="634" w:type="pct"/>
          </w:tcPr>
          <w:p w14:paraId="63672655" w14:textId="77777777" w:rsidR="00224ECD" w:rsidRPr="00A613D1" w:rsidRDefault="00224ECD" w:rsidP="00C64EAB">
            <w:pPr>
              <w:spacing w:after="0"/>
              <w:ind w:firstLine="709"/>
              <w:jc w:val="both"/>
              <w:rPr>
                <w:sz w:val="20"/>
                <w:szCs w:val="20"/>
              </w:rPr>
            </w:pPr>
          </w:p>
        </w:tc>
      </w:tr>
      <w:tr w:rsidR="00224ECD" w:rsidRPr="00A613D1" w14:paraId="5A1E1F3E" w14:textId="77777777" w:rsidTr="00224ECD">
        <w:trPr>
          <w:trHeight w:val="992"/>
          <w:jc w:val="center"/>
        </w:trPr>
        <w:tc>
          <w:tcPr>
            <w:tcW w:w="1591" w:type="pct"/>
          </w:tcPr>
          <w:p w14:paraId="478097A4"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lastRenderedPageBreak/>
              <w:t>SECȚIUNEA 3</w:t>
            </w:r>
          </w:p>
          <w:p w14:paraId="2B4642F3" w14:textId="77777777" w:rsidR="00224ECD" w:rsidRPr="00731973" w:rsidRDefault="00224ECD" w:rsidP="00C64EAB">
            <w:pPr>
              <w:spacing w:after="0"/>
              <w:jc w:val="center"/>
              <w:rPr>
                <w:rFonts w:eastAsia="Arial Unicode MS"/>
                <w:b/>
                <w:color w:val="333333"/>
                <w:sz w:val="22"/>
                <w:shd w:val="clear" w:color="auto" w:fill="FFFFFF"/>
                <w:lang w:eastAsia="ro-RO"/>
              </w:rPr>
            </w:pPr>
          </w:p>
          <w:p w14:paraId="41832BFC"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FUNCȚIONAREA</w:t>
            </w:r>
          </w:p>
          <w:p w14:paraId="603B35DE" w14:textId="77777777" w:rsidR="00224ECD" w:rsidRPr="00731973" w:rsidRDefault="00224ECD" w:rsidP="00C64EAB">
            <w:pPr>
              <w:spacing w:after="0"/>
              <w:jc w:val="center"/>
              <w:rPr>
                <w:rFonts w:eastAsia="Arial Unicode MS"/>
                <w:b/>
                <w:color w:val="333333"/>
                <w:sz w:val="22"/>
                <w:shd w:val="clear" w:color="auto" w:fill="FFFFFF"/>
                <w:lang w:eastAsia="ro-RO"/>
              </w:rPr>
            </w:pPr>
          </w:p>
          <w:p w14:paraId="5A8E5EE3"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Articolul 29</w:t>
            </w:r>
          </w:p>
          <w:p w14:paraId="22DB111E" w14:textId="77777777" w:rsidR="00224ECD" w:rsidRPr="00731973" w:rsidRDefault="00224ECD" w:rsidP="00C64EAB">
            <w:pPr>
              <w:spacing w:after="0"/>
              <w:jc w:val="center"/>
              <w:rPr>
                <w:rFonts w:eastAsia="Arial Unicode MS"/>
                <w:b/>
                <w:color w:val="333333"/>
                <w:sz w:val="22"/>
                <w:shd w:val="clear" w:color="auto" w:fill="FFFFFF"/>
                <w:lang w:eastAsia="ro-RO"/>
              </w:rPr>
            </w:pPr>
          </w:p>
          <w:p w14:paraId="492C7FE5"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Consultanța științifică</w:t>
            </w:r>
          </w:p>
          <w:p w14:paraId="4B333F6B" w14:textId="77777777" w:rsidR="00224ECD" w:rsidRPr="00731973" w:rsidRDefault="00224ECD" w:rsidP="00C64EAB">
            <w:pPr>
              <w:spacing w:after="0"/>
              <w:jc w:val="center"/>
              <w:rPr>
                <w:rFonts w:eastAsia="Arial Unicode MS"/>
                <w:b/>
                <w:color w:val="333333"/>
                <w:sz w:val="22"/>
                <w:shd w:val="clear" w:color="auto" w:fill="FFFFFF"/>
                <w:lang w:eastAsia="ro-RO"/>
              </w:rPr>
            </w:pPr>
          </w:p>
          <w:p w14:paraId="0814D3CD"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(1)   Autoritatea furnizează consultanță științifică:</w:t>
            </w:r>
          </w:p>
          <w:p w14:paraId="22182E47" w14:textId="5D2BD11F"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(a) la solicitarea Comisiei, cu privire la orice aspect care ține de competența sa și în toate cazurile în care legislația comunitară prevede consultarea Autorității;</w:t>
            </w:r>
          </w:p>
          <w:p w14:paraId="7949540E" w14:textId="2B4B359A"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(b) din proprie inițiativă, pentru chestiunile care țin de competența sa.</w:t>
            </w:r>
          </w:p>
          <w:p w14:paraId="346B6DE1" w14:textId="7F54178E"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Parlamentul European sau un stat membru pot solicita Autorității să furnizeze consultanță științifică referitoare la aspecte care țin de competența sa.</w:t>
            </w:r>
          </w:p>
          <w:p w14:paraId="186317EC" w14:textId="06AFF6DD"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lastRenderedPageBreak/>
              <w:t>(2) Solicitările menționate la alineatul (1) sunt însoțite de informații de fond care clarifică problemele științifice ce trebuie abordate și interesul Comunității.</w:t>
            </w:r>
          </w:p>
          <w:p w14:paraId="2C9981A4" w14:textId="31645155"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(3)  În cazurile în care legislația comunitară nu specifică un termen pentru furnizarea unei consultanțe științifice, Autoritatea furnizează consultanță științifică în termenul prevăzut în solicitările avizelor, cu excepția unor împrejurări justificate corespunzător.</w:t>
            </w:r>
          </w:p>
          <w:p w14:paraId="180F404E" w14:textId="2E5C98F2"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(4) În cazurile în care se fac solicitări diferite pentru aceleași aspecte sau în cazurile în care solicitarea nu este conformă cu alineatul (2) sau este neclară, Autoritatea poate fie să refuze, fie să propună modificări ale unei solicitări de aviz, prin consultări cu instituția sau cu statul membru care a adresat solicitarea. Justificările refuzului se transmit instituției sau statului membru (statelor membre) care a (au) formulat solicitarea.</w:t>
            </w:r>
          </w:p>
          <w:p w14:paraId="1C22AE01"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(5)   În cazurile în care Autoritatea a furnizat deja o consultanță științifică referitoare la un subiect specific dintr-o solicitare, ea poate refuza solicitarea dacă ajunge la concluzia că nu există elemente științifice noi care să justifice reexaminarea. Justificările refuzului sunt transmise instituției sau statului membru (statelor membre) care a (au) formulat solicitarea.</w:t>
            </w:r>
          </w:p>
          <w:p w14:paraId="5D8FFC51" w14:textId="58188EC8"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▼M8</w:t>
            </w:r>
          </w:p>
          <w:p w14:paraId="77CF8A50" w14:textId="7D6D67E9"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(6) În vederea aplicării prezentului articol, după consultarea Autorității, Comisia adoptă:</w:t>
            </w:r>
          </w:p>
          <w:p w14:paraId="51B06CD7" w14:textId="7A035251"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(a) acte delegate în conformitate cu articolul 57a pentru a completa prezentul regulament prin stabilirea procedurii care trebuie aplicată de Autoritate referitor la solicitările de aviz științific care îi sunt înaintate;</w:t>
            </w:r>
          </w:p>
          <w:p w14:paraId="3D618254" w14:textId="6C79F63E"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 xml:space="preserve">(b) acte de punere în aplicare de stabilire a orientărilor care reglementează evaluarea științifică a substanțelor, produselor sau procedurilor pe care legislația Uniunii le supune unui sistem de autorizare prealabilă sau de înscriere pe o listă pozitivă, în special atunci când </w:t>
            </w:r>
            <w:r w:rsidRPr="00731973">
              <w:rPr>
                <w:rFonts w:eastAsia="Arial Unicode MS"/>
                <w:color w:val="333333"/>
                <w:sz w:val="22"/>
                <w:shd w:val="clear" w:color="auto" w:fill="FFFFFF"/>
                <w:lang w:eastAsia="ro-RO"/>
              </w:rPr>
              <w:lastRenderedPageBreak/>
              <w:t>legislația Uniunii prevede sau permite ca solicitantul să înainteze un dosar în acest sens. Respectivele acte de punere în aplicare se adoptă în conformitate cu procedura menționată la articolul 58 alineatul (2).</w:t>
            </w:r>
          </w:p>
          <w:p w14:paraId="63C6B628" w14:textId="01BC9369"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▼B</w:t>
            </w:r>
          </w:p>
          <w:p w14:paraId="5946F9E4"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(7)   Regulamentul intern al Autorității specifică cerințele referitoare la formatul, fondul explicativ și publicarea unei consultanțe științifice.</w:t>
            </w:r>
          </w:p>
          <w:p w14:paraId="092CC52C" w14:textId="12ED861C" w:rsidR="00224ECD" w:rsidRPr="00A613D1" w:rsidRDefault="00224ECD" w:rsidP="00C64EAB">
            <w:pPr>
              <w:spacing w:after="0"/>
              <w:jc w:val="both"/>
              <w:rPr>
                <w:rFonts w:eastAsia="Arial Unicode MS"/>
                <w:b/>
                <w:color w:val="333333"/>
                <w:sz w:val="22"/>
                <w:shd w:val="clear" w:color="auto" w:fill="FFFFFF"/>
                <w:lang w:eastAsia="ro-RO"/>
              </w:rPr>
            </w:pPr>
            <w:r w:rsidRPr="00731973">
              <w:rPr>
                <w:rFonts w:eastAsia="Arial Unicode MS"/>
                <w:color w:val="333333"/>
                <w:sz w:val="22"/>
                <w:shd w:val="clear" w:color="auto" w:fill="FFFFFF"/>
                <w:lang w:eastAsia="ro-RO"/>
              </w:rPr>
              <w:t>▼M11</w:t>
            </w:r>
          </w:p>
        </w:tc>
        <w:tc>
          <w:tcPr>
            <w:tcW w:w="1726" w:type="pct"/>
          </w:tcPr>
          <w:p w14:paraId="09A6DA61" w14:textId="77777777" w:rsidR="00224ECD" w:rsidRPr="00A613D1" w:rsidRDefault="00224ECD" w:rsidP="00C64EAB">
            <w:pPr>
              <w:spacing w:after="0"/>
              <w:ind w:firstLine="709"/>
              <w:jc w:val="both"/>
              <w:rPr>
                <w:sz w:val="20"/>
                <w:szCs w:val="20"/>
              </w:rPr>
            </w:pPr>
          </w:p>
        </w:tc>
        <w:tc>
          <w:tcPr>
            <w:tcW w:w="487" w:type="pct"/>
          </w:tcPr>
          <w:p w14:paraId="6AAE3435" w14:textId="19659869" w:rsidR="00224ECD" w:rsidRPr="00D9407A" w:rsidRDefault="008250D5" w:rsidP="00D9407A">
            <w:pPr>
              <w:spacing w:after="0"/>
              <w:jc w:val="center"/>
              <w:rPr>
                <w:b/>
                <w:sz w:val="20"/>
                <w:szCs w:val="20"/>
              </w:rPr>
            </w:pPr>
            <w:r w:rsidRPr="008250D5">
              <w:rPr>
                <w:b/>
                <w:sz w:val="20"/>
                <w:szCs w:val="20"/>
              </w:rPr>
              <w:t>Prevederi UE neaplicabile</w:t>
            </w:r>
          </w:p>
        </w:tc>
        <w:tc>
          <w:tcPr>
            <w:tcW w:w="562" w:type="pct"/>
          </w:tcPr>
          <w:p w14:paraId="3815C08D" w14:textId="77777777" w:rsidR="00224ECD" w:rsidRPr="00A613D1" w:rsidRDefault="00224ECD" w:rsidP="00C64EAB">
            <w:pPr>
              <w:spacing w:after="0"/>
              <w:ind w:firstLine="709"/>
              <w:jc w:val="both"/>
              <w:rPr>
                <w:sz w:val="20"/>
                <w:szCs w:val="20"/>
              </w:rPr>
            </w:pPr>
          </w:p>
        </w:tc>
        <w:tc>
          <w:tcPr>
            <w:tcW w:w="634" w:type="pct"/>
          </w:tcPr>
          <w:p w14:paraId="3588BF42" w14:textId="77777777" w:rsidR="00224ECD" w:rsidRPr="00A613D1" w:rsidRDefault="00224ECD" w:rsidP="00C64EAB">
            <w:pPr>
              <w:spacing w:after="0"/>
              <w:ind w:firstLine="709"/>
              <w:jc w:val="both"/>
              <w:rPr>
                <w:sz w:val="20"/>
                <w:szCs w:val="20"/>
              </w:rPr>
            </w:pPr>
          </w:p>
        </w:tc>
      </w:tr>
      <w:tr w:rsidR="00224ECD" w:rsidRPr="00A613D1" w14:paraId="41CB89B8" w14:textId="77777777" w:rsidTr="00224ECD">
        <w:trPr>
          <w:trHeight w:val="992"/>
          <w:jc w:val="center"/>
        </w:trPr>
        <w:tc>
          <w:tcPr>
            <w:tcW w:w="1591" w:type="pct"/>
          </w:tcPr>
          <w:p w14:paraId="01BA9A29"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lastRenderedPageBreak/>
              <w:t>Articolul 30</w:t>
            </w:r>
          </w:p>
          <w:p w14:paraId="6EB8D083" w14:textId="77777777" w:rsidR="00224ECD" w:rsidRPr="00731973" w:rsidRDefault="00224ECD" w:rsidP="00C64EAB">
            <w:pPr>
              <w:spacing w:after="0"/>
              <w:jc w:val="center"/>
              <w:rPr>
                <w:rFonts w:eastAsia="Arial Unicode MS"/>
                <w:b/>
                <w:color w:val="333333"/>
                <w:sz w:val="22"/>
                <w:shd w:val="clear" w:color="auto" w:fill="FFFFFF"/>
                <w:lang w:eastAsia="ro-RO"/>
              </w:rPr>
            </w:pPr>
          </w:p>
          <w:p w14:paraId="5CC29693" w14:textId="5B7D4FE9"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Avize științifice divergente</w:t>
            </w:r>
          </w:p>
          <w:p w14:paraId="30177040"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(1)   Autoritatea ia măsurile necesare și adecvate pentru a monitoriza și a identifica din timp orice sursă posibilă de divergențe între avizele sale științifice și avizele științifice furnizate de alte organe care îndeplinesc atribuții similare.</w:t>
            </w:r>
          </w:p>
          <w:p w14:paraId="0E3A21D7"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(2)   În cazul în care identifică o potențială sursă de divergență, astfel cum este prevăzut la alineatul (1), Autoritatea contactează celălalt organ pentru a se asigura că toate informațiile științifice sau tehnice relevante sunt partajate și a identifica aspectele științifice sau tehnice potențial controversate.</w:t>
            </w:r>
          </w:p>
          <w:p w14:paraId="5DCFA5D6" w14:textId="6895F24D"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Autoritatea și celălalt organ cooperează pentru a soluționa orice divergență, ținând seama de obiectivul unui nivel ridicat de protecție a sănătății și a mediului. În cazul în care Autoritatea și celălalt organ nu pot soluționa divergența, acestea întocmesc un raport comun. Raportul prezintă în mod clar aspectele științifice sau tehnice controversate, identifică aspectele incerte relevante din date și indică motivele care stau la baza divergenței dintre avize, inclusiv motivele ce țin de diferențele de metodologie. Raportul se pune la dispoziția publicului.</w:t>
            </w:r>
          </w:p>
          <w:p w14:paraId="39C1FD2A" w14:textId="217A36D3"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lastRenderedPageBreak/>
              <w:t>În cazul în care celălalt organ este o agenție a Uniunii sau un comitet științific, Autoritatea prezintă Comisiei raportul comun.</w:t>
            </w:r>
          </w:p>
          <w:p w14:paraId="621A185D"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(3)   După caz și în situația în care divergența se referă la avize științifice contradictorii ale Autorității și ale unui alt organ al Uniunii cu privire la îndeplinirea de către o substanță a criteriilor prevăzute în anexa I la Regulamentul (CE) nr. 1272/2008 al Parlamentului European și al Consiliului ( 8 ), Comisia poate solicita Agenției Europene pentru Produse Chimice să pregătească o propunere de clasificare și etichetare armonizată a substanțelor și, după caz, limite de concentrație specifice, factori M sau estimări ale toxicității acute, sau o propunere de revizuire a acestei clasificări și etichetări și, după caz, a acestor limite, factori sau estimări în conformitate cu procedura prevăzută la articolul 37 din Regulamentul (CE) nr. 1272/2008. Autoritatea și celălalt organ al Uniunii cooperează cu Agenția Europeană pentru Produse Chimice la pregătirea propunerii respective.</w:t>
            </w:r>
          </w:p>
          <w:p w14:paraId="32DFA3B0" w14:textId="1E258C0B" w:rsidR="00224ECD" w:rsidRPr="00731973" w:rsidRDefault="00224ECD" w:rsidP="00C64EAB">
            <w:pPr>
              <w:spacing w:after="0"/>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▼B</w:t>
            </w:r>
          </w:p>
        </w:tc>
        <w:tc>
          <w:tcPr>
            <w:tcW w:w="1726" w:type="pct"/>
          </w:tcPr>
          <w:p w14:paraId="74A615C6" w14:textId="77777777" w:rsidR="00224ECD" w:rsidRPr="00A613D1" w:rsidRDefault="00224ECD" w:rsidP="00C64EAB">
            <w:pPr>
              <w:spacing w:after="0"/>
              <w:ind w:firstLine="709"/>
              <w:jc w:val="both"/>
              <w:rPr>
                <w:sz w:val="20"/>
                <w:szCs w:val="20"/>
              </w:rPr>
            </w:pPr>
          </w:p>
        </w:tc>
        <w:tc>
          <w:tcPr>
            <w:tcW w:w="487" w:type="pct"/>
          </w:tcPr>
          <w:p w14:paraId="2B1684BA" w14:textId="237B17F3" w:rsidR="00224ECD" w:rsidRPr="00D9407A" w:rsidRDefault="008250D5" w:rsidP="00D9407A">
            <w:pPr>
              <w:spacing w:after="0"/>
              <w:jc w:val="center"/>
              <w:rPr>
                <w:b/>
                <w:sz w:val="20"/>
                <w:szCs w:val="20"/>
              </w:rPr>
            </w:pPr>
            <w:r w:rsidRPr="008250D5">
              <w:rPr>
                <w:b/>
                <w:sz w:val="20"/>
                <w:szCs w:val="20"/>
              </w:rPr>
              <w:t>Prevederi UE neaplicabile</w:t>
            </w:r>
          </w:p>
        </w:tc>
        <w:tc>
          <w:tcPr>
            <w:tcW w:w="562" w:type="pct"/>
          </w:tcPr>
          <w:p w14:paraId="19EE8ADF" w14:textId="77777777" w:rsidR="00224ECD" w:rsidRPr="00A613D1" w:rsidRDefault="00224ECD" w:rsidP="00C64EAB">
            <w:pPr>
              <w:spacing w:after="0"/>
              <w:ind w:firstLine="709"/>
              <w:jc w:val="both"/>
              <w:rPr>
                <w:sz w:val="20"/>
                <w:szCs w:val="20"/>
              </w:rPr>
            </w:pPr>
          </w:p>
        </w:tc>
        <w:tc>
          <w:tcPr>
            <w:tcW w:w="634" w:type="pct"/>
          </w:tcPr>
          <w:p w14:paraId="6F52426F" w14:textId="77777777" w:rsidR="00224ECD" w:rsidRPr="00A613D1" w:rsidRDefault="00224ECD" w:rsidP="00C64EAB">
            <w:pPr>
              <w:spacing w:after="0"/>
              <w:ind w:firstLine="709"/>
              <w:jc w:val="both"/>
              <w:rPr>
                <w:sz w:val="20"/>
                <w:szCs w:val="20"/>
              </w:rPr>
            </w:pPr>
          </w:p>
        </w:tc>
      </w:tr>
      <w:tr w:rsidR="00224ECD" w:rsidRPr="00A613D1" w14:paraId="443AB1DF" w14:textId="77777777" w:rsidTr="00224ECD">
        <w:trPr>
          <w:trHeight w:val="2542"/>
          <w:jc w:val="center"/>
        </w:trPr>
        <w:tc>
          <w:tcPr>
            <w:tcW w:w="1591" w:type="pct"/>
          </w:tcPr>
          <w:p w14:paraId="03B22D28" w14:textId="75AE7931" w:rsidR="00224ECD" w:rsidRPr="00731973" w:rsidRDefault="00224ECD" w:rsidP="00C64EAB">
            <w:pPr>
              <w:spacing w:after="0"/>
              <w:jc w:val="center"/>
              <w:rPr>
                <w:rFonts w:eastAsia="Arial Unicode MS"/>
                <w:b/>
                <w:color w:val="333333"/>
                <w:sz w:val="22"/>
                <w:shd w:val="clear" w:color="auto" w:fill="FFFFFF"/>
                <w:lang w:eastAsia="ro-RO"/>
              </w:rPr>
            </w:pPr>
            <w:r>
              <w:rPr>
                <w:rFonts w:eastAsia="Arial Unicode MS"/>
                <w:b/>
                <w:color w:val="333333"/>
                <w:sz w:val="22"/>
                <w:shd w:val="clear" w:color="auto" w:fill="FFFFFF"/>
                <w:lang w:eastAsia="ro-RO"/>
              </w:rPr>
              <w:t>A</w:t>
            </w:r>
            <w:r w:rsidRPr="00731973">
              <w:rPr>
                <w:rFonts w:eastAsia="Arial Unicode MS"/>
                <w:b/>
                <w:color w:val="333333"/>
                <w:sz w:val="22"/>
                <w:shd w:val="clear" w:color="auto" w:fill="FFFFFF"/>
                <w:lang w:eastAsia="ro-RO"/>
              </w:rPr>
              <w:t>rticolul 31</w:t>
            </w:r>
          </w:p>
          <w:p w14:paraId="657B03D0" w14:textId="77777777" w:rsidR="00224ECD" w:rsidRPr="00731973" w:rsidRDefault="00224ECD" w:rsidP="00C64EAB">
            <w:pPr>
              <w:spacing w:after="0"/>
              <w:jc w:val="center"/>
              <w:rPr>
                <w:rFonts w:eastAsia="Arial Unicode MS"/>
                <w:b/>
                <w:color w:val="333333"/>
                <w:sz w:val="22"/>
                <w:shd w:val="clear" w:color="auto" w:fill="FFFFFF"/>
                <w:lang w:eastAsia="ro-RO"/>
              </w:rPr>
            </w:pPr>
          </w:p>
          <w:p w14:paraId="3B4E29D0" w14:textId="77777777" w:rsidR="00224ECD" w:rsidRPr="00731973" w:rsidRDefault="00224ECD" w:rsidP="00C64EAB">
            <w:pPr>
              <w:spacing w:after="0"/>
              <w:jc w:val="center"/>
              <w:rPr>
                <w:rFonts w:eastAsia="Arial Unicode MS"/>
                <w:b/>
                <w:color w:val="333333"/>
                <w:sz w:val="22"/>
                <w:shd w:val="clear" w:color="auto" w:fill="FFFFFF"/>
                <w:lang w:eastAsia="ro-RO"/>
              </w:rPr>
            </w:pPr>
            <w:r w:rsidRPr="00731973">
              <w:rPr>
                <w:rFonts w:eastAsia="Arial Unicode MS"/>
                <w:b/>
                <w:color w:val="333333"/>
                <w:sz w:val="22"/>
                <w:shd w:val="clear" w:color="auto" w:fill="FFFFFF"/>
                <w:lang w:eastAsia="ro-RO"/>
              </w:rPr>
              <w:t>Asistența științifică și tehnică</w:t>
            </w:r>
          </w:p>
          <w:p w14:paraId="40A6F5F1" w14:textId="77777777" w:rsidR="00224ECD" w:rsidRPr="00731973" w:rsidRDefault="00224ECD" w:rsidP="00C64EAB">
            <w:pPr>
              <w:spacing w:after="0"/>
              <w:jc w:val="center"/>
              <w:rPr>
                <w:rFonts w:eastAsia="Arial Unicode MS"/>
                <w:b/>
                <w:color w:val="333333"/>
                <w:sz w:val="22"/>
                <w:shd w:val="clear" w:color="auto" w:fill="FFFFFF"/>
                <w:lang w:eastAsia="ro-RO"/>
              </w:rPr>
            </w:pPr>
          </w:p>
          <w:p w14:paraId="6035EF2C" w14:textId="77777777" w:rsidR="00224ECD" w:rsidRPr="00731973" w:rsidRDefault="00224ECD" w:rsidP="00C64EAB">
            <w:pPr>
              <w:spacing w:after="0"/>
              <w:jc w:val="both"/>
              <w:rPr>
                <w:rFonts w:eastAsia="Arial Unicode MS"/>
                <w:color w:val="333333"/>
                <w:sz w:val="22"/>
                <w:shd w:val="clear" w:color="auto" w:fill="FFFFFF"/>
                <w:lang w:eastAsia="ro-RO"/>
              </w:rPr>
            </w:pPr>
            <w:r w:rsidRPr="00731973">
              <w:rPr>
                <w:rFonts w:eastAsia="Arial Unicode MS"/>
                <w:color w:val="333333"/>
                <w:sz w:val="22"/>
                <w:shd w:val="clear" w:color="auto" w:fill="FFFFFF"/>
                <w:lang w:eastAsia="ro-RO"/>
              </w:rPr>
              <w:t xml:space="preserve">(1)   Comisia poate solicita Autorității să asigure asistență științifică sau tehnică în orice domeniu care ține de competența sa. Atribuțiile de asigurare a asistenței științifice și tehnice constau din lucrări științifice sau tehnice ce presupun aplicarea unor principii științifice sau tehnice bine stabilite, care nu necesită o evaluare științifică din partea comitetului științific sau a unui grup științific. Aceste atribuții pot include, în special, asistența acordată Comisiei pentru stabilirea sau evaluarea criteriilor tehnice, precum și </w:t>
            </w:r>
            <w:r w:rsidRPr="00731973">
              <w:rPr>
                <w:rFonts w:eastAsia="Arial Unicode MS"/>
                <w:color w:val="333333"/>
                <w:sz w:val="22"/>
                <w:shd w:val="clear" w:color="auto" w:fill="FFFFFF"/>
                <w:lang w:eastAsia="ro-RO"/>
              </w:rPr>
              <w:lastRenderedPageBreak/>
              <w:t>asistența acordată Comisiei pentru instituirea unor orientări cu caracter tehnic.</w:t>
            </w:r>
          </w:p>
          <w:p w14:paraId="615F997B" w14:textId="102555E9" w:rsidR="00224ECD" w:rsidRPr="00731973" w:rsidRDefault="00224ECD" w:rsidP="00C64EAB">
            <w:pPr>
              <w:spacing w:after="0"/>
              <w:jc w:val="both"/>
              <w:rPr>
                <w:rFonts w:eastAsia="Arial Unicode MS"/>
                <w:b/>
                <w:color w:val="333333"/>
                <w:sz w:val="22"/>
                <w:shd w:val="clear" w:color="auto" w:fill="FFFFFF"/>
                <w:lang w:eastAsia="ro-RO"/>
              </w:rPr>
            </w:pPr>
            <w:r w:rsidRPr="00731973">
              <w:rPr>
                <w:rFonts w:eastAsia="Arial Unicode MS"/>
                <w:color w:val="333333"/>
                <w:sz w:val="22"/>
                <w:shd w:val="clear" w:color="auto" w:fill="FFFFFF"/>
                <w:lang w:eastAsia="ro-RO"/>
              </w:rPr>
              <w:t>(2)   În cazul în care Comisia transmite Autorității o solicitare de asistență științifică sau tehnică, ea specifică, de comun acord cu Autoritatea, termenul în care trebuie îndeplinită această atribuție.</w:t>
            </w:r>
          </w:p>
        </w:tc>
        <w:tc>
          <w:tcPr>
            <w:tcW w:w="1726" w:type="pct"/>
          </w:tcPr>
          <w:p w14:paraId="4C120E3E" w14:textId="77777777" w:rsidR="00224ECD" w:rsidRPr="00A613D1" w:rsidRDefault="00224ECD" w:rsidP="00C64EAB">
            <w:pPr>
              <w:spacing w:after="0"/>
              <w:ind w:firstLine="709"/>
              <w:jc w:val="both"/>
              <w:rPr>
                <w:sz w:val="20"/>
                <w:szCs w:val="20"/>
              </w:rPr>
            </w:pPr>
          </w:p>
        </w:tc>
        <w:tc>
          <w:tcPr>
            <w:tcW w:w="487" w:type="pct"/>
          </w:tcPr>
          <w:p w14:paraId="3ECF7320" w14:textId="069E5967" w:rsidR="00224ECD" w:rsidRPr="005E7B83" w:rsidRDefault="008250D5" w:rsidP="005E7B83">
            <w:pPr>
              <w:spacing w:after="0"/>
              <w:jc w:val="center"/>
              <w:rPr>
                <w:b/>
                <w:sz w:val="20"/>
                <w:szCs w:val="20"/>
              </w:rPr>
            </w:pPr>
            <w:r w:rsidRPr="008250D5">
              <w:rPr>
                <w:b/>
                <w:sz w:val="20"/>
                <w:szCs w:val="20"/>
              </w:rPr>
              <w:t>Prevederi UE neaplicabile</w:t>
            </w:r>
          </w:p>
        </w:tc>
        <w:tc>
          <w:tcPr>
            <w:tcW w:w="562" w:type="pct"/>
          </w:tcPr>
          <w:p w14:paraId="3780718F" w14:textId="77777777" w:rsidR="00224ECD" w:rsidRPr="00A613D1" w:rsidRDefault="00224ECD" w:rsidP="00C64EAB">
            <w:pPr>
              <w:spacing w:after="0"/>
              <w:ind w:firstLine="709"/>
              <w:jc w:val="both"/>
              <w:rPr>
                <w:sz w:val="20"/>
                <w:szCs w:val="20"/>
              </w:rPr>
            </w:pPr>
          </w:p>
        </w:tc>
        <w:tc>
          <w:tcPr>
            <w:tcW w:w="634" w:type="pct"/>
          </w:tcPr>
          <w:p w14:paraId="55915A1B" w14:textId="77777777" w:rsidR="00224ECD" w:rsidRPr="00A613D1" w:rsidRDefault="00224ECD" w:rsidP="00C64EAB">
            <w:pPr>
              <w:spacing w:after="0"/>
              <w:ind w:firstLine="709"/>
              <w:jc w:val="both"/>
              <w:rPr>
                <w:sz w:val="20"/>
                <w:szCs w:val="20"/>
              </w:rPr>
            </w:pPr>
          </w:p>
        </w:tc>
      </w:tr>
      <w:tr w:rsidR="00224ECD" w:rsidRPr="00A613D1" w14:paraId="74322DBA" w14:textId="77777777" w:rsidTr="00224ECD">
        <w:trPr>
          <w:trHeight w:val="992"/>
          <w:jc w:val="center"/>
        </w:trPr>
        <w:tc>
          <w:tcPr>
            <w:tcW w:w="1591" w:type="pct"/>
          </w:tcPr>
          <w:p w14:paraId="2413D25A"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Articolul 32</w:t>
            </w:r>
          </w:p>
          <w:p w14:paraId="27799094" w14:textId="77777777" w:rsidR="00224ECD" w:rsidRPr="005D4795" w:rsidRDefault="00224ECD" w:rsidP="00C64EAB">
            <w:pPr>
              <w:spacing w:after="0"/>
              <w:jc w:val="center"/>
              <w:rPr>
                <w:rFonts w:eastAsia="Arial Unicode MS"/>
                <w:b/>
                <w:color w:val="333333"/>
                <w:sz w:val="22"/>
                <w:shd w:val="clear" w:color="auto" w:fill="FFFFFF"/>
                <w:lang w:eastAsia="ro-RO"/>
              </w:rPr>
            </w:pPr>
          </w:p>
          <w:p w14:paraId="7DAC34FC"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Studii științifice</w:t>
            </w:r>
          </w:p>
          <w:p w14:paraId="5279A2BA" w14:textId="77777777" w:rsidR="00224ECD" w:rsidRPr="005D4795" w:rsidRDefault="00224ECD" w:rsidP="00C64EAB">
            <w:pPr>
              <w:spacing w:after="0"/>
              <w:jc w:val="center"/>
              <w:rPr>
                <w:rFonts w:eastAsia="Arial Unicode MS"/>
                <w:b/>
                <w:color w:val="333333"/>
                <w:sz w:val="22"/>
                <w:shd w:val="clear" w:color="auto" w:fill="FFFFFF"/>
                <w:lang w:eastAsia="ro-RO"/>
              </w:rPr>
            </w:pPr>
          </w:p>
          <w:p w14:paraId="1F64AB17"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(1)   Utilizând cele mai bune resurse științifice disponibile, Autoritatea comandă studii științifice necesare pentru îndeplinirea atribuțiilor sale. Aceste studii sunt comandate în mod deschis și transparent. Autoritatea va căuta să evite dublarea cu programele de cercetări ale statelor membre sau ale Comunității și să încurajeze cooperarea printr-o coordonare adecvată.</w:t>
            </w:r>
          </w:p>
          <w:p w14:paraId="74044BF2"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(2)   Autoritatea informează Parlamentul European, Comisia și statele membre cu privire la rezultatele studiilor sale științifice.</w:t>
            </w:r>
          </w:p>
          <w:p w14:paraId="2A23443A" w14:textId="63E284C3" w:rsidR="00224ECD" w:rsidRDefault="00224ECD" w:rsidP="00C64EAB">
            <w:pPr>
              <w:spacing w:after="0"/>
              <w:jc w:val="both"/>
              <w:rPr>
                <w:rFonts w:eastAsia="Arial Unicode MS"/>
                <w:b/>
                <w:color w:val="333333"/>
                <w:sz w:val="22"/>
                <w:shd w:val="clear" w:color="auto" w:fill="FFFFFF"/>
                <w:lang w:eastAsia="ro-RO"/>
              </w:rPr>
            </w:pPr>
            <w:r w:rsidRPr="005D4795">
              <w:rPr>
                <w:rFonts w:eastAsia="Arial Unicode MS"/>
                <w:color w:val="333333"/>
                <w:sz w:val="22"/>
                <w:shd w:val="clear" w:color="auto" w:fill="FFFFFF"/>
                <w:lang w:eastAsia="ro-RO"/>
              </w:rPr>
              <w:t>▼M9</w:t>
            </w:r>
          </w:p>
        </w:tc>
        <w:tc>
          <w:tcPr>
            <w:tcW w:w="1726" w:type="pct"/>
          </w:tcPr>
          <w:p w14:paraId="7ED668A6" w14:textId="77777777" w:rsidR="00224ECD" w:rsidRPr="00A613D1" w:rsidRDefault="00224ECD" w:rsidP="00C64EAB">
            <w:pPr>
              <w:spacing w:after="0"/>
              <w:ind w:firstLine="709"/>
              <w:jc w:val="both"/>
              <w:rPr>
                <w:sz w:val="20"/>
                <w:szCs w:val="20"/>
              </w:rPr>
            </w:pPr>
          </w:p>
        </w:tc>
        <w:tc>
          <w:tcPr>
            <w:tcW w:w="487" w:type="pct"/>
          </w:tcPr>
          <w:p w14:paraId="11B52438" w14:textId="79D0CE18" w:rsidR="00224ECD" w:rsidRPr="005E7B83" w:rsidRDefault="008250D5" w:rsidP="00E048E7">
            <w:pPr>
              <w:spacing w:after="0"/>
              <w:rPr>
                <w:b/>
                <w:sz w:val="20"/>
                <w:szCs w:val="20"/>
              </w:rPr>
            </w:pPr>
            <w:r w:rsidRPr="008250D5">
              <w:rPr>
                <w:b/>
                <w:sz w:val="20"/>
                <w:szCs w:val="20"/>
              </w:rPr>
              <w:t>Prevederi UE neaplicabile</w:t>
            </w:r>
          </w:p>
        </w:tc>
        <w:tc>
          <w:tcPr>
            <w:tcW w:w="562" w:type="pct"/>
          </w:tcPr>
          <w:p w14:paraId="6D3B30D7" w14:textId="77777777" w:rsidR="00224ECD" w:rsidRPr="00A613D1" w:rsidRDefault="00224ECD" w:rsidP="00C64EAB">
            <w:pPr>
              <w:spacing w:after="0"/>
              <w:ind w:firstLine="709"/>
              <w:jc w:val="both"/>
              <w:rPr>
                <w:sz w:val="20"/>
                <w:szCs w:val="20"/>
              </w:rPr>
            </w:pPr>
          </w:p>
        </w:tc>
        <w:tc>
          <w:tcPr>
            <w:tcW w:w="634" w:type="pct"/>
          </w:tcPr>
          <w:p w14:paraId="12CD974D" w14:textId="77777777" w:rsidR="00224ECD" w:rsidRPr="00A613D1" w:rsidRDefault="00224ECD" w:rsidP="00C64EAB">
            <w:pPr>
              <w:spacing w:after="0"/>
              <w:ind w:firstLine="709"/>
              <w:jc w:val="both"/>
              <w:rPr>
                <w:sz w:val="20"/>
                <w:szCs w:val="20"/>
              </w:rPr>
            </w:pPr>
          </w:p>
        </w:tc>
      </w:tr>
      <w:tr w:rsidR="00224ECD" w:rsidRPr="00A613D1" w14:paraId="10D64507" w14:textId="77777777" w:rsidTr="00224ECD">
        <w:trPr>
          <w:trHeight w:val="992"/>
          <w:jc w:val="center"/>
        </w:trPr>
        <w:tc>
          <w:tcPr>
            <w:tcW w:w="1591" w:type="pct"/>
          </w:tcPr>
          <w:p w14:paraId="2D10D9A9"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Articolul 32a</w:t>
            </w:r>
          </w:p>
          <w:p w14:paraId="7A7B00BB" w14:textId="77777777" w:rsidR="00224ECD" w:rsidRPr="005D4795" w:rsidRDefault="00224ECD" w:rsidP="00C64EAB">
            <w:pPr>
              <w:spacing w:after="0"/>
              <w:jc w:val="center"/>
              <w:rPr>
                <w:rFonts w:eastAsia="Arial Unicode MS"/>
                <w:b/>
                <w:color w:val="333333"/>
                <w:sz w:val="22"/>
                <w:shd w:val="clear" w:color="auto" w:fill="FFFFFF"/>
                <w:lang w:eastAsia="ro-RO"/>
              </w:rPr>
            </w:pPr>
          </w:p>
          <w:p w14:paraId="5BD80C0E"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Consultanța prealabilă depunerii</w:t>
            </w:r>
          </w:p>
          <w:p w14:paraId="0A535453" w14:textId="77777777" w:rsidR="00224ECD" w:rsidRPr="005D4795" w:rsidRDefault="00224ECD" w:rsidP="00C64EAB">
            <w:pPr>
              <w:spacing w:after="0"/>
              <w:jc w:val="center"/>
              <w:rPr>
                <w:rFonts w:eastAsia="Arial Unicode MS"/>
                <w:b/>
                <w:color w:val="333333"/>
                <w:sz w:val="22"/>
                <w:shd w:val="clear" w:color="auto" w:fill="FFFFFF"/>
                <w:lang w:eastAsia="ro-RO"/>
              </w:rPr>
            </w:pPr>
          </w:p>
          <w:p w14:paraId="39D6A275"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 xml:space="preserve">(1)   În cazul în care dreptul Uniunii conține dispoziții referitoare la furnizarea de către autoritate a unui rezultat științific, inclusiv a unei opinii științifice, personalul autorității oferă consultanță, la cererea unui potențial solicitant sau a unui notificator, cu privire la normele aplicabile și la conținutul necesar al cererii sau </w:t>
            </w:r>
            <w:r w:rsidRPr="005D4795">
              <w:rPr>
                <w:rFonts w:eastAsia="Arial Unicode MS"/>
                <w:color w:val="333333"/>
                <w:sz w:val="22"/>
                <w:shd w:val="clear" w:color="auto" w:fill="FFFFFF"/>
                <w:lang w:eastAsia="ro-RO"/>
              </w:rPr>
              <w:lastRenderedPageBreak/>
              <w:t>al notificării, înainte de depunerea acesteia. Astfel de consultanță oferită de personalul autorității nu are caracter de angajament și nu aduce atingere evaluărilor ulterioare ale cererilor sau ale notificărilor de către grupurile științifice. Personalul autorității care furnizează consultanță nu este implicat în nicio activitate științifică sau tehnică de pregătire care este direct sau indirect relevantă pentru cererea sau pentru notificarea care face obiectul consultanței.</w:t>
            </w:r>
          </w:p>
          <w:p w14:paraId="7F32972B" w14:textId="7A234615" w:rsidR="00224ECD" w:rsidRPr="005D4795" w:rsidRDefault="00224ECD" w:rsidP="00C64EAB">
            <w:pPr>
              <w:spacing w:after="0"/>
              <w:jc w:val="both"/>
              <w:rPr>
                <w:rFonts w:eastAsia="Arial Unicode MS"/>
                <w:b/>
                <w:color w:val="333333"/>
                <w:sz w:val="22"/>
                <w:shd w:val="clear" w:color="auto" w:fill="FFFFFF"/>
                <w:lang w:eastAsia="ro-RO"/>
              </w:rPr>
            </w:pPr>
            <w:r w:rsidRPr="005D4795">
              <w:rPr>
                <w:rFonts w:eastAsia="Arial Unicode MS"/>
                <w:color w:val="333333"/>
                <w:sz w:val="22"/>
                <w:shd w:val="clear" w:color="auto" w:fill="FFFFFF"/>
                <w:lang w:eastAsia="ro-RO"/>
              </w:rPr>
              <w:t>(2)   Autoritatea publică pe site-ul său orientări generale referitoare la normele aplicabile și la conținutul necesar al cererilor și al notificărilor, inclusiv, după caz, orientări generale referitoare la conceperea studiilor necesare.</w:t>
            </w:r>
          </w:p>
        </w:tc>
        <w:tc>
          <w:tcPr>
            <w:tcW w:w="1726" w:type="pct"/>
          </w:tcPr>
          <w:p w14:paraId="35E284A4" w14:textId="77777777" w:rsidR="00224ECD" w:rsidRPr="00A613D1" w:rsidRDefault="00224ECD" w:rsidP="00C64EAB">
            <w:pPr>
              <w:spacing w:after="0"/>
              <w:ind w:firstLine="709"/>
              <w:jc w:val="both"/>
              <w:rPr>
                <w:sz w:val="20"/>
                <w:szCs w:val="20"/>
              </w:rPr>
            </w:pPr>
          </w:p>
        </w:tc>
        <w:tc>
          <w:tcPr>
            <w:tcW w:w="487" w:type="pct"/>
          </w:tcPr>
          <w:p w14:paraId="0A9BC9C8" w14:textId="4B5D24EB" w:rsidR="00224ECD" w:rsidRPr="005E7B83" w:rsidRDefault="008250D5" w:rsidP="005E7B83">
            <w:pPr>
              <w:spacing w:after="0"/>
              <w:jc w:val="center"/>
              <w:rPr>
                <w:b/>
                <w:sz w:val="20"/>
                <w:szCs w:val="20"/>
              </w:rPr>
            </w:pPr>
            <w:r w:rsidRPr="008250D5">
              <w:rPr>
                <w:b/>
                <w:sz w:val="20"/>
                <w:szCs w:val="20"/>
              </w:rPr>
              <w:t>Prevederi UE neaplicabile</w:t>
            </w:r>
          </w:p>
        </w:tc>
        <w:tc>
          <w:tcPr>
            <w:tcW w:w="562" w:type="pct"/>
          </w:tcPr>
          <w:p w14:paraId="1598B64E" w14:textId="77777777" w:rsidR="00224ECD" w:rsidRPr="00A613D1" w:rsidRDefault="00224ECD" w:rsidP="00C64EAB">
            <w:pPr>
              <w:spacing w:after="0"/>
              <w:ind w:firstLine="709"/>
              <w:jc w:val="both"/>
              <w:rPr>
                <w:sz w:val="20"/>
                <w:szCs w:val="20"/>
              </w:rPr>
            </w:pPr>
          </w:p>
        </w:tc>
        <w:tc>
          <w:tcPr>
            <w:tcW w:w="634" w:type="pct"/>
          </w:tcPr>
          <w:p w14:paraId="1E968E1A" w14:textId="77777777" w:rsidR="00224ECD" w:rsidRPr="00A613D1" w:rsidRDefault="00224ECD" w:rsidP="00C64EAB">
            <w:pPr>
              <w:spacing w:after="0"/>
              <w:ind w:firstLine="709"/>
              <w:jc w:val="both"/>
              <w:rPr>
                <w:sz w:val="20"/>
                <w:szCs w:val="20"/>
              </w:rPr>
            </w:pPr>
          </w:p>
        </w:tc>
      </w:tr>
      <w:tr w:rsidR="00224ECD" w:rsidRPr="00A613D1" w14:paraId="3A6F0DCE" w14:textId="77777777" w:rsidTr="00224ECD">
        <w:trPr>
          <w:trHeight w:val="992"/>
          <w:jc w:val="center"/>
        </w:trPr>
        <w:tc>
          <w:tcPr>
            <w:tcW w:w="1591" w:type="pct"/>
          </w:tcPr>
          <w:p w14:paraId="717E5690"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Articolul 32b</w:t>
            </w:r>
          </w:p>
          <w:p w14:paraId="16CBB96B" w14:textId="77777777" w:rsidR="00224ECD" w:rsidRPr="005D4795" w:rsidRDefault="00224ECD" w:rsidP="00C64EAB">
            <w:pPr>
              <w:spacing w:after="0"/>
              <w:jc w:val="center"/>
              <w:rPr>
                <w:rFonts w:eastAsia="Arial Unicode MS"/>
                <w:b/>
                <w:color w:val="333333"/>
                <w:sz w:val="22"/>
                <w:shd w:val="clear" w:color="auto" w:fill="FFFFFF"/>
                <w:lang w:eastAsia="ro-RO"/>
              </w:rPr>
            </w:pPr>
          </w:p>
          <w:p w14:paraId="2094EEF4" w14:textId="77777777" w:rsidR="00224ECD" w:rsidRPr="005D4795" w:rsidRDefault="00224ECD" w:rsidP="00C64EAB">
            <w:pPr>
              <w:spacing w:after="0"/>
              <w:jc w:val="center"/>
              <w:rPr>
                <w:rFonts w:eastAsia="Arial Unicode MS"/>
                <w:b/>
                <w:color w:val="333333"/>
                <w:sz w:val="22"/>
                <w:shd w:val="clear" w:color="auto" w:fill="FFFFFF"/>
                <w:lang w:eastAsia="ro-RO"/>
              </w:rPr>
            </w:pPr>
            <w:r w:rsidRPr="005D4795">
              <w:rPr>
                <w:rFonts w:eastAsia="Arial Unicode MS"/>
                <w:b/>
                <w:color w:val="333333"/>
                <w:sz w:val="22"/>
                <w:shd w:val="clear" w:color="auto" w:fill="FFFFFF"/>
                <w:lang w:eastAsia="ro-RO"/>
              </w:rPr>
              <w:t>Notificarea studiilor</w:t>
            </w:r>
          </w:p>
          <w:p w14:paraId="0C9FB925" w14:textId="77777777" w:rsidR="00224ECD" w:rsidRPr="005D4795" w:rsidRDefault="00224ECD" w:rsidP="00C64EAB">
            <w:pPr>
              <w:spacing w:after="0"/>
              <w:jc w:val="center"/>
              <w:rPr>
                <w:rFonts w:eastAsia="Arial Unicode MS"/>
                <w:b/>
                <w:color w:val="333333"/>
                <w:sz w:val="22"/>
                <w:shd w:val="clear" w:color="auto" w:fill="FFFFFF"/>
                <w:lang w:eastAsia="ro-RO"/>
              </w:rPr>
            </w:pPr>
          </w:p>
          <w:p w14:paraId="668E8440"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(1)   Autoritatea înființează și gestionează o bază de date a studiilor comandate sau efectuate de operatorii economici pentru a susține o cerere sau o notificare în legătură cu care dreptul Uniunii conține dispoziții referitoare la furnizarea de către autoritate a unui rezultat științific, inclusiv a unei opinii științifice.</w:t>
            </w:r>
          </w:p>
          <w:p w14:paraId="047473DB"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(2)   În sensul alineatului (1), operatorii economici notifică fără întârziere autorității titlul și obiectul oricărui studiu comandat sau efectuat de aceștia pentru a susține o cerere sau o notificare, precum și laboratorul sau unitatea de testare care efectuează respectivul studiu și data începerii și data planificată a finalizării acestuia.</w:t>
            </w:r>
          </w:p>
          <w:p w14:paraId="028D3B8E"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 xml:space="preserve">(3)   În sensul alineatului (1), laboratoarele și alte unități de testare situate în Uniune notifică, de asemenea, fără întârziere autorității titlul și obiectul oricărui studiu comandat de operatorii economici și efectuat de aceste laboratoare sau alte unități de testare pentru a susține o </w:t>
            </w:r>
            <w:r w:rsidRPr="005D4795">
              <w:rPr>
                <w:rFonts w:eastAsia="Arial Unicode MS"/>
                <w:color w:val="333333"/>
                <w:sz w:val="22"/>
                <w:shd w:val="clear" w:color="auto" w:fill="FFFFFF"/>
                <w:lang w:eastAsia="ro-RO"/>
              </w:rPr>
              <w:lastRenderedPageBreak/>
              <w:t>cerere sau o notificare, data începerii și data planificată a finalizării acestuia, precum și numele operatorului economic care a comandat studiul respectiv.</w:t>
            </w:r>
          </w:p>
          <w:p w14:paraId="7F326364"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Prezentul alineat de aplică de asemenea, mutatis mutandis, laboratoarelor și altor unități de testare aflate în țări terțe, în măsura stabilită în acordurile și înțelegerile relevante încheiate cu respectivele țări terțe, inclusiv cum se prevede la articolul 49.</w:t>
            </w:r>
          </w:p>
          <w:p w14:paraId="4B1BE4FF" w14:textId="77777777" w:rsidR="00224ECD" w:rsidRPr="005D4795" w:rsidRDefault="00224ECD" w:rsidP="00C64EAB">
            <w:pPr>
              <w:spacing w:after="0"/>
              <w:jc w:val="both"/>
              <w:rPr>
                <w:rFonts w:eastAsia="Arial Unicode MS"/>
                <w:color w:val="333333"/>
                <w:sz w:val="22"/>
                <w:shd w:val="clear" w:color="auto" w:fill="FFFFFF"/>
                <w:lang w:eastAsia="ro-RO"/>
              </w:rPr>
            </w:pPr>
          </w:p>
          <w:p w14:paraId="082CEA2D"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(4)   O cerere sau o notificare nu este considerată valabilă sau admisibilă dacă este susținută de studii care nu au fost notificate în prealabil în conformitate cu alineatul (2) sau (3), cu excepția cazului în care solicitantul sau notificatorul furnizează o justificare valabilă pentru absența notificării respectivelor studii.</w:t>
            </w:r>
          </w:p>
          <w:p w14:paraId="3E20642A"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Atunci când studiile nu au fost notificate în prealabil în conformitate cu alineatul (2) sau (3) și nu a fost oferită nicio justificare valabilă, o cerere sau o notificare poate fi depusă din nou, cu condiția ca solicitantul sau notificatorul să îi notifice autorității studiile respective, îndeosebi titlul și obiectul studiilor, laboratorul sau unitatea de testare care le efectuează, precum și datele începerii și data planificată a finalizării acestora.</w:t>
            </w:r>
          </w:p>
          <w:p w14:paraId="7BAF725A" w14:textId="77777777" w:rsidR="00224ECD" w:rsidRPr="005D4795" w:rsidRDefault="00224ECD" w:rsidP="00C64EAB">
            <w:pPr>
              <w:spacing w:after="0"/>
              <w:jc w:val="both"/>
              <w:rPr>
                <w:rFonts w:eastAsia="Arial Unicode MS"/>
                <w:color w:val="333333"/>
                <w:sz w:val="22"/>
                <w:shd w:val="clear" w:color="auto" w:fill="FFFFFF"/>
                <w:lang w:eastAsia="ro-RO"/>
              </w:rPr>
            </w:pPr>
          </w:p>
          <w:p w14:paraId="14C2D165"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Evaluarea valabilității sau a admisibilității unei cereri sau notificări depuse încă o dată începe la șase luni de la notificarea studiilor în temeiul celui de al doilea paragraf.</w:t>
            </w:r>
          </w:p>
          <w:p w14:paraId="10E7DC59" w14:textId="77777777" w:rsidR="00224ECD" w:rsidRPr="005D4795" w:rsidRDefault="00224ECD" w:rsidP="00C64EAB">
            <w:pPr>
              <w:spacing w:after="0"/>
              <w:jc w:val="both"/>
              <w:rPr>
                <w:rFonts w:eastAsia="Arial Unicode MS"/>
                <w:color w:val="333333"/>
                <w:sz w:val="22"/>
                <w:shd w:val="clear" w:color="auto" w:fill="FFFFFF"/>
                <w:lang w:eastAsia="ro-RO"/>
              </w:rPr>
            </w:pPr>
          </w:p>
          <w:p w14:paraId="29FCEED7"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 xml:space="preserve">(5)   O cerere sau o notificare nu este considerată valabilă sau admisibilă dacă studiile care au fost notificate în prealabil în conformitate cu alineatul (2) sau (3) nu sunt incluse în cerere sau în notificare, cu excepția cazului în care solicitantul sau notificatorul </w:t>
            </w:r>
            <w:r w:rsidRPr="005D4795">
              <w:rPr>
                <w:rFonts w:eastAsia="Arial Unicode MS"/>
                <w:color w:val="333333"/>
                <w:sz w:val="22"/>
                <w:shd w:val="clear" w:color="auto" w:fill="FFFFFF"/>
                <w:lang w:eastAsia="ro-RO"/>
              </w:rPr>
              <w:lastRenderedPageBreak/>
              <w:t>furnizează o justificare valabilă pentru absența includerii respectivelor studii.</w:t>
            </w:r>
          </w:p>
          <w:p w14:paraId="676383E5"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Atunci când studiile care au fost notificate în prealabil în conformitate cu alineatul (2) sau (3) nu au fost incluse în cerere sau în notificare și nicio justificare valabilă nu a fost oferită, o cerere sau o notificare poate fi depusă din nou, cu condiția ca solicitantul sau notificatorul să depună toate studiile care au fost notificate în prealabil în conformitate cu alineatul (2) sau (3).</w:t>
            </w:r>
          </w:p>
          <w:p w14:paraId="6FC7E791" w14:textId="77777777" w:rsidR="00224ECD" w:rsidRPr="005D4795" w:rsidRDefault="00224ECD" w:rsidP="00C64EAB">
            <w:pPr>
              <w:spacing w:after="0"/>
              <w:jc w:val="both"/>
              <w:rPr>
                <w:rFonts w:eastAsia="Arial Unicode MS"/>
                <w:color w:val="333333"/>
                <w:sz w:val="22"/>
                <w:shd w:val="clear" w:color="auto" w:fill="FFFFFF"/>
                <w:lang w:eastAsia="ro-RO"/>
              </w:rPr>
            </w:pPr>
          </w:p>
          <w:p w14:paraId="630B9DC9"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Evaluarea valabilității sau a admisibilității unei cereri sau notificări depuse încă o dată începe la șase luni de la depunerea studiilor în temeiul celui de al doilea paragraf.</w:t>
            </w:r>
          </w:p>
          <w:p w14:paraId="4FB10874" w14:textId="77777777" w:rsidR="00224ECD" w:rsidRPr="005D4795" w:rsidRDefault="00224ECD" w:rsidP="00C64EAB">
            <w:pPr>
              <w:spacing w:after="0"/>
              <w:jc w:val="both"/>
              <w:rPr>
                <w:rFonts w:eastAsia="Arial Unicode MS"/>
                <w:color w:val="333333"/>
                <w:sz w:val="22"/>
                <w:shd w:val="clear" w:color="auto" w:fill="FFFFFF"/>
                <w:lang w:eastAsia="ro-RO"/>
              </w:rPr>
            </w:pPr>
          </w:p>
          <w:p w14:paraId="559E1B36"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(6)   În cazul în care autoritatea constată, în timpul evaluării riscurilor, că studiile notificate în conformitate cu alineatul (2) sau (3) nu sunt incluse integral în cererea sau în notificarea corespunzătoare și în absența unei justificări valabile a solicitantului sau a notificatorului în acest sens, termenele aplicabile în care i se solicită autorității să furnizeze rezultatul științific se suspendă. Respectiva suspendare expiră la șase luni de la depunerea tuturor datelor studiilor respective.</w:t>
            </w:r>
          </w:p>
          <w:p w14:paraId="2D86D4FD" w14:textId="77777777" w:rsidR="00224ECD" w:rsidRPr="005D4795" w:rsidRDefault="00224ECD" w:rsidP="00C64EAB">
            <w:pPr>
              <w:spacing w:after="0"/>
              <w:jc w:val="both"/>
              <w:rPr>
                <w:rFonts w:eastAsia="Arial Unicode MS"/>
                <w:color w:val="333333"/>
                <w:sz w:val="22"/>
                <w:shd w:val="clear" w:color="auto" w:fill="FFFFFF"/>
                <w:lang w:eastAsia="ro-RO"/>
              </w:rPr>
            </w:pPr>
            <w:r w:rsidRPr="005D4795">
              <w:rPr>
                <w:rFonts w:eastAsia="Arial Unicode MS"/>
                <w:color w:val="333333"/>
                <w:sz w:val="22"/>
                <w:shd w:val="clear" w:color="auto" w:fill="FFFFFF"/>
                <w:lang w:eastAsia="ro-RO"/>
              </w:rPr>
              <w:t>(7)   Autoritatea publică informațiile notificate doar în cazurile în care a primit o cerere sau notificare corespunzătoare și după ce autoritatea a decis cu privire la divulgarea studiilor însoțitoare în conformitate cu articolele 38-39e.</w:t>
            </w:r>
          </w:p>
          <w:p w14:paraId="08273819" w14:textId="28A5B6BE" w:rsidR="00224ECD" w:rsidRPr="005D4795" w:rsidRDefault="00224ECD" w:rsidP="00C64EAB">
            <w:pPr>
              <w:spacing w:after="0"/>
              <w:jc w:val="both"/>
              <w:rPr>
                <w:rFonts w:eastAsia="Arial Unicode MS"/>
                <w:b/>
                <w:color w:val="333333"/>
                <w:sz w:val="22"/>
                <w:shd w:val="clear" w:color="auto" w:fill="FFFFFF"/>
                <w:lang w:eastAsia="ro-RO"/>
              </w:rPr>
            </w:pPr>
            <w:r w:rsidRPr="005D4795">
              <w:rPr>
                <w:rFonts w:eastAsia="Arial Unicode MS"/>
                <w:color w:val="333333"/>
                <w:sz w:val="22"/>
                <w:shd w:val="clear" w:color="auto" w:fill="FFFFFF"/>
                <w:lang w:eastAsia="ro-RO"/>
              </w:rPr>
              <w:t xml:space="preserve">(8)   Autoritatea stabilește modalitățile practice pentru punerea în aplicare a dispozițiilor prezentului articol, inclusiv modalitățile de solicitare și de a face publice a justificărilor valabile în cazurile menționate la alineatele (4), (5) și (6). Modalitățile respective sunt în </w:t>
            </w:r>
            <w:r w:rsidRPr="005D4795">
              <w:rPr>
                <w:rFonts w:eastAsia="Arial Unicode MS"/>
                <w:color w:val="333333"/>
                <w:sz w:val="22"/>
                <w:shd w:val="clear" w:color="auto" w:fill="FFFFFF"/>
                <w:lang w:eastAsia="ro-RO"/>
              </w:rPr>
              <w:lastRenderedPageBreak/>
              <w:t>conformitate cu prezentul regulament și cu alte dispoziții relevante ale dreptului Uniunii.</w:t>
            </w:r>
          </w:p>
        </w:tc>
        <w:tc>
          <w:tcPr>
            <w:tcW w:w="1726" w:type="pct"/>
          </w:tcPr>
          <w:p w14:paraId="0527963F" w14:textId="77777777" w:rsidR="00224ECD" w:rsidRPr="00A613D1" w:rsidRDefault="00224ECD" w:rsidP="00C64EAB">
            <w:pPr>
              <w:spacing w:after="0"/>
              <w:ind w:firstLine="709"/>
              <w:jc w:val="both"/>
              <w:rPr>
                <w:sz w:val="20"/>
                <w:szCs w:val="20"/>
              </w:rPr>
            </w:pPr>
          </w:p>
        </w:tc>
        <w:tc>
          <w:tcPr>
            <w:tcW w:w="487" w:type="pct"/>
          </w:tcPr>
          <w:p w14:paraId="68A47A3C" w14:textId="340F41C9" w:rsidR="00224ECD" w:rsidRPr="00A613D1" w:rsidRDefault="008250D5" w:rsidP="005E7B83">
            <w:pPr>
              <w:spacing w:after="0"/>
              <w:jc w:val="center"/>
              <w:rPr>
                <w:sz w:val="20"/>
                <w:szCs w:val="20"/>
              </w:rPr>
            </w:pPr>
            <w:r w:rsidRPr="008250D5">
              <w:rPr>
                <w:b/>
                <w:sz w:val="20"/>
                <w:szCs w:val="20"/>
              </w:rPr>
              <w:t>Prevederi UE neaplicabile</w:t>
            </w:r>
          </w:p>
        </w:tc>
        <w:tc>
          <w:tcPr>
            <w:tcW w:w="562" w:type="pct"/>
          </w:tcPr>
          <w:p w14:paraId="08F23EEB" w14:textId="77777777" w:rsidR="00224ECD" w:rsidRPr="00A613D1" w:rsidRDefault="00224ECD" w:rsidP="00C64EAB">
            <w:pPr>
              <w:spacing w:after="0"/>
              <w:ind w:firstLine="709"/>
              <w:jc w:val="both"/>
              <w:rPr>
                <w:sz w:val="20"/>
                <w:szCs w:val="20"/>
              </w:rPr>
            </w:pPr>
          </w:p>
        </w:tc>
        <w:tc>
          <w:tcPr>
            <w:tcW w:w="634" w:type="pct"/>
          </w:tcPr>
          <w:p w14:paraId="50647F28" w14:textId="77777777" w:rsidR="00224ECD" w:rsidRPr="00A613D1" w:rsidRDefault="00224ECD" w:rsidP="00C64EAB">
            <w:pPr>
              <w:spacing w:after="0"/>
              <w:ind w:firstLine="709"/>
              <w:jc w:val="both"/>
              <w:rPr>
                <w:sz w:val="20"/>
                <w:szCs w:val="20"/>
              </w:rPr>
            </w:pPr>
          </w:p>
        </w:tc>
      </w:tr>
      <w:tr w:rsidR="00224ECD" w:rsidRPr="00A613D1" w14:paraId="08A532B5" w14:textId="77777777" w:rsidTr="00224ECD">
        <w:trPr>
          <w:trHeight w:val="992"/>
          <w:jc w:val="center"/>
        </w:trPr>
        <w:tc>
          <w:tcPr>
            <w:tcW w:w="1591" w:type="pct"/>
          </w:tcPr>
          <w:p w14:paraId="0696BBBF"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lastRenderedPageBreak/>
              <w:t>Articolul 32c</w:t>
            </w:r>
          </w:p>
          <w:p w14:paraId="5FAD489B" w14:textId="77777777" w:rsidR="00224ECD" w:rsidRPr="00665F4C" w:rsidRDefault="00224ECD" w:rsidP="00C64EAB">
            <w:pPr>
              <w:spacing w:after="0"/>
              <w:jc w:val="center"/>
              <w:rPr>
                <w:rFonts w:eastAsia="Arial Unicode MS"/>
                <w:b/>
                <w:color w:val="333333"/>
                <w:sz w:val="22"/>
                <w:shd w:val="clear" w:color="auto" w:fill="FFFFFF"/>
                <w:lang w:eastAsia="ro-RO"/>
              </w:rPr>
            </w:pPr>
          </w:p>
          <w:p w14:paraId="15C74152"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t>Consultarea părților terțe</w:t>
            </w:r>
          </w:p>
          <w:p w14:paraId="1821A68E" w14:textId="77777777" w:rsidR="00224ECD" w:rsidRPr="00665F4C" w:rsidRDefault="00224ECD" w:rsidP="00C64EAB">
            <w:pPr>
              <w:spacing w:after="0"/>
              <w:jc w:val="center"/>
              <w:rPr>
                <w:rFonts w:eastAsia="Arial Unicode MS"/>
                <w:b/>
                <w:color w:val="333333"/>
                <w:sz w:val="22"/>
                <w:shd w:val="clear" w:color="auto" w:fill="FFFFFF"/>
                <w:lang w:eastAsia="ro-RO"/>
              </w:rPr>
            </w:pPr>
          </w:p>
          <w:p w14:paraId="5DFF5F2A" w14:textId="7777777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(1)   În cazul în care dispoziții relevante ale dreptului Uniunii prevăd că o aprobare sau o autorizație poate fi reînnoită, inclusiv prin intermediul unei notificări, potențialul solicitant sau notificator al reînnoirii îi notifică autorității studiile pe care intenționează să le efectueze în acest scop, inclusiv modul în care vor fi efectuate diferitele studii pentru a asigura respectarea cerințelor de reglementare. În urma acestei notificări a studiilor, autoritatea lansează o consultare a părților interesate și a publicului cu privire la studiile preconizate în vederea reînnoirii, inclusiv cu privire la conceperea propusă a studiilor. Ținând seama de observațiile primite de la părțile interesate și de la public, care sunt relevante pentru evaluarea riscurilor asociate cu reînnoirea preconizată, autoritatea oferă consultanță cu privire la conținutul cererii sau notificării de reînnoire preconizate, precum și cu privire la conceperea studiilor. Consultanța oferită de autoritate nu are caracter de angajament și nu afectează evaluarea ulterioară a cererilor sau notificărilor de reînnoire de către grupurile științifice.</w:t>
            </w:r>
          </w:p>
          <w:p w14:paraId="28F2B656" w14:textId="7777777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 xml:space="preserve">(2)   Autoritatea consultă părțile interesate și publicul pe baza versiunii neconfidențiale a cererii sau notificării făcute publică de către autoritate în conformitate cu articolele 38-39e, și imediat după o astfel de divulgare către public, pentru a identifica dacă sunt disponibile alte date sau studii științifice relevante cu privire la </w:t>
            </w:r>
            <w:r w:rsidRPr="00665F4C">
              <w:rPr>
                <w:rFonts w:eastAsia="Arial Unicode MS"/>
                <w:color w:val="333333"/>
                <w:sz w:val="22"/>
                <w:shd w:val="clear" w:color="auto" w:fill="FFFFFF"/>
                <w:lang w:eastAsia="ro-RO"/>
              </w:rPr>
              <w:lastRenderedPageBreak/>
              <w:t>produsul vizat de cerere sau notificare. În cazuri justificate corespunzător, în care există riscul să nu se poată acorda atenția cuvenită rezultatelor consultării publicului efectuate în conformitate cu prezentul alineat, din cauza termenelor aplicabile în care autoritatea trebuie să furnizeze rezultatul științific, respectivele termene pot fi prelungite cu o perioadă maximă de șapte săptămâni. Prezentul alineat nu aduce atingere obligațiilor care îi revin autorității în temeiul articolului 33 și nu se aplică prezentării de informații suplimentare de către solicitant sau notificator în cursul procesului de evaluare a riscurilor.</w:t>
            </w:r>
          </w:p>
          <w:p w14:paraId="754D6FA4" w14:textId="0249C030" w:rsidR="00224ECD" w:rsidRPr="005D4795" w:rsidRDefault="00224ECD" w:rsidP="00C64EAB">
            <w:pPr>
              <w:spacing w:after="0"/>
              <w:jc w:val="both"/>
              <w:rPr>
                <w:rFonts w:eastAsia="Arial Unicode MS"/>
                <w:b/>
                <w:color w:val="333333"/>
                <w:sz w:val="22"/>
                <w:shd w:val="clear" w:color="auto" w:fill="FFFFFF"/>
                <w:lang w:eastAsia="ro-RO"/>
              </w:rPr>
            </w:pPr>
            <w:r w:rsidRPr="00665F4C">
              <w:rPr>
                <w:rFonts w:eastAsia="Arial Unicode MS"/>
                <w:color w:val="333333"/>
                <w:sz w:val="22"/>
                <w:shd w:val="clear" w:color="auto" w:fill="FFFFFF"/>
                <w:lang w:eastAsia="ro-RO"/>
              </w:rPr>
              <w:t>(3)   Autoritatea stabilește modalitățile practice pentru punerea în aplicare a procedurilor menționate la prezentul articol și la articolul 32a.</w:t>
            </w:r>
          </w:p>
        </w:tc>
        <w:tc>
          <w:tcPr>
            <w:tcW w:w="1726" w:type="pct"/>
          </w:tcPr>
          <w:p w14:paraId="1EE9F4DB" w14:textId="77777777" w:rsidR="00224ECD" w:rsidRPr="00A613D1" w:rsidRDefault="00224ECD" w:rsidP="00C64EAB">
            <w:pPr>
              <w:spacing w:after="0"/>
              <w:ind w:firstLine="709"/>
              <w:jc w:val="both"/>
              <w:rPr>
                <w:sz w:val="20"/>
                <w:szCs w:val="20"/>
              </w:rPr>
            </w:pPr>
          </w:p>
        </w:tc>
        <w:tc>
          <w:tcPr>
            <w:tcW w:w="487" w:type="pct"/>
          </w:tcPr>
          <w:p w14:paraId="4BC77ACA" w14:textId="584F4807" w:rsidR="00224ECD" w:rsidRPr="00A613D1" w:rsidRDefault="008250D5" w:rsidP="005E7B83">
            <w:pPr>
              <w:spacing w:after="0"/>
              <w:jc w:val="center"/>
              <w:rPr>
                <w:sz w:val="20"/>
                <w:szCs w:val="20"/>
              </w:rPr>
            </w:pPr>
            <w:r w:rsidRPr="008250D5">
              <w:rPr>
                <w:b/>
                <w:sz w:val="20"/>
                <w:szCs w:val="20"/>
              </w:rPr>
              <w:t>Prevederi UE neaplicabile</w:t>
            </w:r>
          </w:p>
        </w:tc>
        <w:tc>
          <w:tcPr>
            <w:tcW w:w="562" w:type="pct"/>
          </w:tcPr>
          <w:p w14:paraId="3EBE6B01" w14:textId="77777777" w:rsidR="00224ECD" w:rsidRPr="00A613D1" w:rsidRDefault="00224ECD" w:rsidP="00C64EAB">
            <w:pPr>
              <w:spacing w:after="0"/>
              <w:ind w:firstLine="709"/>
              <w:jc w:val="both"/>
              <w:rPr>
                <w:sz w:val="20"/>
                <w:szCs w:val="20"/>
              </w:rPr>
            </w:pPr>
          </w:p>
        </w:tc>
        <w:tc>
          <w:tcPr>
            <w:tcW w:w="634" w:type="pct"/>
          </w:tcPr>
          <w:p w14:paraId="2A1BD41D" w14:textId="77777777" w:rsidR="00224ECD" w:rsidRPr="00A613D1" w:rsidRDefault="00224ECD" w:rsidP="00C64EAB">
            <w:pPr>
              <w:spacing w:after="0"/>
              <w:ind w:firstLine="709"/>
              <w:jc w:val="both"/>
              <w:rPr>
                <w:sz w:val="20"/>
                <w:szCs w:val="20"/>
              </w:rPr>
            </w:pPr>
          </w:p>
        </w:tc>
      </w:tr>
      <w:tr w:rsidR="00224ECD" w:rsidRPr="00A613D1" w14:paraId="0B3B09B8" w14:textId="77777777" w:rsidTr="00224ECD">
        <w:trPr>
          <w:trHeight w:val="992"/>
          <w:jc w:val="center"/>
        </w:trPr>
        <w:tc>
          <w:tcPr>
            <w:tcW w:w="1591" w:type="pct"/>
          </w:tcPr>
          <w:p w14:paraId="08DD6914"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t>Articolul 32d</w:t>
            </w:r>
          </w:p>
          <w:p w14:paraId="3114EBD3" w14:textId="77777777" w:rsidR="00224ECD" w:rsidRPr="00665F4C" w:rsidRDefault="00224ECD" w:rsidP="00C64EAB">
            <w:pPr>
              <w:spacing w:after="0"/>
              <w:jc w:val="center"/>
              <w:rPr>
                <w:rFonts w:eastAsia="Arial Unicode MS"/>
                <w:b/>
                <w:color w:val="333333"/>
                <w:sz w:val="22"/>
                <w:shd w:val="clear" w:color="auto" w:fill="FFFFFF"/>
                <w:lang w:eastAsia="ro-RO"/>
              </w:rPr>
            </w:pPr>
          </w:p>
          <w:p w14:paraId="0AA7C30A"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t>Studii de verificare</w:t>
            </w:r>
          </w:p>
          <w:p w14:paraId="60F211C0" w14:textId="77777777" w:rsidR="00224ECD" w:rsidRPr="00665F4C" w:rsidRDefault="00224ECD" w:rsidP="00C64EAB">
            <w:pPr>
              <w:spacing w:after="0"/>
              <w:jc w:val="both"/>
              <w:rPr>
                <w:rFonts w:eastAsia="Arial Unicode MS"/>
                <w:color w:val="333333"/>
                <w:sz w:val="22"/>
                <w:shd w:val="clear" w:color="auto" w:fill="FFFFFF"/>
                <w:lang w:eastAsia="ro-RO"/>
              </w:rPr>
            </w:pPr>
          </w:p>
          <w:p w14:paraId="2C4759B5" w14:textId="3D95A332"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Fără a aduce atingere obligației solicitanților de a demonstra siguranța unui produs supus unui sistem de autorizare, în situațiile excepționale în care există controverse semnificative sau rezultate contradictorii, Comisia poate solicita autorității să comande studii științifice cu scopul de a verifica dovezile utilizate în procesul de evaluare a riscurilor. Studiile comandate pot avea un domeniu de aplicare mai larg decât dovezile care fac obiectul verificării.</w:t>
            </w:r>
          </w:p>
          <w:p w14:paraId="4B713BEC" w14:textId="484942D4" w:rsidR="00224ECD" w:rsidRPr="00665F4C" w:rsidRDefault="00224ECD" w:rsidP="00C64EAB">
            <w:pPr>
              <w:spacing w:after="0"/>
              <w:jc w:val="both"/>
              <w:rPr>
                <w:rFonts w:eastAsia="Arial Unicode MS"/>
                <w:b/>
                <w:color w:val="333333"/>
                <w:sz w:val="22"/>
                <w:shd w:val="clear" w:color="auto" w:fill="FFFFFF"/>
                <w:lang w:eastAsia="ro-RO"/>
              </w:rPr>
            </w:pPr>
            <w:r w:rsidRPr="00665F4C">
              <w:rPr>
                <w:rFonts w:eastAsia="Arial Unicode MS"/>
                <w:color w:val="333333"/>
                <w:sz w:val="22"/>
                <w:shd w:val="clear" w:color="auto" w:fill="FFFFFF"/>
                <w:lang w:eastAsia="ro-RO"/>
              </w:rPr>
              <w:t>▼B</w:t>
            </w:r>
          </w:p>
        </w:tc>
        <w:tc>
          <w:tcPr>
            <w:tcW w:w="1726" w:type="pct"/>
          </w:tcPr>
          <w:p w14:paraId="7D0DA9A8" w14:textId="77777777" w:rsidR="00224ECD" w:rsidRPr="00A613D1" w:rsidRDefault="00224ECD" w:rsidP="00C64EAB">
            <w:pPr>
              <w:spacing w:after="0"/>
              <w:ind w:firstLine="709"/>
              <w:jc w:val="both"/>
              <w:rPr>
                <w:sz w:val="20"/>
                <w:szCs w:val="20"/>
              </w:rPr>
            </w:pPr>
          </w:p>
        </w:tc>
        <w:tc>
          <w:tcPr>
            <w:tcW w:w="487" w:type="pct"/>
          </w:tcPr>
          <w:p w14:paraId="7FEA107D" w14:textId="31B28AEB" w:rsidR="00224ECD" w:rsidRPr="00A613D1" w:rsidRDefault="008250D5" w:rsidP="005E7B83">
            <w:pPr>
              <w:spacing w:after="0"/>
              <w:jc w:val="center"/>
              <w:rPr>
                <w:sz w:val="20"/>
                <w:szCs w:val="20"/>
              </w:rPr>
            </w:pPr>
            <w:r w:rsidRPr="008250D5">
              <w:rPr>
                <w:b/>
                <w:sz w:val="20"/>
                <w:szCs w:val="20"/>
              </w:rPr>
              <w:t>Prevederi UE neaplicabile</w:t>
            </w:r>
          </w:p>
        </w:tc>
        <w:tc>
          <w:tcPr>
            <w:tcW w:w="562" w:type="pct"/>
          </w:tcPr>
          <w:p w14:paraId="51877E33" w14:textId="77777777" w:rsidR="00224ECD" w:rsidRPr="00A613D1" w:rsidRDefault="00224ECD" w:rsidP="00C64EAB">
            <w:pPr>
              <w:spacing w:after="0"/>
              <w:ind w:firstLine="709"/>
              <w:jc w:val="both"/>
              <w:rPr>
                <w:sz w:val="20"/>
                <w:szCs w:val="20"/>
              </w:rPr>
            </w:pPr>
          </w:p>
        </w:tc>
        <w:tc>
          <w:tcPr>
            <w:tcW w:w="634" w:type="pct"/>
          </w:tcPr>
          <w:p w14:paraId="56014EDB" w14:textId="77777777" w:rsidR="00224ECD" w:rsidRPr="00A613D1" w:rsidRDefault="00224ECD" w:rsidP="00C64EAB">
            <w:pPr>
              <w:spacing w:after="0"/>
              <w:ind w:firstLine="709"/>
              <w:jc w:val="both"/>
              <w:rPr>
                <w:sz w:val="20"/>
                <w:szCs w:val="20"/>
              </w:rPr>
            </w:pPr>
          </w:p>
        </w:tc>
      </w:tr>
      <w:tr w:rsidR="00224ECD" w:rsidRPr="00A613D1" w14:paraId="47971967" w14:textId="77777777" w:rsidTr="00224ECD">
        <w:trPr>
          <w:trHeight w:val="992"/>
          <w:jc w:val="center"/>
        </w:trPr>
        <w:tc>
          <w:tcPr>
            <w:tcW w:w="1591" w:type="pct"/>
          </w:tcPr>
          <w:p w14:paraId="583E0027"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t>Articolul 33</w:t>
            </w:r>
          </w:p>
          <w:p w14:paraId="5D98BE5E" w14:textId="77777777" w:rsidR="00224ECD" w:rsidRPr="00665F4C" w:rsidRDefault="00224ECD" w:rsidP="00C64EAB">
            <w:pPr>
              <w:spacing w:after="0"/>
              <w:jc w:val="center"/>
              <w:rPr>
                <w:rFonts w:eastAsia="Arial Unicode MS"/>
                <w:b/>
                <w:color w:val="333333"/>
                <w:sz w:val="22"/>
                <w:shd w:val="clear" w:color="auto" w:fill="FFFFFF"/>
                <w:lang w:eastAsia="ro-RO"/>
              </w:rPr>
            </w:pPr>
          </w:p>
          <w:p w14:paraId="47CC130F" w14:textId="77777777" w:rsidR="00224ECD" w:rsidRPr="00665F4C" w:rsidRDefault="00224ECD" w:rsidP="00C64EAB">
            <w:pPr>
              <w:spacing w:after="0"/>
              <w:jc w:val="center"/>
              <w:rPr>
                <w:rFonts w:eastAsia="Arial Unicode MS"/>
                <w:b/>
                <w:color w:val="333333"/>
                <w:sz w:val="22"/>
                <w:shd w:val="clear" w:color="auto" w:fill="FFFFFF"/>
                <w:lang w:eastAsia="ro-RO"/>
              </w:rPr>
            </w:pPr>
            <w:r w:rsidRPr="00665F4C">
              <w:rPr>
                <w:rFonts w:eastAsia="Arial Unicode MS"/>
                <w:b/>
                <w:color w:val="333333"/>
                <w:sz w:val="22"/>
                <w:shd w:val="clear" w:color="auto" w:fill="FFFFFF"/>
                <w:lang w:eastAsia="ro-RO"/>
              </w:rPr>
              <w:t>Colectarea datelor</w:t>
            </w:r>
          </w:p>
          <w:p w14:paraId="7B040A66" w14:textId="77777777" w:rsidR="00224ECD" w:rsidRPr="00665F4C" w:rsidRDefault="00224ECD" w:rsidP="00C64EAB">
            <w:pPr>
              <w:spacing w:after="0"/>
              <w:jc w:val="center"/>
              <w:rPr>
                <w:rFonts w:eastAsia="Arial Unicode MS"/>
                <w:b/>
                <w:color w:val="333333"/>
                <w:sz w:val="22"/>
                <w:shd w:val="clear" w:color="auto" w:fill="FFFFFF"/>
                <w:lang w:eastAsia="ro-RO"/>
              </w:rPr>
            </w:pPr>
          </w:p>
          <w:p w14:paraId="650FF718" w14:textId="7777777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 xml:space="preserve">(1)   Autoritatea caută, colectează, colaționează, analizează și rezumă date științifice și tehnice relevante </w:t>
            </w:r>
            <w:r w:rsidRPr="00665F4C">
              <w:rPr>
                <w:rFonts w:eastAsia="Arial Unicode MS"/>
                <w:color w:val="333333"/>
                <w:sz w:val="22"/>
                <w:shd w:val="clear" w:color="auto" w:fill="FFFFFF"/>
                <w:lang w:eastAsia="ro-RO"/>
              </w:rPr>
              <w:lastRenderedPageBreak/>
              <w:t>în domeniile care țin de competența sa. Aceasta implică, în special, colectarea de date referitoare la:</w:t>
            </w:r>
          </w:p>
          <w:p w14:paraId="360E4DD1" w14:textId="3AEB6AC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(a) consumul de produse alimentare și expunerea indivizilor la riscurile legate de consumul de produse alimentare;</w:t>
            </w:r>
          </w:p>
          <w:p w14:paraId="0A057D01" w14:textId="0B4D98CB"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(b) incidența și prevalența riscului biologic;</w:t>
            </w:r>
          </w:p>
          <w:p w14:paraId="73EE7CD0" w14:textId="41FFBEF5"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 xml:space="preserve">(c) contaminanții din produse alimentare și din </w:t>
            </w:r>
            <w:proofErr w:type="spellStart"/>
            <w:r w:rsidRPr="00665F4C">
              <w:rPr>
                <w:rFonts w:eastAsia="Arial Unicode MS"/>
                <w:color w:val="333333"/>
                <w:sz w:val="22"/>
                <w:shd w:val="clear" w:color="auto" w:fill="FFFFFF"/>
                <w:lang w:eastAsia="ro-RO"/>
              </w:rPr>
              <w:t>din</w:t>
            </w:r>
            <w:proofErr w:type="spellEnd"/>
            <w:r w:rsidRPr="00665F4C">
              <w:rPr>
                <w:rFonts w:eastAsia="Arial Unicode MS"/>
                <w:color w:val="333333"/>
                <w:sz w:val="22"/>
                <w:shd w:val="clear" w:color="auto" w:fill="FFFFFF"/>
                <w:lang w:eastAsia="ro-RO"/>
              </w:rPr>
              <w:t xml:space="preserve"> hrana pentru animale;</w:t>
            </w:r>
          </w:p>
          <w:p w14:paraId="705AFF55" w14:textId="1ABC39BD"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(d) reziduuri.</w:t>
            </w:r>
          </w:p>
          <w:p w14:paraId="6E025E21" w14:textId="4E58876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(2) În sensul alineatului (1), Autoritatea lucrează în strânsă cooperare cu toate organizațiile care operează în domeniul colectării datelor, inclusiv cele din statele candidate, țările terțe sau organisme internaționale.</w:t>
            </w:r>
          </w:p>
          <w:p w14:paraId="6BE21ABC" w14:textId="3FA5368C"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(3)</w:t>
            </w:r>
            <w:r>
              <w:rPr>
                <w:rFonts w:eastAsia="Arial Unicode MS"/>
                <w:color w:val="333333"/>
                <w:sz w:val="22"/>
                <w:shd w:val="clear" w:color="auto" w:fill="FFFFFF"/>
                <w:lang w:eastAsia="ro-RO"/>
              </w:rPr>
              <w:t xml:space="preserve"> </w:t>
            </w:r>
            <w:r w:rsidRPr="00665F4C">
              <w:rPr>
                <w:rFonts w:eastAsia="Arial Unicode MS"/>
                <w:color w:val="333333"/>
                <w:sz w:val="22"/>
                <w:shd w:val="clear" w:color="auto" w:fill="FFFFFF"/>
                <w:lang w:eastAsia="ro-RO"/>
              </w:rPr>
              <w:t>Statele membre adoptă măsurile necesare pentru ca datele pe care le obțin în domeniile menționate la alineatele (1) și (2) să fie transmise Autorității.</w:t>
            </w:r>
          </w:p>
          <w:p w14:paraId="5C289D26" w14:textId="7777777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(4)   Autoritatea înaintează statelor membre și Comisiei recomandări adecvate de natură să sporească comparabilitatea tehnică a datelor primite și a analizelor pentru a facilita consolidarea la nivel comunitar.</w:t>
            </w:r>
          </w:p>
          <w:p w14:paraId="1D21A894" w14:textId="77777777"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(5)   În termen de un an de la data intrării în vigoare a prezentului regulament, Comisia publică un inventar al sistemelor de colectare a datelor existente la nivel comunitar în domeniile care țin de competența Autorității.</w:t>
            </w:r>
          </w:p>
          <w:p w14:paraId="35351A58" w14:textId="2BD97B02"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Raportul însoțit, după caz, de propuneri, indică în special:</w:t>
            </w:r>
          </w:p>
          <w:p w14:paraId="260342E0" w14:textId="082FC65C"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(a) p</w:t>
            </w:r>
            <w:r>
              <w:rPr>
                <w:rFonts w:eastAsia="Arial Unicode MS"/>
                <w:color w:val="333333"/>
                <w:sz w:val="22"/>
                <w:shd w:val="clear" w:color="auto" w:fill="FFFFFF"/>
                <w:lang w:eastAsia="ro-RO"/>
              </w:rPr>
              <w:t>e</w:t>
            </w:r>
            <w:r w:rsidRPr="00665F4C">
              <w:rPr>
                <w:rFonts w:eastAsia="Arial Unicode MS"/>
                <w:color w:val="333333"/>
                <w:sz w:val="22"/>
                <w:shd w:val="clear" w:color="auto" w:fill="FFFFFF"/>
                <w:lang w:eastAsia="ro-RO"/>
              </w:rPr>
              <w:t>ntru fiecare sistem, rolul care ar trebui să fie exercitat de Autoritate și orice modificare sau îmbunătățire care ar putea fi necesară pentru a permite Autorității să-și îndeplinească misiunea, în cooperare cu statele membre;</w:t>
            </w:r>
          </w:p>
          <w:p w14:paraId="0E783E6B" w14:textId="243237F4" w:rsidR="00224ECD" w:rsidRPr="00665F4C" w:rsidRDefault="00224ECD" w:rsidP="00C64EAB">
            <w:pPr>
              <w:spacing w:after="0"/>
              <w:jc w:val="both"/>
              <w:rPr>
                <w:rFonts w:eastAsia="Arial Unicode MS"/>
                <w:color w:val="333333"/>
                <w:sz w:val="22"/>
                <w:shd w:val="clear" w:color="auto" w:fill="FFFFFF"/>
                <w:lang w:eastAsia="ro-RO"/>
              </w:rPr>
            </w:pPr>
            <w:r w:rsidRPr="00665F4C">
              <w:rPr>
                <w:rFonts w:eastAsia="Arial Unicode MS"/>
                <w:color w:val="333333"/>
                <w:sz w:val="22"/>
                <w:shd w:val="clear" w:color="auto" w:fill="FFFFFF"/>
                <w:lang w:eastAsia="ro-RO"/>
              </w:rPr>
              <w:t xml:space="preserve">(b) neajunsurile care ar trebui remediate pentru a permite Autorității să colecteze și să sintetizeze la nivel </w:t>
            </w:r>
            <w:r w:rsidRPr="00665F4C">
              <w:rPr>
                <w:rFonts w:eastAsia="Arial Unicode MS"/>
                <w:color w:val="333333"/>
                <w:sz w:val="22"/>
                <w:shd w:val="clear" w:color="auto" w:fill="FFFFFF"/>
                <w:lang w:eastAsia="ro-RO"/>
              </w:rPr>
              <w:lastRenderedPageBreak/>
              <w:t>comunitar date cu caracter științific și tehnic relevante în domeniile de care răspund.</w:t>
            </w:r>
          </w:p>
          <w:p w14:paraId="309BDE76" w14:textId="57ABFECE" w:rsidR="00224ECD" w:rsidRPr="00665F4C" w:rsidRDefault="00224ECD" w:rsidP="00C64EAB">
            <w:pPr>
              <w:spacing w:after="0"/>
              <w:jc w:val="both"/>
              <w:rPr>
                <w:rFonts w:eastAsia="Arial Unicode MS"/>
                <w:b/>
                <w:color w:val="333333"/>
                <w:sz w:val="22"/>
                <w:shd w:val="clear" w:color="auto" w:fill="FFFFFF"/>
                <w:lang w:eastAsia="ro-RO"/>
              </w:rPr>
            </w:pPr>
            <w:r w:rsidRPr="00665F4C">
              <w:rPr>
                <w:rFonts w:eastAsia="Arial Unicode MS"/>
                <w:color w:val="333333"/>
                <w:sz w:val="22"/>
                <w:shd w:val="clear" w:color="auto" w:fill="FFFFFF"/>
                <w:lang w:eastAsia="ro-RO"/>
              </w:rPr>
              <w:t>(6) Autoritatea transmite rezultatele activității sale în domeniul colectării datelor către Parlamentul European, Comisie și statele membre.</w:t>
            </w:r>
          </w:p>
        </w:tc>
        <w:tc>
          <w:tcPr>
            <w:tcW w:w="1726" w:type="pct"/>
          </w:tcPr>
          <w:p w14:paraId="70EAAAF9" w14:textId="1D113B57" w:rsidR="00224ECD" w:rsidRDefault="00224ECD" w:rsidP="00C64EAB">
            <w:pPr>
              <w:spacing w:after="0"/>
              <w:jc w:val="both"/>
              <w:rPr>
                <w:sz w:val="22"/>
              </w:rPr>
            </w:pPr>
          </w:p>
          <w:p w14:paraId="391E4050" w14:textId="77777777" w:rsidR="00224ECD" w:rsidRPr="003643B2" w:rsidRDefault="00224ECD" w:rsidP="00C64EAB">
            <w:pPr>
              <w:spacing w:after="0"/>
              <w:jc w:val="both"/>
              <w:rPr>
                <w:sz w:val="22"/>
              </w:rPr>
            </w:pPr>
          </w:p>
          <w:p w14:paraId="5BA87395" w14:textId="46F1C211" w:rsidR="00224ECD" w:rsidRPr="003643B2" w:rsidRDefault="00224ECD" w:rsidP="00AE646B">
            <w:pPr>
              <w:spacing w:after="0"/>
              <w:jc w:val="both"/>
              <w:rPr>
                <w:sz w:val="22"/>
              </w:rPr>
            </w:pPr>
          </w:p>
        </w:tc>
        <w:tc>
          <w:tcPr>
            <w:tcW w:w="487" w:type="pct"/>
          </w:tcPr>
          <w:p w14:paraId="514F1A13" w14:textId="43AECFFB" w:rsidR="00224ECD" w:rsidRPr="00DA7A29" w:rsidRDefault="00224ECD" w:rsidP="00DA7A29">
            <w:pPr>
              <w:spacing w:after="0"/>
              <w:jc w:val="center"/>
              <w:rPr>
                <w:b/>
                <w:sz w:val="20"/>
                <w:szCs w:val="20"/>
              </w:rPr>
            </w:pPr>
          </w:p>
        </w:tc>
        <w:tc>
          <w:tcPr>
            <w:tcW w:w="562" w:type="pct"/>
          </w:tcPr>
          <w:p w14:paraId="62A82EC8" w14:textId="0457F961" w:rsidR="00224ECD" w:rsidRPr="00BF1FF5" w:rsidRDefault="00224ECD" w:rsidP="00BF1FF5">
            <w:pPr>
              <w:spacing w:after="0"/>
              <w:jc w:val="center"/>
              <w:rPr>
                <w:b/>
                <w:sz w:val="20"/>
                <w:szCs w:val="20"/>
              </w:rPr>
            </w:pPr>
            <w:r w:rsidRPr="00BF1FF5">
              <w:rPr>
                <w:b/>
                <w:sz w:val="20"/>
                <w:szCs w:val="20"/>
              </w:rPr>
              <w:t>Prevederi UE neaplicabile</w:t>
            </w:r>
          </w:p>
        </w:tc>
        <w:tc>
          <w:tcPr>
            <w:tcW w:w="634" w:type="pct"/>
          </w:tcPr>
          <w:p w14:paraId="69178D5D" w14:textId="77777777" w:rsidR="00224ECD" w:rsidRPr="00A613D1" w:rsidRDefault="00224ECD" w:rsidP="00C64EAB">
            <w:pPr>
              <w:spacing w:after="0"/>
              <w:ind w:firstLine="709"/>
              <w:jc w:val="both"/>
              <w:rPr>
                <w:sz w:val="20"/>
                <w:szCs w:val="20"/>
              </w:rPr>
            </w:pPr>
          </w:p>
        </w:tc>
      </w:tr>
      <w:tr w:rsidR="00224ECD" w:rsidRPr="00A613D1" w14:paraId="7F837E1E" w14:textId="77777777" w:rsidTr="00224ECD">
        <w:trPr>
          <w:trHeight w:val="992"/>
          <w:jc w:val="center"/>
        </w:trPr>
        <w:tc>
          <w:tcPr>
            <w:tcW w:w="1591" w:type="pct"/>
          </w:tcPr>
          <w:p w14:paraId="4801AF72" w14:textId="77777777" w:rsidR="00224ECD" w:rsidRPr="005C2E66" w:rsidRDefault="00224ECD" w:rsidP="00C64EAB">
            <w:pPr>
              <w:spacing w:after="0"/>
              <w:jc w:val="center"/>
              <w:rPr>
                <w:rFonts w:eastAsia="Arial Unicode MS"/>
                <w:b/>
                <w:color w:val="333333"/>
                <w:sz w:val="22"/>
                <w:shd w:val="clear" w:color="auto" w:fill="FFFFFF"/>
                <w:lang w:eastAsia="ro-RO"/>
              </w:rPr>
            </w:pPr>
            <w:r w:rsidRPr="005C2E66">
              <w:rPr>
                <w:rFonts w:eastAsia="Arial Unicode MS"/>
                <w:b/>
                <w:color w:val="333333"/>
                <w:sz w:val="22"/>
                <w:shd w:val="clear" w:color="auto" w:fill="FFFFFF"/>
                <w:lang w:eastAsia="ro-RO"/>
              </w:rPr>
              <w:lastRenderedPageBreak/>
              <w:t>Articolul 34</w:t>
            </w:r>
          </w:p>
          <w:p w14:paraId="7D97C512" w14:textId="77777777" w:rsidR="00224ECD" w:rsidRPr="005C2E66" w:rsidRDefault="00224ECD" w:rsidP="00C64EAB">
            <w:pPr>
              <w:spacing w:after="0"/>
              <w:rPr>
                <w:rFonts w:eastAsia="Arial Unicode MS"/>
                <w:b/>
                <w:color w:val="333333"/>
                <w:sz w:val="22"/>
                <w:shd w:val="clear" w:color="auto" w:fill="FFFFFF"/>
                <w:lang w:eastAsia="ro-RO"/>
              </w:rPr>
            </w:pPr>
          </w:p>
          <w:p w14:paraId="406E5858" w14:textId="77777777" w:rsidR="00224ECD" w:rsidRPr="005C2E66" w:rsidRDefault="00224ECD" w:rsidP="00C64EAB">
            <w:pPr>
              <w:spacing w:after="0"/>
              <w:jc w:val="center"/>
              <w:rPr>
                <w:rFonts w:eastAsia="Arial Unicode MS"/>
                <w:b/>
                <w:color w:val="333333"/>
                <w:sz w:val="22"/>
                <w:shd w:val="clear" w:color="auto" w:fill="FFFFFF"/>
                <w:lang w:eastAsia="ro-RO"/>
              </w:rPr>
            </w:pPr>
            <w:r w:rsidRPr="005C2E66">
              <w:rPr>
                <w:rFonts w:eastAsia="Arial Unicode MS"/>
                <w:b/>
                <w:color w:val="333333"/>
                <w:sz w:val="22"/>
                <w:shd w:val="clear" w:color="auto" w:fill="FFFFFF"/>
                <w:lang w:eastAsia="ro-RO"/>
              </w:rPr>
              <w:t>Identificarea apariției riscurilor</w:t>
            </w:r>
          </w:p>
          <w:p w14:paraId="643FFE95" w14:textId="77777777" w:rsidR="00224ECD" w:rsidRPr="005C2E66" w:rsidRDefault="00224ECD" w:rsidP="00C64EAB">
            <w:pPr>
              <w:spacing w:after="0"/>
              <w:jc w:val="center"/>
              <w:rPr>
                <w:rFonts w:eastAsia="Arial Unicode MS"/>
                <w:b/>
                <w:color w:val="333333"/>
                <w:sz w:val="22"/>
                <w:shd w:val="clear" w:color="auto" w:fill="FFFFFF"/>
                <w:lang w:eastAsia="ro-RO"/>
              </w:rPr>
            </w:pPr>
          </w:p>
          <w:p w14:paraId="06169970" w14:textId="77777777" w:rsidR="00224ECD" w:rsidRPr="005C2E66" w:rsidRDefault="00224ECD" w:rsidP="00C64EAB">
            <w:pPr>
              <w:spacing w:after="0"/>
              <w:jc w:val="both"/>
              <w:rPr>
                <w:rFonts w:eastAsia="Arial Unicode MS"/>
                <w:color w:val="333333"/>
                <w:sz w:val="22"/>
                <w:shd w:val="clear" w:color="auto" w:fill="FFFFFF"/>
                <w:lang w:eastAsia="ro-RO"/>
              </w:rPr>
            </w:pPr>
            <w:r w:rsidRPr="005C2E66">
              <w:rPr>
                <w:rFonts w:eastAsia="Arial Unicode MS"/>
                <w:color w:val="333333"/>
                <w:sz w:val="22"/>
                <w:shd w:val="clear" w:color="auto" w:fill="FFFFFF"/>
                <w:lang w:eastAsia="ro-RO"/>
              </w:rPr>
              <w:t>(1)   Autoritatea stabilește proceduri de monitorizare privind căutarea, colectarea, colaționarea și analizarea sistematică a informațiilor și datelor, în vederea identificării noilor riscuri în domeniile care țin de competența sa.</w:t>
            </w:r>
          </w:p>
          <w:p w14:paraId="2C09021B" w14:textId="77777777" w:rsidR="00224ECD" w:rsidRPr="005C2E66" w:rsidRDefault="00224ECD" w:rsidP="00C64EAB">
            <w:pPr>
              <w:spacing w:after="0"/>
              <w:jc w:val="both"/>
              <w:rPr>
                <w:rFonts w:eastAsia="Arial Unicode MS"/>
                <w:color w:val="333333"/>
                <w:sz w:val="22"/>
                <w:shd w:val="clear" w:color="auto" w:fill="FFFFFF"/>
                <w:lang w:eastAsia="ro-RO"/>
              </w:rPr>
            </w:pPr>
            <w:r w:rsidRPr="005C2E66">
              <w:rPr>
                <w:rFonts w:eastAsia="Arial Unicode MS"/>
                <w:color w:val="333333"/>
                <w:sz w:val="22"/>
                <w:shd w:val="clear" w:color="auto" w:fill="FFFFFF"/>
                <w:lang w:eastAsia="ro-RO"/>
              </w:rPr>
              <w:t>(2)   În cazul în care Autoritatea are informații care o determină să presupună apariția unui risc grav, ea solicită informații suplimentare de la statele membre, de la alte agenții comunitare și de la Comisie. Statele membre, agențiile comunitare respective și Comisia răspund de urgență și transmit orice informație relevantă pe care o dețin.</w:t>
            </w:r>
          </w:p>
          <w:p w14:paraId="70A283EC" w14:textId="77777777" w:rsidR="00224ECD" w:rsidRPr="005C2E66" w:rsidRDefault="00224ECD" w:rsidP="00C64EAB">
            <w:pPr>
              <w:spacing w:after="0"/>
              <w:jc w:val="both"/>
              <w:rPr>
                <w:rFonts w:eastAsia="Arial Unicode MS"/>
                <w:color w:val="333333"/>
                <w:sz w:val="22"/>
                <w:shd w:val="clear" w:color="auto" w:fill="FFFFFF"/>
                <w:lang w:eastAsia="ro-RO"/>
              </w:rPr>
            </w:pPr>
            <w:r w:rsidRPr="005C2E66">
              <w:rPr>
                <w:rFonts w:eastAsia="Arial Unicode MS"/>
                <w:color w:val="333333"/>
                <w:sz w:val="22"/>
                <w:shd w:val="clear" w:color="auto" w:fill="FFFFFF"/>
                <w:lang w:eastAsia="ro-RO"/>
              </w:rPr>
              <w:t>(3)   Autoritatea utilizează toate informațiile pe care le primește pe durata îndeplinirii misiunii sale în vederea identificării unui nou risc.</w:t>
            </w:r>
          </w:p>
          <w:p w14:paraId="26CA422F" w14:textId="25ABE4D4" w:rsidR="00224ECD" w:rsidRPr="00665F4C" w:rsidRDefault="00224ECD" w:rsidP="00C64EAB">
            <w:pPr>
              <w:spacing w:after="0"/>
              <w:jc w:val="both"/>
              <w:rPr>
                <w:rFonts w:eastAsia="Arial Unicode MS"/>
                <w:b/>
                <w:color w:val="333333"/>
                <w:sz w:val="22"/>
                <w:shd w:val="clear" w:color="auto" w:fill="FFFFFF"/>
                <w:lang w:eastAsia="ro-RO"/>
              </w:rPr>
            </w:pPr>
            <w:r w:rsidRPr="005C2E66">
              <w:rPr>
                <w:rFonts w:eastAsia="Arial Unicode MS"/>
                <w:color w:val="333333"/>
                <w:sz w:val="22"/>
                <w:shd w:val="clear" w:color="auto" w:fill="FFFFFF"/>
                <w:lang w:eastAsia="ro-RO"/>
              </w:rPr>
              <w:t>(4)   Autoritatea transmite Parlamentului European, Comisiei și statelor membre evaluarea și informațiile obținute în privința noilor riscuri.</w:t>
            </w:r>
          </w:p>
        </w:tc>
        <w:tc>
          <w:tcPr>
            <w:tcW w:w="1726" w:type="pct"/>
          </w:tcPr>
          <w:p w14:paraId="68FABD80" w14:textId="77777777" w:rsidR="00224ECD" w:rsidRPr="00A613D1" w:rsidRDefault="00224ECD" w:rsidP="00C64EAB">
            <w:pPr>
              <w:spacing w:after="0"/>
              <w:ind w:firstLine="709"/>
              <w:jc w:val="both"/>
              <w:rPr>
                <w:sz w:val="20"/>
                <w:szCs w:val="20"/>
              </w:rPr>
            </w:pPr>
          </w:p>
        </w:tc>
        <w:tc>
          <w:tcPr>
            <w:tcW w:w="487" w:type="pct"/>
          </w:tcPr>
          <w:p w14:paraId="45F4F586" w14:textId="33EC7BA3"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617BFF67" w14:textId="77777777" w:rsidR="00224ECD" w:rsidRPr="00A613D1" w:rsidRDefault="00224ECD" w:rsidP="00C64EAB">
            <w:pPr>
              <w:spacing w:after="0"/>
              <w:ind w:firstLine="709"/>
              <w:jc w:val="both"/>
              <w:rPr>
                <w:sz w:val="20"/>
                <w:szCs w:val="20"/>
              </w:rPr>
            </w:pPr>
          </w:p>
        </w:tc>
        <w:tc>
          <w:tcPr>
            <w:tcW w:w="634" w:type="pct"/>
          </w:tcPr>
          <w:p w14:paraId="6D01F792" w14:textId="77777777" w:rsidR="00224ECD" w:rsidRPr="00A613D1" w:rsidRDefault="00224ECD" w:rsidP="00C64EAB">
            <w:pPr>
              <w:spacing w:after="0"/>
              <w:ind w:firstLine="709"/>
              <w:jc w:val="both"/>
              <w:rPr>
                <w:sz w:val="20"/>
                <w:szCs w:val="20"/>
              </w:rPr>
            </w:pPr>
          </w:p>
        </w:tc>
      </w:tr>
      <w:tr w:rsidR="00224ECD" w:rsidRPr="00A613D1" w14:paraId="59FD587F" w14:textId="77777777" w:rsidTr="00224ECD">
        <w:trPr>
          <w:trHeight w:val="992"/>
          <w:jc w:val="center"/>
        </w:trPr>
        <w:tc>
          <w:tcPr>
            <w:tcW w:w="1591" w:type="pct"/>
          </w:tcPr>
          <w:p w14:paraId="1518B95A" w14:textId="77777777" w:rsidR="00224ECD" w:rsidRPr="00536918" w:rsidRDefault="00224ECD" w:rsidP="00C64EAB">
            <w:pPr>
              <w:spacing w:after="0"/>
              <w:jc w:val="center"/>
              <w:rPr>
                <w:rFonts w:eastAsia="Arial Unicode MS"/>
                <w:b/>
                <w:color w:val="333333"/>
                <w:sz w:val="22"/>
                <w:shd w:val="clear" w:color="auto" w:fill="FFFFFF"/>
                <w:lang w:eastAsia="ro-RO"/>
              </w:rPr>
            </w:pPr>
            <w:r w:rsidRPr="00536918">
              <w:rPr>
                <w:rFonts w:eastAsia="Arial Unicode MS"/>
                <w:b/>
                <w:color w:val="333333"/>
                <w:sz w:val="22"/>
                <w:shd w:val="clear" w:color="auto" w:fill="FFFFFF"/>
                <w:lang w:eastAsia="ro-RO"/>
              </w:rPr>
              <w:t>Articolul 35</w:t>
            </w:r>
          </w:p>
          <w:p w14:paraId="708B6D09" w14:textId="77777777" w:rsidR="00224ECD" w:rsidRPr="00536918" w:rsidRDefault="00224ECD" w:rsidP="00C64EAB">
            <w:pPr>
              <w:spacing w:after="0"/>
              <w:jc w:val="center"/>
              <w:rPr>
                <w:rFonts w:eastAsia="Arial Unicode MS"/>
                <w:b/>
                <w:color w:val="333333"/>
                <w:sz w:val="22"/>
                <w:shd w:val="clear" w:color="auto" w:fill="FFFFFF"/>
                <w:lang w:eastAsia="ro-RO"/>
              </w:rPr>
            </w:pPr>
          </w:p>
          <w:p w14:paraId="2FE2ED14" w14:textId="77777777" w:rsidR="00224ECD" w:rsidRPr="00536918" w:rsidRDefault="00224ECD" w:rsidP="00C64EAB">
            <w:pPr>
              <w:spacing w:after="0"/>
              <w:jc w:val="center"/>
              <w:rPr>
                <w:rFonts w:eastAsia="Arial Unicode MS"/>
                <w:b/>
                <w:color w:val="333333"/>
                <w:sz w:val="22"/>
                <w:shd w:val="clear" w:color="auto" w:fill="FFFFFF"/>
                <w:lang w:eastAsia="ro-RO"/>
              </w:rPr>
            </w:pPr>
            <w:r w:rsidRPr="00536918">
              <w:rPr>
                <w:rFonts w:eastAsia="Arial Unicode MS"/>
                <w:b/>
                <w:color w:val="333333"/>
                <w:sz w:val="22"/>
                <w:shd w:val="clear" w:color="auto" w:fill="FFFFFF"/>
                <w:lang w:eastAsia="ro-RO"/>
              </w:rPr>
              <w:t>Sistemul rapid de alertă</w:t>
            </w:r>
          </w:p>
          <w:p w14:paraId="2FADE704" w14:textId="77777777" w:rsidR="00224ECD" w:rsidRPr="00536918" w:rsidRDefault="00224ECD" w:rsidP="00C64EAB">
            <w:pPr>
              <w:spacing w:after="0"/>
              <w:jc w:val="center"/>
              <w:rPr>
                <w:rFonts w:eastAsia="Arial Unicode MS"/>
                <w:b/>
                <w:color w:val="333333"/>
                <w:sz w:val="22"/>
                <w:shd w:val="clear" w:color="auto" w:fill="FFFFFF"/>
                <w:lang w:eastAsia="ro-RO"/>
              </w:rPr>
            </w:pPr>
          </w:p>
          <w:p w14:paraId="774550D3" w14:textId="3D845A9F"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 xml:space="preserve">Pentru a permite îndeplinirea cu maximă eficiență a atribuțiilor de monitorizare a riscurilor pe care le prezintă produsele alimentare pentru nutriție și sănătate, Autoritatea primește orice mesaj transmis prin sistemul </w:t>
            </w:r>
            <w:r w:rsidRPr="00536918">
              <w:rPr>
                <w:rFonts w:eastAsia="Arial Unicode MS"/>
                <w:color w:val="333333"/>
                <w:sz w:val="22"/>
                <w:shd w:val="clear" w:color="auto" w:fill="FFFFFF"/>
                <w:lang w:eastAsia="ro-RO"/>
              </w:rPr>
              <w:lastRenderedPageBreak/>
              <w:t>rapid de alertă. Ea analizează conținutul acestor mesaje pentru a furniza Comisiei și statelor membre orice informație solicitată în vederea analizării riscurilor.</w:t>
            </w:r>
          </w:p>
        </w:tc>
        <w:tc>
          <w:tcPr>
            <w:tcW w:w="1726" w:type="pct"/>
          </w:tcPr>
          <w:p w14:paraId="1C0AD108" w14:textId="77777777" w:rsidR="00224ECD" w:rsidRPr="00A613D1" w:rsidRDefault="00224ECD" w:rsidP="00C64EAB">
            <w:pPr>
              <w:spacing w:after="0"/>
              <w:ind w:firstLine="709"/>
              <w:jc w:val="both"/>
              <w:rPr>
                <w:sz w:val="20"/>
                <w:szCs w:val="20"/>
              </w:rPr>
            </w:pPr>
          </w:p>
        </w:tc>
        <w:tc>
          <w:tcPr>
            <w:tcW w:w="487" w:type="pct"/>
          </w:tcPr>
          <w:p w14:paraId="70C934BE" w14:textId="3695F7F3"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71F9544E" w14:textId="77777777" w:rsidR="00224ECD" w:rsidRPr="00A613D1" w:rsidRDefault="00224ECD" w:rsidP="00C64EAB">
            <w:pPr>
              <w:spacing w:after="0"/>
              <w:ind w:firstLine="709"/>
              <w:jc w:val="both"/>
              <w:rPr>
                <w:sz w:val="20"/>
                <w:szCs w:val="20"/>
              </w:rPr>
            </w:pPr>
          </w:p>
        </w:tc>
        <w:tc>
          <w:tcPr>
            <w:tcW w:w="634" w:type="pct"/>
          </w:tcPr>
          <w:p w14:paraId="05243B23" w14:textId="77777777" w:rsidR="00224ECD" w:rsidRPr="00A613D1" w:rsidRDefault="00224ECD" w:rsidP="00C64EAB">
            <w:pPr>
              <w:spacing w:after="0"/>
              <w:ind w:firstLine="709"/>
              <w:jc w:val="both"/>
              <w:rPr>
                <w:sz w:val="20"/>
                <w:szCs w:val="20"/>
              </w:rPr>
            </w:pPr>
          </w:p>
        </w:tc>
      </w:tr>
      <w:tr w:rsidR="00224ECD" w:rsidRPr="00A613D1" w14:paraId="1CD7F153" w14:textId="77777777" w:rsidTr="00224ECD">
        <w:trPr>
          <w:trHeight w:val="992"/>
          <w:jc w:val="center"/>
        </w:trPr>
        <w:tc>
          <w:tcPr>
            <w:tcW w:w="1591" w:type="pct"/>
          </w:tcPr>
          <w:p w14:paraId="0AEE8DA2" w14:textId="427049E3" w:rsidR="00224ECD" w:rsidRPr="00536918" w:rsidRDefault="00224ECD" w:rsidP="00C64EAB">
            <w:pPr>
              <w:spacing w:after="0"/>
              <w:jc w:val="center"/>
              <w:rPr>
                <w:rFonts w:eastAsia="Arial Unicode MS"/>
                <w:b/>
                <w:iCs/>
                <w:color w:val="333333"/>
                <w:sz w:val="22"/>
                <w:shd w:val="clear" w:color="auto" w:fill="FFFFFF"/>
                <w:lang w:eastAsia="ro-RO"/>
              </w:rPr>
            </w:pPr>
            <w:r w:rsidRPr="00536918">
              <w:rPr>
                <w:rFonts w:eastAsia="Arial Unicode MS" w:hint="eastAsia"/>
                <w:b/>
                <w:iCs/>
                <w:color w:val="333333"/>
                <w:sz w:val="22"/>
                <w:shd w:val="clear" w:color="auto" w:fill="FFFFFF"/>
                <w:lang w:eastAsia="ro-RO"/>
              </w:rPr>
              <w:t>Articolul 36</w:t>
            </w:r>
          </w:p>
          <w:p w14:paraId="68CF572A" w14:textId="77777777" w:rsidR="00224ECD" w:rsidRPr="00536918" w:rsidRDefault="00224ECD" w:rsidP="00C64EAB">
            <w:pPr>
              <w:spacing w:after="0"/>
              <w:jc w:val="center"/>
              <w:rPr>
                <w:rFonts w:eastAsia="Arial Unicode MS"/>
                <w:b/>
                <w:iCs/>
                <w:color w:val="333333"/>
                <w:sz w:val="22"/>
                <w:shd w:val="clear" w:color="auto" w:fill="FFFFFF"/>
                <w:lang w:eastAsia="ro-RO"/>
              </w:rPr>
            </w:pPr>
          </w:p>
          <w:p w14:paraId="7CBC2EE7" w14:textId="59F5BEE4" w:rsidR="00224ECD" w:rsidRPr="00536918" w:rsidRDefault="00224ECD" w:rsidP="00C64EAB">
            <w:pPr>
              <w:spacing w:after="0"/>
              <w:jc w:val="center"/>
              <w:rPr>
                <w:rFonts w:eastAsia="Arial Unicode MS"/>
                <w:b/>
                <w:bCs/>
                <w:color w:val="333333"/>
                <w:sz w:val="22"/>
                <w:shd w:val="clear" w:color="auto" w:fill="FFFFFF"/>
                <w:lang w:eastAsia="ro-RO"/>
              </w:rPr>
            </w:pPr>
            <w:r w:rsidRPr="00536918">
              <w:rPr>
                <w:rFonts w:eastAsia="Arial Unicode MS" w:hint="eastAsia"/>
                <w:b/>
                <w:bCs/>
                <w:color w:val="333333"/>
                <w:sz w:val="22"/>
                <w:shd w:val="clear" w:color="auto" w:fill="FFFFFF"/>
                <w:lang w:eastAsia="ro-RO"/>
              </w:rPr>
              <w:t>Stabilirea unei rețele de organizații care funcționează în domeniile care țin de competența Autorității</w:t>
            </w:r>
          </w:p>
          <w:p w14:paraId="43A9190E" w14:textId="77777777" w:rsidR="00224ECD" w:rsidRPr="00536918" w:rsidRDefault="00224ECD" w:rsidP="00C64EAB">
            <w:pPr>
              <w:spacing w:after="0"/>
              <w:jc w:val="center"/>
              <w:rPr>
                <w:rFonts w:eastAsia="Arial Unicode MS"/>
                <w:b/>
                <w:bCs/>
                <w:color w:val="333333"/>
                <w:sz w:val="22"/>
                <w:shd w:val="clear" w:color="auto" w:fill="FFFFFF"/>
                <w:lang w:eastAsia="ro-RO"/>
              </w:rPr>
            </w:pPr>
          </w:p>
          <w:p w14:paraId="3CEF765A" w14:textId="7F32C67E"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(1)   Autoritatea promovează stabilirea unei rețele europene de organizații care funcționează în domeniile care țin de competența sa. Obiectivul stabilirii unei rețele este, în special, acela de a facilita un cadru de cooperare științifică prin coordonarea activităților, schimbul de informații, crearea și aplicarea unor proiecte comune, schimbul de experiență și cele mai bune practici în domeniile care țin de competența Autorității.</w:t>
            </w:r>
          </w:p>
          <w:p w14:paraId="0A55C966" w14:textId="4932FAF6"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(2)   Consiliul de administrație, hotărând la propunerea directorului executiv, elaborează o listă ce va fi făcută publică cu organizațiile competente desemnate de statele membre care pot asista autoritatea fie individual, fie în cadrul unor rețele în îndeplinirea misiunii sale. Autoritatea poate încredința acestor organizații anumite atribuții, în special lucrări pregătitoare pentru consultanța științifică, asistența științifică și tehnică, colectarea datelor și identificarea noilor riscuri. Unele dintre aceste atribuții pot fi eligibile pentru sprijin financiar.</w:t>
            </w:r>
          </w:p>
          <w:p w14:paraId="181C0E7F" w14:textId="77777777" w:rsidR="00224ECD" w:rsidRPr="00536918" w:rsidRDefault="00345D7E" w:rsidP="00C64EAB">
            <w:pPr>
              <w:spacing w:after="0"/>
              <w:jc w:val="both"/>
              <w:rPr>
                <w:rFonts w:eastAsia="Arial Unicode MS"/>
                <w:bCs/>
                <w:color w:val="333333"/>
                <w:sz w:val="22"/>
                <w:shd w:val="clear" w:color="auto" w:fill="FFFFFF"/>
                <w:lang w:eastAsia="ro-RO"/>
              </w:rPr>
            </w:pPr>
            <w:hyperlink r:id="rId8" w:tooltip="32009R0596: REPLACED" w:history="1">
              <w:r w:rsidR="00224ECD" w:rsidRPr="00536918">
                <w:rPr>
                  <w:rStyle w:val="Hyperlink"/>
                  <w:rFonts w:eastAsia="Arial Unicode MS"/>
                  <w:bCs/>
                  <w:sz w:val="22"/>
                  <w:shd w:val="clear" w:color="auto" w:fill="FFFFFF"/>
                  <w:lang w:eastAsia="ro-RO"/>
                </w:rPr>
                <w:t>▼M4</w:t>
              </w:r>
            </w:hyperlink>
          </w:p>
          <w:p w14:paraId="0764D9B5" w14:textId="77777777"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(3)   </w:t>
            </w:r>
          </w:p>
          <w:p w14:paraId="4300B7BD" w14:textId="77777777" w:rsidR="00224ECD" w:rsidRPr="00536918" w:rsidRDefault="00345D7E" w:rsidP="00C64EAB">
            <w:pPr>
              <w:spacing w:after="0"/>
              <w:jc w:val="both"/>
              <w:rPr>
                <w:rFonts w:eastAsia="Arial Unicode MS"/>
                <w:color w:val="333333"/>
                <w:sz w:val="22"/>
                <w:shd w:val="clear" w:color="auto" w:fill="FFFFFF"/>
                <w:lang w:eastAsia="ro-RO"/>
              </w:rPr>
            </w:pPr>
            <w:hyperlink r:id="rId9" w:tooltip="32019R1243: REPLACED" w:history="1">
              <w:r w:rsidR="00224ECD" w:rsidRPr="00536918">
                <w:rPr>
                  <w:rStyle w:val="Hyperlink"/>
                  <w:rFonts w:eastAsia="MS Gothic"/>
                  <w:bCs/>
                  <w:sz w:val="22"/>
                  <w:shd w:val="clear" w:color="auto" w:fill="FFFFFF"/>
                  <w:lang w:eastAsia="ro-RO"/>
                </w:rPr>
                <w:t>►</w:t>
              </w:r>
              <w:r w:rsidR="00224ECD" w:rsidRPr="00536918">
                <w:rPr>
                  <w:rStyle w:val="Hyperlink"/>
                  <w:rFonts w:eastAsia="Arial Unicode MS"/>
                  <w:bCs/>
                  <w:sz w:val="22"/>
                  <w:shd w:val="clear" w:color="auto" w:fill="FFFFFF"/>
                  <w:lang w:eastAsia="ro-RO"/>
                </w:rPr>
                <w:t>M8</w:t>
              </w:r>
              <w:r w:rsidR="00224ECD" w:rsidRPr="00536918">
                <w:rPr>
                  <w:rStyle w:val="Hyperlink"/>
                  <w:rFonts w:eastAsia="Arial Unicode MS"/>
                  <w:sz w:val="22"/>
                  <w:shd w:val="clear" w:color="auto" w:fill="FFFFFF"/>
                  <w:lang w:eastAsia="ro-RO"/>
                </w:rPr>
                <w:t> </w:t>
              </w:r>
            </w:hyperlink>
            <w:r w:rsidR="00224ECD" w:rsidRPr="00536918">
              <w:rPr>
                <w:rFonts w:eastAsia="Arial Unicode MS"/>
                <w:color w:val="333333"/>
                <w:sz w:val="22"/>
                <w:shd w:val="clear" w:color="auto" w:fill="FFFFFF"/>
                <w:lang w:eastAsia="ro-RO"/>
              </w:rPr>
              <w:t xml:space="preserve">  Comisia este împuternicită să adopte acte delegate în conformitate cu articolul 57a pentru a completa prezentul regulament prin stabilirea criteriilor </w:t>
            </w:r>
            <w:r w:rsidR="00224ECD" w:rsidRPr="00536918">
              <w:rPr>
                <w:rFonts w:eastAsia="Arial Unicode MS"/>
                <w:color w:val="333333"/>
                <w:sz w:val="22"/>
                <w:shd w:val="clear" w:color="auto" w:fill="FFFFFF"/>
                <w:lang w:eastAsia="ro-RO"/>
              </w:rPr>
              <w:lastRenderedPageBreak/>
              <w:t>pentru includerea unei instituții pe lista organizațiilor competente desemnate de statele membre, a normelor de stabilire a unor cerințe de calitate armonizate și a dispozițiilor financiare care reglementează orice ajutor financiar.</w:t>
            </w:r>
            <w:r w:rsidR="00224ECD" w:rsidRPr="00536918">
              <w:rPr>
                <w:rFonts w:eastAsia="Arial Unicode MS"/>
                <w:bCs/>
                <w:color w:val="333333"/>
                <w:sz w:val="22"/>
                <w:shd w:val="clear" w:color="auto" w:fill="FFFFFF"/>
                <w:lang w:eastAsia="ro-RO"/>
              </w:rPr>
              <w:t> </w:t>
            </w:r>
            <w:r w:rsidR="00224ECD" w:rsidRPr="00536918">
              <w:rPr>
                <w:rFonts w:eastAsia="MS Gothic"/>
                <w:bCs/>
                <w:color w:val="333333"/>
                <w:sz w:val="22"/>
                <w:shd w:val="clear" w:color="auto" w:fill="FFFFFF"/>
                <w:lang w:eastAsia="ro-RO"/>
              </w:rPr>
              <w:t>◄</w:t>
            </w:r>
          </w:p>
          <w:p w14:paraId="0D95B657" w14:textId="77777777"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Alte norme de punere în aplicare destinate aplicării alineatelor (1) și (2) se stabilesc de către Comisie după consultarea autorității, în conformitate cu procedura de reglementare menționată la articolul 58 alineatul (2).</w:t>
            </w:r>
          </w:p>
          <w:p w14:paraId="4380D191" w14:textId="77777777" w:rsidR="00224ECD" w:rsidRPr="00536918" w:rsidRDefault="00345D7E" w:rsidP="00C64EAB">
            <w:pPr>
              <w:spacing w:after="0"/>
              <w:jc w:val="both"/>
              <w:rPr>
                <w:rFonts w:eastAsia="Arial Unicode MS"/>
                <w:bCs/>
                <w:color w:val="333333"/>
                <w:sz w:val="22"/>
                <w:shd w:val="clear" w:color="auto" w:fill="FFFFFF"/>
                <w:lang w:eastAsia="ro-RO"/>
              </w:rPr>
            </w:pPr>
            <w:hyperlink r:id="rId10" w:tooltip="32002R0178" w:history="1">
              <w:r w:rsidR="00224ECD" w:rsidRPr="00536918">
                <w:rPr>
                  <w:rStyle w:val="Hyperlink"/>
                  <w:rFonts w:eastAsia="Arial Unicode MS"/>
                  <w:bCs/>
                  <w:sz w:val="22"/>
                  <w:shd w:val="clear" w:color="auto" w:fill="FFFFFF"/>
                  <w:lang w:eastAsia="ro-RO"/>
                </w:rPr>
                <w:t>▼B</w:t>
              </w:r>
            </w:hyperlink>
          </w:p>
          <w:p w14:paraId="207B8940" w14:textId="43D29725" w:rsidR="00224ECD" w:rsidRPr="00536918" w:rsidRDefault="00224ECD" w:rsidP="00C64EAB">
            <w:pPr>
              <w:spacing w:after="0"/>
              <w:jc w:val="both"/>
              <w:rPr>
                <w:rFonts w:eastAsia="Arial Unicode MS"/>
                <w:color w:val="333333"/>
                <w:sz w:val="22"/>
                <w:shd w:val="clear" w:color="auto" w:fill="FFFFFF"/>
                <w:lang w:eastAsia="ro-RO"/>
              </w:rPr>
            </w:pPr>
            <w:r w:rsidRPr="00536918">
              <w:rPr>
                <w:rFonts w:eastAsia="Arial Unicode MS"/>
                <w:color w:val="333333"/>
                <w:sz w:val="22"/>
                <w:shd w:val="clear" w:color="auto" w:fill="FFFFFF"/>
                <w:lang w:eastAsia="ro-RO"/>
              </w:rPr>
              <w:t>(4)   În termen de un an de la data intrării în vigoare a prezentului regulament, Comisia publică un inventar al sistemelor comunitare existente în domeniile care țin de competența Autorității, care prevăd ca statele membre să realizeze anumite atribuții în domeniul evaluării științifice, în special examinarea dosarelor de autorizare. Raportul, care este însoțit de propuneri atunci când este cazul, va indica în special, pentru fiecare sistem, orice modificare sau îmbunătățire care ar putea fi necesară pentru a permite Autorității să-și îndeplinească misiunea.</w:t>
            </w:r>
          </w:p>
          <w:p w14:paraId="3B22C726" w14:textId="77777777" w:rsidR="00224ECD" w:rsidRPr="00536918" w:rsidRDefault="00224ECD" w:rsidP="00C64EAB">
            <w:pPr>
              <w:spacing w:after="0"/>
              <w:jc w:val="center"/>
              <w:rPr>
                <w:rFonts w:eastAsia="Arial Unicode MS"/>
                <w:b/>
                <w:color w:val="333333"/>
                <w:sz w:val="22"/>
                <w:shd w:val="clear" w:color="auto" w:fill="FFFFFF"/>
                <w:lang w:eastAsia="ro-RO"/>
              </w:rPr>
            </w:pPr>
          </w:p>
        </w:tc>
        <w:tc>
          <w:tcPr>
            <w:tcW w:w="1726" w:type="pct"/>
          </w:tcPr>
          <w:p w14:paraId="43A0E1ED" w14:textId="77777777" w:rsidR="00224ECD" w:rsidRPr="00A613D1" w:rsidRDefault="00224ECD" w:rsidP="00C64EAB">
            <w:pPr>
              <w:spacing w:after="0"/>
              <w:ind w:firstLine="709"/>
              <w:jc w:val="both"/>
              <w:rPr>
                <w:sz w:val="20"/>
                <w:szCs w:val="20"/>
              </w:rPr>
            </w:pPr>
          </w:p>
        </w:tc>
        <w:tc>
          <w:tcPr>
            <w:tcW w:w="487" w:type="pct"/>
          </w:tcPr>
          <w:p w14:paraId="690C6EB3" w14:textId="56D6078A"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1CFFC509" w14:textId="77777777" w:rsidR="00224ECD" w:rsidRPr="00A613D1" w:rsidRDefault="00224ECD" w:rsidP="00C64EAB">
            <w:pPr>
              <w:spacing w:after="0"/>
              <w:ind w:firstLine="709"/>
              <w:jc w:val="both"/>
              <w:rPr>
                <w:sz w:val="20"/>
                <w:szCs w:val="20"/>
              </w:rPr>
            </w:pPr>
          </w:p>
        </w:tc>
        <w:tc>
          <w:tcPr>
            <w:tcW w:w="634" w:type="pct"/>
          </w:tcPr>
          <w:p w14:paraId="1B36B55A" w14:textId="77777777" w:rsidR="00224ECD" w:rsidRPr="00A613D1" w:rsidRDefault="00224ECD" w:rsidP="00C64EAB">
            <w:pPr>
              <w:spacing w:after="0"/>
              <w:ind w:firstLine="709"/>
              <w:jc w:val="both"/>
              <w:rPr>
                <w:sz w:val="20"/>
                <w:szCs w:val="20"/>
              </w:rPr>
            </w:pPr>
          </w:p>
        </w:tc>
      </w:tr>
      <w:tr w:rsidR="00224ECD" w:rsidRPr="00A613D1" w14:paraId="0FF2D540" w14:textId="77777777" w:rsidTr="00224ECD">
        <w:trPr>
          <w:trHeight w:val="992"/>
          <w:jc w:val="center"/>
        </w:trPr>
        <w:tc>
          <w:tcPr>
            <w:tcW w:w="1591" w:type="pct"/>
          </w:tcPr>
          <w:p w14:paraId="4B64C2FF"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SECȚIUNEA 4</w:t>
            </w:r>
          </w:p>
          <w:p w14:paraId="739980CF"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62EF6CAC"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INDEPENDENȚA, TRANSPARENȚA, CONFIDENȚIALITATEA ȘI COMUNICAREA</w:t>
            </w:r>
          </w:p>
          <w:p w14:paraId="1628FCD8"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3D78B5B2"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Articolul 37</w:t>
            </w:r>
          </w:p>
          <w:p w14:paraId="5ADF5597"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44E35939"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Independența</w:t>
            </w:r>
          </w:p>
          <w:p w14:paraId="60E2B19A"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73C44F3D"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(1)   Membrii Consiliului de administrație, membrii forumului consultativ și directorul executiv se angajează să acționeze independent în interesul public.</w:t>
            </w:r>
          </w:p>
          <w:p w14:paraId="4D20BF63"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lastRenderedPageBreak/>
              <w:t>În acest scop, ei fac un angajament și dau o declarație de interese, indicând fie absența oricărui interes care s-ar putea considera că le prejudiciază independența, fie orice interese directe sau indirecte care s-ar putea considera că le prejudiciază independența. Aceste declarații se fac anual, în scris.</w:t>
            </w:r>
          </w:p>
          <w:p w14:paraId="7C5B05EA" w14:textId="77777777" w:rsidR="00224ECD" w:rsidRPr="009C3E66" w:rsidRDefault="00224ECD" w:rsidP="00C64EAB">
            <w:pPr>
              <w:spacing w:after="0"/>
              <w:jc w:val="both"/>
              <w:rPr>
                <w:rFonts w:eastAsia="Arial Unicode MS"/>
                <w:iCs/>
                <w:color w:val="333333"/>
                <w:sz w:val="22"/>
                <w:shd w:val="clear" w:color="auto" w:fill="FFFFFF"/>
                <w:lang w:eastAsia="ro-RO"/>
              </w:rPr>
            </w:pPr>
          </w:p>
          <w:p w14:paraId="4AFED0C0"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(2)   Membrii comitetului științific și ai grupurilor științifice se angajează să acționeze independent de orice influență externă.</w:t>
            </w:r>
          </w:p>
          <w:p w14:paraId="2C9B4193"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În acest scop, ei fac un angajament și dau o declarație de interese, indicând fie absența oricărui interes care s-ar putea considera că le prejudiciază independența, fie orice interese directe sau indirecte care s-ar putea considera că le prejudiciază independența. Aceste declarații se fac anual, în scris.</w:t>
            </w:r>
          </w:p>
          <w:p w14:paraId="5B2F667D" w14:textId="77777777" w:rsidR="00224ECD" w:rsidRPr="009C3E66" w:rsidRDefault="00224ECD" w:rsidP="00C64EAB">
            <w:pPr>
              <w:spacing w:after="0"/>
              <w:jc w:val="both"/>
              <w:rPr>
                <w:rFonts w:eastAsia="Arial Unicode MS"/>
                <w:iCs/>
                <w:color w:val="333333"/>
                <w:sz w:val="22"/>
                <w:shd w:val="clear" w:color="auto" w:fill="FFFFFF"/>
                <w:lang w:eastAsia="ro-RO"/>
              </w:rPr>
            </w:pPr>
          </w:p>
          <w:p w14:paraId="7124E688" w14:textId="447BAB31" w:rsidR="00224ECD" w:rsidRPr="004D1D86" w:rsidRDefault="00224ECD" w:rsidP="00C64EAB">
            <w:pPr>
              <w:spacing w:after="0"/>
              <w:jc w:val="both"/>
              <w:rPr>
                <w:rFonts w:eastAsia="Arial Unicode MS"/>
                <w:b/>
                <w:iCs/>
                <w:color w:val="333333"/>
                <w:sz w:val="22"/>
                <w:shd w:val="clear" w:color="auto" w:fill="FFFFFF"/>
                <w:lang w:eastAsia="ro-RO"/>
              </w:rPr>
            </w:pPr>
            <w:r w:rsidRPr="009C3E66">
              <w:rPr>
                <w:rFonts w:eastAsia="Arial Unicode MS"/>
                <w:iCs/>
                <w:color w:val="333333"/>
                <w:sz w:val="22"/>
                <w:shd w:val="clear" w:color="auto" w:fill="FFFFFF"/>
                <w:lang w:eastAsia="ro-RO"/>
              </w:rPr>
              <w:t>(3)   Membrii Consiliului de administrație, directorul executiv, membrii forumului consultativ, membrii comitetului științific și ai grupurilor științifice, precum și experții străini care participă la grupurile lor de lucru declară la fiecare ședință orice interese care s-ar putea considera ca le prejudiciază independența în legătură cu subiectele ordinii de zi.</w:t>
            </w:r>
          </w:p>
        </w:tc>
        <w:tc>
          <w:tcPr>
            <w:tcW w:w="1726" w:type="pct"/>
          </w:tcPr>
          <w:p w14:paraId="162F3F7E" w14:textId="77777777" w:rsidR="00224ECD" w:rsidRPr="00A613D1" w:rsidRDefault="00224ECD" w:rsidP="00C64EAB">
            <w:pPr>
              <w:spacing w:after="0"/>
              <w:ind w:firstLine="709"/>
              <w:jc w:val="both"/>
              <w:rPr>
                <w:sz w:val="20"/>
                <w:szCs w:val="20"/>
              </w:rPr>
            </w:pPr>
          </w:p>
        </w:tc>
        <w:tc>
          <w:tcPr>
            <w:tcW w:w="487" w:type="pct"/>
          </w:tcPr>
          <w:p w14:paraId="72F5A4AB" w14:textId="455630E6"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54BB384B" w14:textId="77777777" w:rsidR="00224ECD" w:rsidRPr="00A613D1" w:rsidRDefault="00224ECD" w:rsidP="00C64EAB">
            <w:pPr>
              <w:spacing w:after="0"/>
              <w:ind w:firstLine="709"/>
              <w:jc w:val="both"/>
              <w:rPr>
                <w:sz w:val="20"/>
                <w:szCs w:val="20"/>
              </w:rPr>
            </w:pPr>
          </w:p>
        </w:tc>
        <w:tc>
          <w:tcPr>
            <w:tcW w:w="634" w:type="pct"/>
          </w:tcPr>
          <w:p w14:paraId="2D6B7EF9" w14:textId="77777777" w:rsidR="00224ECD" w:rsidRPr="00A613D1" w:rsidRDefault="00224ECD" w:rsidP="00C64EAB">
            <w:pPr>
              <w:spacing w:after="0"/>
              <w:ind w:firstLine="709"/>
              <w:jc w:val="both"/>
              <w:rPr>
                <w:sz w:val="20"/>
                <w:szCs w:val="20"/>
              </w:rPr>
            </w:pPr>
          </w:p>
        </w:tc>
      </w:tr>
      <w:tr w:rsidR="00224ECD" w:rsidRPr="00A613D1" w14:paraId="52065A68" w14:textId="77777777" w:rsidTr="00224ECD">
        <w:trPr>
          <w:trHeight w:val="992"/>
          <w:jc w:val="center"/>
        </w:trPr>
        <w:tc>
          <w:tcPr>
            <w:tcW w:w="1591" w:type="pct"/>
          </w:tcPr>
          <w:p w14:paraId="6ECB5606"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Articolul 38</w:t>
            </w:r>
          </w:p>
          <w:p w14:paraId="09B02403"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45623612" w14:textId="77777777" w:rsidR="00224ECD" w:rsidRPr="009C3E66" w:rsidRDefault="00224ECD" w:rsidP="00C64EAB">
            <w:pPr>
              <w:spacing w:after="0"/>
              <w:jc w:val="center"/>
              <w:rPr>
                <w:rFonts w:eastAsia="Arial Unicode MS"/>
                <w:b/>
                <w:iCs/>
                <w:color w:val="333333"/>
                <w:sz w:val="22"/>
                <w:shd w:val="clear" w:color="auto" w:fill="FFFFFF"/>
                <w:lang w:eastAsia="ro-RO"/>
              </w:rPr>
            </w:pPr>
            <w:r w:rsidRPr="009C3E66">
              <w:rPr>
                <w:rFonts w:eastAsia="Arial Unicode MS"/>
                <w:b/>
                <w:iCs/>
                <w:color w:val="333333"/>
                <w:sz w:val="22"/>
                <w:shd w:val="clear" w:color="auto" w:fill="FFFFFF"/>
                <w:lang w:eastAsia="ro-RO"/>
              </w:rPr>
              <w:t>Transparența</w:t>
            </w:r>
          </w:p>
          <w:p w14:paraId="63C1261B" w14:textId="77777777" w:rsidR="00224ECD" w:rsidRPr="009C3E66" w:rsidRDefault="00224ECD" w:rsidP="00C64EAB">
            <w:pPr>
              <w:spacing w:after="0"/>
              <w:jc w:val="center"/>
              <w:rPr>
                <w:rFonts w:eastAsia="Arial Unicode MS"/>
                <w:b/>
                <w:iCs/>
                <w:color w:val="333333"/>
                <w:sz w:val="22"/>
                <w:shd w:val="clear" w:color="auto" w:fill="FFFFFF"/>
                <w:lang w:eastAsia="ro-RO"/>
              </w:rPr>
            </w:pPr>
          </w:p>
          <w:p w14:paraId="3A79DC44" w14:textId="4995273E"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▼M9</w:t>
            </w:r>
          </w:p>
          <w:p w14:paraId="7003FBEF"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(1)   Autoritatea își desfășoară activitățile cu un nivel ridicat de transparență. Aceasta face publice în special:</w:t>
            </w:r>
          </w:p>
          <w:p w14:paraId="44EAF2A8" w14:textId="2BB7BB41"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(a) ordinile de zi, listele participanților și procesele verbale ale ședințelor consiliului de administrație, comitetului consultativ, comitetului științific și grupurilor științifice și grupurilor de lucru ale acestora;</w:t>
            </w:r>
          </w:p>
          <w:p w14:paraId="59D5C5AD" w14:textId="4297834E"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lastRenderedPageBreak/>
              <w:t>(b) toate rezultatele sale științifice, inclusiv avizele comitetului științific și ale grupurilor științifice după adoptare, opiniile minoritare și rezultatele consultării publice efectuate în cursul procesului de evaluare a riscurilor fiind întotdeauna incluse;</w:t>
            </w:r>
          </w:p>
          <w:p w14:paraId="599A1AB2" w14:textId="3B44535A"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(c) datele științifice, studiile și alte informații care vin în sprijinul cererilor, inclusiv informațiile suplimentare furnizate de solicitanți, precum și alte date și informații științifice care vin în sprijinul cererilor adresate de Parlamentul European, Comisie și statele membre în vederea elaborării de rezultate științifice, inclusiv opiniile științifice, ținând seama de necesitatea de a proteja confidențialitatea informațiilor și protecția datelor cu caracter personal în conformitate cu articolele 39-39e;</w:t>
            </w:r>
          </w:p>
          <w:p w14:paraId="376CC0B0" w14:textId="473E6A0E"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(d) informațiile pe care se bazează rezultatele sale științifice, inclusiv opiniile științifice, luând în considerare protecția informațiilor confidențiale și a datelor cu caracter personal în conformitate cu articolele 39-39e;</w:t>
            </w:r>
          </w:p>
          <w:p w14:paraId="2A385FA5" w14:textId="3F46B6DE"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(e) declarațiile de interes anuale făcute de membrii consiliului de administrație, de directorul executiv și de membrii forumului consultativ, ai comitetului științific și ai grupurilor științifice, precum și membrii grupurilor de lucru și declarațiile de interes făcute în legătură cu subiectele de pe ordinea de zi a ședințelor;</w:t>
            </w:r>
          </w:p>
          <w:p w14:paraId="5EB17F82" w14:textId="01202E9C"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(f) studiile sale științifice în conformitate cu articolele 32 și 32d;</w:t>
            </w:r>
          </w:p>
          <w:p w14:paraId="10FDD83A" w14:textId="4A0672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(g) raportul anual al activităților sale;</w:t>
            </w:r>
          </w:p>
          <w:p w14:paraId="666752D4" w14:textId="7542B85C"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(h) solicitările de opinii științifice ale Parlamentului European, ale Comisiei sau ale statelor membre care au fost refuzate sau modificate și justificările pentru refuz sau modificare;</w:t>
            </w:r>
          </w:p>
          <w:p w14:paraId="56A86261" w14:textId="073B5C88"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lastRenderedPageBreak/>
              <w:t>(i) o sinteză a consultanței oferite potențialilor solicitanți în etapa prealabilă depunerii cererii în conformitate cu articolele 32a și 32c.</w:t>
            </w:r>
          </w:p>
          <w:p w14:paraId="7E1E301B" w14:textId="0B5993FE"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Informațiile menționate la primul paragraf se publică fără întârziere, cu excepția informațiilor menționate la litera (c), în ceea ce privește cererile, și la litera (i), care se publică fără întârziere după ce cererea este considerată valabilă sau admisibilă.</w:t>
            </w:r>
          </w:p>
          <w:p w14:paraId="16279C7B" w14:textId="068F2ECD"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Informațiile menționate la al doilea paragraf se publică într-o secțiune specială de pe site-ul autorității. Secțiunea specială respectivă se pune la dispoziția publicului și este ușor accesibilă. Informațiile respective sunt disponibile pentru descărcare, imprimare și căutare în format electronic.</w:t>
            </w:r>
          </w:p>
          <w:p w14:paraId="1AC5374E" w14:textId="3E031270"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▼M9</w:t>
            </w:r>
          </w:p>
          <w:p w14:paraId="1AE75B25"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(1a)   Divulgarea către public a informațiilor menționate la alineatul (1) primul paragraf literele (c), (d) și (i) nu aduce atingere:</w:t>
            </w:r>
          </w:p>
          <w:p w14:paraId="7833498A" w14:textId="3EB7FC4D"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(a)normelor existente referitoare la drepturile de proprietate intelectuală care stabilesc restricții pentru anumite utilizări ale documentelor divulgate sau ale conținutului acestora; și</w:t>
            </w:r>
          </w:p>
          <w:p w14:paraId="62993BBA" w14:textId="77777777" w:rsidR="00224ECD" w:rsidRPr="009C3E66" w:rsidRDefault="00224ECD" w:rsidP="00C64EAB">
            <w:pPr>
              <w:spacing w:after="0"/>
              <w:jc w:val="both"/>
              <w:rPr>
                <w:rFonts w:eastAsia="Arial Unicode MS"/>
                <w:iCs/>
                <w:color w:val="333333"/>
                <w:sz w:val="22"/>
                <w:shd w:val="clear" w:color="auto" w:fill="FFFFFF"/>
                <w:lang w:eastAsia="ro-RO"/>
              </w:rPr>
            </w:pPr>
          </w:p>
          <w:p w14:paraId="2AD1ECE2" w14:textId="275DA5B4"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(b) dispoziții prevăzute în legislația Uniunii care protejează investițiile realizate de inovatori pentru colectarea informațiilor și a datelor care susțin cererile de autorizare relevante (denumite în continuare „norme privind exclusivitatea datelor”).</w:t>
            </w:r>
          </w:p>
          <w:p w14:paraId="52795B70"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 xml:space="preserve">Divulgarea către public a informațiilor menționate la alineatul (1) primul paragraf litera (c) nu este considerată o permisiune explicită sau implicită sau o licență pentru ca datele și informațiile relevante și conținutul lor să fie utilizate, reproduse sau exploatate în alt mod cu încălcarea oricărui drept de proprietate intelectuală sau a oricărei norme privind exclusivitatea </w:t>
            </w:r>
            <w:r w:rsidRPr="009C3E66">
              <w:rPr>
                <w:rFonts w:eastAsia="Arial Unicode MS"/>
                <w:iCs/>
                <w:color w:val="333333"/>
                <w:sz w:val="22"/>
                <w:shd w:val="clear" w:color="auto" w:fill="FFFFFF"/>
                <w:lang w:eastAsia="ro-RO"/>
              </w:rPr>
              <w:lastRenderedPageBreak/>
              <w:t>datelor, iar Uniunea nu este responsabilă pentru utilizarea acestora de către terți. Autoritatea se asigură că persoanele care accesează informațiile relevante își asumă în acest sens angajamente clare sau că furnizează declarații scrise, înainte de divulgarea acestora.</w:t>
            </w:r>
          </w:p>
          <w:p w14:paraId="14B5C084" w14:textId="77777777" w:rsidR="00224ECD" w:rsidRPr="009C3E66" w:rsidRDefault="00224ECD" w:rsidP="00C64EAB">
            <w:pPr>
              <w:spacing w:after="0"/>
              <w:jc w:val="both"/>
              <w:rPr>
                <w:rFonts w:eastAsia="Arial Unicode MS"/>
                <w:iCs/>
                <w:color w:val="333333"/>
                <w:sz w:val="22"/>
                <w:shd w:val="clear" w:color="auto" w:fill="FFFFFF"/>
                <w:lang w:eastAsia="ro-RO"/>
              </w:rPr>
            </w:pPr>
          </w:p>
          <w:p w14:paraId="7A495500" w14:textId="4EAABD56"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▼B</w:t>
            </w:r>
          </w:p>
          <w:p w14:paraId="6A4ED3CA" w14:textId="77777777"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(2)   Consiliul de administrație își desfășoară ședințele în public, în afara cazurilor în care, hotărând pe baza unei propuneri a directorului executiv, decide altfel pentru puncte administrative specifice de pe ordinea sa de zi și poate autoriza reprezentanții consumatorilor sau alte părți interesate să participe la unele lucrări în calitate de observatori.</w:t>
            </w:r>
          </w:p>
          <w:p w14:paraId="7896B845" w14:textId="072E6902" w:rsidR="00224ECD" w:rsidRPr="009C3E66" w:rsidRDefault="00224ECD" w:rsidP="00C64EAB">
            <w:pPr>
              <w:spacing w:after="0"/>
              <w:jc w:val="both"/>
              <w:rPr>
                <w:rFonts w:eastAsia="Arial Unicode MS"/>
                <w:iCs/>
                <w:color w:val="333333"/>
                <w:sz w:val="22"/>
                <w:shd w:val="clear" w:color="auto" w:fill="FFFFFF"/>
                <w:lang w:eastAsia="ro-RO"/>
              </w:rPr>
            </w:pPr>
            <w:r w:rsidRPr="009C3E66">
              <w:rPr>
                <w:rFonts w:eastAsia="Arial Unicode MS"/>
                <w:iCs/>
                <w:color w:val="333333"/>
                <w:sz w:val="22"/>
                <w:shd w:val="clear" w:color="auto" w:fill="FFFFFF"/>
                <w:lang w:eastAsia="ro-RO"/>
              </w:rPr>
              <w:t>▼M9</w:t>
            </w:r>
          </w:p>
          <w:p w14:paraId="6941963E" w14:textId="49282D78" w:rsidR="00224ECD" w:rsidRPr="009C3E66" w:rsidRDefault="00224ECD" w:rsidP="00C64EAB">
            <w:pPr>
              <w:spacing w:after="0"/>
              <w:jc w:val="both"/>
              <w:rPr>
                <w:rFonts w:eastAsia="Arial Unicode MS"/>
                <w:b/>
                <w:iCs/>
                <w:color w:val="333333"/>
                <w:sz w:val="22"/>
                <w:shd w:val="clear" w:color="auto" w:fill="FFFFFF"/>
                <w:lang w:eastAsia="ro-RO"/>
              </w:rPr>
            </w:pPr>
            <w:r w:rsidRPr="009C3E66">
              <w:rPr>
                <w:rFonts w:eastAsia="Arial Unicode MS"/>
                <w:iCs/>
                <w:color w:val="333333"/>
                <w:sz w:val="22"/>
                <w:shd w:val="clear" w:color="auto" w:fill="FFFFFF"/>
                <w:lang w:eastAsia="ro-RO"/>
              </w:rPr>
              <w:t>(3)   Autoritatea stabilește modalitățile practice pentru aplicarea normelor de transparență menționate la alineatele (1), (1a) și (2) din prezentul articol, luând în considerare articolele 39-39g și articolul 41.</w:t>
            </w:r>
          </w:p>
        </w:tc>
        <w:tc>
          <w:tcPr>
            <w:tcW w:w="1726" w:type="pct"/>
          </w:tcPr>
          <w:p w14:paraId="3891DABD" w14:textId="77777777" w:rsidR="00224ECD" w:rsidRPr="00A613D1" w:rsidRDefault="00224ECD" w:rsidP="00C64EAB">
            <w:pPr>
              <w:spacing w:after="0"/>
              <w:ind w:firstLine="709"/>
              <w:jc w:val="both"/>
              <w:rPr>
                <w:sz w:val="20"/>
                <w:szCs w:val="20"/>
              </w:rPr>
            </w:pPr>
          </w:p>
        </w:tc>
        <w:tc>
          <w:tcPr>
            <w:tcW w:w="487" w:type="pct"/>
          </w:tcPr>
          <w:p w14:paraId="52FC52B7" w14:textId="04ECEFC7"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34FE1FFB" w14:textId="77777777" w:rsidR="00224ECD" w:rsidRPr="00A613D1" w:rsidRDefault="00224ECD" w:rsidP="00C64EAB">
            <w:pPr>
              <w:spacing w:after="0"/>
              <w:ind w:firstLine="709"/>
              <w:jc w:val="both"/>
              <w:rPr>
                <w:sz w:val="20"/>
                <w:szCs w:val="20"/>
              </w:rPr>
            </w:pPr>
          </w:p>
        </w:tc>
        <w:tc>
          <w:tcPr>
            <w:tcW w:w="634" w:type="pct"/>
          </w:tcPr>
          <w:p w14:paraId="141DB06F" w14:textId="77777777" w:rsidR="00224ECD" w:rsidRPr="00A613D1" w:rsidRDefault="00224ECD" w:rsidP="00C64EAB">
            <w:pPr>
              <w:spacing w:after="0"/>
              <w:ind w:firstLine="709"/>
              <w:jc w:val="both"/>
              <w:rPr>
                <w:sz w:val="20"/>
                <w:szCs w:val="20"/>
              </w:rPr>
            </w:pPr>
          </w:p>
        </w:tc>
      </w:tr>
      <w:tr w:rsidR="00224ECD" w:rsidRPr="00A613D1" w14:paraId="6BA29AF0" w14:textId="77777777" w:rsidTr="00224ECD">
        <w:trPr>
          <w:trHeight w:val="992"/>
          <w:jc w:val="center"/>
        </w:trPr>
        <w:tc>
          <w:tcPr>
            <w:tcW w:w="1591" w:type="pct"/>
          </w:tcPr>
          <w:p w14:paraId="4D058152" w14:textId="77777777" w:rsidR="00224ECD" w:rsidRPr="00F012D2" w:rsidRDefault="00224ECD" w:rsidP="00C64EAB">
            <w:pPr>
              <w:spacing w:after="0"/>
              <w:jc w:val="center"/>
              <w:rPr>
                <w:rFonts w:eastAsia="Arial Unicode MS"/>
                <w:b/>
                <w:iCs/>
                <w:color w:val="333333"/>
                <w:sz w:val="22"/>
                <w:shd w:val="clear" w:color="auto" w:fill="FFFFFF"/>
                <w:lang w:eastAsia="ro-RO"/>
              </w:rPr>
            </w:pPr>
            <w:r w:rsidRPr="00F012D2">
              <w:rPr>
                <w:rFonts w:eastAsia="Arial Unicode MS"/>
                <w:b/>
                <w:iCs/>
                <w:color w:val="333333"/>
                <w:sz w:val="22"/>
                <w:shd w:val="clear" w:color="auto" w:fill="FFFFFF"/>
                <w:lang w:eastAsia="ro-RO"/>
              </w:rPr>
              <w:lastRenderedPageBreak/>
              <w:t>Articolul 39</w:t>
            </w:r>
          </w:p>
          <w:p w14:paraId="673F068C" w14:textId="77777777" w:rsidR="00224ECD" w:rsidRPr="00F012D2" w:rsidRDefault="00224ECD" w:rsidP="00C64EAB">
            <w:pPr>
              <w:spacing w:after="0"/>
              <w:jc w:val="center"/>
              <w:rPr>
                <w:rFonts w:eastAsia="Arial Unicode MS"/>
                <w:b/>
                <w:iCs/>
                <w:color w:val="333333"/>
                <w:sz w:val="22"/>
                <w:shd w:val="clear" w:color="auto" w:fill="FFFFFF"/>
                <w:lang w:eastAsia="ro-RO"/>
              </w:rPr>
            </w:pPr>
          </w:p>
          <w:p w14:paraId="77EB07F1" w14:textId="77777777" w:rsidR="00224ECD" w:rsidRPr="00F012D2" w:rsidRDefault="00224ECD" w:rsidP="00C64EAB">
            <w:pPr>
              <w:spacing w:after="0"/>
              <w:jc w:val="center"/>
              <w:rPr>
                <w:rFonts w:eastAsia="Arial Unicode MS"/>
                <w:b/>
                <w:iCs/>
                <w:color w:val="333333"/>
                <w:sz w:val="22"/>
                <w:shd w:val="clear" w:color="auto" w:fill="FFFFFF"/>
                <w:lang w:eastAsia="ro-RO"/>
              </w:rPr>
            </w:pPr>
            <w:r w:rsidRPr="00F012D2">
              <w:rPr>
                <w:rFonts w:eastAsia="Arial Unicode MS"/>
                <w:b/>
                <w:iCs/>
                <w:color w:val="333333"/>
                <w:sz w:val="22"/>
                <w:shd w:val="clear" w:color="auto" w:fill="FFFFFF"/>
                <w:lang w:eastAsia="ro-RO"/>
              </w:rPr>
              <w:t>Confidențialitatea</w:t>
            </w:r>
          </w:p>
          <w:p w14:paraId="0E9C95A6" w14:textId="77777777" w:rsidR="00224ECD" w:rsidRPr="00F012D2" w:rsidRDefault="00224ECD" w:rsidP="00C64EAB">
            <w:pPr>
              <w:spacing w:after="0"/>
              <w:jc w:val="center"/>
              <w:rPr>
                <w:rFonts w:eastAsia="Arial Unicode MS"/>
                <w:b/>
                <w:iCs/>
                <w:color w:val="333333"/>
                <w:sz w:val="22"/>
                <w:shd w:val="clear" w:color="auto" w:fill="FFFFFF"/>
                <w:lang w:eastAsia="ro-RO"/>
              </w:rPr>
            </w:pPr>
          </w:p>
          <w:p w14:paraId="2825C6C4" w14:textId="77777777"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(1)   Prin derogare de la articolul 38, autoritatea nu pune la dispoziția publicului nicio informație pentru care a fost solicitată confidențialitatea în conformitate cu condițiile prevăzute la prezentul articol.</w:t>
            </w:r>
          </w:p>
          <w:p w14:paraId="4C470F4A" w14:textId="77777777"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(2)   La cererea unui solicitant, autoritatea poate acorda tratament confidențial numai în ceea ce privește următoarele informații, în cazul în care solicitantul a demonstrat că divulgarea unor astfel de informații i-ar putea prejudicia interesele în mod semnificativ:</w:t>
            </w:r>
          </w:p>
          <w:p w14:paraId="0C89342C" w14:textId="45BECFD3"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 xml:space="preserve">(a) procesul de fabricare sau de producere, inclusiv metoda și aspectele inovatoare ale acestuia, precum și alte specificații tehnice și industriale inerente procesului </w:t>
            </w:r>
            <w:r w:rsidRPr="00F012D2">
              <w:rPr>
                <w:rFonts w:eastAsia="Arial Unicode MS"/>
                <w:iCs/>
                <w:color w:val="333333"/>
                <w:sz w:val="22"/>
                <w:shd w:val="clear" w:color="auto" w:fill="FFFFFF"/>
                <w:lang w:eastAsia="ro-RO"/>
              </w:rPr>
              <w:lastRenderedPageBreak/>
              <w:t>sau metodei respective, cu excepția informațiilor relevante pentru evaluarea siguranței;</w:t>
            </w:r>
          </w:p>
          <w:p w14:paraId="06A3468B" w14:textId="77777777" w:rsidR="00224ECD" w:rsidRPr="00F012D2" w:rsidRDefault="00224ECD" w:rsidP="00C64EAB">
            <w:pPr>
              <w:spacing w:after="0"/>
              <w:jc w:val="both"/>
              <w:rPr>
                <w:rFonts w:eastAsia="Arial Unicode MS"/>
                <w:iCs/>
                <w:color w:val="333333"/>
                <w:sz w:val="22"/>
                <w:shd w:val="clear" w:color="auto" w:fill="FFFFFF"/>
                <w:lang w:eastAsia="ro-RO"/>
              </w:rPr>
            </w:pPr>
          </w:p>
          <w:p w14:paraId="69C054D8" w14:textId="4437A19A"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(b) legăturile comerciale dintre un producător sau un importator și solicitantul sau titularul autorizației, după caz;</w:t>
            </w:r>
          </w:p>
          <w:p w14:paraId="1283D75C" w14:textId="77777777" w:rsidR="00224ECD" w:rsidRPr="00F012D2" w:rsidRDefault="00224ECD" w:rsidP="00C64EAB">
            <w:pPr>
              <w:spacing w:after="0"/>
              <w:jc w:val="both"/>
              <w:rPr>
                <w:rFonts w:eastAsia="Arial Unicode MS"/>
                <w:iCs/>
                <w:color w:val="333333"/>
                <w:sz w:val="22"/>
                <w:shd w:val="clear" w:color="auto" w:fill="FFFFFF"/>
                <w:lang w:eastAsia="ro-RO"/>
              </w:rPr>
            </w:pPr>
          </w:p>
          <w:p w14:paraId="2C860C6F" w14:textId="253F6385"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(c) informațiile comerciale care divulgă sursele, cotele de piață sau strategia comercială a solicitantului; și</w:t>
            </w:r>
          </w:p>
          <w:p w14:paraId="2D97BA58" w14:textId="77777777" w:rsidR="00224ECD" w:rsidRPr="00F012D2" w:rsidRDefault="00224ECD" w:rsidP="00C64EAB">
            <w:pPr>
              <w:spacing w:after="0"/>
              <w:jc w:val="both"/>
              <w:rPr>
                <w:rFonts w:eastAsia="Arial Unicode MS"/>
                <w:iCs/>
                <w:color w:val="333333"/>
                <w:sz w:val="22"/>
                <w:shd w:val="clear" w:color="auto" w:fill="FFFFFF"/>
                <w:lang w:eastAsia="ro-RO"/>
              </w:rPr>
            </w:pPr>
          </w:p>
          <w:p w14:paraId="6481A75D" w14:textId="0BD99F3D"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(d) compoziția cantitativă a produsului care face obiectul cererii, cu excepția informațiilor relevante pentru evaluarea siguranței.</w:t>
            </w:r>
          </w:p>
          <w:p w14:paraId="5CFE93B8" w14:textId="77777777" w:rsidR="00224ECD" w:rsidRPr="00F012D2" w:rsidRDefault="00224ECD" w:rsidP="00C64EAB">
            <w:pPr>
              <w:spacing w:after="0"/>
              <w:jc w:val="both"/>
              <w:rPr>
                <w:rFonts w:eastAsia="Arial Unicode MS"/>
                <w:iCs/>
                <w:color w:val="333333"/>
                <w:sz w:val="22"/>
                <w:shd w:val="clear" w:color="auto" w:fill="FFFFFF"/>
                <w:lang w:eastAsia="ro-RO"/>
              </w:rPr>
            </w:pPr>
          </w:p>
          <w:p w14:paraId="2D75DA21" w14:textId="36BEAA4C"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(3)  Lista informațiilor menționate la alineatul (2) nu aduce atingere niciunui act din legislația sectorială a Uniunii.</w:t>
            </w:r>
          </w:p>
          <w:p w14:paraId="1D3DE720" w14:textId="77777777"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(4)   În pofida alineatelor (2) și (3):</w:t>
            </w:r>
          </w:p>
          <w:p w14:paraId="0FBB0776" w14:textId="1EA7715B"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(a) în cazul în care este esențială adoptarea unor măsuri urgente pentru protejarea sănătății umane, a sănătății animalelor sau a mediului, cum ar fi în situațiile de urgență, autoritatea poate divulga informațiile menționate la alineatele (2) și (3);</w:t>
            </w:r>
          </w:p>
          <w:p w14:paraId="1519E375" w14:textId="77777777" w:rsidR="00224ECD" w:rsidRPr="00F012D2" w:rsidRDefault="00224ECD" w:rsidP="00C64EAB">
            <w:pPr>
              <w:spacing w:after="0"/>
              <w:jc w:val="both"/>
              <w:rPr>
                <w:rFonts w:eastAsia="Arial Unicode MS"/>
                <w:iCs/>
                <w:color w:val="333333"/>
                <w:sz w:val="22"/>
                <w:shd w:val="clear" w:color="auto" w:fill="FFFFFF"/>
                <w:lang w:eastAsia="ro-RO"/>
              </w:rPr>
            </w:pPr>
          </w:p>
          <w:p w14:paraId="7BC34566" w14:textId="5D9756B4" w:rsidR="00224ECD" w:rsidRPr="00F012D2" w:rsidRDefault="00224ECD" w:rsidP="00C64EAB">
            <w:pPr>
              <w:spacing w:after="0"/>
              <w:jc w:val="both"/>
              <w:rPr>
                <w:rFonts w:eastAsia="Arial Unicode MS"/>
                <w:iCs/>
                <w:color w:val="333333"/>
                <w:sz w:val="22"/>
                <w:shd w:val="clear" w:color="auto" w:fill="FFFFFF"/>
                <w:lang w:eastAsia="ro-RO"/>
              </w:rPr>
            </w:pPr>
            <w:r w:rsidRPr="00F012D2">
              <w:rPr>
                <w:rFonts w:eastAsia="Arial Unicode MS"/>
                <w:iCs/>
                <w:color w:val="333333"/>
                <w:sz w:val="22"/>
                <w:shd w:val="clear" w:color="auto" w:fill="FFFFFF"/>
                <w:lang w:eastAsia="ro-RO"/>
              </w:rPr>
              <w:t>(b)se fac totuși publice informațiile care fac parte din concluziile rezultatelor științifice, inclusiv ale opiniilor științifice, emise de autoritate și care se referă la efecte previzibile asupra sănătății umane, a sănătății animalelor sau a mediului.</w:t>
            </w:r>
          </w:p>
          <w:p w14:paraId="0D4A438F" w14:textId="77777777" w:rsidR="00224ECD" w:rsidRPr="00F012D2" w:rsidRDefault="00224ECD" w:rsidP="00C64EAB">
            <w:pPr>
              <w:spacing w:after="0"/>
              <w:jc w:val="both"/>
              <w:rPr>
                <w:rFonts w:eastAsia="Arial Unicode MS"/>
                <w:iCs/>
                <w:color w:val="333333"/>
                <w:sz w:val="22"/>
                <w:shd w:val="clear" w:color="auto" w:fill="FFFFFF"/>
                <w:lang w:eastAsia="ro-RO"/>
              </w:rPr>
            </w:pPr>
          </w:p>
          <w:p w14:paraId="45151BA3" w14:textId="750E6ED5" w:rsidR="00224ECD" w:rsidRPr="009C3E66" w:rsidRDefault="00224ECD" w:rsidP="00C64EAB">
            <w:pPr>
              <w:spacing w:after="0"/>
              <w:jc w:val="both"/>
              <w:rPr>
                <w:rFonts w:eastAsia="Arial Unicode MS"/>
                <w:b/>
                <w:iCs/>
                <w:color w:val="333333"/>
                <w:sz w:val="22"/>
                <w:shd w:val="clear" w:color="auto" w:fill="FFFFFF"/>
                <w:lang w:eastAsia="ro-RO"/>
              </w:rPr>
            </w:pPr>
            <w:r w:rsidRPr="00F012D2">
              <w:rPr>
                <w:rFonts w:eastAsia="Arial Unicode MS"/>
                <w:iCs/>
                <w:color w:val="333333"/>
                <w:sz w:val="22"/>
                <w:shd w:val="clear" w:color="auto" w:fill="FFFFFF"/>
                <w:lang w:eastAsia="ro-RO"/>
              </w:rPr>
              <w:t>▼M9</w:t>
            </w:r>
          </w:p>
        </w:tc>
        <w:tc>
          <w:tcPr>
            <w:tcW w:w="1726" w:type="pct"/>
          </w:tcPr>
          <w:p w14:paraId="787C7F0E" w14:textId="77777777" w:rsidR="00224ECD" w:rsidRPr="00A613D1" w:rsidRDefault="00224ECD" w:rsidP="00C64EAB">
            <w:pPr>
              <w:spacing w:after="0"/>
              <w:ind w:firstLine="709"/>
              <w:jc w:val="both"/>
              <w:rPr>
                <w:sz w:val="20"/>
                <w:szCs w:val="20"/>
              </w:rPr>
            </w:pPr>
          </w:p>
        </w:tc>
        <w:tc>
          <w:tcPr>
            <w:tcW w:w="487" w:type="pct"/>
          </w:tcPr>
          <w:p w14:paraId="71681914" w14:textId="608D4F8B"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41970ACD" w14:textId="77777777" w:rsidR="00224ECD" w:rsidRPr="00A613D1" w:rsidRDefault="00224ECD" w:rsidP="00C64EAB">
            <w:pPr>
              <w:spacing w:after="0"/>
              <w:ind w:firstLine="709"/>
              <w:jc w:val="both"/>
              <w:rPr>
                <w:sz w:val="20"/>
                <w:szCs w:val="20"/>
              </w:rPr>
            </w:pPr>
          </w:p>
        </w:tc>
        <w:tc>
          <w:tcPr>
            <w:tcW w:w="634" w:type="pct"/>
          </w:tcPr>
          <w:p w14:paraId="5A864219" w14:textId="77777777" w:rsidR="00224ECD" w:rsidRPr="00A613D1" w:rsidRDefault="00224ECD" w:rsidP="00C64EAB">
            <w:pPr>
              <w:spacing w:after="0"/>
              <w:ind w:firstLine="709"/>
              <w:jc w:val="both"/>
              <w:rPr>
                <w:sz w:val="20"/>
                <w:szCs w:val="20"/>
              </w:rPr>
            </w:pPr>
          </w:p>
        </w:tc>
      </w:tr>
      <w:tr w:rsidR="00224ECD" w:rsidRPr="00A613D1" w14:paraId="5DE9D4B1" w14:textId="77777777" w:rsidTr="00224ECD">
        <w:trPr>
          <w:trHeight w:val="992"/>
          <w:jc w:val="center"/>
        </w:trPr>
        <w:tc>
          <w:tcPr>
            <w:tcW w:w="1591" w:type="pct"/>
          </w:tcPr>
          <w:p w14:paraId="09F638EA"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Articolul 39a</w:t>
            </w:r>
          </w:p>
          <w:p w14:paraId="45F2289F"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760D3DC4"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Cerere de tratament confidențial</w:t>
            </w:r>
          </w:p>
          <w:p w14:paraId="75077885"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3AA76AF2"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lastRenderedPageBreak/>
              <w:t>(1)   Atunci când depune o cerere, date științifice justificative și alte informații suplimentare în conformitate cu dreptul Uniunii, solicitantul poate cere ca anumite părți ale informațiilor transmise să fie tratate ca fiind confidențiale în conformitate cu articolul 39 alineatele (2) și (3). Această cerere este însoțită de o justificare verificabilă care demonstrează modul în care publicarea informațiilor în cauză aduce un prejudiciu semnificativ intereselor în cauză în conformitate cu articolul 39 alineatele (2) și (3).</w:t>
            </w:r>
          </w:p>
          <w:p w14:paraId="27CB392E" w14:textId="43BE9DA8" w:rsidR="00224ECD" w:rsidRPr="00F012D2" w:rsidRDefault="00224ECD" w:rsidP="00C64EAB">
            <w:pPr>
              <w:spacing w:after="0"/>
              <w:jc w:val="both"/>
              <w:rPr>
                <w:rFonts w:eastAsia="Arial Unicode MS"/>
                <w:b/>
                <w:iCs/>
                <w:color w:val="333333"/>
                <w:sz w:val="22"/>
                <w:shd w:val="clear" w:color="auto" w:fill="FFFFFF"/>
                <w:lang w:eastAsia="ro-RO"/>
              </w:rPr>
            </w:pPr>
            <w:r w:rsidRPr="005B5957">
              <w:rPr>
                <w:rFonts w:eastAsia="Arial Unicode MS"/>
                <w:iCs/>
                <w:color w:val="333333"/>
                <w:sz w:val="22"/>
                <w:shd w:val="clear" w:color="auto" w:fill="FFFFFF"/>
                <w:lang w:eastAsia="ro-RO"/>
              </w:rPr>
              <w:t>(2)   În cazul în care un solicitant depune o cerere de tratament confidențial, acesta furnizează o versiune neconfidențială și o versiune confidențială a informațiilor transmise în conformitate cu formatele standardizate de prezentare a datelor, în cazul în care acestea există, în temeiul articolului 39f. Versiunea neconfidențială nu include informațiile pe care solicitantul le consideră confidențiale în temeiul articolului 39 alineatele (2) și (3) și indică locurile din care au fost eliminate astfel de informații. Versiunea confidențială conține toate informațiile transmise, inclusiv informațiile pe care solicitantul le consideră confidențiale. Informațiile din versiunea confidențială care fac obiectul unei cereri de tratament confidențial se marchează clar în acest sens. Solicitantul indică în mod clar motivele pe baza cărora se solicită confidențialitatea pentru diferite informații.</w:t>
            </w:r>
          </w:p>
        </w:tc>
        <w:tc>
          <w:tcPr>
            <w:tcW w:w="1726" w:type="pct"/>
          </w:tcPr>
          <w:p w14:paraId="2A35C74A" w14:textId="77777777" w:rsidR="00224ECD" w:rsidRPr="00A613D1" w:rsidRDefault="00224ECD" w:rsidP="00C64EAB">
            <w:pPr>
              <w:spacing w:after="0"/>
              <w:ind w:firstLine="709"/>
              <w:jc w:val="both"/>
              <w:rPr>
                <w:sz w:val="20"/>
                <w:szCs w:val="20"/>
              </w:rPr>
            </w:pPr>
          </w:p>
        </w:tc>
        <w:tc>
          <w:tcPr>
            <w:tcW w:w="487" w:type="pct"/>
          </w:tcPr>
          <w:p w14:paraId="4FDBAE2F" w14:textId="17FEC6FD"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39B6155F" w14:textId="77777777" w:rsidR="00224ECD" w:rsidRPr="00A613D1" w:rsidRDefault="00224ECD" w:rsidP="00C64EAB">
            <w:pPr>
              <w:spacing w:after="0"/>
              <w:ind w:firstLine="709"/>
              <w:jc w:val="both"/>
              <w:rPr>
                <w:sz w:val="20"/>
                <w:szCs w:val="20"/>
              </w:rPr>
            </w:pPr>
          </w:p>
        </w:tc>
        <w:tc>
          <w:tcPr>
            <w:tcW w:w="634" w:type="pct"/>
          </w:tcPr>
          <w:p w14:paraId="195E9E41" w14:textId="77777777" w:rsidR="00224ECD" w:rsidRPr="00A613D1" w:rsidRDefault="00224ECD" w:rsidP="00C64EAB">
            <w:pPr>
              <w:spacing w:after="0"/>
              <w:ind w:firstLine="709"/>
              <w:jc w:val="both"/>
              <w:rPr>
                <w:sz w:val="20"/>
                <w:szCs w:val="20"/>
              </w:rPr>
            </w:pPr>
          </w:p>
        </w:tc>
      </w:tr>
      <w:tr w:rsidR="00224ECD" w:rsidRPr="00A613D1" w14:paraId="3BD2BFF7" w14:textId="77777777" w:rsidTr="00224ECD">
        <w:trPr>
          <w:trHeight w:val="992"/>
          <w:jc w:val="center"/>
        </w:trPr>
        <w:tc>
          <w:tcPr>
            <w:tcW w:w="1591" w:type="pct"/>
          </w:tcPr>
          <w:p w14:paraId="5BF64BF0"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Articolul 39b</w:t>
            </w:r>
          </w:p>
          <w:p w14:paraId="12CC199F"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3AFF9DA9" w14:textId="3359884A"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Decizia privind</w:t>
            </w:r>
            <w:r>
              <w:rPr>
                <w:rFonts w:eastAsia="Arial Unicode MS"/>
                <w:b/>
                <w:iCs/>
                <w:color w:val="333333"/>
                <w:sz w:val="22"/>
                <w:shd w:val="clear" w:color="auto" w:fill="FFFFFF"/>
                <w:lang w:eastAsia="ro-RO"/>
              </w:rPr>
              <w:t xml:space="preserve"> </w:t>
            </w:r>
            <w:r w:rsidRPr="005B5957">
              <w:rPr>
                <w:rFonts w:eastAsia="Arial Unicode MS"/>
                <w:b/>
                <w:iCs/>
                <w:color w:val="333333"/>
                <w:sz w:val="22"/>
                <w:shd w:val="clear" w:color="auto" w:fill="FFFFFF"/>
                <w:lang w:eastAsia="ro-RO"/>
              </w:rPr>
              <w:t>confidențialitatea</w:t>
            </w:r>
          </w:p>
          <w:p w14:paraId="7B503F5F"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509C1DB1"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(1)   Autoritatea:</w:t>
            </w:r>
          </w:p>
          <w:p w14:paraId="7EEF6382" w14:textId="4C3B19A0"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 xml:space="preserve">(a) face publică versiunea neconfidențială a cererii, astfel cum a fost depusă de solicitant, fără întârziere </w:t>
            </w:r>
            <w:r w:rsidRPr="005B5957">
              <w:rPr>
                <w:rFonts w:eastAsia="Arial Unicode MS"/>
                <w:iCs/>
                <w:color w:val="333333"/>
                <w:sz w:val="22"/>
                <w:shd w:val="clear" w:color="auto" w:fill="FFFFFF"/>
                <w:lang w:eastAsia="ro-RO"/>
              </w:rPr>
              <w:lastRenderedPageBreak/>
              <w:t>odată ce cererea a fost considerată valabilă sau admisibilă;</w:t>
            </w:r>
          </w:p>
          <w:p w14:paraId="40C95CB3" w14:textId="77777777" w:rsidR="00224ECD" w:rsidRPr="005B5957" w:rsidRDefault="00224ECD" w:rsidP="00C64EAB">
            <w:pPr>
              <w:spacing w:after="0"/>
              <w:jc w:val="both"/>
              <w:rPr>
                <w:rFonts w:eastAsia="Arial Unicode MS"/>
                <w:iCs/>
                <w:color w:val="333333"/>
                <w:sz w:val="22"/>
                <w:shd w:val="clear" w:color="auto" w:fill="FFFFFF"/>
                <w:lang w:eastAsia="ro-RO"/>
              </w:rPr>
            </w:pPr>
          </w:p>
          <w:p w14:paraId="07CB86D3" w14:textId="1252DA48"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(b) demarează fără întârziere o examinare concretă și individuală a cererii de tratament confidențial în conformitate cu prezentul articol;</w:t>
            </w:r>
          </w:p>
          <w:p w14:paraId="25FFF6D7" w14:textId="77777777" w:rsidR="00224ECD" w:rsidRPr="005B5957" w:rsidRDefault="00224ECD" w:rsidP="00C64EAB">
            <w:pPr>
              <w:spacing w:after="0"/>
              <w:jc w:val="both"/>
              <w:rPr>
                <w:rFonts w:eastAsia="Arial Unicode MS"/>
                <w:iCs/>
                <w:color w:val="333333"/>
                <w:sz w:val="22"/>
                <w:shd w:val="clear" w:color="auto" w:fill="FFFFFF"/>
                <w:lang w:eastAsia="ro-RO"/>
              </w:rPr>
            </w:pPr>
          </w:p>
          <w:p w14:paraId="7F70B957" w14:textId="0F8CB6C1"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(c) informează în scris solicitantul în legătură cu intenția sa de a divulga informațiile și motivele care au stat la baza acesteia, înainte ca autoritatea să ia o decizie oficială cu privire la cererea de tratament confidențial. În cazul în care solicitantul nu este de acord cu evaluarea autorității, solicitantul își poate exprima punctele de vedere sau își poate retrage cererea în termen de două săptămâni de la data la care i-a fost notificată poziția autorității;</w:t>
            </w:r>
          </w:p>
          <w:p w14:paraId="22832B1B" w14:textId="77777777" w:rsidR="00224ECD" w:rsidRPr="005B5957" w:rsidRDefault="00224ECD" w:rsidP="00C64EAB">
            <w:pPr>
              <w:spacing w:after="0"/>
              <w:jc w:val="both"/>
              <w:rPr>
                <w:rFonts w:eastAsia="Arial Unicode MS"/>
                <w:iCs/>
                <w:color w:val="333333"/>
                <w:sz w:val="22"/>
                <w:shd w:val="clear" w:color="auto" w:fill="FFFFFF"/>
                <w:lang w:eastAsia="ro-RO"/>
              </w:rPr>
            </w:pPr>
          </w:p>
          <w:p w14:paraId="7159E727" w14:textId="244BBF3D"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(d) adoptă o decizie motivată cu privire la cererea de tratament confidențial, luând în considerare observațiile solicitantului, în termen de 10 săptămâni de la data primirii cererii de tratament confidențial în ceea ce privește cererile și fără întârzieri în cazul datelor și al informațiilor suplimentare, notifică solicitantului decizia sa și oferă informații despre dreptul de a depune o cerere de confirmare în conformitate cu alineatul (2) și informează Comisia și statele membre, după caz, cu privire la decizia sa; și</w:t>
            </w:r>
          </w:p>
          <w:p w14:paraId="2105C851" w14:textId="77777777" w:rsidR="00224ECD" w:rsidRPr="005B5957" w:rsidRDefault="00224ECD" w:rsidP="00C64EAB">
            <w:pPr>
              <w:spacing w:after="0"/>
              <w:jc w:val="both"/>
              <w:rPr>
                <w:rFonts w:eastAsia="Arial Unicode MS"/>
                <w:iCs/>
                <w:color w:val="333333"/>
                <w:sz w:val="22"/>
                <w:shd w:val="clear" w:color="auto" w:fill="FFFFFF"/>
                <w:lang w:eastAsia="ro-RO"/>
              </w:rPr>
            </w:pPr>
          </w:p>
          <w:p w14:paraId="11A3421F" w14:textId="08F458B0"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(e) face publice toate datele și informațiile suplimentare care au făcut ca cererea de tratament confidențial să nu fie acceptată ca fiind justificată, cel mai devreme la două săptămâni de la notificarea solicitantului cu privire la decizia sa în temeiul literei (d).</w:t>
            </w:r>
          </w:p>
          <w:p w14:paraId="3F2C5BBB" w14:textId="77777777" w:rsidR="00224ECD" w:rsidRPr="005B5957" w:rsidRDefault="00224ECD" w:rsidP="00C64EAB">
            <w:pPr>
              <w:spacing w:after="0"/>
              <w:jc w:val="both"/>
              <w:rPr>
                <w:rFonts w:eastAsia="Arial Unicode MS"/>
                <w:iCs/>
                <w:color w:val="333333"/>
                <w:sz w:val="22"/>
                <w:shd w:val="clear" w:color="auto" w:fill="FFFFFF"/>
                <w:lang w:eastAsia="ro-RO"/>
              </w:rPr>
            </w:pPr>
          </w:p>
          <w:p w14:paraId="23C7DED1"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lastRenderedPageBreak/>
              <w:t>(2)   În termen de două săptămâni de la notificarea solicitantului în temeiul alineatului (1) referitoare la decizia luată de autoritate cu privire la cererea de tratament confidențial, solicitantul poate depune o cerere de confirmare, solicitându-i autorității să revină asupra deciziei sale. Cererea de confirmare are efect suspensiv. Autoritatea examinează temeiurile cererii de confirmare și adoptă o decizie motivată privind respectiva cerere de confirmare. Aceasta îi notifică solicitantului decizia sa în termen de trei săptămâni de la depunerea cererii de confirmare și include în notificarea respectivă informații cu privire la căile de atac disponibile, și anume introducerea unei acțiuni la Curtea de Justiție a Uniunii Europene (denumită în continuare „Curtea de Justiție”) împotriva autorității în temeiul alineatului (3). Autoritatea face publice toate datele și informațiile suplimentare care au făcut ca cererea de tratament confidențial să nu fie acceptată ca fiind justificată de către autoritate, cel mai devreme la două săptămâni de la notificarea deciziei motivate a autorității cu privire la cererea de confirmare transmisă solicitantului în conformitate cu prezentul alineat.</w:t>
            </w:r>
          </w:p>
          <w:p w14:paraId="1822D927" w14:textId="45BBAF26" w:rsidR="00224ECD" w:rsidRPr="005B5957" w:rsidRDefault="00224ECD" w:rsidP="00C64EAB">
            <w:pPr>
              <w:spacing w:after="0"/>
              <w:jc w:val="both"/>
              <w:rPr>
                <w:rFonts w:eastAsia="Arial Unicode MS"/>
                <w:b/>
                <w:iCs/>
                <w:color w:val="333333"/>
                <w:sz w:val="22"/>
                <w:shd w:val="clear" w:color="auto" w:fill="FFFFFF"/>
                <w:lang w:eastAsia="ro-RO"/>
              </w:rPr>
            </w:pPr>
            <w:r w:rsidRPr="005B5957">
              <w:rPr>
                <w:rFonts w:eastAsia="Arial Unicode MS"/>
                <w:iCs/>
                <w:color w:val="333333"/>
                <w:sz w:val="22"/>
                <w:shd w:val="clear" w:color="auto" w:fill="FFFFFF"/>
                <w:lang w:eastAsia="ro-RO"/>
              </w:rPr>
              <w:t>(3)   Deciziile adoptate de autoritate în temeiul prezentului articol pot face obiectul unei acțiuni în fața Curții de Justiție, în condițiile prevăzute la articolele 263 și, respectiv, 278 din Tratatul privind funcționarea Uniunii Europene (TFUE).</w:t>
            </w:r>
          </w:p>
        </w:tc>
        <w:tc>
          <w:tcPr>
            <w:tcW w:w="1726" w:type="pct"/>
          </w:tcPr>
          <w:p w14:paraId="4A203D0E" w14:textId="77777777" w:rsidR="00224ECD" w:rsidRPr="00A613D1" w:rsidRDefault="00224ECD" w:rsidP="00C64EAB">
            <w:pPr>
              <w:spacing w:after="0"/>
              <w:ind w:firstLine="709"/>
              <w:jc w:val="both"/>
              <w:rPr>
                <w:sz w:val="20"/>
                <w:szCs w:val="20"/>
              </w:rPr>
            </w:pPr>
          </w:p>
        </w:tc>
        <w:tc>
          <w:tcPr>
            <w:tcW w:w="487" w:type="pct"/>
          </w:tcPr>
          <w:p w14:paraId="2CB4CFD2" w14:textId="6B99C301"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2F95753F" w14:textId="77777777" w:rsidR="00224ECD" w:rsidRPr="00A613D1" w:rsidRDefault="00224ECD" w:rsidP="00C64EAB">
            <w:pPr>
              <w:spacing w:after="0"/>
              <w:ind w:firstLine="709"/>
              <w:jc w:val="both"/>
              <w:rPr>
                <w:sz w:val="20"/>
                <w:szCs w:val="20"/>
              </w:rPr>
            </w:pPr>
          </w:p>
        </w:tc>
        <w:tc>
          <w:tcPr>
            <w:tcW w:w="634" w:type="pct"/>
          </w:tcPr>
          <w:p w14:paraId="13BFB015" w14:textId="77777777" w:rsidR="00224ECD" w:rsidRPr="00A613D1" w:rsidRDefault="00224ECD" w:rsidP="00C64EAB">
            <w:pPr>
              <w:spacing w:after="0"/>
              <w:ind w:firstLine="709"/>
              <w:jc w:val="both"/>
              <w:rPr>
                <w:sz w:val="20"/>
                <w:szCs w:val="20"/>
              </w:rPr>
            </w:pPr>
          </w:p>
        </w:tc>
      </w:tr>
      <w:tr w:rsidR="00224ECD" w:rsidRPr="00A613D1" w14:paraId="3440B825" w14:textId="77777777" w:rsidTr="00224ECD">
        <w:trPr>
          <w:trHeight w:val="992"/>
          <w:jc w:val="center"/>
        </w:trPr>
        <w:tc>
          <w:tcPr>
            <w:tcW w:w="1591" w:type="pct"/>
          </w:tcPr>
          <w:p w14:paraId="39907EA9"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lastRenderedPageBreak/>
              <w:t>Articolul 39c</w:t>
            </w:r>
          </w:p>
          <w:p w14:paraId="7757DD94"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20BC48A9" w14:textId="2E915968" w:rsidR="00224ECD"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Reexaminarea confidențialității</w:t>
            </w:r>
          </w:p>
          <w:p w14:paraId="191FC3B9"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6DBE9A29" w14:textId="723C310B"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 xml:space="preserve">Înainte de a emite rezultate științifice, inclusiv opinii științifice, autoritatea analizează dacă informațiile care au fost admise anterior ca fiind confidențiale ar putea totuși să fie făcute publice în conformitate cu articolul </w:t>
            </w:r>
            <w:r w:rsidRPr="005B5957">
              <w:rPr>
                <w:rFonts w:eastAsia="Arial Unicode MS"/>
                <w:iCs/>
                <w:color w:val="333333"/>
                <w:sz w:val="22"/>
                <w:shd w:val="clear" w:color="auto" w:fill="FFFFFF"/>
                <w:lang w:eastAsia="ro-RO"/>
              </w:rPr>
              <w:lastRenderedPageBreak/>
              <w:t>39 alineatul (4) litera (b). În caz afirmativ, autoritatea urmează procedura prevăzută la articolul 39b, care se aplică mutatis mutandis.</w:t>
            </w:r>
          </w:p>
        </w:tc>
        <w:tc>
          <w:tcPr>
            <w:tcW w:w="1726" w:type="pct"/>
          </w:tcPr>
          <w:p w14:paraId="0E358A5A" w14:textId="77777777" w:rsidR="00224ECD" w:rsidRPr="00A613D1" w:rsidRDefault="00224ECD" w:rsidP="00C64EAB">
            <w:pPr>
              <w:spacing w:after="0"/>
              <w:ind w:firstLine="709"/>
              <w:jc w:val="both"/>
              <w:rPr>
                <w:sz w:val="20"/>
                <w:szCs w:val="20"/>
              </w:rPr>
            </w:pPr>
          </w:p>
        </w:tc>
        <w:tc>
          <w:tcPr>
            <w:tcW w:w="487" w:type="pct"/>
          </w:tcPr>
          <w:p w14:paraId="7EA1B11F" w14:textId="3D6EE409"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1C14FE3B" w14:textId="77777777" w:rsidR="00224ECD" w:rsidRPr="00A613D1" w:rsidRDefault="00224ECD" w:rsidP="00C64EAB">
            <w:pPr>
              <w:spacing w:after="0"/>
              <w:ind w:firstLine="709"/>
              <w:jc w:val="both"/>
              <w:rPr>
                <w:sz w:val="20"/>
                <w:szCs w:val="20"/>
              </w:rPr>
            </w:pPr>
          </w:p>
        </w:tc>
        <w:tc>
          <w:tcPr>
            <w:tcW w:w="634" w:type="pct"/>
          </w:tcPr>
          <w:p w14:paraId="6C69DC99" w14:textId="77777777" w:rsidR="00224ECD" w:rsidRPr="00A613D1" w:rsidRDefault="00224ECD" w:rsidP="00C64EAB">
            <w:pPr>
              <w:spacing w:after="0"/>
              <w:ind w:firstLine="709"/>
              <w:jc w:val="both"/>
              <w:rPr>
                <w:sz w:val="20"/>
                <w:szCs w:val="20"/>
              </w:rPr>
            </w:pPr>
          </w:p>
        </w:tc>
      </w:tr>
      <w:tr w:rsidR="00224ECD" w:rsidRPr="00A613D1" w14:paraId="48E21DD9" w14:textId="77777777" w:rsidTr="00224ECD">
        <w:trPr>
          <w:trHeight w:val="992"/>
          <w:jc w:val="center"/>
        </w:trPr>
        <w:tc>
          <w:tcPr>
            <w:tcW w:w="1591" w:type="pct"/>
          </w:tcPr>
          <w:p w14:paraId="72636EE7"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Articolul 39d</w:t>
            </w:r>
          </w:p>
          <w:p w14:paraId="6BA28A01"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55952C64" w14:textId="77777777" w:rsidR="00224ECD" w:rsidRPr="005B5957" w:rsidRDefault="00224ECD" w:rsidP="00C64EAB">
            <w:pPr>
              <w:spacing w:after="0"/>
              <w:jc w:val="center"/>
              <w:rPr>
                <w:rFonts w:eastAsia="Arial Unicode MS"/>
                <w:b/>
                <w:iCs/>
                <w:color w:val="333333"/>
                <w:sz w:val="22"/>
                <w:shd w:val="clear" w:color="auto" w:fill="FFFFFF"/>
                <w:lang w:eastAsia="ro-RO"/>
              </w:rPr>
            </w:pPr>
            <w:r w:rsidRPr="005B5957">
              <w:rPr>
                <w:rFonts w:eastAsia="Arial Unicode MS"/>
                <w:b/>
                <w:iCs/>
                <w:color w:val="333333"/>
                <w:sz w:val="22"/>
                <w:shd w:val="clear" w:color="auto" w:fill="FFFFFF"/>
                <w:lang w:eastAsia="ro-RO"/>
              </w:rPr>
              <w:t>Obligații în materie de confidențialitate</w:t>
            </w:r>
          </w:p>
          <w:p w14:paraId="56D4E50C" w14:textId="77777777" w:rsidR="00224ECD" w:rsidRPr="005B5957" w:rsidRDefault="00224ECD" w:rsidP="00C64EAB">
            <w:pPr>
              <w:spacing w:after="0"/>
              <w:jc w:val="center"/>
              <w:rPr>
                <w:rFonts w:eastAsia="Arial Unicode MS"/>
                <w:b/>
                <w:iCs/>
                <w:color w:val="333333"/>
                <w:sz w:val="22"/>
                <w:shd w:val="clear" w:color="auto" w:fill="FFFFFF"/>
                <w:lang w:eastAsia="ro-RO"/>
              </w:rPr>
            </w:pPr>
          </w:p>
          <w:p w14:paraId="4063ECB4"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(1)   Autoritatea pune la dispoziție, la cerere, Comisiei și statelor membre toate informațiile pe care le deține cu privire la o cerere sau la o cerere de rezultat științific, inclusiv opinie științifică, formulată de Parlamentul European, Comisie sau statele membre, cu excepția cazului în care se indică altfel în dreptul Uniunii.</w:t>
            </w:r>
          </w:p>
          <w:p w14:paraId="547C8C15"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(2)   Comisia și statele membre iau măsurile necesare pentru ca informațiile primite în temeiul dreptului Uniunii pentru care s-a solicitat un tratament confidențial să nu fie făcute publice până când decizia privind cererea de tratament confidențial a fost luată de către autoritate și a rămas definitivă. Comisia și statele membre iau, de asemenea, măsurile necesare pentru ca informațiile pentru care a fost acceptat tratamentul confidențial de către autoritate să nu fie făcute publice.</w:t>
            </w:r>
          </w:p>
          <w:p w14:paraId="4916E189"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 xml:space="preserve">(3)   În cazul în care un solicitant își retrage sau și-a retras cererea, autoritatea, Comisia și statele membre respectă confidențialitatea informațiilor, astfel cum a fost acordată de autoritate în conformitate cu articolele 39-39e. Se consideră că cererea a fost retrasă în momentul în care organismul competent care a primit cererea inițială primește în scris cererea de retragere în acest sens. În cazul în care retragerea are loc înainte ca o decizie finală cu privire la cererea de tratament confidențial să fi fost adoptată de autoritate în temeiul articolului 39b alineatul (1) sau (2), după caz, Comisia, </w:t>
            </w:r>
            <w:r w:rsidRPr="005B5957">
              <w:rPr>
                <w:rFonts w:eastAsia="Arial Unicode MS"/>
                <w:iCs/>
                <w:color w:val="333333"/>
                <w:sz w:val="22"/>
                <w:shd w:val="clear" w:color="auto" w:fill="FFFFFF"/>
                <w:lang w:eastAsia="ro-RO"/>
              </w:rPr>
              <w:lastRenderedPageBreak/>
              <w:t>statele membre și autoritatea nu fac publice informațiile pentru care a fost solicitată confidențialitatea.</w:t>
            </w:r>
          </w:p>
          <w:p w14:paraId="0DD731CB" w14:textId="77777777" w:rsidR="00224ECD" w:rsidRPr="005B5957" w:rsidRDefault="00224ECD" w:rsidP="00C64EAB">
            <w:pPr>
              <w:spacing w:after="0"/>
              <w:jc w:val="both"/>
              <w:rPr>
                <w:rFonts w:eastAsia="Arial Unicode MS"/>
                <w:iCs/>
                <w:color w:val="333333"/>
                <w:sz w:val="22"/>
                <w:shd w:val="clear" w:color="auto" w:fill="FFFFFF"/>
                <w:lang w:eastAsia="ro-RO"/>
              </w:rPr>
            </w:pPr>
            <w:r w:rsidRPr="005B5957">
              <w:rPr>
                <w:rFonts w:eastAsia="Arial Unicode MS"/>
                <w:iCs/>
                <w:color w:val="333333"/>
                <w:sz w:val="22"/>
                <w:shd w:val="clear" w:color="auto" w:fill="FFFFFF"/>
                <w:lang w:eastAsia="ro-RO"/>
              </w:rPr>
              <w:t>(4)   Membrii consiliului de administrație, directorul executiv, membrii comitetului științific și ai grupurilor științifice, precum și experții externi care participă la grupurile lor de lucru, membrii forumului consultativ și personalul autorității se supun cerințelor impuse de obligația de păstrare a secretului profesional în temeiul articolului 339 din TFUE chiar și după încetarea atribuțiilor lor.</w:t>
            </w:r>
          </w:p>
          <w:p w14:paraId="1702BEBD" w14:textId="139DF73D" w:rsidR="00224ECD" w:rsidRPr="005B5957" w:rsidRDefault="00224ECD" w:rsidP="00C64EAB">
            <w:pPr>
              <w:spacing w:after="0"/>
              <w:jc w:val="both"/>
              <w:rPr>
                <w:rFonts w:eastAsia="Arial Unicode MS"/>
                <w:b/>
                <w:iCs/>
                <w:color w:val="333333"/>
                <w:sz w:val="22"/>
                <w:shd w:val="clear" w:color="auto" w:fill="FFFFFF"/>
                <w:lang w:eastAsia="ro-RO"/>
              </w:rPr>
            </w:pPr>
            <w:r w:rsidRPr="005B5957">
              <w:rPr>
                <w:rFonts w:eastAsia="Arial Unicode MS"/>
                <w:iCs/>
                <w:color w:val="333333"/>
                <w:sz w:val="22"/>
                <w:shd w:val="clear" w:color="auto" w:fill="FFFFFF"/>
                <w:lang w:eastAsia="ro-RO"/>
              </w:rPr>
              <w:t>(5)   Autoritatea stabilește, în consultare cu Comisia, modalități practice pentru aplicarea normelor de confidențialitate prevăzute la articolele 39, 39a, 39b, 39e și la prezentul articol, inclusiv procedurile privind depunerea și tratarea cererilor de tratament confidențial cu privire la informațiile care trebuie făcute publice în temeiul articolului 38 și luând în considerare articolele 39f și 39g. În ceea ce privește articolul 39b alineatul (2), autoritatea se asigură că se aplică o separare corespunzătoare a atribuțiilor în cazul evaluării cererilor de confirmare.</w:t>
            </w:r>
          </w:p>
        </w:tc>
        <w:tc>
          <w:tcPr>
            <w:tcW w:w="1726" w:type="pct"/>
          </w:tcPr>
          <w:p w14:paraId="6ADFBA26" w14:textId="77777777" w:rsidR="00224ECD" w:rsidRPr="00A613D1" w:rsidRDefault="00224ECD" w:rsidP="00C64EAB">
            <w:pPr>
              <w:spacing w:after="0"/>
              <w:ind w:firstLine="709"/>
              <w:jc w:val="both"/>
              <w:rPr>
                <w:sz w:val="20"/>
                <w:szCs w:val="20"/>
              </w:rPr>
            </w:pPr>
          </w:p>
        </w:tc>
        <w:tc>
          <w:tcPr>
            <w:tcW w:w="487" w:type="pct"/>
          </w:tcPr>
          <w:p w14:paraId="1255FD07" w14:textId="30931DB2"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07D8AB0C" w14:textId="77777777" w:rsidR="00224ECD" w:rsidRPr="00A613D1" w:rsidRDefault="00224ECD" w:rsidP="00C64EAB">
            <w:pPr>
              <w:spacing w:after="0"/>
              <w:ind w:firstLine="709"/>
              <w:jc w:val="both"/>
              <w:rPr>
                <w:sz w:val="20"/>
                <w:szCs w:val="20"/>
              </w:rPr>
            </w:pPr>
          </w:p>
        </w:tc>
        <w:tc>
          <w:tcPr>
            <w:tcW w:w="634" w:type="pct"/>
          </w:tcPr>
          <w:p w14:paraId="1E269300" w14:textId="77777777" w:rsidR="00224ECD" w:rsidRPr="00A613D1" w:rsidRDefault="00224ECD" w:rsidP="00C64EAB">
            <w:pPr>
              <w:spacing w:after="0"/>
              <w:ind w:firstLine="709"/>
              <w:jc w:val="both"/>
              <w:rPr>
                <w:sz w:val="20"/>
                <w:szCs w:val="20"/>
              </w:rPr>
            </w:pPr>
          </w:p>
        </w:tc>
      </w:tr>
      <w:tr w:rsidR="00224ECD" w:rsidRPr="00A613D1" w14:paraId="280FD19F" w14:textId="77777777" w:rsidTr="00224ECD">
        <w:trPr>
          <w:trHeight w:val="992"/>
          <w:jc w:val="center"/>
        </w:trPr>
        <w:tc>
          <w:tcPr>
            <w:tcW w:w="1591" w:type="pct"/>
          </w:tcPr>
          <w:p w14:paraId="72277009"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Articolul 39e</w:t>
            </w:r>
          </w:p>
          <w:p w14:paraId="6E020C2B"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5F99B40C"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Protecția datelor cu caracter personal</w:t>
            </w:r>
          </w:p>
          <w:p w14:paraId="269D15E4"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735D8406"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(1)   În ceea ce privește cererile de rezultate științifice, inclusiv opinii științifice în conformitate cu dreptul Uniunii, autoritatea face întotdeauna publice:</w:t>
            </w:r>
          </w:p>
          <w:p w14:paraId="15C0264E" w14:textId="72BB7E6C"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(a) numele și adresa solicitantului;</w:t>
            </w:r>
          </w:p>
          <w:p w14:paraId="078A44C6" w14:textId="77777777" w:rsidR="00224ECD" w:rsidRPr="005B6CE6" w:rsidRDefault="00224ECD" w:rsidP="00C64EAB">
            <w:pPr>
              <w:spacing w:after="0"/>
              <w:jc w:val="both"/>
              <w:rPr>
                <w:rFonts w:eastAsia="Arial Unicode MS"/>
                <w:iCs/>
                <w:color w:val="333333"/>
                <w:sz w:val="22"/>
                <w:shd w:val="clear" w:color="auto" w:fill="FFFFFF"/>
                <w:lang w:eastAsia="ro-RO"/>
              </w:rPr>
            </w:pPr>
          </w:p>
          <w:p w14:paraId="7DE2DF85" w14:textId="1DEDDFDC"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(b) numele autorilor studiilor furnizate în sprijinul acestor cereri, publicate sau făcute publice; și</w:t>
            </w:r>
          </w:p>
          <w:p w14:paraId="03A5F7F7" w14:textId="77777777" w:rsidR="00224ECD" w:rsidRPr="005B6CE6" w:rsidRDefault="00224ECD" w:rsidP="00C64EAB">
            <w:pPr>
              <w:spacing w:after="0"/>
              <w:jc w:val="both"/>
              <w:rPr>
                <w:rFonts w:eastAsia="Arial Unicode MS"/>
                <w:iCs/>
                <w:color w:val="333333"/>
                <w:sz w:val="22"/>
                <w:shd w:val="clear" w:color="auto" w:fill="FFFFFF"/>
                <w:lang w:eastAsia="ro-RO"/>
              </w:rPr>
            </w:pPr>
          </w:p>
          <w:p w14:paraId="0D53D1C5" w14:textId="49B1C0AE"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 xml:space="preserve">(c) numele tuturor participanților și observatorilor la ședințele comitetului științific, ale grupurilor științifice, </w:t>
            </w:r>
            <w:r w:rsidRPr="005B6CE6">
              <w:rPr>
                <w:rFonts w:eastAsia="Arial Unicode MS"/>
                <w:iCs/>
                <w:color w:val="333333"/>
                <w:sz w:val="22"/>
                <w:shd w:val="clear" w:color="auto" w:fill="FFFFFF"/>
                <w:lang w:eastAsia="ro-RO"/>
              </w:rPr>
              <w:lastRenderedPageBreak/>
              <w:t>ale grupurilor de lucru ale acestora și ale oricărui alt grup ad-hoc care tratează chestiunea respectivă.</w:t>
            </w:r>
          </w:p>
          <w:p w14:paraId="63A33686" w14:textId="77777777" w:rsidR="00224ECD" w:rsidRPr="005B6CE6" w:rsidRDefault="00224ECD" w:rsidP="00C64EAB">
            <w:pPr>
              <w:spacing w:after="0"/>
              <w:jc w:val="both"/>
              <w:rPr>
                <w:rFonts w:eastAsia="Arial Unicode MS"/>
                <w:iCs/>
                <w:color w:val="333333"/>
                <w:sz w:val="22"/>
                <w:shd w:val="clear" w:color="auto" w:fill="FFFFFF"/>
                <w:lang w:eastAsia="ro-RO"/>
              </w:rPr>
            </w:pPr>
          </w:p>
          <w:p w14:paraId="076FA938"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(2)   În pofida alineatului (1), se consideră că divulgarea numelor și a adreselor persoanelor fizice implicate în testele efectuate pe animale vertebrate sau în obținerea informațiilor toxicologice afectează în mod semnificativ viața privată și integritatea acestor persoane fizice și nu se fac publice, cu excepția cazului în care se specifică altfel în Regulamentele (UE) 2016/679 ( 9 ) și (UE) 2018/1725 ( 10 ) ale Parlamentului European și ale Consiliului.</w:t>
            </w:r>
          </w:p>
          <w:p w14:paraId="7C598ECC" w14:textId="61BB8A74" w:rsidR="00224ECD" w:rsidRPr="005B5957" w:rsidRDefault="00224ECD" w:rsidP="00C64EAB">
            <w:pPr>
              <w:spacing w:after="0"/>
              <w:jc w:val="both"/>
              <w:rPr>
                <w:rFonts w:eastAsia="Arial Unicode MS"/>
                <w:b/>
                <w:iCs/>
                <w:color w:val="333333"/>
                <w:sz w:val="22"/>
                <w:shd w:val="clear" w:color="auto" w:fill="FFFFFF"/>
                <w:lang w:eastAsia="ro-RO"/>
              </w:rPr>
            </w:pPr>
            <w:r w:rsidRPr="005B6CE6">
              <w:rPr>
                <w:rFonts w:eastAsia="Arial Unicode MS"/>
                <w:iCs/>
                <w:color w:val="333333"/>
                <w:sz w:val="22"/>
                <w:shd w:val="clear" w:color="auto" w:fill="FFFFFF"/>
                <w:lang w:eastAsia="ro-RO"/>
              </w:rPr>
              <w:t>(3)   Regulamentele (UE) 2016/679 și (UE) 2018/1725 se aplică prelucrării datelor cu caracter personal efectuate în conformitate cu prezentul regulament. Toate datele cu caracter personal făcute publice în temeiul articolului 38 din prezentul regulament și al prezentului articol se utilizează numai pentru a asigura transparența evaluării riscurilor în temeiul prezentului regulament și nu sunt prelucrate ulterior într-un mod incompatibil cu aceste scopuri, în conformitate cu articolul 5 alineatul (1) litera (b) din Regulamentul (UE) 2016/679 și cu articolul 4 alineatul (1) litera (b) din Regulamentul (UE) 2018/1725, după caz.</w:t>
            </w:r>
          </w:p>
        </w:tc>
        <w:tc>
          <w:tcPr>
            <w:tcW w:w="1726" w:type="pct"/>
          </w:tcPr>
          <w:p w14:paraId="2599A166" w14:textId="77777777" w:rsidR="00224ECD" w:rsidRPr="00A613D1" w:rsidRDefault="00224ECD" w:rsidP="00C64EAB">
            <w:pPr>
              <w:spacing w:after="0"/>
              <w:ind w:firstLine="709"/>
              <w:jc w:val="both"/>
              <w:rPr>
                <w:sz w:val="20"/>
                <w:szCs w:val="20"/>
              </w:rPr>
            </w:pPr>
          </w:p>
        </w:tc>
        <w:tc>
          <w:tcPr>
            <w:tcW w:w="487" w:type="pct"/>
          </w:tcPr>
          <w:p w14:paraId="2DB4369F" w14:textId="5654A1F7"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75A037E4" w14:textId="77777777" w:rsidR="00224ECD" w:rsidRPr="00A613D1" w:rsidRDefault="00224ECD" w:rsidP="00C64EAB">
            <w:pPr>
              <w:spacing w:after="0"/>
              <w:ind w:firstLine="709"/>
              <w:jc w:val="both"/>
              <w:rPr>
                <w:sz w:val="20"/>
                <w:szCs w:val="20"/>
              </w:rPr>
            </w:pPr>
          </w:p>
        </w:tc>
        <w:tc>
          <w:tcPr>
            <w:tcW w:w="634" w:type="pct"/>
          </w:tcPr>
          <w:p w14:paraId="1E8D26A2" w14:textId="77777777" w:rsidR="00224ECD" w:rsidRPr="00A613D1" w:rsidRDefault="00224ECD" w:rsidP="00C64EAB">
            <w:pPr>
              <w:spacing w:after="0"/>
              <w:ind w:firstLine="709"/>
              <w:jc w:val="both"/>
              <w:rPr>
                <w:sz w:val="20"/>
                <w:szCs w:val="20"/>
              </w:rPr>
            </w:pPr>
          </w:p>
        </w:tc>
      </w:tr>
      <w:tr w:rsidR="00224ECD" w:rsidRPr="00A613D1" w14:paraId="128EB101" w14:textId="77777777" w:rsidTr="00224ECD">
        <w:trPr>
          <w:trHeight w:val="3109"/>
          <w:jc w:val="center"/>
        </w:trPr>
        <w:tc>
          <w:tcPr>
            <w:tcW w:w="1591" w:type="pct"/>
          </w:tcPr>
          <w:p w14:paraId="66DA5FD3"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lastRenderedPageBreak/>
              <w:t>Articolul 39f</w:t>
            </w:r>
          </w:p>
          <w:p w14:paraId="629B0861"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709D4C33"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Formatele standardizate de prezentare a datelor</w:t>
            </w:r>
          </w:p>
          <w:p w14:paraId="5D812DFF"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3FCE7803" w14:textId="3153668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(1)  În sensul articolului 38 alineatul (1) litera (c) și pentru a asigura prelucrarea eficientă a cererilor de rezultate științifice adresate autorității, se adoptă formate standardizate de prezentare a datelor în conformitate cu alineatul (2) din prezentul articol pentru ca documentele să poată fi transmise, căutate, copiate și imprimate, asigurând în același timp respectarea cerințelor de reglementare stabilite în dreptul Uniunii. Respectivele formate standardizate de prezentare a datelor:</w:t>
            </w:r>
          </w:p>
          <w:p w14:paraId="7826AE73" w14:textId="24E1D059"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(a) nu se bazează pe standarde protejate;</w:t>
            </w:r>
          </w:p>
          <w:p w14:paraId="7EFF6264" w14:textId="77777777" w:rsidR="00224ECD" w:rsidRPr="005B6CE6" w:rsidRDefault="00224ECD" w:rsidP="00C64EAB">
            <w:pPr>
              <w:spacing w:after="0"/>
              <w:jc w:val="both"/>
              <w:rPr>
                <w:rFonts w:eastAsia="Arial Unicode MS"/>
                <w:iCs/>
                <w:color w:val="333333"/>
                <w:sz w:val="22"/>
                <w:shd w:val="clear" w:color="auto" w:fill="FFFFFF"/>
                <w:lang w:eastAsia="ro-RO"/>
              </w:rPr>
            </w:pPr>
          </w:p>
          <w:p w14:paraId="7B9D30A2" w14:textId="0602A580"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(b) asigură, pe cât posibil, interoperabilitatea cu modalitățile existente de transmitere a datelor;</w:t>
            </w:r>
          </w:p>
          <w:p w14:paraId="585FAD16" w14:textId="77777777" w:rsidR="00224ECD" w:rsidRPr="005B6CE6" w:rsidRDefault="00224ECD" w:rsidP="00C64EAB">
            <w:pPr>
              <w:spacing w:after="0"/>
              <w:jc w:val="both"/>
              <w:rPr>
                <w:rFonts w:eastAsia="Arial Unicode MS"/>
                <w:iCs/>
                <w:color w:val="333333"/>
                <w:sz w:val="22"/>
                <w:shd w:val="clear" w:color="auto" w:fill="FFFFFF"/>
                <w:lang w:eastAsia="ro-RO"/>
              </w:rPr>
            </w:pPr>
          </w:p>
          <w:p w14:paraId="72035925" w14:textId="2E93D7B3"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(c) se utilizează cu ușurință și sunt adaptate utilizării de către întreprinderile mici și mijlocii.</w:t>
            </w:r>
          </w:p>
          <w:p w14:paraId="057FE7B1" w14:textId="77777777" w:rsidR="00224ECD" w:rsidRPr="005B6CE6" w:rsidRDefault="00224ECD" w:rsidP="00C64EAB">
            <w:pPr>
              <w:spacing w:after="0"/>
              <w:jc w:val="both"/>
              <w:rPr>
                <w:rFonts w:eastAsia="Arial Unicode MS"/>
                <w:iCs/>
                <w:color w:val="333333"/>
                <w:sz w:val="22"/>
                <w:shd w:val="clear" w:color="auto" w:fill="FFFFFF"/>
                <w:lang w:eastAsia="ro-RO"/>
              </w:rPr>
            </w:pPr>
          </w:p>
          <w:p w14:paraId="16E81F89"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(2)   Pentru adoptarea formatelor standardizate de prezentare a datelor menționate la alineatul (1) se aplică următoarea procedură:</w:t>
            </w:r>
          </w:p>
          <w:p w14:paraId="617863C6" w14:textId="78C6AA5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(a) autoritatea întocmește un proiect de formate standardizate de prezentare a datelor pentru diferitele proceduri de autorizare și pentru cererile relevante de rezultate științifice adresate de Parlamentul European, Comisie și statele membre;</w:t>
            </w:r>
          </w:p>
          <w:p w14:paraId="62987D4B" w14:textId="77777777" w:rsidR="00224ECD" w:rsidRPr="005B6CE6" w:rsidRDefault="00224ECD" w:rsidP="00C64EAB">
            <w:pPr>
              <w:spacing w:after="0"/>
              <w:jc w:val="both"/>
              <w:rPr>
                <w:rFonts w:eastAsia="Arial Unicode MS"/>
                <w:iCs/>
                <w:color w:val="333333"/>
                <w:sz w:val="22"/>
                <w:shd w:val="clear" w:color="auto" w:fill="FFFFFF"/>
                <w:lang w:eastAsia="ro-RO"/>
              </w:rPr>
            </w:pPr>
          </w:p>
          <w:p w14:paraId="4793D9C9" w14:textId="7881D446"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 xml:space="preserve">(b) ținând cont de cerințele aplicabile în diferitele proceduri de autorizare și alte cadre juridice și după aplicarea oricăror adaptări necesare, Comisia adoptă, prin intermediul actelor de punere în aplicare, formatele </w:t>
            </w:r>
            <w:r w:rsidRPr="005B6CE6">
              <w:rPr>
                <w:rFonts w:eastAsia="Arial Unicode MS"/>
                <w:iCs/>
                <w:color w:val="333333"/>
                <w:sz w:val="22"/>
                <w:shd w:val="clear" w:color="auto" w:fill="FFFFFF"/>
                <w:lang w:eastAsia="ro-RO"/>
              </w:rPr>
              <w:lastRenderedPageBreak/>
              <w:t>standardizate de prezentare a datelor. Actele de punere în aplicare respective se adoptă în conformitate cu procedura menționată la articolul 58 alineatul (2);</w:t>
            </w:r>
          </w:p>
          <w:p w14:paraId="0E16C4DF" w14:textId="77777777" w:rsidR="00224ECD" w:rsidRPr="005B6CE6" w:rsidRDefault="00224ECD" w:rsidP="00C64EAB">
            <w:pPr>
              <w:spacing w:after="0"/>
              <w:jc w:val="both"/>
              <w:rPr>
                <w:rFonts w:eastAsia="Arial Unicode MS"/>
                <w:iCs/>
                <w:color w:val="333333"/>
                <w:sz w:val="22"/>
                <w:shd w:val="clear" w:color="auto" w:fill="FFFFFF"/>
                <w:lang w:eastAsia="ro-RO"/>
              </w:rPr>
            </w:pPr>
          </w:p>
          <w:p w14:paraId="6DD9F7BA" w14:textId="27B96742"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(c) autoritatea pune la dispoziție pe site-ul său formatele standardizate de prezentare a datelor, astfel cum au fost adoptate;</w:t>
            </w:r>
          </w:p>
          <w:p w14:paraId="5E018890" w14:textId="77777777" w:rsidR="00224ECD" w:rsidRPr="005B6CE6" w:rsidRDefault="00224ECD" w:rsidP="00C64EAB">
            <w:pPr>
              <w:spacing w:after="0"/>
              <w:jc w:val="both"/>
              <w:rPr>
                <w:rFonts w:eastAsia="Arial Unicode MS"/>
                <w:iCs/>
                <w:color w:val="333333"/>
                <w:sz w:val="22"/>
                <w:shd w:val="clear" w:color="auto" w:fill="FFFFFF"/>
                <w:lang w:eastAsia="ro-RO"/>
              </w:rPr>
            </w:pPr>
          </w:p>
          <w:p w14:paraId="65F0893E" w14:textId="0EBB2320"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(d) în cazul în care au fost adoptate formate standardizate de prezentare a datelor în temeiul prezentului articol, cererile, precum și cererile de rezultate științifice, inclusiv de opinii științifice, emise de Parlamentul European, Comisie și statele membre, se depun numai în conformitate cu respectivele formate standardizate de prezentare a datelor.</w:t>
            </w:r>
          </w:p>
        </w:tc>
        <w:tc>
          <w:tcPr>
            <w:tcW w:w="1726" w:type="pct"/>
          </w:tcPr>
          <w:p w14:paraId="128F7A2D" w14:textId="77777777" w:rsidR="00224ECD" w:rsidRPr="00A613D1" w:rsidRDefault="00224ECD" w:rsidP="00C64EAB">
            <w:pPr>
              <w:spacing w:after="0"/>
              <w:ind w:firstLine="709"/>
              <w:jc w:val="both"/>
              <w:rPr>
                <w:sz w:val="20"/>
                <w:szCs w:val="20"/>
              </w:rPr>
            </w:pPr>
          </w:p>
        </w:tc>
        <w:tc>
          <w:tcPr>
            <w:tcW w:w="487" w:type="pct"/>
          </w:tcPr>
          <w:p w14:paraId="587C35AE" w14:textId="00C22280"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30242AAE" w14:textId="77777777" w:rsidR="00224ECD" w:rsidRPr="00A613D1" w:rsidRDefault="00224ECD" w:rsidP="00C64EAB">
            <w:pPr>
              <w:spacing w:after="0"/>
              <w:ind w:firstLine="709"/>
              <w:jc w:val="both"/>
              <w:rPr>
                <w:sz w:val="20"/>
                <w:szCs w:val="20"/>
              </w:rPr>
            </w:pPr>
          </w:p>
        </w:tc>
        <w:tc>
          <w:tcPr>
            <w:tcW w:w="634" w:type="pct"/>
          </w:tcPr>
          <w:p w14:paraId="76862036" w14:textId="77777777" w:rsidR="00224ECD" w:rsidRPr="00A613D1" w:rsidRDefault="00224ECD" w:rsidP="00C64EAB">
            <w:pPr>
              <w:spacing w:after="0"/>
              <w:ind w:firstLine="709"/>
              <w:jc w:val="both"/>
              <w:rPr>
                <w:sz w:val="20"/>
                <w:szCs w:val="20"/>
              </w:rPr>
            </w:pPr>
          </w:p>
        </w:tc>
      </w:tr>
      <w:tr w:rsidR="00224ECD" w:rsidRPr="00A613D1" w14:paraId="479C37DF" w14:textId="77777777" w:rsidTr="00224ECD">
        <w:trPr>
          <w:trHeight w:val="992"/>
          <w:jc w:val="center"/>
        </w:trPr>
        <w:tc>
          <w:tcPr>
            <w:tcW w:w="1591" w:type="pct"/>
          </w:tcPr>
          <w:p w14:paraId="2B825E74"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Articolul 39g</w:t>
            </w:r>
          </w:p>
          <w:p w14:paraId="436E5099"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7A16C9DB"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Sistemele de informații</w:t>
            </w:r>
          </w:p>
          <w:p w14:paraId="574AD350"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59FDFBE1" w14:textId="551BB620"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Sistemele de informații operate de autoritate pentru a stoca datele sale, inclusiv datele confidențiale și datele cu caracter personal, sunt proiectate în așa fel încât să garanteze că orice acces la acestea este supus pe deplin auditului și că sunt atinse standardele maxime de securitate adecvate riscurilor de securitate în cauză, ținând cont de articolele 39-39f.</w:t>
            </w:r>
          </w:p>
          <w:p w14:paraId="60448F3B" w14:textId="7FB4C5F8" w:rsidR="00224ECD" w:rsidRPr="005B6CE6" w:rsidRDefault="00224ECD" w:rsidP="00C64EAB">
            <w:pPr>
              <w:spacing w:after="0"/>
              <w:jc w:val="both"/>
              <w:rPr>
                <w:rFonts w:eastAsia="Arial Unicode MS"/>
                <w:b/>
                <w:iCs/>
                <w:color w:val="333333"/>
                <w:sz w:val="22"/>
                <w:shd w:val="clear" w:color="auto" w:fill="FFFFFF"/>
                <w:lang w:eastAsia="ro-RO"/>
              </w:rPr>
            </w:pPr>
            <w:r w:rsidRPr="005B6CE6">
              <w:rPr>
                <w:rFonts w:eastAsia="Arial Unicode MS"/>
                <w:iCs/>
                <w:color w:val="333333"/>
                <w:sz w:val="22"/>
                <w:shd w:val="clear" w:color="auto" w:fill="FFFFFF"/>
                <w:lang w:eastAsia="ro-RO"/>
              </w:rPr>
              <w:t>▼B</w:t>
            </w:r>
          </w:p>
        </w:tc>
        <w:tc>
          <w:tcPr>
            <w:tcW w:w="1726" w:type="pct"/>
          </w:tcPr>
          <w:p w14:paraId="0EFEFF19" w14:textId="77777777" w:rsidR="00224ECD" w:rsidRPr="00A613D1" w:rsidRDefault="00224ECD" w:rsidP="00C64EAB">
            <w:pPr>
              <w:spacing w:after="0"/>
              <w:ind w:firstLine="709"/>
              <w:jc w:val="both"/>
              <w:rPr>
                <w:sz w:val="20"/>
                <w:szCs w:val="20"/>
              </w:rPr>
            </w:pPr>
          </w:p>
        </w:tc>
        <w:tc>
          <w:tcPr>
            <w:tcW w:w="487" w:type="pct"/>
          </w:tcPr>
          <w:p w14:paraId="2889D741" w14:textId="5A9596B5"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4B13AA49" w14:textId="77777777" w:rsidR="00224ECD" w:rsidRPr="00A613D1" w:rsidRDefault="00224ECD" w:rsidP="00C64EAB">
            <w:pPr>
              <w:spacing w:after="0"/>
              <w:ind w:firstLine="709"/>
              <w:jc w:val="both"/>
              <w:rPr>
                <w:sz w:val="20"/>
                <w:szCs w:val="20"/>
              </w:rPr>
            </w:pPr>
          </w:p>
        </w:tc>
        <w:tc>
          <w:tcPr>
            <w:tcW w:w="634" w:type="pct"/>
          </w:tcPr>
          <w:p w14:paraId="4C788BE9" w14:textId="77777777" w:rsidR="00224ECD" w:rsidRPr="00A613D1" w:rsidRDefault="00224ECD" w:rsidP="00C64EAB">
            <w:pPr>
              <w:spacing w:after="0"/>
              <w:ind w:firstLine="709"/>
              <w:jc w:val="both"/>
              <w:rPr>
                <w:sz w:val="20"/>
                <w:szCs w:val="20"/>
              </w:rPr>
            </w:pPr>
          </w:p>
        </w:tc>
      </w:tr>
      <w:tr w:rsidR="00224ECD" w:rsidRPr="00A613D1" w14:paraId="14726715" w14:textId="77777777" w:rsidTr="00224ECD">
        <w:trPr>
          <w:trHeight w:val="992"/>
          <w:jc w:val="center"/>
        </w:trPr>
        <w:tc>
          <w:tcPr>
            <w:tcW w:w="1591" w:type="pct"/>
          </w:tcPr>
          <w:p w14:paraId="79D087C4"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Articolul 40</w:t>
            </w:r>
          </w:p>
          <w:p w14:paraId="4FF552F4"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117C3216" w14:textId="77777777" w:rsidR="00224ECD" w:rsidRPr="005B6CE6" w:rsidRDefault="00224ECD" w:rsidP="00C64EAB">
            <w:pPr>
              <w:spacing w:after="0"/>
              <w:jc w:val="center"/>
              <w:rPr>
                <w:rFonts w:eastAsia="Arial Unicode MS"/>
                <w:b/>
                <w:iCs/>
                <w:color w:val="333333"/>
                <w:sz w:val="22"/>
                <w:shd w:val="clear" w:color="auto" w:fill="FFFFFF"/>
                <w:lang w:eastAsia="ro-RO"/>
              </w:rPr>
            </w:pPr>
            <w:r w:rsidRPr="005B6CE6">
              <w:rPr>
                <w:rFonts w:eastAsia="Arial Unicode MS"/>
                <w:b/>
                <w:iCs/>
                <w:color w:val="333333"/>
                <w:sz w:val="22"/>
                <w:shd w:val="clear" w:color="auto" w:fill="FFFFFF"/>
                <w:lang w:eastAsia="ro-RO"/>
              </w:rPr>
              <w:t>Comunicări din partea Autorității</w:t>
            </w:r>
          </w:p>
          <w:p w14:paraId="649A287E" w14:textId="77777777" w:rsidR="00224ECD" w:rsidRPr="005B6CE6" w:rsidRDefault="00224ECD" w:rsidP="00C64EAB">
            <w:pPr>
              <w:spacing w:after="0"/>
              <w:jc w:val="center"/>
              <w:rPr>
                <w:rFonts w:eastAsia="Arial Unicode MS"/>
                <w:b/>
                <w:iCs/>
                <w:color w:val="333333"/>
                <w:sz w:val="22"/>
                <w:shd w:val="clear" w:color="auto" w:fill="FFFFFF"/>
                <w:lang w:eastAsia="ro-RO"/>
              </w:rPr>
            </w:pPr>
          </w:p>
          <w:p w14:paraId="091053F3"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(1)   Autoritatea emite comunicate din proprie inițiativă în domeniile care țin de competența sa, fără a aduce atingere competenței Comisiei de a comunica deciziile sale în privința gestiunii riscurilor.</w:t>
            </w:r>
          </w:p>
          <w:p w14:paraId="52715383"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lastRenderedPageBreak/>
              <w:t>(2)   Autoritatea ia măsuri pentru ca publicul și părțile interesate să primească rapid informații obiective, sigure și ușor accesibile, în special cu privire la rezultatele activității sale. Pentru realizarea acestor obiective, Autoritatea întocmește și difuzează materiale cu caracter de informare pentru publicul larg.</w:t>
            </w:r>
          </w:p>
          <w:p w14:paraId="609DB84E" w14:textId="77777777"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(3)   Autoritatea lucrează în strânsă colaborare cu Comisia și cu statele membre pentru promovarea coerenței necesare în procesul de comunicare a riscurilor.</w:t>
            </w:r>
          </w:p>
          <w:p w14:paraId="30E71351" w14:textId="13BD991A"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▼M9</w:t>
            </w:r>
          </w:p>
          <w:p w14:paraId="5195D440" w14:textId="07012F44"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Autoritatea face publice toate rezultatele științifice, inclusiv opiniile științifice emise de aceasta, precum și datele științifice pertinente și alte informații în conformitate cu articolele 38-39e.</w:t>
            </w:r>
          </w:p>
          <w:p w14:paraId="1E027217" w14:textId="6BA729F3"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▼B</w:t>
            </w:r>
          </w:p>
          <w:p w14:paraId="5EDFB00C" w14:textId="470BC655" w:rsidR="00224ECD" w:rsidRPr="005B6CE6" w:rsidRDefault="00224ECD" w:rsidP="00C64EAB">
            <w:pPr>
              <w:spacing w:after="0"/>
              <w:jc w:val="both"/>
              <w:rPr>
                <w:rFonts w:eastAsia="Arial Unicode MS"/>
                <w:iCs/>
                <w:color w:val="333333"/>
                <w:sz w:val="22"/>
                <w:shd w:val="clear" w:color="auto" w:fill="FFFFFF"/>
                <w:lang w:eastAsia="ro-RO"/>
              </w:rPr>
            </w:pPr>
            <w:r w:rsidRPr="005B6CE6">
              <w:rPr>
                <w:rFonts w:eastAsia="Arial Unicode MS"/>
                <w:iCs/>
                <w:color w:val="333333"/>
                <w:sz w:val="22"/>
                <w:shd w:val="clear" w:color="auto" w:fill="FFFFFF"/>
                <w:lang w:eastAsia="ro-RO"/>
              </w:rPr>
              <w:t>(4) Autoritatea asigură cooperarea adecvată cu organismele competente din statele membre și alte părți interesate cu privire la campaniile de informare a publicului.</w:t>
            </w:r>
          </w:p>
          <w:p w14:paraId="31051905" w14:textId="4671B871" w:rsidR="00224ECD" w:rsidRPr="005B6CE6" w:rsidRDefault="00224ECD" w:rsidP="00C64EAB">
            <w:pPr>
              <w:spacing w:after="0"/>
              <w:jc w:val="both"/>
              <w:rPr>
                <w:rFonts w:eastAsia="Arial Unicode MS"/>
                <w:b/>
                <w:iCs/>
                <w:color w:val="333333"/>
                <w:sz w:val="22"/>
                <w:shd w:val="clear" w:color="auto" w:fill="FFFFFF"/>
                <w:lang w:eastAsia="ro-RO"/>
              </w:rPr>
            </w:pPr>
            <w:r w:rsidRPr="005B6CE6">
              <w:rPr>
                <w:rFonts w:eastAsia="Arial Unicode MS"/>
                <w:iCs/>
                <w:color w:val="333333"/>
                <w:sz w:val="22"/>
                <w:shd w:val="clear" w:color="auto" w:fill="FFFFFF"/>
                <w:lang w:eastAsia="ro-RO"/>
              </w:rPr>
              <w:t>▼M1</w:t>
            </w:r>
          </w:p>
        </w:tc>
        <w:tc>
          <w:tcPr>
            <w:tcW w:w="1726" w:type="pct"/>
          </w:tcPr>
          <w:p w14:paraId="57CCDC89" w14:textId="77777777" w:rsidR="00224ECD" w:rsidRPr="00A613D1" w:rsidRDefault="00224ECD" w:rsidP="00C64EAB">
            <w:pPr>
              <w:spacing w:after="0"/>
              <w:ind w:firstLine="709"/>
              <w:jc w:val="both"/>
              <w:rPr>
                <w:sz w:val="20"/>
                <w:szCs w:val="20"/>
              </w:rPr>
            </w:pPr>
          </w:p>
        </w:tc>
        <w:tc>
          <w:tcPr>
            <w:tcW w:w="487" w:type="pct"/>
          </w:tcPr>
          <w:p w14:paraId="3D5C666E" w14:textId="054677D6"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1CD26035" w14:textId="77777777" w:rsidR="00224ECD" w:rsidRPr="00A613D1" w:rsidRDefault="00224ECD" w:rsidP="00C64EAB">
            <w:pPr>
              <w:spacing w:after="0"/>
              <w:ind w:firstLine="709"/>
              <w:jc w:val="both"/>
              <w:rPr>
                <w:sz w:val="20"/>
                <w:szCs w:val="20"/>
              </w:rPr>
            </w:pPr>
          </w:p>
        </w:tc>
        <w:tc>
          <w:tcPr>
            <w:tcW w:w="634" w:type="pct"/>
          </w:tcPr>
          <w:p w14:paraId="4DC1875A" w14:textId="77777777" w:rsidR="00224ECD" w:rsidRPr="00A613D1" w:rsidRDefault="00224ECD" w:rsidP="00C64EAB">
            <w:pPr>
              <w:spacing w:after="0"/>
              <w:ind w:firstLine="709"/>
              <w:jc w:val="both"/>
              <w:rPr>
                <w:sz w:val="20"/>
                <w:szCs w:val="20"/>
              </w:rPr>
            </w:pPr>
          </w:p>
        </w:tc>
      </w:tr>
      <w:tr w:rsidR="00224ECD" w:rsidRPr="00A613D1" w14:paraId="1D8F72B8" w14:textId="77777777" w:rsidTr="00224ECD">
        <w:trPr>
          <w:trHeight w:val="992"/>
          <w:jc w:val="center"/>
        </w:trPr>
        <w:tc>
          <w:tcPr>
            <w:tcW w:w="1591" w:type="pct"/>
          </w:tcPr>
          <w:p w14:paraId="1D4B9315"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Articolul 41</w:t>
            </w:r>
          </w:p>
          <w:p w14:paraId="77564EF0"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451F43E0"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Accesul la documente</w:t>
            </w:r>
          </w:p>
          <w:p w14:paraId="5B7BB76C"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34389C47" w14:textId="77777777" w:rsidR="00224ECD" w:rsidRPr="00D07427" w:rsidRDefault="00224ECD" w:rsidP="00C64EAB">
            <w:pPr>
              <w:spacing w:after="0"/>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▼M9</w:t>
            </w:r>
          </w:p>
          <w:p w14:paraId="7AD014CC"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1BBAE17B"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(1)   În pofida normelor privind confidențialitatea prevăzute la articolele 39-39d din prezentul regulament, Regulamentul (CE) nr. 1049/2001 al Parlamentului European și al Consiliului ( 11 ) se aplică documentelor deținute de autoritate.</w:t>
            </w:r>
          </w:p>
          <w:p w14:paraId="6B68D976"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 xml:space="preserve">În cazul în care este vorba despre informații referitoare la mediu, se aplică, de asemenea, Regulamentul (CE) nr. 1367/2006 al Parlamentului European și al Consiliului ( </w:t>
            </w:r>
            <w:r w:rsidRPr="00D07427">
              <w:rPr>
                <w:rFonts w:eastAsia="Arial Unicode MS"/>
                <w:iCs/>
                <w:color w:val="333333"/>
                <w:sz w:val="22"/>
                <w:shd w:val="clear" w:color="auto" w:fill="FFFFFF"/>
                <w:lang w:eastAsia="ro-RO"/>
              </w:rPr>
              <w:lastRenderedPageBreak/>
              <w:t>12 ). Directiva 2003/4/CE a Parlamentului European și a Consiliului ( 13 ) se aplică informațiilor referitoare la mediu deținute de statele membre, în pofida normelor privind confidențialitatea prevăzute la articolele 39-39d din prezentul regulament.</w:t>
            </w:r>
          </w:p>
          <w:p w14:paraId="306B8365" w14:textId="77777777" w:rsidR="00224ECD" w:rsidRPr="00D07427" w:rsidRDefault="00224ECD" w:rsidP="00C64EAB">
            <w:pPr>
              <w:spacing w:after="0"/>
              <w:jc w:val="both"/>
              <w:rPr>
                <w:rFonts w:eastAsia="Arial Unicode MS"/>
                <w:iCs/>
                <w:color w:val="333333"/>
                <w:sz w:val="22"/>
                <w:shd w:val="clear" w:color="auto" w:fill="FFFFFF"/>
                <w:lang w:eastAsia="ro-RO"/>
              </w:rPr>
            </w:pPr>
          </w:p>
          <w:p w14:paraId="279C9987"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(2)   Consiliul de administrație adoptă modalitățile practice pentru punerea în aplicare a Regulamentului (CE) nr. 1049/2001 și a articolelor 6 și 7 din Regulamentul (CE) nr. 1367/2006, până la 27 martie 2020, asigurând un acces cât mai larg posibil la documentele aflate în posesia sa.</w:t>
            </w:r>
          </w:p>
          <w:p w14:paraId="3DBA8FBC"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▼M1</w:t>
            </w:r>
          </w:p>
          <w:p w14:paraId="3928E1E9" w14:textId="77777777" w:rsidR="00224ECD" w:rsidRPr="00D07427" w:rsidRDefault="00224ECD" w:rsidP="00C64EAB">
            <w:pPr>
              <w:spacing w:after="0"/>
              <w:jc w:val="both"/>
              <w:rPr>
                <w:rFonts w:eastAsia="Arial Unicode MS"/>
                <w:iCs/>
                <w:color w:val="333333"/>
                <w:sz w:val="22"/>
                <w:shd w:val="clear" w:color="auto" w:fill="FFFFFF"/>
                <w:lang w:eastAsia="ro-RO"/>
              </w:rPr>
            </w:pPr>
          </w:p>
          <w:p w14:paraId="706F6D7A"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(3)   Deciziile luate de către Autoritate, în conformitate cu articolul 8 din Regulamentul (CE) nr. 1049/2001, sunt susceptibile de a face obiectul unei plângeri adresate Ombudsmanului sau al unei acțiuni în fața Curții de Justiție, în condițiile prevăzute la articolele 195 și, respectiv, 230 din tratat.</w:t>
            </w:r>
          </w:p>
          <w:p w14:paraId="7DC7C63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▼B</w:t>
            </w:r>
          </w:p>
          <w:p w14:paraId="6E3018B1" w14:textId="77777777" w:rsidR="00224ECD" w:rsidRPr="005B6CE6" w:rsidRDefault="00224ECD" w:rsidP="00C64EAB">
            <w:pPr>
              <w:spacing w:after="0"/>
              <w:jc w:val="center"/>
              <w:rPr>
                <w:rFonts w:eastAsia="Arial Unicode MS"/>
                <w:b/>
                <w:iCs/>
                <w:color w:val="333333"/>
                <w:sz w:val="22"/>
                <w:shd w:val="clear" w:color="auto" w:fill="FFFFFF"/>
                <w:lang w:eastAsia="ro-RO"/>
              </w:rPr>
            </w:pPr>
          </w:p>
        </w:tc>
        <w:tc>
          <w:tcPr>
            <w:tcW w:w="1726" w:type="pct"/>
          </w:tcPr>
          <w:p w14:paraId="3EFB24BD" w14:textId="77777777" w:rsidR="00224ECD" w:rsidRPr="00A613D1" w:rsidRDefault="00224ECD" w:rsidP="00C64EAB">
            <w:pPr>
              <w:spacing w:after="0"/>
              <w:ind w:firstLine="709"/>
              <w:jc w:val="both"/>
              <w:rPr>
                <w:sz w:val="20"/>
                <w:szCs w:val="20"/>
              </w:rPr>
            </w:pPr>
          </w:p>
        </w:tc>
        <w:tc>
          <w:tcPr>
            <w:tcW w:w="487" w:type="pct"/>
          </w:tcPr>
          <w:p w14:paraId="4D2CAE02" w14:textId="6A6FC0CE"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461C6F13" w14:textId="77777777" w:rsidR="00224ECD" w:rsidRPr="00A613D1" w:rsidRDefault="00224ECD" w:rsidP="00C64EAB">
            <w:pPr>
              <w:spacing w:after="0"/>
              <w:ind w:firstLine="709"/>
              <w:jc w:val="both"/>
              <w:rPr>
                <w:sz w:val="20"/>
                <w:szCs w:val="20"/>
              </w:rPr>
            </w:pPr>
          </w:p>
        </w:tc>
        <w:tc>
          <w:tcPr>
            <w:tcW w:w="634" w:type="pct"/>
          </w:tcPr>
          <w:p w14:paraId="4BDDF867" w14:textId="77777777" w:rsidR="00224ECD" w:rsidRPr="00A613D1" w:rsidRDefault="00224ECD" w:rsidP="00C64EAB">
            <w:pPr>
              <w:spacing w:after="0"/>
              <w:ind w:firstLine="709"/>
              <w:jc w:val="both"/>
              <w:rPr>
                <w:sz w:val="20"/>
                <w:szCs w:val="20"/>
              </w:rPr>
            </w:pPr>
          </w:p>
        </w:tc>
      </w:tr>
      <w:tr w:rsidR="00224ECD" w:rsidRPr="00A613D1" w14:paraId="1CC9B97E" w14:textId="77777777" w:rsidTr="00224ECD">
        <w:trPr>
          <w:trHeight w:val="992"/>
          <w:jc w:val="center"/>
        </w:trPr>
        <w:tc>
          <w:tcPr>
            <w:tcW w:w="1591" w:type="pct"/>
          </w:tcPr>
          <w:p w14:paraId="576758D9"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Articolul 42</w:t>
            </w:r>
          </w:p>
          <w:p w14:paraId="32C87445"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4F214312"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Consumatorii, producătorii și alte părți interesate</w:t>
            </w:r>
          </w:p>
          <w:p w14:paraId="4A16F8BB"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3B129B46" w14:textId="6E510D0D"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Autoritatea întreprinde contacte eficiente cu reprezentanții consumatorilor, reprezentanții producătorilor, operatorilor și altor părți interesate.</w:t>
            </w:r>
          </w:p>
        </w:tc>
        <w:tc>
          <w:tcPr>
            <w:tcW w:w="1726" w:type="pct"/>
          </w:tcPr>
          <w:p w14:paraId="2A86CDC3" w14:textId="77777777" w:rsidR="00224ECD" w:rsidRPr="00A613D1" w:rsidRDefault="00224ECD" w:rsidP="00C64EAB">
            <w:pPr>
              <w:spacing w:after="0"/>
              <w:ind w:firstLine="709"/>
              <w:jc w:val="both"/>
              <w:rPr>
                <w:sz w:val="20"/>
                <w:szCs w:val="20"/>
              </w:rPr>
            </w:pPr>
          </w:p>
        </w:tc>
        <w:tc>
          <w:tcPr>
            <w:tcW w:w="487" w:type="pct"/>
          </w:tcPr>
          <w:p w14:paraId="0F2C9EDC" w14:textId="73E844D8"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3DD71059" w14:textId="77777777" w:rsidR="00224ECD" w:rsidRPr="00A613D1" w:rsidRDefault="00224ECD" w:rsidP="00C64EAB">
            <w:pPr>
              <w:spacing w:after="0"/>
              <w:ind w:firstLine="709"/>
              <w:jc w:val="both"/>
              <w:rPr>
                <w:sz w:val="20"/>
                <w:szCs w:val="20"/>
              </w:rPr>
            </w:pPr>
          </w:p>
        </w:tc>
        <w:tc>
          <w:tcPr>
            <w:tcW w:w="634" w:type="pct"/>
          </w:tcPr>
          <w:p w14:paraId="7E9B0989" w14:textId="77777777" w:rsidR="00224ECD" w:rsidRPr="00A613D1" w:rsidRDefault="00224ECD" w:rsidP="00C64EAB">
            <w:pPr>
              <w:spacing w:after="0"/>
              <w:ind w:firstLine="709"/>
              <w:jc w:val="both"/>
              <w:rPr>
                <w:sz w:val="20"/>
                <w:szCs w:val="20"/>
              </w:rPr>
            </w:pPr>
          </w:p>
        </w:tc>
      </w:tr>
      <w:tr w:rsidR="00224ECD" w:rsidRPr="00A613D1" w14:paraId="6CB5DF4D" w14:textId="77777777" w:rsidTr="00224ECD">
        <w:trPr>
          <w:trHeight w:val="992"/>
          <w:jc w:val="center"/>
        </w:trPr>
        <w:tc>
          <w:tcPr>
            <w:tcW w:w="1591" w:type="pct"/>
          </w:tcPr>
          <w:p w14:paraId="26BD019F"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SECȚIUNEA 5</w:t>
            </w:r>
          </w:p>
          <w:p w14:paraId="3BF3F31C"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18C2602A"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DISPOZIȚII FINANCIARE</w:t>
            </w:r>
          </w:p>
          <w:p w14:paraId="73EFE51A"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5534F8FA"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Articolul 43</w:t>
            </w:r>
          </w:p>
          <w:p w14:paraId="6C406343"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7D2CF660"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lastRenderedPageBreak/>
              <w:t>Adoptarea bugetului Autorității</w:t>
            </w:r>
          </w:p>
          <w:p w14:paraId="40F4B696"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070D801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(1)   Veniturile Autorității sunt formate dintr-o contribuție comunitară și a oricărui stat cu care Comunitatea a încheiat acordurile menționate la articolul 49, precum și din taxele percepute pentru publicații, conferințe, instruire și oricare alte activități similare asigurate de Autoritate.</w:t>
            </w:r>
          </w:p>
          <w:p w14:paraId="2BF8E0C2"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(2)   Cheltuielile Autorității includ cheltuielile pentru personal, administrative, de infrastructură și operaționale, precum și cheltuielile rezultate din contracte încheiate cu terți sau rezultând din sprijinul financiar menționat la articolul 36.</w:t>
            </w:r>
          </w:p>
          <w:p w14:paraId="05D32E7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▼M1</w:t>
            </w:r>
          </w:p>
          <w:p w14:paraId="11AB8493" w14:textId="77777777" w:rsidR="00224ECD" w:rsidRPr="00D07427" w:rsidRDefault="00224ECD" w:rsidP="00C64EAB">
            <w:pPr>
              <w:spacing w:after="0"/>
              <w:jc w:val="both"/>
              <w:rPr>
                <w:rFonts w:eastAsia="Arial Unicode MS"/>
                <w:iCs/>
                <w:color w:val="333333"/>
                <w:sz w:val="22"/>
                <w:shd w:val="clear" w:color="auto" w:fill="FFFFFF"/>
                <w:lang w:eastAsia="ro-RO"/>
              </w:rPr>
            </w:pPr>
          </w:p>
          <w:p w14:paraId="7C09A4FC"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(3)   Într-un interval oportun înainte de data prevăzută la alineatul (5), directorul executiv întocmește un proiect de raport estimativ al încasărilor și cheltuielilor Autorității pentru următorul exercițiu financiar și îl transmite consiliului de administrație, însoțit de un proiect de schemă de personal.</w:t>
            </w:r>
          </w:p>
          <w:p w14:paraId="190B507C"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(4)   Încasările și cheltuielile trebuie să fie echilibrate.</w:t>
            </w:r>
          </w:p>
          <w:p w14:paraId="621B5F1D"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(5)   În fiecare an, consiliul de administrație, pe baza unui proiect de raport estimativ al încasărilor și cheltuielilor, întocmește raportul estimativ al încasărilor și cheltuielilor Autorității pentru următorul exercițiu financiar. Acest raport estimativ, care cuprinde un proiect de schemă de personal însoțit de programele de lucru provizorii, este transmis până la 31 martie de către consiliul de administrație Comisiei, precum și țărilor cu care Comunitatea a încheiat acorduri în conformitate cu articolul 49.</w:t>
            </w:r>
          </w:p>
          <w:p w14:paraId="4F1CD2F8"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 xml:space="preserve">(6)   Raportul estimativ este transmis de către Comisie Parlamentului European și Consiliului (denumite în </w:t>
            </w:r>
            <w:r w:rsidRPr="00D07427">
              <w:rPr>
                <w:rFonts w:eastAsia="Arial Unicode MS"/>
                <w:iCs/>
                <w:color w:val="333333"/>
                <w:sz w:val="22"/>
                <w:shd w:val="clear" w:color="auto" w:fill="FFFFFF"/>
                <w:lang w:eastAsia="ro-RO"/>
              </w:rPr>
              <w:lastRenderedPageBreak/>
              <w:t>continuare «autoritate bugetară») împreună cu proiectul preliminar al bugetului general al Uniunii Europene.</w:t>
            </w:r>
          </w:p>
          <w:p w14:paraId="1FD66277"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▼M1</w:t>
            </w:r>
          </w:p>
          <w:p w14:paraId="7E8C380F" w14:textId="77777777" w:rsidR="00224ECD" w:rsidRPr="00D07427" w:rsidRDefault="00224ECD" w:rsidP="00C64EAB">
            <w:pPr>
              <w:spacing w:after="0"/>
              <w:jc w:val="both"/>
              <w:rPr>
                <w:rFonts w:eastAsia="Arial Unicode MS"/>
                <w:iCs/>
                <w:color w:val="333333"/>
                <w:sz w:val="22"/>
                <w:shd w:val="clear" w:color="auto" w:fill="FFFFFF"/>
                <w:lang w:eastAsia="ro-RO"/>
              </w:rPr>
            </w:pPr>
          </w:p>
          <w:p w14:paraId="644F8691"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(7)   Pe baza raportului estimativ, Comisia înscrie în proiectul preliminar al bugetului general al Uniunii Europene previziunile pe care le consideră necesare în ceea ce privește schema de personal și valoarea subvenției de la bugetul general, cu privire la care sesizează autoritatea bugetară în conformitate cu articolul 272 din tratat.</w:t>
            </w:r>
          </w:p>
          <w:p w14:paraId="59EA50E6"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(8)   Autoritatea bugetară autorizează creditele pentru subvenția destinată Autorității.</w:t>
            </w:r>
          </w:p>
          <w:p w14:paraId="0D2E7ACC"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Autoritatea bugetară stabilește schema de personal a Autorității.</w:t>
            </w:r>
          </w:p>
          <w:p w14:paraId="4B29A585" w14:textId="77777777" w:rsidR="00224ECD" w:rsidRPr="00D07427" w:rsidRDefault="00224ECD" w:rsidP="00C64EAB">
            <w:pPr>
              <w:spacing w:after="0"/>
              <w:jc w:val="both"/>
              <w:rPr>
                <w:rFonts w:eastAsia="Arial Unicode MS"/>
                <w:iCs/>
                <w:color w:val="333333"/>
                <w:sz w:val="22"/>
                <w:shd w:val="clear" w:color="auto" w:fill="FFFFFF"/>
                <w:lang w:eastAsia="ro-RO"/>
              </w:rPr>
            </w:pPr>
          </w:p>
          <w:p w14:paraId="17BFCF1D"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(9)   Bugetul este stabilit de către consiliul de administrație. El devine definitiv după stabilirea definitivă a bugetului general al Uniunii Europene. După caz, bugetul este ajustat în consecință.</w:t>
            </w:r>
          </w:p>
          <w:p w14:paraId="34793F50"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(10)   Consiliul de administrație notifică de îndată autorității bugetare intenția sa de a realiza orice proiect susceptibil de a avea incidențe financiare semnificative asupra finanțării bugetului, în special proiectele de natură imobiliară, cum ar fi închirierea sau achiziționarea de imobile. Acesta informează Comisia cu privire la aceasta.</w:t>
            </w:r>
          </w:p>
          <w:p w14:paraId="2A7EA73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Atunci când o ramură a autorității bugetare și-a anunțat intenția de a da un aviz, ea îl transmite consiliului de administrație în termen de șase săptămâni de la notificarea proiectului.</w:t>
            </w:r>
          </w:p>
          <w:p w14:paraId="57E2E4CA" w14:textId="77777777" w:rsidR="00224ECD" w:rsidRPr="00D07427" w:rsidRDefault="00224ECD" w:rsidP="00C64EAB">
            <w:pPr>
              <w:spacing w:after="0"/>
              <w:jc w:val="both"/>
              <w:rPr>
                <w:rFonts w:eastAsia="Arial Unicode MS"/>
                <w:iCs/>
                <w:color w:val="333333"/>
                <w:sz w:val="22"/>
                <w:shd w:val="clear" w:color="auto" w:fill="FFFFFF"/>
                <w:lang w:eastAsia="ro-RO"/>
              </w:rPr>
            </w:pPr>
          </w:p>
          <w:p w14:paraId="3B16F6B6" w14:textId="36700F79" w:rsidR="00224ECD" w:rsidRPr="00D07427" w:rsidRDefault="00224ECD" w:rsidP="00C64EAB">
            <w:pPr>
              <w:spacing w:after="0"/>
              <w:jc w:val="both"/>
              <w:rPr>
                <w:rFonts w:eastAsia="Arial Unicode MS"/>
                <w:b/>
                <w:iCs/>
                <w:color w:val="333333"/>
                <w:sz w:val="22"/>
                <w:shd w:val="clear" w:color="auto" w:fill="FFFFFF"/>
                <w:lang w:eastAsia="ro-RO"/>
              </w:rPr>
            </w:pPr>
            <w:r w:rsidRPr="00D07427">
              <w:rPr>
                <w:rFonts w:eastAsia="Arial Unicode MS"/>
                <w:iCs/>
                <w:color w:val="333333"/>
                <w:sz w:val="22"/>
                <w:shd w:val="clear" w:color="auto" w:fill="FFFFFF"/>
                <w:lang w:eastAsia="ro-RO"/>
              </w:rPr>
              <w:t>▼M1</w:t>
            </w:r>
          </w:p>
        </w:tc>
        <w:tc>
          <w:tcPr>
            <w:tcW w:w="1726" w:type="pct"/>
          </w:tcPr>
          <w:p w14:paraId="4F96B697" w14:textId="77777777" w:rsidR="00224ECD" w:rsidRPr="00A613D1" w:rsidRDefault="00224ECD" w:rsidP="00C64EAB">
            <w:pPr>
              <w:spacing w:after="0"/>
              <w:ind w:firstLine="709"/>
              <w:jc w:val="both"/>
              <w:rPr>
                <w:sz w:val="20"/>
                <w:szCs w:val="20"/>
              </w:rPr>
            </w:pPr>
          </w:p>
        </w:tc>
        <w:tc>
          <w:tcPr>
            <w:tcW w:w="487" w:type="pct"/>
          </w:tcPr>
          <w:p w14:paraId="474131AE" w14:textId="6D44997B"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2B1BBEB2" w14:textId="77777777" w:rsidR="00224ECD" w:rsidRPr="00A613D1" w:rsidRDefault="00224ECD" w:rsidP="00C64EAB">
            <w:pPr>
              <w:spacing w:after="0"/>
              <w:ind w:firstLine="709"/>
              <w:jc w:val="both"/>
              <w:rPr>
                <w:sz w:val="20"/>
                <w:szCs w:val="20"/>
              </w:rPr>
            </w:pPr>
          </w:p>
        </w:tc>
        <w:tc>
          <w:tcPr>
            <w:tcW w:w="634" w:type="pct"/>
          </w:tcPr>
          <w:p w14:paraId="626F8E60" w14:textId="77777777" w:rsidR="00224ECD" w:rsidRPr="00A613D1" w:rsidRDefault="00224ECD" w:rsidP="00C64EAB">
            <w:pPr>
              <w:spacing w:after="0"/>
              <w:ind w:firstLine="709"/>
              <w:jc w:val="both"/>
              <w:rPr>
                <w:sz w:val="20"/>
                <w:szCs w:val="20"/>
              </w:rPr>
            </w:pPr>
          </w:p>
        </w:tc>
      </w:tr>
      <w:tr w:rsidR="00224ECD" w:rsidRPr="00A613D1" w14:paraId="507FE434" w14:textId="77777777" w:rsidTr="00224ECD">
        <w:trPr>
          <w:trHeight w:val="992"/>
          <w:jc w:val="center"/>
        </w:trPr>
        <w:tc>
          <w:tcPr>
            <w:tcW w:w="1591" w:type="pct"/>
          </w:tcPr>
          <w:p w14:paraId="59B301AB"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lastRenderedPageBreak/>
              <w:t>Articolul 44</w:t>
            </w:r>
          </w:p>
          <w:p w14:paraId="4353D9BC"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02D4C842" w14:textId="77777777" w:rsidR="00224ECD" w:rsidRPr="00D07427" w:rsidRDefault="00224ECD" w:rsidP="00C64EAB">
            <w:pPr>
              <w:spacing w:after="0"/>
              <w:jc w:val="center"/>
              <w:rPr>
                <w:rFonts w:eastAsia="Arial Unicode MS"/>
                <w:b/>
                <w:iCs/>
                <w:color w:val="333333"/>
                <w:sz w:val="22"/>
                <w:shd w:val="clear" w:color="auto" w:fill="FFFFFF"/>
                <w:lang w:eastAsia="ro-RO"/>
              </w:rPr>
            </w:pPr>
            <w:r w:rsidRPr="00D07427">
              <w:rPr>
                <w:rFonts w:eastAsia="Arial Unicode MS"/>
                <w:b/>
                <w:iCs/>
                <w:color w:val="333333"/>
                <w:sz w:val="22"/>
                <w:shd w:val="clear" w:color="auto" w:fill="FFFFFF"/>
                <w:lang w:eastAsia="ro-RO"/>
              </w:rPr>
              <w:t>Executarea bugetului Autorității</w:t>
            </w:r>
          </w:p>
          <w:p w14:paraId="38133FFA" w14:textId="77777777" w:rsidR="00224ECD" w:rsidRPr="00D07427" w:rsidRDefault="00224ECD" w:rsidP="00C64EAB">
            <w:pPr>
              <w:spacing w:after="0"/>
              <w:jc w:val="center"/>
              <w:rPr>
                <w:rFonts w:eastAsia="Arial Unicode MS"/>
                <w:b/>
                <w:iCs/>
                <w:color w:val="333333"/>
                <w:sz w:val="22"/>
                <w:shd w:val="clear" w:color="auto" w:fill="FFFFFF"/>
                <w:lang w:eastAsia="ro-RO"/>
              </w:rPr>
            </w:pPr>
          </w:p>
          <w:p w14:paraId="558A35E9"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(1)   Directorul executiv execută bugetul Autorității.</w:t>
            </w:r>
          </w:p>
          <w:p w14:paraId="3242FF31"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(2)   Până la data de 1 martie după încheierea exercițiului, contabilul Autorității comunică conturile provizorii însoțite de raportul privind gestiunea bugetară și financiară a exercițiului către contabilul Comisiei. Contabilul Comisiei procedează la consolidarea conturilor provizorii ale instituțiilor și ale organismelor descentralizate în conformitate cu articolul 128 din regulamentul financiar general.</w:t>
            </w:r>
          </w:p>
          <w:p w14:paraId="4F44C295"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(3)   Până la data de 31 martie după încheierea exercițiului, contabilul Comisiei transmite conturile provizorii ale Autorității, însoțite de raportul privind gestiunea bugetară și financiară a exercițiului, Curții de Conturi. Raportul privind gestiunea bugetară și financiară a exercițiului este transmis de asemenea Parlamentului European și Consiliului.</w:t>
            </w:r>
          </w:p>
          <w:p w14:paraId="1BE9A86C"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(4)   La primirea observațiilor formulate de către Curtea de Conturi privind conturile provizorii ale Autorității, în conformitate cu dispozițiile articolului 129 din regulamentul financiar general, directorul executiv întocmește conturile definitive ale Autorității sub propria sa responsabilitate și le transmite pentru avizare consiliului de administrație.</w:t>
            </w:r>
          </w:p>
          <w:p w14:paraId="6DEEE5FD"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(5)   Consiliul de administrație dă un aviz privind conturile definitive ale Autorității.</w:t>
            </w:r>
          </w:p>
          <w:p w14:paraId="00FA01F1"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(6)   Directorul executiv transmite conturile definitive însoțite de avizul consiliului de administrație, până la data de 1 iulie după încheierea exercițiului, Parlamentului European, Consiliului, Comisiei și Curții de Conturi.</w:t>
            </w:r>
          </w:p>
          <w:p w14:paraId="122924BD"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(7)   Conturile definitive se publică.</w:t>
            </w:r>
          </w:p>
          <w:p w14:paraId="4F732440"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lastRenderedPageBreak/>
              <w:t>(8)   Directorul executiv adresează Curții de Conturi un răspuns la observațiile acesteia până la 30 septembrie. El adresează acest răspuns și consiliului de administrație.</w:t>
            </w:r>
          </w:p>
          <w:p w14:paraId="0F429C6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(9)   Directorul executiv prezintă Parlamentului European, la cererea acestuia, în conformitate cu articolul 146 alineatul (3) din regulamentul financiar general, orice informație necesară bunei desfășurări a procedurii de descărcare pentru exercițiul respectiv.</w:t>
            </w:r>
          </w:p>
          <w:p w14:paraId="0977FCC9"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(10)   Parlamentul European, la recomandarea Consiliului, care hotărăște cu majoritate calificată, dă, înainte de 30 aprilie din anul n + 2, descărcare directorului executiv pentru executarea bugetului din exercițiul n.</w:t>
            </w:r>
          </w:p>
          <w:p w14:paraId="5B294FCF" w14:textId="77777777" w:rsidR="00224ECD" w:rsidRPr="00D07427" w:rsidRDefault="00224ECD" w:rsidP="00C64EAB">
            <w:pPr>
              <w:spacing w:after="0"/>
              <w:jc w:val="both"/>
              <w:rPr>
                <w:rFonts w:eastAsia="Arial Unicode MS"/>
                <w:iCs/>
                <w:color w:val="333333"/>
                <w:sz w:val="22"/>
                <w:shd w:val="clear" w:color="auto" w:fill="FFFFFF"/>
                <w:lang w:eastAsia="ro-RO"/>
              </w:rPr>
            </w:pPr>
            <w:r w:rsidRPr="00D07427">
              <w:rPr>
                <w:rFonts w:eastAsia="Arial Unicode MS"/>
                <w:iCs/>
                <w:color w:val="333333"/>
                <w:sz w:val="22"/>
                <w:shd w:val="clear" w:color="auto" w:fill="FFFFFF"/>
                <w:lang w:eastAsia="ro-RO"/>
              </w:rPr>
              <w:t>▼B</w:t>
            </w:r>
          </w:p>
          <w:p w14:paraId="764A3D20" w14:textId="77777777" w:rsidR="00224ECD" w:rsidRPr="00D07427" w:rsidRDefault="00224ECD" w:rsidP="00C64EAB">
            <w:pPr>
              <w:spacing w:after="0"/>
              <w:jc w:val="center"/>
              <w:rPr>
                <w:rFonts w:eastAsia="Arial Unicode MS"/>
                <w:b/>
                <w:iCs/>
                <w:color w:val="333333"/>
                <w:sz w:val="22"/>
                <w:shd w:val="clear" w:color="auto" w:fill="FFFFFF"/>
                <w:lang w:eastAsia="ro-RO"/>
              </w:rPr>
            </w:pPr>
          </w:p>
        </w:tc>
        <w:tc>
          <w:tcPr>
            <w:tcW w:w="1726" w:type="pct"/>
          </w:tcPr>
          <w:p w14:paraId="4629A56C" w14:textId="77777777" w:rsidR="00224ECD" w:rsidRPr="00A613D1" w:rsidRDefault="00224ECD" w:rsidP="00C64EAB">
            <w:pPr>
              <w:spacing w:after="0"/>
              <w:ind w:firstLine="709"/>
              <w:jc w:val="both"/>
              <w:rPr>
                <w:sz w:val="20"/>
                <w:szCs w:val="20"/>
              </w:rPr>
            </w:pPr>
          </w:p>
        </w:tc>
        <w:tc>
          <w:tcPr>
            <w:tcW w:w="487" w:type="pct"/>
          </w:tcPr>
          <w:p w14:paraId="33E8A2EA" w14:textId="3D9C34D0" w:rsidR="00224ECD" w:rsidRPr="00A613D1" w:rsidRDefault="0088689E" w:rsidP="0088689E">
            <w:pPr>
              <w:spacing w:after="0"/>
              <w:jc w:val="both"/>
              <w:rPr>
                <w:sz w:val="20"/>
                <w:szCs w:val="20"/>
              </w:rPr>
            </w:pPr>
            <w:r w:rsidRPr="0088689E">
              <w:rPr>
                <w:sz w:val="20"/>
                <w:szCs w:val="20"/>
              </w:rPr>
              <w:t>Prevederi UE neaplicabile</w:t>
            </w:r>
          </w:p>
        </w:tc>
        <w:tc>
          <w:tcPr>
            <w:tcW w:w="562" w:type="pct"/>
          </w:tcPr>
          <w:p w14:paraId="7EBEA825" w14:textId="77777777" w:rsidR="00224ECD" w:rsidRPr="00A613D1" w:rsidRDefault="00224ECD" w:rsidP="00C64EAB">
            <w:pPr>
              <w:spacing w:after="0"/>
              <w:ind w:firstLine="709"/>
              <w:jc w:val="both"/>
              <w:rPr>
                <w:sz w:val="20"/>
                <w:szCs w:val="20"/>
              </w:rPr>
            </w:pPr>
          </w:p>
        </w:tc>
        <w:tc>
          <w:tcPr>
            <w:tcW w:w="634" w:type="pct"/>
          </w:tcPr>
          <w:p w14:paraId="73459C08" w14:textId="77777777" w:rsidR="00224ECD" w:rsidRPr="00A613D1" w:rsidRDefault="00224ECD" w:rsidP="00C64EAB">
            <w:pPr>
              <w:spacing w:after="0"/>
              <w:ind w:firstLine="709"/>
              <w:jc w:val="both"/>
              <w:rPr>
                <w:sz w:val="20"/>
                <w:szCs w:val="20"/>
              </w:rPr>
            </w:pPr>
          </w:p>
        </w:tc>
      </w:tr>
      <w:tr w:rsidR="00224ECD" w:rsidRPr="00A613D1" w14:paraId="23D39BD9" w14:textId="77777777" w:rsidTr="00224ECD">
        <w:trPr>
          <w:trHeight w:val="992"/>
          <w:jc w:val="center"/>
        </w:trPr>
        <w:tc>
          <w:tcPr>
            <w:tcW w:w="1591" w:type="pct"/>
          </w:tcPr>
          <w:p w14:paraId="5FDEE9D8" w14:textId="77777777" w:rsidR="00224ECD" w:rsidRPr="00002D4A" w:rsidRDefault="00224ECD" w:rsidP="00C64EAB">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Articolul 45</w:t>
            </w:r>
          </w:p>
          <w:p w14:paraId="05BDEA46" w14:textId="77777777" w:rsidR="00224ECD" w:rsidRPr="00002D4A" w:rsidRDefault="00224ECD" w:rsidP="00C64EAB">
            <w:pPr>
              <w:spacing w:after="0"/>
              <w:jc w:val="center"/>
              <w:rPr>
                <w:rFonts w:eastAsia="Arial Unicode MS"/>
                <w:b/>
                <w:iCs/>
                <w:color w:val="333333"/>
                <w:sz w:val="22"/>
                <w:shd w:val="clear" w:color="auto" w:fill="FFFFFF"/>
                <w:lang w:eastAsia="ro-RO"/>
              </w:rPr>
            </w:pPr>
          </w:p>
          <w:p w14:paraId="61D13AFF" w14:textId="77777777" w:rsidR="00224ECD" w:rsidRPr="00002D4A" w:rsidRDefault="00224ECD" w:rsidP="00C64EAB">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Taxe primite de Autoritate</w:t>
            </w:r>
          </w:p>
          <w:p w14:paraId="32D131FD" w14:textId="77777777" w:rsidR="00224ECD" w:rsidRPr="00002D4A" w:rsidRDefault="00224ECD" w:rsidP="00C64EAB">
            <w:pPr>
              <w:spacing w:after="0"/>
              <w:jc w:val="center"/>
              <w:rPr>
                <w:rFonts w:eastAsia="Arial Unicode MS"/>
                <w:b/>
                <w:iCs/>
                <w:color w:val="333333"/>
                <w:sz w:val="22"/>
                <w:shd w:val="clear" w:color="auto" w:fill="FFFFFF"/>
                <w:lang w:eastAsia="ro-RO"/>
              </w:rPr>
            </w:pPr>
          </w:p>
          <w:p w14:paraId="3355982C" w14:textId="1E777939" w:rsidR="00224ECD" w:rsidRPr="00002D4A" w:rsidRDefault="00224ECD" w:rsidP="00C64EAB">
            <w:pPr>
              <w:spacing w:after="0"/>
              <w:jc w:val="both"/>
              <w:rPr>
                <w:rFonts w:eastAsia="Arial Unicode MS"/>
                <w:iCs/>
                <w:color w:val="333333"/>
                <w:sz w:val="22"/>
                <w:shd w:val="clear" w:color="auto" w:fill="FFFFFF"/>
                <w:lang w:eastAsia="ro-RO"/>
              </w:rPr>
            </w:pPr>
            <w:r w:rsidRPr="00002D4A">
              <w:rPr>
                <w:rFonts w:eastAsia="Arial Unicode MS"/>
                <w:iCs/>
                <w:color w:val="333333"/>
                <w:sz w:val="22"/>
                <w:shd w:val="clear" w:color="auto" w:fill="FFFFFF"/>
                <w:lang w:eastAsia="ro-RO"/>
              </w:rPr>
              <w:t xml:space="preserve">În decurs de trei ani de la intrarea în vigoare a prezentului regulament și după consultări cu Autoritatea, cu statele membre și cu părțile interesate, Comisia publică un raport privind fezabilitatea și oportunitatea prezentării unei propuneri legislative prin procedura de </w:t>
            </w:r>
            <w:proofErr w:type="spellStart"/>
            <w:r w:rsidRPr="00002D4A">
              <w:rPr>
                <w:rFonts w:eastAsia="Arial Unicode MS"/>
                <w:iCs/>
                <w:color w:val="333333"/>
                <w:sz w:val="22"/>
                <w:shd w:val="clear" w:color="auto" w:fill="FFFFFF"/>
                <w:lang w:eastAsia="ro-RO"/>
              </w:rPr>
              <w:t>co</w:t>
            </w:r>
            <w:proofErr w:type="spellEnd"/>
            <w:r w:rsidRPr="00002D4A">
              <w:rPr>
                <w:rFonts w:eastAsia="Arial Unicode MS"/>
                <w:iCs/>
                <w:color w:val="333333"/>
                <w:sz w:val="22"/>
                <w:shd w:val="clear" w:color="auto" w:fill="FFFFFF"/>
                <w:lang w:eastAsia="ro-RO"/>
              </w:rPr>
              <w:t>-decizie și în conformitate cu tratatul pentru alte servicii asigurate de către Autoritate.</w:t>
            </w:r>
          </w:p>
        </w:tc>
        <w:tc>
          <w:tcPr>
            <w:tcW w:w="1726" w:type="pct"/>
          </w:tcPr>
          <w:p w14:paraId="390D70BE" w14:textId="77777777" w:rsidR="00224ECD" w:rsidRPr="00A613D1" w:rsidRDefault="00224ECD" w:rsidP="00C64EAB">
            <w:pPr>
              <w:spacing w:after="0"/>
              <w:ind w:firstLine="709"/>
              <w:jc w:val="both"/>
              <w:rPr>
                <w:sz w:val="20"/>
                <w:szCs w:val="20"/>
              </w:rPr>
            </w:pPr>
          </w:p>
        </w:tc>
        <w:tc>
          <w:tcPr>
            <w:tcW w:w="487" w:type="pct"/>
          </w:tcPr>
          <w:p w14:paraId="6140B979" w14:textId="0DA6B684" w:rsidR="00224ECD" w:rsidRPr="0088689E" w:rsidRDefault="0088689E" w:rsidP="0088689E">
            <w:pPr>
              <w:spacing w:after="0"/>
              <w:jc w:val="both"/>
              <w:rPr>
                <w:b/>
                <w:sz w:val="20"/>
                <w:szCs w:val="20"/>
              </w:rPr>
            </w:pPr>
            <w:r w:rsidRPr="0088689E">
              <w:rPr>
                <w:b/>
                <w:sz w:val="20"/>
                <w:szCs w:val="20"/>
              </w:rPr>
              <w:t>Prevederi UE neaplicabile</w:t>
            </w:r>
          </w:p>
        </w:tc>
        <w:tc>
          <w:tcPr>
            <w:tcW w:w="562" w:type="pct"/>
          </w:tcPr>
          <w:p w14:paraId="0B185284" w14:textId="77777777" w:rsidR="00224ECD" w:rsidRPr="00A613D1" w:rsidRDefault="00224ECD" w:rsidP="00C64EAB">
            <w:pPr>
              <w:spacing w:after="0"/>
              <w:ind w:firstLine="709"/>
              <w:jc w:val="both"/>
              <w:rPr>
                <w:sz w:val="20"/>
                <w:szCs w:val="20"/>
              </w:rPr>
            </w:pPr>
          </w:p>
        </w:tc>
        <w:tc>
          <w:tcPr>
            <w:tcW w:w="634" w:type="pct"/>
          </w:tcPr>
          <w:p w14:paraId="3F225996" w14:textId="77777777" w:rsidR="00224ECD" w:rsidRPr="00A613D1" w:rsidRDefault="00224ECD" w:rsidP="00C64EAB">
            <w:pPr>
              <w:spacing w:after="0"/>
              <w:ind w:firstLine="709"/>
              <w:jc w:val="both"/>
              <w:rPr>
                <w:sz w:val="20"/>
                <w:szCs w:val="20"/>
              </w:rPr>
            </w:pPr>
          </w:p>
        </w:tc>
      </w:tr>
      <w:tr w:rsidR="0088689E" w:rsidRPr="00A613D1" w14:paraId="4974F0E0" w14:textId="77777777" w:rsidTr="00224ECD">
        <w:trPr>
          <w:trHeight w:val="5377"/>
          <w:jc w:val="center"/>
        </w:trPr>
        <w:tc>
          <w:tcPr>
            <w:tcW w:w="1591" w:type="pct"/>
          </w:tcPr>
          <w:p w14:paraId="4A7DBB14" w14:textId="48963FC2"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lastRenderedPageBreak/>
              <w:t>SECȚIUNEA 6</w:t>
            </w:r>
          </w:p>
          <w:p w14:paraId="547EDDAF"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DISPOZIȚII GENERALE</w:t>
            </w:r>
          </w:p>
          <w:p w14:paraId="220B603D"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71177686" w14:textId="3221751A"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Articolul 46</w:t>
            </w:r>
          </w:p>
          <w:p w14:paraId="2C2AD403"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Personalitatea juridică și privilegiile</w:t>
            </w:r>
          </w:p>
          <w:p w14:paraId="02144F22"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602C8F3C" w14:textId="4CCF5262" w:rsidR="0088689E" w:rsidRPr="00002D4A" w:rsidRDefault="0088689E" w:rsidP="0088689E">
            <w:pPr>
              <w:spacing w:after="0"/>
              <w:jc w:val="both"/>
              <w:rPr>
                <w:rFonts w:eastAsia="Arial Unicode MS"/>
                <w:iCs/>
                <w:color w:val="333333"/>
                <w:sz w:val="22"/>
                <w:shd w:val="clear" w:color="auto" w:fill="FFFFFF"/>
                <w:lang w:eastAsia="ro-RO"/>
              </w:rPr>
            </w:pPr>
            <w:r w:rsidRPr="00002D4A">
              <w:rPr>
                <w:rFonts w:eastAsia="Arial Unicode MS"/>
                <w:iCs/>
                <w:color w:val="333333"/>
                <w:sz w:val="22"/>
                <w:shd w:val="clear" w:color="auto" w:fill="FFFFFF"/>
                <w:lang w:eastAsia="ro-RO"/>
              </w:rPr>
              <w:t>(1)  Autoritatea are personalitate juridică. În toate statele membre ea beneficiază de cele mai ample puteri acordate de lege persoanelor juridice. În special, ea poate achiziționa și vinde bunuri mobile și imobile și poate intenta acțiune în instanță.</w:t>
            </w:r>
          </w:p>
          <w:p w14:paraId="2A2CF0A8" w14:textId="287FE05F" w:rsidR="0088689E" w:rsidRPr="00002D4A" w:rsidRDefault="0088689E" w:rsidP="0088689E">
            <w:pPr>
              <w:spacing w:after="0"/>
              <w:jc w:val="both"/>
              <w:rPr>
                <w:rFonts w:eastAsia="Arial Unicode MS"/>
                <w:b/>
                <w:iCs/>
                <w:color w:val="333333"/>
                <w:sz w:val="22"/>
                <w:shd w:val="clear" w:color="auto" w:fill="FFFFFF"/>
                <w:lang w:eastAsia="ro-RO"/>
              </w:rPr>
            </w:pPr>
            <w:r w:rsidRPr="00002D4A">
              <w:rPr>
                <w:rFonts w:eastAsia="Arial Unicode MS"/>
                <w:iCs/>
                <w:color w:val="333333"/>
                <w:sz w:val="22"/>
                <w:shd w:val="clear" w:color="auto" w:fill="FFFFFF"/>
                <w:lang w:eastAsia="ro-RO"/>
              </w:rPr>
              <w:t>(2)   Protocolul privind privilegiile și imunitățile Comunităților Europene se aplică Autorității.</w:t>
            </w:r>
          </w:p>
        </w:tc>
        <w:tc>
          <w:tcPr>
            <w:tcW w:w="1726" w:type="pct"/>
          </w:tcPr>
          <w:p w14:paraId="7718BDA8" w14:textId="77777777" w:rsidR="0088689E" w:rsidRPr="00A613D1" w:rsidRDefault="0088689E" w:rsidP="0088689E">
            <w:pPr>
              <w:spacing w:after="0"/>
              <w:ind w:firstLine="709"/>
              <w:jc w:val="both"/>
              <w:rPr>
                <w:sz w:val="20"/>
                <w:szCs w:val="20"/>
              </w:rPr>
            </w:pPr>
          </w:p>
        </w:tc>
        <w:tc>
          <w:tcPr>
            <w:tcW w:w="487" w:type="pct"/>
          </w:tcPr>
          <w:p w14:paraId="687B5171" w14:textId="727051AD" w:rsidR="0088689E" w:rsidRPr="00A613D1" w:rsidRDefault="0088689E" w:rsidP="0088689E">
            <w:pPr>
              <w:spacing w:after="0"/>
              <w:jc w:val="both"/>
              <w:rPr>
                <w:sz w:val="20"/>
                <w:szCs w:val="20"/>
              </w:rPr>
            </w:pPr>
            <w:r w:rsidRPr="0088689E">
              <w:rPr>
                <w:b/>
                <w:sz w:val="20"/>
                <w:szCs w:val="20"/>
              </w:rPr>
              <w:t>Prevederi UE neaplicabile</w:t>
            </w:r>
          </w:p>
        </w:tc>
        <w:tc>
          <w:tcPr>
            <w:tcW w:w="562" w:type="pct"/>
          </w:tcPr>
          <w:p w14:paraId="5DF03A02" w14:textId="77777777" w:rsidR="0088689E" w:rsidRPr="00A613D1" w:rsidRDefault="0088689E" w:rsidP="0088689E">
            <w:pPr>
              <w:spacing w:after="0"/>
              <w:ind w:firstLine="709"/>
              <w:jc w:val="both"/>
              <w:rPr>
                <w:sz w:val="20"/>
                <w:szCs w:val="20"/>
              </w:rPr>
            </w:pPr>
          </w:p>
        </w:tc>
        <w:tc>
          <w:tcPr>
            <w:tcW w:w="634" w:type="pct"/>
          </w:tcPr>
          <w:p w14:paraId="63EE5663" w14:textId="77777777" w:rsidR="0088689E" w:rsidRPr="00A613D1" w:rsidRDefault="0088689E" w:rsidP="0088689E">
            <w:pPr>
              <w:spacing w:after="0"/>
              <w:ind w:firstLine="709"/>
              <w:jc w:val="both"/>
              <w:rPr>
                <w:sz w:val="20"/>
                <w:szCs w:val="20"/>
              </w:rPr>
            </w:pPr>
          </w:p>
        </w:tc>
      </w:tr>
      <w:tr w:rsidR="0088689E" w:rsidRPr="00A613D1" w14:paraId="125A6D58" w14:textId="77777777" w:rsidTr="00224ECD">
        <w:trPr>
          <w:trHeight w:val="2259"/>
          <w:jc w:val="center"/>
        </w:trPr>
        <w:tc>
          <w:tcPr>
            <w:tcW w:w="1591" w:type="pct"/>
          </w:tcPr>
          <w:p w14:paraId="262571A3" w14:textId="77777777" w:rsidR="0088689E" w:rsidRPr="009C0154" w:rsidRDefault="0088689E" w:rsidP="0088689E">
            <w:pPr>
              <w:spacing w:after="0"/>
              <w:jc w:val="center"/>
              <w:rPr>
                <w:rFonts w:eastAsia="Arial Unicode MS"/>
                <w:b/>
                <w:iCs/>
                <w:color w:val="333333"/>
                <w:sz w:val="22"/>
                <w:shd w:val="clear" w:color="auto" w:fill="FFFFFF"/>
                <w:lang w:eastAsia="ro-RO"/>
              </w:rPr>
            </w:pPr>
            <w:r w:rsidRPr="009C0154">
              <w:rPr>
                <w:rFonts w:eastAsia="Arial Unicode MS"/>
                <w:b/>
                <w:iCs/>
                <w:color w:val="333333"/>
                <w:sz w:val="22"/>
                <w:shd w:val="clear" w:color="auto" w:fill="FFFFFF"/>
                <w:lang w:eastAsia="ro-RO"/>
              </w:rPr>
              <w:t>Articolul 47</w:t>
            </w:r>
          </w:p>
          <w:p w14:paraId="058539AF" w14:textId="77777777" w:rsidR="0088689E" w:rsidRPr="009C0154" w:rsidRDefault="0088689E" w:rsidP="0088689E">
            <w:pPr>
              <w:spacing w:after="0"/>
              <w:jc w:val="center"/>
              <w:rPr>
                <w:rFonts w:eastAsia="Arial Unicode MS"/>
                <w:b/>
                <w:iCs/>
                <w:color w:val="333333"/>
                <w:sz w:val="22"/>
                <w:shd w:val="clear" w:color="auto" w:fill="FFFFFF"/>
                <w:lang w:eastAsia="ro-RO"/>
              </w:rPr>
            </w:pPr>
          </w:p>
          <w:p w14:paraId="63029C47" w14:textId="77777777" w:rsidR="0088689E" w:rsidRPr="009C0154" w:rsidRDefault="0088689E" w:rsidP="0088689E">
            <w:pPr>
              <w:spacing w:after="0"/>
              <w:jc w:val="center"/>
              <w:rPr>
                <w:rFonts w:eastAsia="Arial Unicode MS"/>
                <w:b/>
                <w:iCs/>
                <w:color w:val="333333"/>
                <w:sz w:val="22"/>
                <w:shd w:val="clear" w:color="auto" w:fill="FFFFFF"/>
                <w:lang w:eastAsia="ro-RO"/>
              </w:rPr>
            </w:pPr>
            <w:r w:rsidRPr="009C0154">
              <w:rPr>
                <w:rFonts w:eastAsia="Arial Unicode MS"/>
                <w:b/>
                <w:iCs/>
                <w:color w:val="333333"/>
                <w:sz w:val="22"/>
                <w:shd w:val="clear" w:color="auto" w:fill="FFFFFF"/>
                <w:lang w:eastAsia="ro-RO"/>
              </w:rPr>
              <w:t>Răspunderea</w:t>
            </w:r>
          </w:p>
          <w:p w14:paraId="76324859" w14:textId="77777777" w:rsidR="0088689E" w:rsidRPr="009C0154" w:rsidRDefault="0088689E" w:rsidP="0088689E">
            <w:pPr>
              <w:spacing w:after="0"/>
              <w:jc w:val="center"/>
              <w:rPr>
                <w:rFonts w:eastAsia="Arial Unicode MS"/>
                <w:b/>
                <w:iCs/>
                <w:color w:val="333333"/>
                <w:sz w:val="22"/>
                <w:shd w:val="clear" w:color="auto" w:fill="FFFFFF"/>
                <w:lang w:eastAsia="ro-RO"/>
              </w:rPr>
            </w:pPr>
          </w:p>
          <w:p w14:paraId="020E8881" w14:textId="77777777" w:rsidR="0088689E" w:rsidRPr="009C0154" w:rsidRDefault="0088689E" w:rsidP="0088689E">
            <w:pPr>
              <w:spacing w:after="0"/>
              <w:jc w:val="both"/>
              <w:rPr>
                <w:rFonts w:eastAsia="Arial Unicode MS"/>
                <w:iCs/>
                <w:color w:val="333333"/>
                <w:sz w:val="22"/>
                <w:shd w:val="clear" w:color="auto" w:fill="FFFFFF"/>
                <w:lang w:eastAsia="ro-RO"/>
              </w:rPr>
            </w:pPr>
            <w:r w:rsidRPr="009C0154">
              <w:rPr>
                <w:rFonts w:eastAsia="Arial Unicode MS"/>
                <w:iCs/>
                <w:color w:val="333333"/>
                <w:sz w:val="22"/>
                <w:shd w:val="clear" w:color="auto" w:fill="FFFFFF"/>
                <w:lang w:eastAsia="ro-RO"/>
              </w:rPr>
              <w:t>(1)   Răspunderea contractuală a Autorității este reglementată de legislația aplicabilă contractului respectiv. Curtea de Justiție a Comunităților Europene are competența de a pronunța hotărâri în orice clauză de arbitraj prevăzută într-un contract încheiat de Autoritate.</w:t>
            </w:r>
          </w:p>
          <w:p w14:paraId="02976E3F" w14:textId="77777777" w:rsidR="0088689E" w:rsidRPr="009C0154" w:rsidRDefault="0088689E" w:rsidP="0088689E">
            <w:pPr>
              <w:spacing w:after="0"/>
              <w:jc w:val="both"/>
              <w:rPr>
                <w:rFonts w:eastAsia="Arial Unicode MS"/>
                <w:iCs/>
                <w:color w:val="333333"/>
                <w:sz w:val="22"/>
                <w:shd w:val="clear" w:color="auto" w:fill="FFFFFF"/>
                <w:lang w:eastAsia="ro-RO"/>
              </w:rPr>
            </w:pPr>
            <w:r w:rsidRPr="009C0154">
              <w:rPr>
                <w:rFonts w:eastAsia="Arial Unicode MS"/>
                <w:iCs/>
                <w:color w:val="333333"/>
                <w:sz w:val="22"/>
                <w:shd w:val="clear" w:color="auto" w:fill="FFFFFF"/>
                <w:lang w:eastAsia="ro-RO"/>
              </w:rPr>
              <w:t xml:space="preserve">(2)   În cazul răspunderii necontractuale, Autoritatea acordă despăgubiri, în conformitate cu principiile generale comune legislației din statele membre, pentru prejudiciile pe care le cauzează ea sau de angajații săi în </w:t>
            </w:r>
            <w:r w:rsidRPr="009C0154">
              <w:rPr>
                <w:rFonts w:eastAsia="Arial Unicode MS"/>
                <w:iCs/>
                <w:color w:val="333333"/>
                <w:sz w:val="22"/>
                <w:shd w:val="clear" w:color="auto" w:fill="FFFFFF"/>
                <w:lang w:eastAsia="ro-RO"/>
              </w:rPr>
              <w:lastRenderedPageBreak/>
              <w:t>timpul îndeplinirii atribuțiilor. Curtea de Justiție are competență în orice litigiu pentru repararea acestor prejudicii.</w:t>
            </w:r>
          </w:p>
          <w:p w14:paraId="28C79446" w14:textId="066D0EE8" w:rsidR="0088689E" w:rsidRPr="009C0154" w:rsidRDefault="0088689E" w:rsidP="0088689E">
            <w:pPr>
              <w:spacing w:after="0"/>
              <w:jc w:val="both"/>
              <w:rPr>
                <w:rFonts w:eastAsia="Arial Unicode MS"/>
                <w:b/>
                <w:iCs/>
                <w:color w:val="333333"/>
                <w:sz w:val="22"/>
                <w:shd w:val="clear" w:color="auto" w:fill="FFFFFF"/>
                <w:lang w:eastAsia="ro-RO"/>
              </w:rPr>
            </w:pPr>
            <w:r w:rsidRPr="009C0154">
              <w:rPr>
                <w:rFonts w:eastAsia="Arial Unicode MS"/>
                <w:iCs/>
                <w:color w:val="333333"/>
                <w:sz w:val="22"/>
                <w:shd w:val="clear" w:color="auto" w:fill="FFFFFF"/>
                <w:lang w:eastAsia="ro-RO"/>
              </w:rPr>
              <w:t>(3)   Răspunderea personală a angajaților săi față de Autoritate este reglementată de dispozițiile în materie, aplicabile personalului Autorității.</w:t>
            </w:r>
          </w:p>
        </w:tc>
        <w:tc>
          <w:tcPr>
            <w:tcW w:w="1726" w:type="pct"/>
          </w:tcPr>
          <w:p w14:paraId="2EA1A3B6" w14:textId="77777777" w:rsidR="0088689E" w:rsidRPr="00A613D1" w:rsidRDefault="0088689E" w:rsidP="0088689E">
            <w:pPr>
              <w:spacing w:after="0"/>
              <w:ind w:firstLine="709"/>
              <w:jc w:val="both"/>
              <w:rPr>
                <w:sz w:val="20"/>
                <w:szCs w:val="20"/>
              </w:rPr>
            </w:pPr>
          </w:p>
        </w:tc>
        <w:tc>
          <w:tcPr>
            <w:tcW w:w="487" w:type="pct"/>
          </w:tcPr>
          <w:p w14:paraId="79D02701" w14:textId="22840D6E" w:rsidR="0088689E" w:rsidRPr="0088689E" w:rsidRDefault="0088689E" w:rsidP="0088689E">
            <w:pPr>
              <w:spacing w:after="0"/>
              <w:jc w:val="both"/>
              <w:rPr>
                <w:b/>
                <w:sz w:val="20"/>
                <w:szCs w:val="20"/>
              </w:rPr>
            </w:pPr>
            <w:r w:rsidRPr="0088689E">
              <w:rPr>
                <w:b/>
                <w:sz w:val="20"/>
                <w:szCs w:val="20"/>
              </w:rPr>
              <w:t>Prevederi UE neaplicabile</w:t>
            </w:r>
          </w:p>
        </w:tc>
        <w:tc>
          <w:tcPr>
            <w:tcW w:w="562" w:type="pct"/>
          </w:tcPr>
          <w:p w14:paraId="41754B92" w14:textId="77777777" w:rsidR="0088689E" w:rsidRPr="00A613D1" w:rsidRDefault="0088689E" w:rsidP="0088689E">
            <w:pPr>
              <w:spacing w:after="0"/>
              <w:ind w:firstLine="709"/>
              <w:jc w:val="both"/>
              <w:rPr>
                <w:sz w:val="20"/>
                <w:szCs w:val="20"/>
              </w:rPr>
            </w:pPr>
          </w:p>
        </w:tc>
        <w:tc>
          <w:tcPr>
            <w:tcW w:w="634" w:type="pct"/>
          </w:tcPr>
          <w:p w14:paraId="4BE103C5" w14:textId="77777777" w:rsidR="0088689E" w:rsidRPr="00A613D1" w:rsidRDefault="0088689E" w:rsidP="0088689E">
            <w:pPr>
              <w:spacing w:after="0"/>
              <w:ind w:firstLine="709"/>
              <w:jc w:val="both"/>
              <w:rPr>
                <w:sz w:val="20"/>
                <w:szCs w:val="20"/>
              </w:rPr>
            </w:pPr>
          </w:p>
        </w:tc>
      </w:tr>
      <w:tr w:rsidR="0088689E" w:rsidRPr="00A613D1" w14:paraId="705502AB" w14:textId="77777777" w:rsidTr="00224ECD">
        <w:trPr>
          <w:trHeight w:val="992"/>
          <w:jc w:val="center"/>
        </w:trPr>
        <w:tc>
          <w:tcPr>
            <w:tcW w:w="1591" w:type="pct"/>
          </w:tcPr>
          <w:p w14:paraId="47993767"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Articolul 48</w:t>
            </w:r>
          </w:p>
          <w:p w14:paraId="5BEF52A4"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074250D2"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Personalul</w:t>
            </w:r>
          </w:p>
          <w:p w14:paraId="162349B4"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62CF47D2" w14:textId="77777777" w:rsidR="0088689E" w:rsidRPr="00002D4A" w:rsidRDefault="0088689E" w:rsidP="0088689E">
            <w:pPr>
              <w:spacing w:after="0"/>
              <w:jc w:val="both"/>
              <w:rPr>
                <w:rFonts w:eastAsia="Arial Unicode MS"/>
                <w:iCs/>
                <w:color w:val="333333"/>
                <w:sz w:val="22"/>
                <w:shd w:val="clear" w:color="auto" w:fill="FFFFFF"/>
                <w:lang w:eastAsia="ro-RO"/>
              </w:rPr>
            </w:pPr>
            <w:r w:rsidRPr="00002D4A">
              <w:rPr>
                <w:rFonts w:eastAsia="Arial Unicode MS"/>
                <w:iCs/>
                <w:color w:val="333333"/>
                <w:sz w:val="22"/>
                <w:shd w:val="clear" w:color="auto" w:fill="FFFFFF"/>
                <w:lang w:eastAsia="ro-RO"/>
              </w:rPr>
              <w:t>(1)   Personalul Autorității este supus normelor și reglementărilor aplicabile funcționarilor și altor agenți ai Comunităților Europene.</w:t>
            </w:r>
          </w:p>
          <w:p w14:paraId="005C926C" w14:textId="45031D6E" w:rsidR="0088689E" w:rsidRPr="00002D4A" w:rsidRDefault="0088689E" w:rsidP="0088689E">
            <w:pPr>
              <w:spacing w:after="0"/>
              <w:jc w:val="both"/>
              <w:rPr>
                <w:rFonts w:eastAsia="Arial Unicode MS"/>
                <w:b/>
                <w:iCs/>
                <w:color w:val="333333"/>
                <w:sz w:val="22"/>
                <w:shd w:val="clear" w:color="auto" w:fill="FFFFFF"/>
                <w:lang w:eastAsia="ro-RO"/>
              </w:rPr>
            </w:pPr>
            <w:r w:rsidRPr="00002D4A">
              <w:rPr>
                <w:rFonts w:eastAsia="Arial Unicode MS"/>
                <w:iCs/>
                <w:color w:val="333333"/>
                <w:sz w:val="22"/>
                <w:shd w:val="clear" w:color="auto" w:fill="FFFFFF"/>
                <w:lang w:eastAsia="ro-RO"/>
              </w:rPr>
              <w:t>(2)   În ceea ce privește personalul său, Autoritatea exercită competențele conferite autorității de desemnare.</w:t>
            </w:r>
          </w:p>
        </w:tc>
        <w:tc>
          <w:tcPr>
            <w:tcW w:w="1726" w:type="pct"/>
          </w:tcPr>
          <w:p w14:paraId="4BED1C53" w14:textId="77777777" w:rsidR="0088689E" w:rsidRPr="00A613D1" w:rsidRDefault="0088689E" w:rsidP="0088689E">
            <w:pPr>
              <w:spacing w:after="0"/>
              <w:ind w:firstLine="709"/>
              <w:jc w:val="both"/>
              <w:rPr>
                <w:sz w:val="20"/>
                <w:szCs w:val="20"/>
              </w:rPr>
            </w:pPr>
          </w:p>
        </w:tc>
        <w:tc>
          <w:tcPr>
            <w:tcW w:w="487" w:type="pct"/>
          </w:tcPr>
          <w:p w14:paraId="45AA44F1" w14:textId="78F798E9" w:rsidR="0088689E" w:rsidRPr="0088689E" w:rsidRDefault="0088689E" w:rsidP="0088689E">
            <w:pPr>
              <w:spacing w:after="0"/>
              <w:jc w:val="both"/>
              <w:rPr>
                <w:b/>
                <w:sz w:val="20"/>
                <w:szCs w:val="20"/>
              </w:rPr>
            </w:pPr>
            <w:r w:rsidRPr="0088689E">
              <w:rPr>
                <w:b/>
                <w:sz w:val="20"/>
                <w:szCs w:val="20"/>
              </w:rPr>
              <w:t>Prevederi UE neaplicabile</w:t>
            </w:r>
          </w:p>
        </w:tc>
        <w:tc>
          <w:tcPr>
            <w:tcW w:w="562" w:type="pct"/>
          </w:tcPr>
          <w:p w14:paraId="3023ADF0" w14:textId="77777777" w:rsidR="0088689E" w:rsidRPr="00A613D1" w:rsidRDefault="0088689E" w:rsidP="0088689E">
            <w:pPr>
              <w:spacing w:after="0"/>
              <w:ind w:firstLine="709"/>
              <w:jc w:val="both"/>
              <w:rPr>
                <w:sz w:val="20"/>
                <w:szCs w:val="20"/>
              </w:rPr>
            </w:pPr>
          </w:p>
        </w:tc>
        <w:tc>
          <w:tcPr>
            <w:tcW w:w="634" w:type="pct"/>
          </w:tcPr>
          <w:p w14:paraId="63D4A89A" w14:textId="77777777" w:rsidR="0088689E" w:rsidRPr="00A613D1" w:rsidRDefault="0088689E" w:rsidP="0088689E">
            <w:pPr>
              <w:spacing w:after="0"/>
              <w:ind w:firstLine="709"/>
              <w:jc w:val="both"/>
              <w:rPr>
                <w:sz w:val="20"/>
                <w:szCs w:val="20"/>
              </w:rPr>
            </w:pPr>
          </w:p>
        </w:tc>
      </w:tr>
      <w:tr w:rsidR="0088689E" w:rsidRPr="00A613D1" w14:paraId="51837073" w14:textId="77777777" w:rsidTr="00224ECD">
        <w:trPr>
          <w:trHeight w:val="992"/>
          <w:jc w:val="center"/>
        </w:trPr>
        <w:tc>
          <w:tcPr>
            <w:tcW w:w="1591" w:type="pct"/>
          </w:tcPr>
          <w:p w14:paraId="7FDE6CBB"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Articolul 49</w:t>
            </w:r>
          </w:p>
          <w:p w14:paraId="12FE3926"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3DE319FB"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Participarea țărilor terțe</w:t>
            </w:r>
          </w:p>
          <w:p w14:paraId="4C688E58"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744BBE31" w14:textId="733F1E1B" w:rsidR="0088689E" w:rsidRPr="00002D4A" w:rsidRDefault="0088689E" w:rsidP="0088689E">
            <w:pPr>
              <w:spacing w:after="0"/>
              <w:jc w:val="both"/>
              <w:rPr>
                <w:rFonts w:eastAsia="Arial Unicode MS"/>
                <w:iCs/>
                <w:color w:val="333333"/>
                <w:sz w:val="22"/>
                <w:shd w:val="clear" w:color="auto" w:fill="FFFFFF"/>
                <w:lang w:eastAsia="ro-RO"/>
              </w:rPr>
            </w:pPr>
            <w:r w:rsidRPr="00002D4A">
              <w:rPr>
                <w:rFonts w:eastAsia="Arial Unicode MS"/>
                <w:iCs/>
                <w:color w:val="333333"/>
                <w:sz w:val="22"/>
                <w:shd w:val="clear" w:color="auto" w:fill="FFFFFF"/>
                <w:lang w:eastAsia="ro-RO"/>
              </w:rPr>
              <w:t>Autoritatea este deschisă participării țărilor care au încheiat acorduri cu Comunitatea Europeană, în temeiul cărora ele au adoptat și aplică legislația comunitară în domeniul prevăzut de prezentul regulament.</w:t>
            </w:r>
          </w:p>
          <w:p w14:paraId="7680855E" w14:textId="18CC5E01" w:rsidR="0088689E" w:rsidRPr="00002D4A" w:rsidRDefault="0088689E" w:rsidP="0088689E">
            <w:pPr>
              <w:spacing w:after="0"/>
              <w:jc w:val="both"/>
              <w:rPr>
                <w:rFonts w:eastAsia="Arial Unicode MS"/>
                <w:b/>
                <w:iCs/>
                <w:color w:val="333333"/>
                <w:sz w:val="22"/>
                <w:shd w:val="clear" w:color="auto" w:fill="FFFFFF"/>
                <w:lang w:eastAsia="ro-RO"/>
              </w:rPr>
            </w:pPr>
            <w:r w:rsidRPr="00002D4A">
              <w:rPr>
                <w:rFonts w:eastAsia="Arial Unicode MS"/>
                <w:iCs/>
                <w:color w:val="333333"/>
                <w:sz w:val="22"/>
                <w:shd w:val="clear" w:color="auto" w:fill="FFFFFF"/>
                <w:lang w:eastAsia="ro-RO"/>
              </w:rPr>
              <w:t>Natura, amploarea și modul de participare a acestor țări la activitățile Autorității se stabilesc în conformitate cu dispozițiile în materie din aceste acorduri, inclusiv dispoziții privind participarea în rețelele pe care le operează Autoritatea, înscrierea în lista organizațiilor competente cărora Autoritatea poate să le încredințeze anumite atribuții, contribuțiile financiare și personalul.</w:t>
            </w:r>
          </w:p>
        </w:tc>
        <w:tc>
          <w:tcPr>
            <w:tcW w:w="1726" w:type="pct"/>
          </w:tcPr>
          <w:p w14:paraId="1EF8D458" w14:textId="77777777" w:rsidR="0088689E" w:rsidRPr="00A613D1" w:rsidRDefault="0088689E" w:rsidP="0088689E">
            <w:pPr>
              <w:spacing w:after="0"/>
              <w:ind w:firstLine="709"/>
              <w:jc w:val="both"/>
              <w:rPr>
                <w:sz w:val="20"/>
                <w:szCs w:val="20"/>
              </w:rPr>
            </w:pPr>
          </w:p>
        </w:tc>
        <w:tc>
          <w:tcPr>
            <w:tcW w:w="487" w:type="pct"/>
          </w:tcPr>
          <w:p w14:paraId="000DD014" w14:textId="6F48716E" w:rsidR="0088689E" w:rsidRPr="0088689E" w:rsidRDefault="0088689E" w:rsidP="0088689E">
            <w:pPr>
              <w:spacing w:after="0"/>
              <w:jc w:val="both"/>
              <w:rPr>
                <w:b/>
                <w:sz w:val="20"/>
                <w:szCs w:val="20"/>
              </w:rPr>
            </w:pPr>
            <w:r w:rsidRPr="0088689E">
              <w:rPr>
                <w:b/>
                <w:sz w:val="20"/>
                <w:szCs w:val="20"/>
              </w:rPr>
              <w:t>Prevederi UE neaplicabile</w:t>
            </w:r>
          </w:p>
        </w:tc>
        <w:tc>
          <w:tcPr>
            <w:tcW w:w="562" w:type="pct"/>
          </w:tcPr>
          <w:p w14:paraId="2CF438A1" w14:textId="77777777" w:rsidR="0088689E" w:rsidRPr="00A613D1" w:rsidRDefault="0088689E" w:rsidP="0088689E">
            <w:pPr>
              <w:spacing w:after="0"/>
              <w:ind w:firstLine="709"/>
              <w:jc w:val="both"/>
              <w:rPr>
                <w:sz w:val="20"/>
                <w:szCs w:val="20"/>
              </w:rPr>
            </w:pPr>
          </w:p>
        </w:tc>
        <w:tc>
          <w:tcPr>
            <w:tcW w:w="634" w:type="pct"/>
          </w:tcPr>
          <w:p w14:paraId="302D3628" w14:textId="77777777" w:rsidR="0088689E" w:rsidRPr="00A613D1" w:rsidRDefault="0088689E" w:rsidP="0088689E">
            <w:pPr>
              <w:spacing w:after="0"/>
              <w:ind w:firstLine="709"/>
              <w:jc w:val="both"/>
              <w:rPr>
                <w:sz w:val="20"/>
                <w:szCs w:val="20"/>
              </w:rPr>
            </w:pPr>
          </w:p>
        </w:tc>
      </w:tr>
      <w:tr w:rsidR="0088689E" w:rsidRPr="00A613D1" w14:paraId="458ED072" w14:textId="77777777" w:rsidTr="00224ECD">
        <w:trPr>
          <w:trHeight w:val="992"/>
          <w:jc w:val="center"/>
        </w:trPr>
        <w:tc>
          <w:tcPr>
            <w:tcW w:w="1591" w:type="pct"/>
          </w:tcPr>
          <w:p w14:paraId="774E59B8"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lastRenderedPageBreak/>
              <w:t>CAPITOLUL IV</w:t>
            </w:r>
          </w:p>
          <w:p w14:paraId="13D4CC7A"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65B515B2"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SISTEMUL RAPID DE ALERTĂ, GESTIONAREA CRIZELOR ȘI URGENȚE</w:t>
            </w:r>
          </w:p>
          <w:p w14:paraId="6F0E4266"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1116431C"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SECȚIUNEA 1</w:t>
            </w:r>
          </w:p>
          <w:p w14:paraId="1E194CFC"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4BAB21C8"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SISTEMUL RAPID DE ALERTĂ</w:t>
            </w:r>
          </w:p>
          <w:p w14:paraId="7F3BE55F"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37DB670C"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Articolul 50</w:t>
            </w:r>
          </w:p>
          <w:p w14:paraId="770D02CF"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4931BC08" w14:textId="77777777" w:rsidR="0088689E" w:rsidRPr="00002D4A" w:rsidRDefault="0088689E" w:rsidP="0088689E">
            <w:pPr>
              <w:spacing w:after="0"/>
              <w:jc w:val="center"/>
              <w:rPr>
                <w:rFonts w:eastAsia="Arial Unicode MS"/>
                <w:b/>
                <w:iCs/>
                <w:color w:val="333333"/>
                <w:sz w:val="22"/>
                <w:shd w:val="clear" w:color="auto" w:fill="FFFFFF"/>
                <w:lang w:eastAsia="ro-RO"/>
              </w:rPr>
            </w:pPr>
            <w:r w:rsidRPr="00002D4A">
              <w:rPr>
                <w:rFonts w:eastAsia="Arial Unicode MS"/>
                <w:b/>
                <w:iCs/>
                <w:color w:val="333333"/>
                <w:sz w:val="22"/>
                <w:shd w:val="clear" w:color="auto" w:fill="FFFFFF"/>
                <w:lang w:eastAsia="ro-RO"/>
              </w:rPr>
              <w:t>Sistemul rapid de alertă</w:t>
            </w:r>
          </w:p>
          <w:p w14:paraId="14074A10" w14:textId="77777777" w:rsidR="0088689E" w:rsidRPr="00002D4A" w:rsidRDefault="0088689E" w:rsidP="0088689E">
            <w:pPr>
              <w:spacing w:after="0"/>
              <w:jc w:val="center"/>
              <w:rPr>
                <w:rFonts w:eastAsia="Arial Unicode MS"/>
                <w:b/>
                <w:iCs/>
                <w:color w:val="333333"/>
                <w:sz w:val="22"/>
                <w:shd w:val="clear" w:color="auto" w:fill="FFFFFF"/>
                <w:lang w:eastAsia="ro-RO"/>
              </w:rPr>
            </w:pPr>
          </w:p>
          <w:p w14:paraId="72DEA21A" w14:textId="0061615D" w:rsidR="0088689E" w:rsidRPr="00002D4A" w:rsidRDefault="0088689E" w:rsidP="0088689E">
            <w:pPr>
              <w:spacing w:after="0"/>
              <w:jc w:val="both"/>
              <w:rPr>
                <w:rFonts w:eastAsia="Arial Unicode MS"/>
                <w:iCs/>
                <w:color w:val="333333"/>
                <w:sz w:val="22"/>
                <w:shd w:val="clear" w:color="auto" w:fill="FFFFFF"/>
                <w:lang w:eastAsia="ro-RO"/>
              </w:rPr>
            </w:pPr>
            <w:r w:rsidRPr="00002D4A">
              <w:rPr>
                <w:rFonts w:eastAsia="Arial Unicode MS"/>
                <w:iCs/>
                <w:color w:val="333333"/>
                <w:sz w:val="22"/>
                <w:shd w:val="clear" w:color="auto" w:fill="FFFFFF"/>
                <w:lang w:eastAsia="ro-RO"/>
              </w:rPr>
              <w:t>(1) Prin prezentul document se instituie, sub forma unei rețele, un sistem rapid de alertă pentru notificarea unui risc direct sau indirect asupra sănătății umane, derivând din produse alimentare sau din hrana pentru animale. Acest sistem implică statele membre, Comisia și Autoritatea. Fiecare dintre acestea desemnează un punct de contact, care este membru al rețelei. Comisia răspunde de administrarea rețelei.</w:t>
            </w:r>
          </w:p>
        </w:tc>
        <w:tc>
          <w:tcPr>
            <w:tcW w:w="1726" w:type="pct"/>
          </w:tcPr>
          <w:p w14:paraId="3CF084C6" w14:textId="77777777" w:rsidR="0088689E" w:rsidRPr="00346FB1" w:rsidRDefault="0088689E" w:rsidP="0088689E">
            <w:pPr>
              <w:spacing w:after="0"/>
              <w:jc w:val="center"/>
              <w:rPr>
                <w:b/>
                <w:bCs/>
                <w:sz w:val="22"/>
              </w:rPr>
            </w:pPr>
            <w:r w:rsidRPr="00346FB1">
              <w:rPr>
                <w:b/>
                <w:bCs/>
                <w:sz w:val="22"/>
              </w:rPr>
              <w:t>CAPITOLUL IV</w:t>
            </w:r>
          </w:p>
          <w:p w14:paraId="72226B3B" w14:textId="7A2D357E" w:rsidR="0088689E" w:rsidRDefault="0088689E" w:rsidP="0088689E">
            <w:pPr>
              <w:spacing w:after="0"/>
              <w:jc w:val="center"/>
              <w:rPr>
                <w:b/>
                <w:bCs/>
                <w:sz w:val="22"/>
              </w:rPr>
            </w:pPr>
            <w:r w:rsidRPr="00346FB1">
              <w:rPr>
                <w:b/>
                <w:bCs/>
                <w:sz w:val="22"/>
              </w:rPr>
              <w:t>SISTEMUL RAPID DE ALERTĂ, GESTIONAREA CRIZELOR ȘI URGENȚE</w:t>
            </w:r>
          </w:p>
          <w:p w14:paraId="336A2F44" w14:textId="77777777" w:rsidR="0088689E" w:rsidRPr="00346FB1" w:rsidRDefault="0088689E" w:rsidP="0088689E">
            <w:pPr>
              <w:spacing w:after="0"/>
              <w:jc w:val="center"/>
              <w:rPr>
                <w:b/>
                <w:bCs/>
                <w:sz w:val="22"/>
              </w:rPr>
            </w:pPr>
          </w:p>
          <w:p w14:paraId="2D78A554" w14:textId="77777777" w:rsidR="0088689E" w:rsidRPr="00346FB1" w:rsidRDefault="0088689E" w:rsidP="0088689E">
            <w:pPr>
              <w:spacing w:after="0"/>
              <w:jc w:val="center"/>
              <w:rPr>
                <w:b/>
                <w:sz w:val="22"/>
              </w:rPr>
            </w:pPr>
            <w:r w:rsidRPr="00346FB1">
              <w:rPr>
                <w:b/>
                <w:sz w:val="22"/>
              </w:rPr>
              <w:t>Secțiunea 1</w:t>
            </w:r>
          </w:p>
          <w:p w14:paraId="086B5AC4" w14:textId="77777777" w:rsidR="0088689E" w:rsidRPr="00346FB1" w:rsidRDefault="0088689E" w:rsidP="0088689E">
            <w:pPr>
              <w:spacing w:after="0"/>
              <w:jc w:val="center"/>
              <w:rPr>
                <w:b/>
                <w:sz w:val="22"/>
              </w:rPr>
            </w:pPr>
            <w:r w:rsidRPr="00346FB1">
              <w:rPr>
                <w:b/>
                <w:sz w:val="22"/>
              </w:rPr>
              <w:t>Sistemul rapid de alertă</w:t>
            </w:r>
          </w:p>
          <w:p w14:paraId="1985BD1D" w14:textId="77777777" w:rsidR="0088689E" w:rsidRPr="00346FB1" w:rsidRDefault="0088689E" w:rsidP="0088689E">
            <w:pPr>
              <w:spacing w:after="0"/>
              <w:ind w:firstLine="709"/>
              <w:jc w:val="both"/>
              <w:rPr>
                <w:b/>
                <w:sz w:val="22"/>
              </w:rPr>
            </w:pPr>
          </w:p>
          <w:p w14:paraId="3AB4C5F2" w14:textId="5C1ADF41" w:rsidR="0088689E" w:rsidRDefault="0088689E" w:rsidP="0088689E">
            <w:pPr>
              <w:spacing w:after="0"/>
              <w:jc w:val="both"/>
              <w:rPr>
                <w:bCs/>
                <w:sz w:val="22"/>
                <w:lang w:val="en-US"/>
              </w:rPr>
            </w:pPr>
            <w:r w:rsidRPr="00C82917">
              <w:rPr>
                <w:b/>
                <w:sz w:val="22"/>
              </w:rPr>
              <w:t>Articolul 2</w:t>
            </w:r>
            <w:r>
              <w:rPr>
                <w:b/>
                <w:sz w:val="22"/>
              </w:rPr>
              <w:t>7</w:t>
            </w:r>
            <w:r w:rsidRPr="00C82917">
              <w:rPr>
                <w:b/>
                <w:sz w:val="22"/>
              </w:rPr>
              <w:t>.</w:t>
            </w:r>
            <w:r w:rsidRPr="00346FB1">
              <w:rPr>
                <w:b/>
                <w:sz w:val="22"/>
              </w:rPr>
              <w:t xml:space="preserve"> </w:t>
            </w:r>
            <w:proofErr w:type="spellStart"/>
            <w:r w:rsidRPr="00346FB1">
              <w:rPr>
                <w:bCs/>
                <w:sz w:val="22"/>
                <w:lang w:val="en-US"/>
              </w:rPr>
              <w:t>Sistemul</w:t>
            </w:r>
            <w:proofErr w:type="spellEnd"/>
            <w:r w:rsidRPr="00346FB1">
              <w:rPr>
                <w:bCs/>
                <w:sz w:val="22"/>
                <w:lang w:val="en-US"/>
              </w:rPr>
              <w:t xml:space="preserve"> rapid de </w:t>
            </w:r>
            <w:proofErr w:type="spellStart"/>
            <w:r w:rsidRPr="00346FB1">
              <w:rPr>
                <w:bCs/>
                <w:sz w:val="22"/>
                <w:lang w:val="en-US"/>
              </w:rPr>
              <w:t>alertă</w:t>
            </w:r>
            <w:proofErr w:type="spellEnd"/>
          </w:p>
          <w:p w14:paraId="78786DF6" w14:textId="77777777" w:rsidR="0088689E" w:rsidRPr="00346FB1" w:rsidRDefault="0088689E" w:rsidP="0088689E">
            <w:pPr>
              <w:spacing w:after="0"/>
              <w:jc w:val="both"/>
              <w:rPr>
                <w:bCs/>
                <w:sz w:val="22"/>
                <w:lang w:val="en-US"/>
              </w:rPr>
            </w:pPr>
          </w:p>
          <w:p w14:paraId="441AA889" w14:textId="77777777" w:rsidR="0088689E" w:rsidRPr="00346FB1" w:rsidRDefault="0088689E" w:rsidP="0088689E">
            <w:pPr>
              <w:spacing w:after="0"/>
              <w:jc w:val="both"/>
              <w:rPr>
                <w:sz w:val="22"/>
              </w:rPr>
            </w:pPr>
            <w:r w:rsidRPr="00346FB1">
              <w:rPr>
                <w:sz w:val="22"/>
              </w:rPr>
              <w:t>(1) Sistemul rapid de alertă pentru alimente și furaje la nivel național (în continuare – S</w:t>
            </w:r>
            <w:r w:rsidRPr="00346FB1">
              <w:rPr>
                <w:i/>
                <w:iCs/>
                <w:sz w:val="22"/>
              </w:rPr>
              <w:t>istem rapid de alertă</w:t>
            </w:r>
            <w:r w:rsidRPr="00346FB1">
              <w:rPr>
                <w:sz w:val="22"/>
              </w:rPr>
              <w:t>) este o rețea de comunicare pentru notificarea unor riscuri, directe sau indirecte, asupra sănătății umane derivând din produsele alimentare sau din hrana pentru animale.</w:t>
            </w:r>
          </w:p>
          <w:p w14:paraId="5D60A40D" w14:textId="77777777" w:rsidR="0088689E" w:rsidRPr="00A613D1" w:rsidRDefault="0088689E" w:rsidP="0088689E">
            <w:pPr>
              <w:spacing w:after="0"/>
              <w:ind w:firstLine="709"/>
              <w:jc w:val="both"/>
              <w:rPr>
                <w:sz w:val="20"/>
                <w:szCs w:val="20"/>
              </w:rPr>
            </w:pPr>
          </w:p>
        </w:tc>
        <w:tc>
          <w:tcPr>
            <w:tcW w:w="487" w:type="pct"/>
          </w:tcPr>
          <w:p w14:paraId="2B5FBC37" w14:textId="21FDADE1" w:rsidR="0088689E" w:rsidRPr="009C0154" w:rsidRDefault="0088689E" w:rsidP="0088689E">
            <w:pPr>
              <w:spacing w:after="0"/>
              <w:jc w:val="center"/>
              <w:rPr>
                <w:b/>
                <w:sz w:val="20"/>
                <w:szCs w:val="20"/>
              </w:rPr>
            </w:pPr>
            <w:r w:rsidRPr="009C0154">
              <w:rPr>
                <w:b/>
                <w:sz w:val="20"/>
                <w:szCs w:val="20"/>
              </w:rPr>
              <w:t>Compatibil</w:t>
            </w:r>
          </w:p>
        </w:tc>
        <w:tc>
          <w:tcPr>
            <w:tcW w:w="562" w:type="pct"/>
          </w:tcPr>
          <w:p w14:paraId="12C448A0" w14:textId="77777777" w:rsidR="0088689E" w:rsidRPr="00A613D1" w:rsidRDefault="0088689E" w:rsidP="0088689E">
            <w:pPr>
              <w:spacing w:after="0"/>
              <w:ind w:firstLine="709"/>
              <w:jc w:val="both"/>
              <w:rPr>
                <w:sz w:val="20"/>
                <w:szCs w:val="20"/>
              </w:rPr>
            </w:pPr>
          </w:p>
        </w:tc>
        <w:tc>
          <w:tcPr>
            <w:tcW w:w="634" w:type="pct"/>
          </w:tcPr>
          <w:p w14:paraId="0F22CFE9" w14:textId="77777777" w:rsidR="0088689E" w:rsidRPr="00A613D1" w:rsidRDefault="0088689E" w:rsidP="0088689E">
            <w:pPr>
              <w:spacing w:after="0"/>
              <w:ind w:firstLine="709"/>
              <w:jc w:val="both"/>
              <w:rPr>
                <w:sz w:val="20"/>
                <w:szCs w:val="20"/>
              </w:rPr>
            </w:pPr>
          </w:p>
        </w:tc>
      </w:tr>
      <w:tr w:rsidR="0088689E" w:rsidRPr="00A613D1" w14:paraId="67621978" w14:textId="77777777" w:rsidTr="00224ECD">
        <w:trPr>
          <w:trHeight w:val="4385"/>
          <w:jc w:val="center"/>
        </w:trPr>
        <w:tc>
          <w:tcPr>
            <w:tcW w:w="1591" w:type="pct"/>
          </w:tcPr>
          <w:p w14:paraId="26CA977F" w14:textId="77777777" w:rsidR="0088689E" w:rsidRPr="00002D4A" w:rsidRDefault="0088689E" w:rsidP="0088689E">
            <w:pPr>
              <w:spacing w:after="0"/>
              <w:jc w:val="center"/>
              <w:rPr>
                <w:rFonts w:eastAsia="Arial Unicode MS"/>
                <w:b/>
                <w:iCs/>
                <w:color w:val="333333"/>
                <w:sz w:val="22"/>
                <w:shd w:val="clear" w:color="auto" w:fill="FFFFFF"/>
                <w:lang w:eastAsia="ro-RO"/>
              </w:rPr>
            </w:pPr>
          </w:p>
        </w:tc>
        <w:tc>
          <w:tcPr>
            <w:tcW w:w="1726" w:type="pct"/>
          </w:tcPr>
          <w:p w14:paraId="5BD62CBF" w14:textId="7553DE3E" w:rsidR="0088689E" w:rsidRPr="008D7F78" w:rsidRDefault="0088689E" w:rsidP="0088689E">
            <w:pPr>
              <w:spacing w:after="0"/>
              <w:jc w:val="both"/>
              <w:rPr>
                <w:bCs/>
                <w:sz w:val="22"/>
              </w:rPr>
            </w:pPr>
            <w:r w:rsidRPr="008D7F78">
              <w:rPr>
                <w:bCs/>
                <w:sz w:val="22"/>
              </w:rPr>
              <w:t>(2) Autoritățile administrației publice centrale implicate în Sistemul rapid de alertă – Agenția Națională pentru Siguranța Alimentelor, Ministerul Sănătății, Ministerul Afacerilor Interne, Ministerul Agriculturii și Industriei Alimentare și Serviciul Vamal – desemnează fiecare câte un punct de contact care este membru al rețelei. În calitate de punct național de contact se desemnează Agenția Națională pentru Siguranța Alimentelor, care răspunde de administrarea rețelei.</w:t>
            </w:r>
          </w:p>
        </w:tc>
        <w:tc>
          <w:tcPr>
            <w:tcW w:w="487" w:type="pct"/>
          </w:tcPr>
          <w:p w14:paraId="32DFF448" w14:textId="77777777" w:rsidR="0088689E" w:rsidRPr="00A613D1" w:rsidRDefault="0088689E" w:rsidP="0088689E">
            <w:pPr>
              <w:spacing w:after="0"/>
              <w:ind w:firstLine="709"/>
              <w:jc w:val="both"/>
              <w:rPr>
                <w:sz w:val="20"/>
                <w:szCs w:val="20"/>
              </w:rPr>
            </w:pPr>
          </w:p>
        </w:tc>
        <w:tc>
          <w:tcPr>
            <w:tcW w:w="562" w:type="pct"/>
          </w:tcPr>
          <w:p w14:paraId="54AB3749" w14:textId="77777777" w:rsidR="0088689E" w:rsidRPr="00A613D1" w:rsidRDefault="0088689E" w:rsidP="0088689E">
            <w:pPr>
              <w:spacing w:after="0"/>
              <w:ind w:firstLine="709"/>
              <w:jc w:val="both"/>
              <w:rPr>
                <w:sz w:val="20"/>
                <w:szCs w:val="20"/>
              </w:rPr>
            </w:pPr>
          </w:p>
        </w:tc>
        <w:tc>
          <w:tcPr>
            <w:tcW w:w="634" w:type="pct"/>
          </w:tcPr>
          <w:p w14:paraId="4774D026" w14:textId="77777777" w:rsidR="0088689E" w:rsidRPr="00A613D1" w:rsidRDefault="0088689E" w:rsidP="0088689E">
            <w:pPr>
              <w:spacing w:after="0"/>
              <w:ind w:firstLine="709"/>
              <w:jc w:val="both"/>
              <w:rPr>
                <w:sz w:val="20"/>
                <w:szCs w:val="20"/>
              </w:rPr>
            </w:pPr>
          </w:p>
        </w:tc>
      </w:tr>
      <w:tr w:rsidR="0088689E" w:rsidRPr="00A613D1" w14:paraId="0DD4C0E6" w14:textId="77777777" w:rsidTr="00224ECD">
        <w:trPr>
          <w:trHeight w:val="992"/>
          <w:jc w:val="center"/>
        </w:trPr>
        <w:tc>
          <w:tcPr>
            <w:tcW w:w="1591" w:type="pct"/>
          </w:tcPr>
          <w:p w14:paraId="7BA717F8" w14:textId="7777777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(2)   În cazul în care un membru al rețelei deține o informație legată de existența unui risc grav, direct sau indirect, asupra sănătății umane, derivând din produse alimentare sau din hrana pentru animale, această informație se notifică de îndată Comisiei prin sistemul rapid de alertă. Comisia transmite de îndată această informație membrilor rețelei.</w:t>
            </w:r>
          </w:p>
          <w:p w14:paraId="080D87D2" w14:textId="544F8598" w:rsidR="0088689E" w:rsidRPr="00002D4A" w:rsidRDefault="0088689E" w:rsidP="0088689E">
            <w:pPr>
              <w:spacing w:after="0"/>
              <w:jc w:val="both"/>
              <w:rPr>
                <w:rFonts w:eastAsia="Arial Unicode MS"/>
                <w:b/>
                <w:iCs/>
                <w:color w:val="333333"/>
                <w:sz w:val="22"/>
                <w:shd w:val="clear" w:color="auto" w:fill="FFFFFF"/>
                <w:lang w:eastAsia="ro-RO"/>
              </w:rPr>
            </w:pPr>
            <w:r w:rsidRPr="00EF751F">
              <w:rPr>
                <w:rFonts w:eastAsia="Arial Unicode MS"/>
                <w:iCs/>
                <w:color w:val="333333"/>
                <w:sz w:val="22"/>
                <w:shd w:val="clear" w:color="auto" w:fill="FFFFFF"/>
                <w:lang w:eastAsia="ro-RO"/>
              </w:rPr>
              <w:t>Autoritatea poate include în notificare orice informație științifică sau tehnică de natură să faciliteze o acțiune adecvată de gestiune a riscurilor de către statele membre.</w:t>
            </w:r>
          </w:p>
        </w:tc>
        <w:tc>
          <w:tcPr>
            <w:tcW w:w="1726" w:type="pct"/>
          </w:tcPr>
          <w:p w14:paraId="132C347F" w14:textId="03682A88" w:rsidR="0088689E" w:rsidRPr="00BC077A" w:rsidRDefault="0088689E" w:rsidP="0088689E">
            <w:pPr>
              <w:tabs>
                <w:tab w:val="left" w:pos="284"/>
              </w:tabs>
              <w:spacing w:line="276" w:lineRule="auto"/>
              <w:jc w:val="both"/>
              <w:rPr>
                <w:color w:val="000000" w:themeColor="text1"/>
                <w:sz w:val="22"/>
                <w:lang w:eastAsia="ro-RO"/>
              </w:rPr>
            </w:pPr>
            <w:r w:rsidRPr="00BC077A">
              <w:rPr>
                <w:color w:val="000000" w:themeColor="text1"/>
                <w:sz w:val="22"/>
                <w:lang w:eastAsia="ro-RO"/>
              </w:rPr>
              <w:t>(3) În cazul în care un membru al rețelei deține o informație legată de existența unui risc grav, direct sau indirect, asupra sănătății umane care derivă din produse alimentare sau din hrana pentru animale, această informație este notificată imediat Agenției Naționale pentru Siguranța Alimentelor prin Sistemul rapid de alertă. Agenția transmite imediat această informație tuturor membrilor rețelei și poate include în notificare orice date științifice sau tehnice de natură să faciliteze o acțiune adecvată de gestiune a riscurilor de către membrii rețelei.</w:t>
            </w:r>
          </w:p>
        </w:tc>
        <w:tc>
          <w:tcPr>
            <w:tcW w:w="487" w:type="pct"/>
          </w:tcPr>
          <w:p w14:paraId="27F356CB" w14:textId="148BA800" w:rsidR="0088689E" w:rsidRPr="009C0154" w:rsidRDefault="0088689E" w:rsidP="0088689E">
            <w:pPr>
              <w:spacing w:after="0"/>
              <w:jc w:val="center"/>
              <w:rPr>
                <w:b/>
                <w:sz w:val="20"/>
                <w:szCs w:val="20"/>
              </w:rPr>
            </w:pPr>
            <w:r w:rsidRPr="009C0154">
              <w:rPr>
                <w:b/>
                <w:sz w:val="20"/>
                <w:szCs w:val="20"/>
              </w:rPr>
              <w:t>Compatibil</w:t>
            </w:r>
          </w:p>
        </w:tc>
        <w:tc>
          <w:tcPr>
            <w:tcW w:w="562" w:type="pct"/>
          </w:tcPr>
          <w:p w14:paraId="3D557FFD" w14:textId="77777777" w:rsidR="0088689E" w:rsidRPr="00A613D1" w:rsidRDefault="0088689E" w:rsidP="0088689E">
            <w:pPr>
              <w:spacing w:after="0"/>
              <w:ind w:firstLine="709"/>
              <w:jc w:val="both"/>
              <w:rPr>
                <w:sz w:val="20"/>
                <w:szCs w:val="20"/>
              </w:rPr>
            </w:pPr>
          </w:p>
        </w:tc>
        <w:tc>
          <w:tcPr>
            <w:tcW w:w="634" w:type="pct"/>
          </w:tcPr>
          <w:p w14:paraId="141BE960" w14:textId="77777777" w:rsidR="0088689E" w:rsidRPr="00A613D1" w:rsidRDefault="0088689E" w:rsidP="0088689E">
            <w:pPr>
              <w:spacing w:after="0"/>
              <w:ind w:firstLine="709"/>
              <w:jc w:val="both"/>
              <w:rPr>
                <w:sz w:val="20"/>
                <w:szCs w:val="20"/>
              </w:rPr>
            </w:pPr>
          </w:p>
        </w:tc>
      </w:tr>
      <w:tr w:rsidR="0088689E" w:rsidRPr="00A613D1" w14:paraId="662D9FF3" w14:textId="77777777" w:rsidTr="00224ECD">
        <w:trPr>
          <w:trHeight w:val="992"/>
          <w:jc w:val="center"/>
        </w:trPr>
        <w:tc>
          <w:tcPr>
            <w:tcW w:w="1591" w:type="pct"/>
          </w:tcPr>
          <w:p w14:paraId="7D4DEFCD" w14:textId="7777777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(3)   Fără a aduce atingere altor elemente din legislația comunitară, statele membre notifică de îndată Comisia prin sistemul rapid de alertă:</w:t>
            </w:r>
          </w:p>
          <w:p w14:paraId="32A34D1D" w14:textId="3A86BE4C"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 xml:space="preserve">(a) orice măsură pe care au adoptat-o pentru a restricționa introducerea pe piață sau a determina retragerea de pe piață sau returnarea produselor </w:t>
            </w:r>
            <w:r w:rsidRPr="00EF751F">
              <w:rPr>
                <w:rFonts w:eastAsia="Arial Unicode MS"/>
                <w:iCs/>
                <w:color w:val="333333"/>
                <w:sz w:val="22"/>
                <w:shd w:val="clear" w:color="auto" w:fill="FFFFFF"/>
                <w:lang w:eastAsia="ro-RO"/>
              </w:rPr>
              <w:lastRenderedPageBreak/>
              <w:t>alimentare sau a hranei pentru animale în vederea protejării sănătății umane, necesitând o acțiune rapidă;</w:t>
            </w:r>
          </w:p>
          <w:p w14:paraId="3DD22DB3" w14:textId="77777777" w:rsidR="0088689E" w:rsidRPr="00EF751F" w:rsidRDefault="0088689E" w:rsidP="0088689E">
            <w:pPr>
              <w:spacing w:after="0"/>
              <w:jc w:val="both"/>
              <w:rPr>
                <w:rFonts w:eastAsia="Arial Unicode MS"/>
                <w:iCs/>
                <w:color w:val="333333"/>
                <w:sz w:val="22"/>
                <w:shd w:val="clear" w:color="auto" w:fill="FFFFFF"/>
                <w:lang w:eastAsia="ro-RO"/>
              </w:rPr>
            </w:pPr>
          </w:p>
          <w:p w14:paraId="21054DDD" w14:textId="5E3F3C8E"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(b) orice recomandare sau acord cu operatori profesioniști care are drept scop, în mod voluntar sau obligatoriu, prevenirea, limitarea sau impunerea unor condiții specifice pentru introducerea pe piață sau eventuala folosire a produselor alimentare și hranei pentru animale din cauza unui risc major asupra sănătății, necesitând o acțiune rapidă;</w:t>
            </w:r>
          </w:p>
          <w:p w14:paraId="6388CAC2" w14:textId="77777777" w:rsidR="0088689E" w:rsidRPr="00EF751F" w:rsidRDefault="0088689E" w:rsidP="0088689E">
            <w:pPr>
              <w:spacing w:after="0"/>
              <w:jc w:val="both"/>
              <w:rPr>
                <w:rFonts w:eastAsia="Arial Unicode MS"/>
                <w:iCs/>
                <w:color w:val="333333"/>
                <w:sz w:val="22"/>
                <w:shd w:val="clear" w:color="auto" w:fill="FFFFFF"/>
                <w:lang w:eastAsia="ro-RO"/>
              </w:rPr>
            </w:pPr>
          </w:p>
          <w:p w14:paraId="106AB6FC" w14:textId="3B02F059"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(c) orice respingere, legată de un risc direct sau indirect asupra sănătății umane, a unui lot, container sau transport de produse alimentare sau de hrană pentru animale de către o autoritate competentă la un punct de control la frontieră din cadrul Uniunii Europene.</w:t>
            </w:r>
          </w:p>
          <w:p w14:paraId="68FA8968" w14:textId="77777777" w:rsidR="0088689E" w:rsidRPr="00EF751F" w:rsidRDefault="0088689E" w:rsidP="0088689E">
            <w:pPr>
              <w:spacing w:after="0"/>
              <w:jc w:val="both"/>
              <w:rPr>
                <w:rFonts w:eastAsia="Arial Unicode MS"/>
                <w:iCs/>
                <w:color w:val="333333"/>
                <w:sz w:val="22"/>
                <w:shd w:val="clear" w:color="auto" w:fill="FFFFFF"/>
                <w:lang w:eastAsia="ro-RO"/>
              </w:rPr>
            </w:pPr>
          </w:p>
          <w:p w14:paraId="6E764CE5" w14:textId="7777777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Notificarea este însoțită de o explicare detaliată a motivelor pentru acțiunea întreprinsă de autoritățile competente din statul membru în care a fost emisă notificarea. Ea este urmată în timp util de informații suplimentare, în special în cazul în care măsurile pe care se bazează notificarea sunt modificate sau retrase.</w:t>
            </w:r>
          </w:p>
          <w:p w14:paraId="4B70DF88" w14:textId="77777777" w:rsidR="0088689E" w:rsidRPr="00EF751F" w:rsidRDefault="0088689E" w:rsidP="0088689E">
            <w:pPr>
              <w:spacing w:after="0"/>
              <w:jc w:val="both"/>
              <w:rPr>
                <w:rFonts w:eastAsia="Arial Unicode MS"/>
                <w:iCs/>
                <w:color w:val="333333"/>
                <w:sz w:val="22"/>
                <w:shd w:val="clear" w:color="auto" w:fill="FFFFFF"/>
                <w:lang w:eastAsia="ro-RO"/>
              </w:rPr>
            </w:pPr>
          </w:p>
          <w:p w14:paraId="443C4570" w14:textId="7777777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Comisia transmite de îndată membrilor rețelei notificarea și informațiile suplimentare primite în conformitate cu paragrafele (1) și (2).</w:t>
            </w:r>
          </w:p>
          <w:p w14:paraId="5740BC24" w14:textId="77777777" w:rsidR="0088689E" w:rsidRPr="00EF751F" w:rsidRDefault="0088689E" w:rsidP="0088689E">
            <w:pPr>
              <w:spacing w:after="0"/>
              <w:jc w:val="both"/>
              <w:rPr>
                <w:rFonts w:eastAsia="Arial Unicode MS"/>
                <w:iCs/>
                <w:color w:val="333333"/>
                <w:sz w:val="22"/>
                <w:shd w:val="clear" w:color="auto" w:fill="FFFFFF"/>
                <w:lang w:eastAsia="ro-RO"/>
              </w:rPr>
            </w:pPr>
          </w:p>
          <w:p w14:paraId="462CC98C" w14:textId="697EA4D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t>În cazul în care un lot, un container sau un transport sunt respinse de o autoritate competentă la un punct de control la frontieră din cadrul Uniunii Europene, Comisia transmite de îndată o notificare tuturor punctelor de control la frontieră din Uniunea Europeană, precum și țării terțe de origine.</w:t>
            </w:r>
          </w:p>
        </w:tc>
        <w:tc>
          <w:tcPr>
            <w:tcW w:w="1726" w:type="pct"/>
          </w:tcPr>
          <w:p w14:paraId="004C73FF" w14:textId="77777777" w:rsidR="0088689E" w:rsidRPr="00F856C6" w:rsidRDefault="0088689E" w:rsidP="0088689E">
            <w:pPr>
              <w:spacing w:after="0"/>
              <w:jc w:val="both"/>
              <w:rPr>
                <w:sz w:val="22"/>
              </w:rPr>
            </w:pPr>
            <w:r w:rsidRPr="00F856C6">
              <w:rPr>
                <w:sz w:val="22"/>
              </w:rPr>
              <w:lastRenderedPageBreak/>
              <w:t>(4) Prin Sistemul rapid de alertă, punctele de contact notifică imediat Agenția Națională pentru Siguranța Alimentelor cu privire la:</w:t>
            </w:r>
          </w:p>
          <w:p w14:paraId="100A9F35" w14:textId="77777777" w:rsidR="0088689E" w:rsidRPr="00F856C6" w:rsidRDefault="0088689E" w:rsidP="0088689E">
            <w:pPr>
              <w:spacing w:after="0"/>
              <w:jc w:val="both"/>
              <w:rPr>
                <w:sz w:val="22"/>
              </w:rPr>
            </w:pPr>
            <w:r w:rsidRPr="00F856C6">
              <w:rPr>
                <w:sz w:val="22"/>
              </w:rPr>
              <w:t xml:space="preserve">a) orice măsură, necesitând o intervenție rapidă, pe care au întreprins-o pentru a restricționa introducerea pe piață sau a determina retragerea de pe piață ori returnarea produselor </w:t>
            </w:r>
            <w:r w:rsidRPr="00F856C6">
              <w:rPr>
                <w:sz w:val="22"/>
              </w:rPr>
              <w:lastRenderedPageBreak/>
              <w:t>alimentare sau a hranei pentru animale în vederea protejării sănătății umane;</w:t>
            </w:r>
          </w:p>
          <w:p w14:paraId="028A761F" w14:textId="77777777" w:rsidR="0088689E" w:rsidRPr="00F856C6" w:rsidRDefault="0088689E" w:rsidP="0088689E">
            <w:pPr>
              <w:spacing w:after="0"/>
              <w:jc w:val="both"/>
              <w:rPr>
                <w:sz w:val="22"/>
              </w:rPr>
            </w:pPr>
            <w:r w:rsidRPr="00F856C6">
              <w:rPr>
                <w:sz w:val="22"/>
              </w:rPr>
              <w:t>b) orice recomandare sau acord cu operatorii din lanțul alimentar, necesitând o intervenție rapidă, având drept scop, în mod voluntar sau obligatoriu, prevenirea, limitarea sau impunerea unor condiții specifice pentru introducerea pe piață ori eventuala folosire a produselor alimentare sau a hranei pentru animale din cauza unui risc major asupra sănătății umane;</w:t>
            </w:r>
          </w:p>
          <w:p w14:paraId="14E23825" w14:textId="0B87D12F" w:rsidR="0088689E" w:rsidRDefault="0088689E" w:rsidP="0088689E">
            <w:pPr>
              <w:spacing w:after="0"/>
              <w:jc w:val="both"/>
              <w:rPr>
                <w:sz w:val="22"/>
              </w:rPr>
            </w:pPr>
            <w:r w:rsidRPr="00F856C6">
              <w:rPr>
                <w:sz w:val="22"/>
              </w:rPr>
              <w:t xml:space="preserve">c) orice respingere, legată de un risc direct sau indirect asupra sănătății umane, a unui transport, lot ori container de produse </w:t>
            </w:r>
            <w:r w:rsidRPr="00924DFC">
              <w:rPr>
                <w:sz w:val="22"/>
              </w:rPr>
              <w:t>alimentare sau de hrană pentru animale de către organul de control la un post de control sanitar-veterinar ori fitosanitar de frontieră.</w:t>
            </w:r>
          </w:p>
          <w:p w14:paraId="7470B2E4" w14:textId="77777777" w:rsidR="0088689E" w:rsidRPr="00924DFC" w:rsidRDefault="0088689E" w:rsidP="0088689E">
            <w:pPr>
              <w:spacing w:after="0"/>
              <w:jc w:val="both"/>
              <w:rPr>
                <w:sz w:val="22"/>
              </w:rPr>
            </w:pPr>
          </w:p>
          <w:p w14:paraId="6719E0DD" w14:textId="77777777" w:rsidR="0088689E" w:rsidRDefault="0088689E" w:rsidP="0088689E">
            <w:pPr>
              <w:spacing w:after="0"/>
              <w:jc w:val="both"/>
              <w:rPr>
                <w:sz w:val="22"/>
              </w:rPr>
            </w:pPr>
            <w:r w:rsidRPr="00924DFC">
              <w:rPr>
                <w:sz w:val="22"/>
              </w:rPr>
              <w:t>(5) Notificarea este însoțită de o explicare detaliată a motivelor acțiunii întreprinse de către organul de control. Aceasta este urmată de informații suplimentare, în special în cazul în care măsurile pe care se bazează notificarea sunt modificate sau retrase.</w:t>
            </w:r>
          </w:p>
          <w:p w14:paraId="3068E827" w14:textId="77777777" w:rsidR="0088689E" w:rsidRDefault="0088689E" w:rsidP="0088689E">
            <w:pPr>
              <w:spacing w:after="0"/>
              <w:jc w:val="both"/>
              <w:rPr>
                <w:sz w:val="22"/>
              </w:rPr>
            </w:pPr>
          </w:p>
          <w:p w14:paraId="1CF328E5" w14:textId="77777777" w:rsidR="0088689E" w:rsidRPr="00A5454E" w:rsidRDefault="0088689E" w:rsidP="0088689E">
            <w:pPr>
              <w:spacing w:after="0"/>
              <w:jc w:val="both"/>
              <w:rPr>
                <w:color w:val="000000" w:themeColor="text1"/>
                <w:sz w:val="22"/>
              </w:rPr>
            </w:pPr>
            <w:r w:rsidRPr="00A5454E">
              <w:rPr>
                <w:color w:val="000000" w:themeColor="text1"/>
                <w:sz w:val="22"/>
              </w:rPr>
              <w:t xml:space="preserve">(6) Punctul național de contact, transmite imediat notificarea și informațiile suplimentare primite conform alin. (1) și (3) tuturor membrilor Sistemului rapid de alertă. În cazul în care un transport, un lot sau un container este respins de către un Post de Inspecție la Frontieră, punctul național de contact, transmite imediat o notificare tuturor Posturilor de Inspecție la frontieră. Agenția Națională pentru Siguranța Alimentelor, informează țara de origine a transportului, lotului sau containerului referitor la neconformitatea identificată. </w:t>
            </w:r>
          </w:p>
          <w:p w14:paraId="1F2D3A89" w14:textId="0BC4EE35" w:rsidR="0088689E" w:rsidRPr="00924DFC" w:rsidRDefault="0088689E" w:rsidP="0088689E">
            <w:pPr>
              <w:spacing w:after="0"/>
              <w:jc w:val="both"/>
              <w:rPr>
                <w:sz w:val="22"/>
              </w:rPr>
            </w:pPr>
          </w:p>
        </w:tc>
        <w:tc>
          <w:tcPr>
            <w:tcW w:w="487" w:type="pct"/>
          </w:tcPr>
          <w:p w14:paraId="09D1D4F7" w14:textId="01CE4FB4" w:rsidR="0088689E" w:rsidRPr="00A5463E" w:rsidRDefault="0088689E" w:rsidP="0088689E">
            <w:pPr>
              <w:spacing w:after="0"/>
              <w:jc w:val="center"/>
              <w:rPr>
                <w:b/>
                <w:sz w:val="20"/>
                <w:szCs w:val="20"/>
              </w:rPr>
            </w:pPr>
            <w:r w:rsidRPr="00A5463E">
              <w:rPr>
                <w:b/>
                <w:sz w:val="20"/>
                <w:szCs w:val="20"/>
              </w:rPr>
              <w:lastRenderedPageBreak/>
              <w:t>Compatibil</w:t>
            </w:r>
          </w:p>
        </w:tc>
        <w:tc>
          <w:tcPr>
            <w:tcW w:w="562" w:type="pct"/>
          </w:tcPr>
          <w:p w14:paraId="51E3CEC3" w14:textId="77777777" w:rsidR="0088689E" w:rsidRPr="00A613D1" w:rsidRDefault="0088689E" w:rsidP="0088689E">
            <w:pPr>
              <w:spacing w:after="0"/>
              <w:ind w:firstLine="709"/>
              <w:jc w:val="both"/>
              <w:rPr>
                <w:sz w:val="20"/>
                <w:szCs w:val="20"/>
              </w:rPr>
            </w:pPr>
          </w:p>
        </w:tc>
        <w:tc>
          <w:tcPr>
            <w:tcW w:w="634" w:type="pct"/>
          </w:tcPr>
          <w:p w14:paraId="2B7FF02C" w14:textId="77777777" w:rsidR="0088689E" w:rsidRPr="00A613D1" w:rsidRDefault="0088689E" w:rsidP="0088689E">
            <w:pPr>
              <w:spacing w:after="0"/>
              <w:ind w:firstLine="709"/>
              <w:jc w:val="both"/>
              <w:rPr>
                <w:sz w:val="20"/>
                <w:szCs w:val="20"/>
              </w:rPr>
            </w:pPr>
          </w:p>
        </w:tc>
      </w:tr>
      <w:tr w:rsidR="0088689E" w:rsidRPr="00A613D1" w14:paraId="17BB36D9" w14:textId="77777777" w:rsidTr="00224ECD">
        <w:trPr>
          <w:trHeight w:val="2684"/>
          <w:jc w:val="center"/>
        </w:trPr>
        <w:tc>
          <w:tcPr>
            <w:tcW w:w="1591" w:type="pct"/>
          </w:tcPr>
          <w:p w14:paraId="77421016" w14:textId="2FB38B07" w:rsidR="0088689E" w:rsidRPr="00EF751F" w:rsidRDefault="0088689E" w:rsidP="0088689E">
            <w:pPr>
              <w:spacing w:after="0"/>
              <w:jc w:val="both"/>
              <w:rPr>
                <w:rFonts w:eastAsia="Arial Unicode MS"/>
                <w:iCs/>
                <w:color w:val="333333"/>
                <w:sz w:val="22"/>
                <w:shd w:val="clear" w:color="auto" w:fill="FFFFFF"/>
                <w:lang w:eastAsia="ro-RO"/>
              </w:rPr>
            </w:pPr>
            <w:r w:rsidRPr="00EF751F">
              <w:rPr>
                <w:rFonts w:eastAsia="Arial Unicode MS"/>
                <w:iCs/>
                <w:color w:val="333333"/>
                <w:sz w:val="22"/>
                <w:shd w:val="clear" w:color="auto" w:fill="FFFFFF"/>
                <w:lang w:eastAsia="ro-RO"/>
              </w:rPr>
              <w:lastRenderedPageBreak/>
              <w:t>(4)   În cazul în care un produs alimentar sau o anumită hrană pentru animale care a făcut obiectul unei notificări prin sistemul rapid de alertă a fost expediată către o terță țară, Comisia furnizează acesteia informațiile corespunzătoare.</w:t>
            </w:r>
          </w:p>
        </w:tc>
        <w:tc>
          <w:tcPr>
            <w:tcW w:w="1726" w:type="pct"/>
          </w:tcPr>
          <w:p w14:paraId="34BFB2DC" w14:textId="2EFD55AB" w:rsidR="0088689E" w:rsidRPr="003A1FEA" w:rsidRDefault="0088689E" w:rsidP="0088689E">
            <w:pPr>
              <w:spacing w:after="0"/>
              <w:jc w:val="both"/>
              <w:rPr>
                <w:sz w:val="22"/>
              </w:rPr>
            </w:pPr>
            <w:r w:rsidRPr="003A1FEA">
              <w:rPr>
                <w:sz w:val="22"/>
              </w:rPr>
              <w:t xml:space="preserve">(7) </w:t>
            </w:r>
            <w:r>
              <w:rPr>
                <w:sz w:val="22"/>
              </w:rPr>
              <w:t xml:space="preserve"> </w:t>
            </w:r>
            <w:r w:rsidRPr="003A1FEA">
              <w:rPr>
                <w:sz w:val="22"/>
              </w:rPr>
              <w:t>În cazul în care un produs alimentar sau o anumită hrană pentru animale expediată către statul importator este obiectul unei notificări prin Sistemul rapid de alertă, Agenția Națională pentru Siguranța Alimentelor furnizează acestui stat</w:t>
            </w:r>
            <w:r>
              <w:rPr>
                <w:sz w:val="22"/>
              </w:rPr>
              <w:t xml:space="preserve"> </w:t>
            </w:r>
            <w:r w:rsidRPr="003A1FEA">
              <w:rPr>
                <w:sz w:val="22"/>
              </w:rPr>
              <w:t>informațiile</w:t>
            </w:r>
            <w:r>
              <w:rPr>
                <w:sz w:val="22"/>
              </w:rPr>
              <w:t xml:space="preserve"> </w:t>
            </w:r>
            <w:r w:rsidRPr="003A1FEA">
              <w:rPr>
                <w:sz w:val="22"/>
              </w:rPr>
              <w:t>corespunzătoare.</w:t>
            </w:r>
          </w:p>
        </w:tc>
        <w:tc>
          <w:tcPr>
            <w:tcW w:w="487" w:type="pct"/>
          </w:tcPr>
          <w:p w14:paraId="04BF30AA" w14:textId="5018882D" w:rsidR="0088689E" w:rsidRPr="00A5463E" w:rsidRDefault="0088689E" w:rsidP="0088689E">
            <w:pPr>
              <w:spacing w:after="0"/>
              <w:jc w:val="center"/>
              <w:rPr>
                <w:b/>
                <w:sz w:val="20"/>
                <w:szCs w:val="20"/>
              </w:rPr>
            </w:pPr>
            <w:r w:rsidRPr="00A5463E">
              <w:rPr>
                <w:b/>
                <w:sz w:val="20"/>
                <w:szCs w:val="20"/>
              </w:rPr>
              <w:t>Compatibil</w:t>
            </w:r>
          </w:p>
        </w:tc>
        <w:tc>
          <w:tcPr>
            <w:tcW w:w="562" w:type="pct"/>
          </w:tcPr>
          <w:p w14:paraId="35BAA58D" w14:textId="77777777" w:rsidR="0088689E" w:rsidRPr="00A613D1" w:rsidRDefault="0088689E" w:rsidP="0088689E">
            <w:pPr>
              <w:spacing w:after="0"/>
              <w:ind w:firstLine="709"/>
              <w:jc w:val="both"/>
              <w:rPr>
                <w:sz w:val="20"/>
                <w:szCs w:val="20"/>
              </w:rPr>
            </w:pPr>
          </w:p>
        </w:tc>
        <w:tc>
          <w:tcPr>
            <w:tcW w:w="634" w:type="pct"/>
          </w:tcPr>
          <w:p w14:paraId="546DEA1D" w14:textId="77777777" w:rsidR="0088689E" w:rsidRPr="00A613D1" w:rsidRDefault="0088689E" w:rsidP="0088689E">
            <w:pPr>
              <w:spacing w:after="0"/>
              <w:ind w:firstLine="709"/>
              <w:jc w:val="both"/>
              <w:rPr>
                <w:sz w:val="20"/>
                <w:szCs w:val="20"/>
              </w:rPr>
            </w:pPr>
          </w:p>
        </w:tc>
      </w:tr>
      <w:tr w:rsidR="0088689E" w:rsidRPr="00A613D1" w14:paraId="3DA80F26" w14:textId="77777777" w:rsidTr="00224ECD">
        <w:trPr>
          <w:trHeight w:val="557"/>
          <w:jc w:val="center"/>
        </w:trPr>
        <w:tc>
          <w:tcPr>
            <w:tcW w:w="1591" w:type="pct"/>
          </w:tcPr>
          <w:p w14:paraId="4F7719CD" w14:textId="59E5048D" w:rsidR="0088689E" w:rsidRPr="00EF751F" w:rsidRDefault="0088689E" w:rsidP="0088689E">
            <w:pPr>
              <w:spacing w:after="0"/>
              <w:jc w:val="both"/>
              <w:rPr>
                <w:rFonts w:eastAsia="Arial Unicode MS"/>
                <w:iCs/>
                <w:color w:val="333333"/>
                <w:sz w:val="22"/>
                <w:shd w:val="clear" w:color="auto" w:fill="FFFFFF"/>
                <w:lang w:eastAsia="ro-RO"/>
              </w:rPr>
            </w:pPr>
            <w:r w:rsidRPr="0036291F">
              <w:rPr>
                <w:rFonts w:eastAsia="Arial Unicode MS"/>
                <w:iCs/>
                <w:color w:val="333333"/>
                <w:sz w:val="22"/>
                <w:shd w:val="clear" w:color="auto" w:fill="FFFFFF"/>
                <w:lang w:eastAsia="ro-RO"/>
              </w:rPr>
              <w:t>(5)   Statele membre informează de îndată Comisia cu privire la acțiunea întreprinsă sau la măsurile luate în urma primirii notificărilor și a informațiilor suplimentare transmise prin sistemul rapid de alertă. Comisia transmite de îndată aceste informații membrilor rețelei.</w:t>
            </w:r>
          </w:p>
        </w:tc>
        <w:tc>
          <w:tcPr>
            <w:tcW w:w="1726" w:type="pct"/>
          </w:tcPr>
          <w:p w14:paraId="6968670D" w14:textId="77777777" w:rsidR="0088689E" w:rsidRPr="00A613D1" w:rsidRDefault="0088689E" w:rsidP="0088689E">
            <w:pPr>
              <w:spacing w:after="0"/>
              <w:ind w:left="31"/>
              <w:jc w:val="both"/>
              <w:rPr>
                <w:sz w:val="20"/>
                <w:szCs w:val="20"/>
              </w:rPr>
            </w:pPr>
          </w:p>
        </w:tc>
        <w:tc>
          <w:tcPr>
            <w:tcW w:w="487" w:type="pct"/>
          </w:tcPr>
          <w:p w14:paraId="57DBBB47" w14:textId="239E40D9" w:rsidR="0088689E" w:rsidRPr="00A5463E" w:rsidRDefault="0088689E" w:rsidP="0088689E">
            <w:pPr>
              <w:spacing w:after="0"/>
              <w:jc w:val="center"/>
              <w:rPr>
                <w:b/>
                <w:sz w:val="20"/>
                <w:szCs w:val="20"/>
              </w:rPr>
            </w:pPr>
            <w:r w:rsidRPr="00A5463E">
              <w:rPr>
                <w:b/>
                <w:sz w:val="20"/>
                <w:szCs w:val="20"/>
              </w:rPr>
              <w:t>Neaplicabil</w:t>
            </w:r>
          </w:p>
        </w:tc>
        <w:tc>
          <w:tcPr>
            <w:tcW w:w="562" w:type="pct"/>
          </w:tcPr>
          <w:p w14:paraId="23AC7001" w14:textId="77777777" w:rsidR="0088689E" w:rsidRPr="00A613D1" w:rsidRDefault="0088689E" w:rsidP="0088689E">
            <w:pPr>
              <w:spacing w:after="0"/>
              <w:ind w:firstLine="709"/>
              <w:jc w:val="both"/>
              <w:rPr>
                <w:sz w:val="20"/>
                <w:szCs w:val="20"/>
              </w:rPr>
            </w:pPr>
          </w:p>
        </w:tc>
        <w:tc>
          <w:tcPr>
            <w:tcW w:w="634" w:type="pct"/>
          </w:tcPr>
          <w:p w14:paraId="2951AEB5" w14:textId="77777777" w:rsidR="0088689E" w:rsidRPr="00A613D1" w:rsidRDefault="0088689E" w:rsidP="0088689E">
            <w:pPr>
              <w:spacing w:after="0"/>
              <w:ind w:firstLine="709"/>
              <w:jc w:val="both"/>
              <w:rPr>
                <w:sz w:val="20"/>
                <w:szCs w:val="20"/>
              </w:rPr>
            </w:pPr>
          </w:p>
        </w:tc>
      </w:tr>
      <w:tr w:rsidR="0088689E" w:rsidRPr="00A613D1" w14:paraId="11021B40" w14:textId="77777777" w:rsidTr="00224ECD">
        <w:trPr>
          <w:trHeight w:val="992"/>
          <w:jc w:val="center"/>
        </w:trPr>
        <w:tc>
          <w:tcPr>
            <w:tcW w:w="1591" w:type="pct"/>
          </w:tcPr>
          <w:p w14:paraId="334464C3" w14:textId="26E7E906" w:rsidR="0088689E" w:rsidRPr="0036291F" w:rsidRDefault="0088689E" w:rsidP="0088689E">
            <w:pPr>
              <w:spacing w:after="0"/>
              <w:jc w:val="both"/>
              <w:rPr>
                <w:rFonts w:eastAsia="Arial Unicode MS"/>
                <w:iCs/>
                <w:color w:val="333333"/>
                <w:sz w:val="22"/>
                <w:shd w:val="clear" w:color="auto" w:fill="FFFFFF"/>
                <w:lang w:eastAsia="ro-RO"/>
              </w:rPr>
            </w:pPr>
            <w:r w:rsidRPr="003B34EC">
              <w:rPr>
                <w:rFonts w:eastAsia="Arial Unicode MS"/>
                <w:iCs/>
                <w:color w:val="333333"/>
                <w:sz w:val="22"/>
                <w:shd w:val="clear" w:color="auto" w:fill="FFFFFF"/>
                <w:lang w:eastAsia="ro-RO"/>
              </w:rPr>
              <w:t>(6)   Participarea la sistemul rapid de alertă poate fi deschisă statelor candidate, țărilor terțe sau organizațiilor internaționale, pe baza acordurilor dintre Comunitate și acele țări sau organizații internaționale, în conformitate cu procedurile definite în respectivele acorduri. Aceasta se bazează pe reciprocitate și include măsuri de confidențialitate echivalente cu cele aplicabile în Comunitate.</w:t>
            </w:r>
          </w:p>
        </w:tc>
        <w:tc>
          <w:tcPr>
            <w:tcW w:w="1726" w:type="pct"/>
          </w:tcPr>
          <w:p w14:paraId="0E52248C" w14:textId="77777777" w:rsidR="0088689E" w:rsidRPr="00A613D1" w:rsidRDefault="0088689E" w:rsidP="0088689E">
            <w:pPr>
              <w:spacing w:after="0"/>
              <w:ind w:firstLine="709"/>
              <w:jc w:val="both"/>
              <w:rPr>
                <w:sz w:val="20"/>
                <w:szCs w:val="20"/>
              </w:rPr>
            </w:pPr>
          </w:p>
        </w:tc>
        <w:tc>
          <w:tcPr>
            <w:tcW w:w="487" w:type="pct"/>
          </w:tcPr>
          <w:p w14:paraId="369ADF23" w14:textId="2D48DFD6" w:rsidR="0088689E" w:rsidRPr="00A613D1" w:rsidRDefault="0088689E" w:rsidP="0088689E">
            <w:pPr>
              <w:spacing w:after="0"/>
              <w:jc w:val="both"/>
              <w:rPr>
                <w:sz w:val="20"/>
                <w:szCs w:val="20"/>
              </w:rPr>
            </w:pPr>
            <w:r w:rsidRPr="00A5463E">
              <w:rPr>
                <w:b/>
                <w:sz w:val="20"/>
                <w:szCs w:val="20"/>
              </w:rPr>
              <w:t>Neaplicabil</w:t>
            </w:r>
          </w:p>
        </w:tc>
        <w:tc>
          <w:tcPr>
            <w:tcW w:w="562" w:type="pct"/>
          </w:tcPr>
          <w:p w14:paraId="6E6F170F" w14:textId="77777777" w:rsidR="0088689E" w:rsidRPr="00A613D1" w:rsidRDefault="0088689E" w:rsidP="0088689E">
            <w:pPr>
              <w:spacing w:after="0"/>
              <w:ind w:firstLine="709"/>
              <w:jc w:val="both"/>
              <w:rPr>
                <w:sz w:val="20"/>
                <w:szCs w:val="20"/>
              </w:rPr>
            </w:pPr>
          </w:p>
        </w:tc>
        <w:tc>
          <w:tcPr>
            <w:tcW w:w="634" w:type="pct"/>
          </w:tcPr>
          <w:p w14:paraId="36D47E68" w14:textId="77777777" w:rsidR="0088689E" w:rsidRPr="00A613D1" w:rsidRDefault="0088689E" w:rsidP="0088689E">
            <w:pPr>
              <w:spacing w:after="0"/>
              <w:ind w:firstLine="709"/>
              <w:jc w:val="both"/>
              <w:rPr>
                <w:sz w:val="20"/>
                <w:szCs w:val="20"/>
              </w:rPr>
            </w:pPr>
          </w:p>
        </w:tc>
      </w:tr>
      <w:tr w:rsidR="0088689E" w:rsidRPr="00A613D1" w14:paraId="4CA0E1E9" w14:textId="77777777" w:rsidTr="00224ECD">
        <w:trPr>
          <w:trHeight w:val="5349"/>
          <w:jc w:val="center"/>
        </w:trPr>
        <w:tc>
          <w:tcPr>
            <w:tcW w:w="1591" w:type="pct"/>
          </w:tcPr>
          <w:p w14:paraId="0A5B92E2" w14:textId="77777777" w:rsidR="0088689E" w:rsidRPr="003B34EC" w:rsidRDefault="0088689E" w:rsidP="0088689E">
            <w:pPr>
              <w:spacing w:after="0"/>
              <w:jc w:val="both"/>
              <w:rPr>
                <w:rFonts w:eastAsia="Arial Unicode MS"/>
                <w:iCs/>
                <w:color w:val="333333"/>
                <w:sz w:val="22"/>
                <w:shd w:val="clear" w:color="auto" w:fill="FFFFFF"/>
                <w:lang w:eastAsia="ro-RO"/>
              </w:rPr>
            </w:pPr>
          </w:p>
        </w:tc>
        <w:tc>
          <w:tcPr>
            <w:tcW w:w="1726" w:type="pct"/>
          </w:tcPr>
          <w:p w14:paraId="2E1503D2" w14:textId="77777777" w:rsidR="0088689E" w:rsidRPr="002C4BA5" w:rsidRDefault="0088689E" w:rsidP="0088689E">
            <w:pPr>
              <w:spacing w:after="0"/>
              <w:ind w:firstLine="31"/>
              <w:jc w:val="both"/>
              <w:rPr>
                <w:sz w:val="22"/>
              </w:rPr>
            </w:pPr>
            <w:r w:rsidRPr="002C4BA5">
              <w:rPr>
                <w:sz w:val="22"/>
              </w:rPr>
              <w:t>(8) Prin Sistemul rapid de alertă se identifică, într-un termen util, toxiinfecțiile alimentare, legătura dintre acestea și produsele alimentare sursă, urmărind trasabilitatea.</w:t>
            </w:r>
          </w:p>
          <w:p w14:paraId="77405FD5" w14:textId="77777777" w:rsidR="0088689E" w:rsidRPr="002C4BA5" w:rsidRDefault="0088689E" w:rsidP="0088689E">
            <w:pPr>
              <w:spacing w:after="0"/>
              <w:ind w:firstLine="31"/>
              <w:jc w:val="both"/>
              <w:rPr>
                <w:sz w:val="22"/>
              </w:rPr>
            </w:pPr>
            <w:r w:rsidRPr="002C4BA5">
              <w:rPr>
                <w:sz w:val="22"/>
              </w:rPr>
              <w:t>(9) Măsurile de punere în aplicare a Sistemului rapid de alertă vor fi aprobate de către Guvern.</w:t>
            </w:r>
          </w:p>
          <w:p w14:paraId="0D88A25B" w14:textId="77777777" w:rsidR="0088689E" w:rsidRPr="00A613D1" w:rsidRDefault="0088689E" w:rsidP="0088689E">
            <w:pPr>
              <w:spacing w:after="0"/>
              <w:ind w:firstLine="709"/>
              <w:jc w:val="both"/>
              <w:rPr>
                <w:sz w:val="20"/>
                <w:szCs w:val="20"/>
              </w:rPr>
            </w:pPr>
          </w:p>
        </w:tc>
        <w:tc>
          <w:tcPr>
            <w:tcW w:w="487" w:type="pct"/>
          </w:tcPr>
          <w:p w14:paraId="3D65A644" w14:textId="79F25FBF" w:rsidR="0088689E" w:rsidRPr="009F1A1E" w:rsidRDefault="0088689E" w:rsidP="0088689E">
            <w:pPr>
              <w:spacing w:after="0"/>
              <w:jc w:val="center"/>
              <w:rPr>
                <w:b/>
                <w:sz w:val="20"/>
                <w:szCs w:val="20"/>
              </w:rPr>
            </w:pPr>
            <w:r w:rsidRPr="009F1A1E">
              <w:rPr>
                <w:b/>
                <w:sz w:val="20"/>
                <w:szCs w:val="20"/>
              </w:rPr>
              <w:t>Prevederi naționale</w:t>
            </w:r>
          </w:p>
        </w:tc>
        <w:tc>
          <w:tcPr>
            <w:tcW w:w="562" w:type="pct"/>
          </w:tcPr>
          <w:p w14:paraId="7FA84FB2" w14:textId="77777777" w:rsidR="0088689E" w:rsidRPr="00A613D1" w:rsidRDefault="0088689E" w:rsidP="0088689E">
            <w:pPr>
              <w:spacing w:after="0"/>
              <w:ind w:firstLine="709"/>
              <w:jc w:val="both"/>
              <w:rPr>
                <w:sz w:val="20"/>
                <w:szCs w:val="20"/>
              </w:rPr>
            </w:pPr>
          </w:p>
        </w:tc>
        <w:tc>
          <w:tcPr>
            <w:tcW w:w="634" w:type="pct"/>
          </w:tcPr>
          <w:p w14:paraId="77066D6D" w14:textId="77777777" w:rsidR="0088689E" w:rsidRPr="00A613D1" w:rsidRDefault="0088689E" w:rsidP="0088689E">
            <w:pPr>
              <w:spacing w:after="0"/>
              <w:ind w:firstLine="709"/>
              <w:jc w:val="both"/>
              <w:rPr>
                <w:sz w:val="20"/>
                <w:szCs w:val="20"/>
              </w:rPr>
            </w:pPr>
          </w:p>
        </w:tc>
      </w:tr>
      <w:tr w:rsidR="0088689E" w:rsidRPr="00A613D1" w14:paraId="38EEFE40" w14:textId="77777777" w:rsidTr="00224ECD">
        <w:trPr>
          <w:trHeight w:val="992"/>
          <w:jc w:val="center"/>
        </w:trPr>
        <w:tc>
          <w:tcPr>
            <w:tcW w:w="1591" w:type="pct"/>
          </w:tcPr>
          <w:p w14:paraId="76C94CB3" w14:textId="77777777" w:rsidR="0088689E" w:rsidRPr="003B34EC" w:rsidRDefault="0088689E" w:rsidP="0088689E">
            <w:pPr>
              <w:spacing w:after="0"/>
              <w:jc w:val="center"/>
              <w:rPr>
                <w:rFonts w:eastAsia="Arial Unicode MS"/>
                <w:b/>
                <w:iCs/>
                <w:color w:val="333333"/>
                <w:sz w:val="22"/>
                <w:shd w:val="clear" w:color="auto" w:fill="FFFFFF"/>
                <w:lang w:eastAsia="ro-RO"/>
              </w:rPr>
            </w:pPr>
            <w:r w:rsidRPr="003B34EC">
              <w:rPr>
                <w:rFonts w:eastAsia="Arial Unicode MS"/>
                <w:b/>
                <w:iCs/>
                <w:color w:val="333333"/>
                <w:sz w:val="22"/>
                <w:shd w:val="clear" w:color="auto" w:fill="FFFFFF"/>
                <w:lang w:eastAsia="ro-RO"/>
              </w:rPr>
              <w:t>Articolul 51</w:t>
            </w:r>
          </w:p>
          <w:p w14:paraId="23905D66" w14:textId="77777777" w:rsidR="0088689E" w:rsidRPr="003B34EC" w:rsidRDefault="0088689E" w:rsidP="0088689E">
            <w:pPr>
              <w:spacing w:after="0"/>
              <w:jc w:val="center"/>
              <w:rPr>
                <w:rFonts w:eastAsia="Arial Unicode MS"/>
                <w:b/>
                <w:iCs/>
                <w:color w:val="333333"/>
                <w:sz w:val="22"/>
                <w:shd w:val="clear" w:color="auto" w:fill="FFFFFF"/>
                <w:lang w:eastAsia="ro-RO"/>
              </w:rPr>
            </w:pPr>
          </w:p>
          <w:p w14:paraId="745BDAF5" w14:textId="77777777" w:rsidR="0088689E" w:rsidRPr="003B34EC" w:rsidRDefault="0088689E" w:rsidP="0088689E">
            <w:pPr>
              <w:spacing w:after="0"/>
              <w:jc w:val="center"/>
              <w:rPr>
                <w:rFonts w:eastAsia="Arial Unicode MS"/>
                <w:b/>
                <w:iCs/>
                <w:color w:val="333333"/>
                <w:sz w:val="22"/>
                <w:shd w:val="clear" w:color="auto" w:fill="FFFFFF"/>
                <w:lang w:eastAsia="ro-RO"/>
              </w:rPr>
            </w:pPr>
            <w:r w:rsidRPr="003B34EC">
              <w:rPr>
                <w:rFonts w:eastAsia="Arial Unicode MS"/>
                <w:b/>
                <w:iCs/>
                <w:color w:val="333333"/>
                <w:sz w:val="22"/>
                <w:shd w:val="clear" w:color="auto" w:fill="FFFFFF"/>
                <w:lang w:eastAsia="ro-RO"/>
              </w:rPr>
              <w:t>Măsuri de punere în aplicare</w:t>
            </w:r>
          </w:p>
          <w:p w14:paraId="02EBDF18" w14:textId="77777777" w:rsidR="0088689E" w:rsidRPr="003B34EC" w:rsidRDefault="0088689E" w:rsidP="0088689E">
            <w:pPr>
              <w:spacing w:after="0"/>
              <w:jc w:val="both"/>
              <w:rPr>
                <w:rFonts w:eastAsia="Arial Unicode MS"/>
                <w:iCs/>
                <w:color w:val="333333"/>
                <w:sz w:val="22"/>
                <w:shd w:val="clear" w:color="auto" w:fill="FFFFFF"/>
                <w:lang w:eastAsia="ro-RO"/>
              </w:rPr>
            </w:pPr>
          </w:p>
          <w:p w14:paraId="4D439CE3" w14:textId="2DDA5963" w:rsidR="0088689E" w:rsidRPr="003B34EC" w:rsidRDefault="0088689E" w:rsidP="0088689E">
            <w:pPr>
              <w:spacing w:after="0"/>
              <w:jc w:val="both"/>
              <w:rPr>
                <w:rFonts w:eastAsia="Arial Unicode MS"/>
                <w:iCs/>
                <w:color w:val="333333"/>
                <w:sz w:val="22"/>
                <w:shd w:val="clear" w:color="auto" w:fill="FFFFFF"/>
                <w:lang w:eastAsia="ro-RO"/>
              </w:rPr>
            </w:pPr>
            <w:r w:rsidRPr="003B34EC">
              <w:rPr>
                <w:rFonts w:eastAsia="Arial Unicode MS"/>
                <w:iCs/>
                <w:color w:val="333333"/>
                <w:sz w:val="22"/>
                <w:shd w:val="clear" w:color="auto" w:fill="FFFFFF"/>
                <w:lang w:eastAsia="ro-RO"/>
              </w:rPr>
              <w:t>Măsurile de punere în aplicare a articolului 50 se adoptă de către Comisie, după discuții cu Autoritatea, în conformitate cu procedura stabilită la articolul 58 alineatul (2). Aceste măsuri prevăd, în special, condițiile și procedurile speciale, aplicabile pentru transmiterea notificărilor și a informațiilor suplimentare.</w:t>
            </w:r>
          </w:p>
        </w:tc>
        <w:tc>
          <w:tcPr>
            <w:tcW w:w="1726" w:type="pct"/>
          </w:tcPr>
          <w:p w14:paraId="69D012EF" w14:textId="77777777" w:rsidR="0088689E" w:rsidRPr="00A613D1" w:rsidRDefault="0088689E" w:rsidP="0088689E">
            <w:pPr>
              <w:spacing w:after="0"/>
              <w:ind w:firstLine="709"/>
              <w:jc w:val="both"/>
              <w:rPr>
                <w:sz w:val="20"/>
                <w:szCs w:val="20"/>
              </w:rPr>
            </w:pPr>
          </w:p>
        </w:tc>
        <w:tc>
          <w:tcPr>
            <w:tcW w:w="487" w:type="pct"/>
          </w:tcPr>
          <w:p w14:paraId="595E39E3" w14:textId="4CE9C658" w:rsidR="0088689E" w:rsidRPr="009F1A1E" w:rsidRDefault="0088689E" w:rsidP="0088689E">
            <w:pPr>
              <w:spacing w:after="0"/>
              <w:jc w:val="both"/>
              <w:rPr>
                <w:b/>
                <w:sz w:val="20"/>
                <w:szCs w:val="20"/>
              </w:rPr>
            </w:pPr>
            <w:r w:rsidRPr="009F1A1E">
              <w:rPr>
                <w:b/>
                <w:sz w:val="20"/>
                <w:szCs w:val="20"/>
              </w:rPr>
              <w:t>Neaplicabil</w:t>
            </w:r>
          </w:p>
        </w:tc>
        <w:tc>
          <w:tcPr>
            <w:tcW w:w="562" w:type="pct"/>
          </w:tcPr>
          <w:p w14:paraId="0EDFA717" w14:textId="77777777" w:rsidR="0088689E" w:rsidRPr="00A613D1" w:rsidRDefault="0088689E" w:rsidP="0088689E">
            <w:pPr>
              <w:spacing w:after="0"/>
              <w:ind w:firstLine="709"/>
              <w:jc w:val="both"/>
              <w:rPr>
                <w:sz w:val="20"/>
                <w:szCs w:val="20"/>
              </w:rPr>
            </w:pPr>
          </w:p>
        </w:tc>
        <w:tc>
          <w:tcPr>
            <w:tcW w:w="634" w:type="pct"/>
          </w:tcPr>
          <w:p w14:paraId="3519C6DE" w14:textId="77777777" w:rsidR="0088689E" w:rsidRPr="00A613D1" w:rsidRDefault="0088689E" w:rsidP="0088689E">
            <w:pPr>
              <w:spacing w:after="0"/>
              <w:ind w:firstLine="709"/>
              <w:jc w:val="both"/>
              <w:rPr>
                <w:sz w:val="20"/>
                <w:szCs w:val="20"/>
              </w:rPr>
            </w:pPr>
          </w:p>
        </w:tc>
      </w:tr>
      <w:tr w:rsidR="0088689E" w:rsidRPr="00A613D1" w14:paraId="172F632A" w14:textId="77777777" w:rsidTr="00224ECD">
        <w:trPr>
          <w:trHeight w:val="1125"/>
          <w:jc w:val="center"/>
        </w:trPr>
        <w:tc>
          <w:tcPr>
            <w:tcW w:w="1591" w:type="pct"/>
          </w:tcPr>
          <w:p w14:paraId="705A064E" w14:textId="77777777" w:rsidR="0088689E" w:rsidRPr="003B34EC" w:rsidRDefault="0088689E" w:rsidP="0088689E">
            <w:pPr>
              <w:spacing w:after="0"/>
              <w:jc w:val="center"/>
              <w:rPr>
                <w:rFonts w:eastAsia="Arial Unicode MS"/>
                <w:b/>
                <w:iCs/>
                <w:color w:val="333333"/>
                <w:sz w:val="22"/>
                <w:shd w:val="clear" w:color="auto" w:fill="FFFFFF"/>
                <w:lang w:eastAsia="ro-RO"/>
              </w:rPr>
            </w:pPr>
            <w:r w:rsidRPr="003B34EC">
              <w:rPr>
                <w:rFonts w:eastAsia="Arial Unicode MS"/>
                <w:b/>
                <w:iCs/>
                <w:color w:val="333333"/>
                <w:sz w:val="22"/>
                <w:shd w:val="clear" w:color="auto" w:fill="FFFFFF"/>
                <w:lang w:eastAsia="ro-RO"/>
              </w:rPr>
              <w:lastRenderedPageBreak/>
              <w:t>Articolul 52</w:t>
            </w:r>
          </w:p>
          <w:p w14:paraId="48B0D1B0" w14:textId="77777777" w:rsidR="0088689E" w:rsidRPr="003B34EC" w:rsidRDefault="0088689E" w:rsidP="0088689E">
            <w:pPr>
              <w:spacing w:after="0"/>
              <w:jc w:val="center"/>
              <w:rPr>
                <w:rFonts w:eastAsia="Arial Unicode MS"/>
                <w:b/>
                <w:iCs/>
                <w:color w:val="333333"/>
                <w:sz w:val="22"/>
                <w:shd w:val="clear" w:color="auto" w:fill="FFFFFF"/>
                <w:lang w:eastAsia="ro-RO"/>
              </w:rPr>
            </w:pPr>
          </w:p>
          <w:p w14:paraId="42692C06" w14:textId="77777777" w:rsidR="0088689E" w:rsidRPr="003B34EC" w:rsidRDefault="0088689E" w:rsidP="0088689E">
            <w:pPr>
              <w:spacing w:after="0"/>
              <w:jc w:val="center"/>
              <w:rPr>
                <w:rFonts w:eastAsia="Arial Unicode MS"/>
                <w:b/>
                <w:iCs/>
                <w:color w:val="333333"/>
                <w:sz w:val="22"/>
                <w:shd w:val="clear" w:color="auto" w:fill="FFFFFF"/>
                <w:lang w:eastAsia="ro-RO"/>
              </w:rPr>
            </w:pPr>
            <w:r w:rsidRPr="003B34EC">
              <w:rPr>
                <w:rFonts w:eastAsia="Arial Unicode MS"/>
                <w:b/>
                <w:iCs/>
                <w:color w:val="333333"/>
                <w:sz w:val="22"/>
                <w:shd w:val="clear" w:color="auto" w:fill="FFFFFF"/>
                <w:lang w:eastAsia="ro-RO"/>
              </w:rPr>
              <w:t>Norme de confidențialitate pentru sistemul rapid de alertă</w:t>
            </w:r>
          </w:p>
          <w:p w14:paraId="57CAA8E9" w14:textId="77777777" w:rsidR="0088689E" w:rsidRPr="003B34EC" w:rsidRDefault="0088689E" w:rsidP="0088689E">
            <w:pPr>
              <w:spacing w:after="0"/>
              <w:jc w:val="center"/>
              <w:rPr>
                <w:rFonts w:eastAsia="Arial Unicode MS"/>
                <w:b/>
                <w:iCs/>
                <w:color w:val="333333"/>
                <w:sz w:val="22"/>
                <w:shd w:val="clear" w:color="auto" w:fill="FFFFFF"/>
                <w:lang w:eastAsia="ro-RO"/>
              </w:rPr>
            </w:pPr>
          </w:p>
          <w:p w14:paraId="5F761EF5" w14:textId="77777777" w:rsidR="0088689E" w:rsidRDefault="0088689E" w:rsidP="0088689E">
            <w:pPr>
              <w:spacing w:after="0"/>
              <w:jc w:val="both"/>
              <w:rPr>
                <w:rFonts w:eastAsia="Arial Unicode MS"/>
                <w:iCs/>
                <w:color w:val="333333"/>
                <w:sz w:val="22"/>
                <w:shd w:val="clear" w:color="auto" w:fill="FFFFFF"/>
                <w:lang w:eastAsia="ro-RO"/>
              </w:rPr>
            </w:pPr>
            <w:r w:rsidRPr="003B34EC">
              <w:rPr>
                <w:rFonts w:eastAsia="Arial Unicode MS"/>
                <w:iCs/>
                <w:color w:val="333333"/>
                <w:sz w:val="22"/>
                <w:shd w:val="clear" w:color="auto" w:fill="FFFFFF"/>
                <w:lang w:eastAsia="ro-RO"/>
              </w:rPr>
              <w:t>(1)   Informațiile de care dispun membrii rețelei, legate de riscul asupra sănătății umane prezentat de produse alimentare și de hrana pentru animale sunt, în general, disponibile pentru public, conform principiului informării prevăzut la articolul 10. În general, publicul are acces la informații privind identificarea produsului, natura riscului și măsurile luate.</w:t>
            </w:r>
          </w:p>
          <w:p w14:paraId="18C746CC" w14:textId="3A0B90D7" w:rsidR="0088689E" w:rsidRPr="003B34EC"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Cu toate acestea, membrii rețelei iau măsuri pentru a se asigura că angajaților lor li se cere să nu divulge informațiile obținute în sensul prezentei secțiuni, care, prin natura lor, necesită păstrarea secretului profesional în cazuri justificate în mod adecvat, cu excepția cazurilor în care informațiile trebuie făcute publice, dacă împrejurările cer acest lucru, pentru protejarea sănătății umane.</w:t>
            </w:r>
          </w:p>
        </w:tc>
        <w:tc>
          <w:tcPr>
            <w:tcW w:w="1726" w:type="pct"/>
          </w:tcPr>
          <w:p w14:paraId="2408565A" w14:textId="5667BB14" w:rsidR="0088689E" w:rsidRDefault="0088689E" w:rsidP="0088689E">
            <w:pPr>
              <w:spacing w:after="0"/>
              <w:ind w:firstLine="31"/>
              <w:jc w:val="both"/>
              <w:rPr>
                <w:bCs/>
                <w:sz w:val="22"/>
              </w:rPr>
            </w:pPr>
            <w:r w:rsidRPr="00886EF5">
              <w:rPr>
                <w:b/>
                <w:iCs/>
                <w:sz w:val="22"/>
              </w:rPr>
              <w:t>Articolul 2</w:t>
            </w:r>
            <w:r>
              <w:rPr>
                <w:b/>
                <w:iCs/>
                <w:sz w:val="22"/>
              </w:rPr>
              <w:t>8</w:t>
            </w:r>
            <w:r w:rsidRPr="00886EF5">
              <w:rPr>
                <w:b/>
                <w:i/>
                <w:iCs/>
                <w:sz w:val="22"/>
              </w:rPr>
              <w:t>.</w:t>
            </w:r>
            <w:r w:rsidRPr="00886EF5">
              <w:rPr>
                <w:i/>
                <w:iCs/>
                <w:sz w:val="22"/>
              </w:rPr>
              <w:t xml:space="preserve"> </w:t>
            </w:r>
            <w:r w:rsidRPr="00886EF5">
              <w:rPr>
                <w:bCs/>
                <w:sz w:val="22"/>
              </w:rPr>
              <w:t>Norme de confidențialitate pentru sistemul rapid de alertă</w:t>
            </w:r>
          </w:p>
          <w:p w14:paraId="0073F4CD" w14:textId="77777777" w:rsidR="0088689E" w:rsidRPr="00886EF5" w:rsidRDefault="0088689E" w:rsidP="0088689E">
            <w:pPr>
              <w:spacing w:after="0"/>
              <w:ind w:firstLine="31"/>
              <w:jc w:val="both"/>
              <w:rPr>
                <w:bCs/>
                <w:sz w:val="22"/>
              </w:rPr>
            </w:pPr>
          </w:p>
          <w:p w14:paraId="22843E24" w14:textId="77777777" w:rsidR="0088689E" w:rsidRPr="00F5032E" w:rsidRDefault="0088689E" w:rsidP="0088689E">
            <w:pPr>
              <w:spacing w:after="0"/>
              <w:ind w:firstLine="31"/>
              <w:jc w:val="both"/>
              <w:rPr>
                <w:sz w:val="22"/>
              </w:rPr>
            </w:pPr>
            <w:r w:rsidRPr="00F5032E">
              <w:rPr>
                <w:sz w:val="22"/>
              </w:rPr>
              <w:t>(1) Informațiile de care dispun membrii rețelei, legate de riscul asupra sănătății umane prezentat de produse alimentare și de hrana pentru animale sunt, în general, disponibile pentru public, conform principiului informării prevăzut la art. 9.  Publicul are acces la informații privind identificarea produsului, natura riscului și măsurile luate.</w:t>
            </w:r>
          </w:p>
          <w:p w14:paraId="4650ACDD" w14:textId="77777777" w:rsidR="0088689E" w:rsidRPr="00F5032E" w:rsidRDefault="0088689E" w:rsidP="0088689E">
            <w:pPr>
              <w:spacing w:after="0"/>
              <w:ind w:firstLine="31"/>
              <w:jc w:val="both"/>
              <w:rPr>
                <w:sz w:val="22"/>
              </w:rPr>
            </w:pPr>
            <w:r w:rsidRPr="00F5032E">
              <w:rPr>
                <w:sz w:val="22"/>
              </w:rPr>
              <w:t>(2) Membrii rețelei iau măsuri pentru a se asigura că angajaților lor li se cere să nu divulge informațiile obținute în sensul prezentei secțiuni, care, prin natura lor, necesită păstrarea secretului profesional în cazuri justificate în mod adecvat, cu excepția cazurilor în care informațiile trebuie făcute publice, dacă împrejurările cer acest lucru, pentru protejarea sănătății umane.</w:t>
            </w:r>
          </w:p>
          <w:p w14:paraId="32B9191D" w14:textId="36CAF0CA" w:rsidR="0088689E" w:rsidRPr="000A2A15" w:rsidRDefault="0088689E" w:rsidP="0088689E">
            <w:pPr>
              <w:spacing w:after="0"/>
              <w:jc w:val="both"/>
              <w:rPr>
                <w:sz w:val="22"/>
              </w:rPr>
            </w:pPr>
          </w:p>
        </w:tc>
        <w:tc>
          <w:tcPr>
            <w:tcW w:w="487" w:type="pct"/>
          </w:tcPr>
          <w:p w14:paraId="1F288434" w14:textId="4ABB4C29" w:rsidR="0088689E" w:rsidRPr="009F1A1E" w:rsidRDefault="0088689E" w:rsidP="0088689E">
            <w:pPr>
              <w:spacing w:after="0"/>
              <w:jc w:val="both"/>
              <w:rPr>
                <w:b/>
                <w:sz w:val="20"/>
                <w:szCs w:val="20"/>
              </w:rPr>
            </w:pPr>
            <w:r w:rsidRPr="009F1A1E">
              <w:rPr>
                <w:b/>
                <w:sz w:val="20"/>
                <w:szCs w:val="20"/>
              </w:rPr>
              <w:t>Compatibil</w:t>
            </w:r>
          </w:p>
        </w:tc>
        <w:tc>
          <w:tcPr>
            <w:tcW w:w="562" w:type="pct"/>
          </w:tcPr>
          <w:p w14:paraId="7064932F" w14:textId="77777777" w:rsidR="0088689E" w:rsidRPr="00A613D1" w:rsidRDefault="0088689E" w:rsidP="0088689E">
            <w:pPr>
              <w:spacing w:after="0"/>
              <w:ind w:firstLine="709"/>
              <w:jc w:val="both"/>
              <w:rPr>
                <w:sz w:val="20"/>
                <w:szCs w:val="20"/>
              </w:rPr>
            </w:pPr>
          </w:p>
        </w:tc>
        <w:tc>
          <w:tcPr>
            <w:tcW w:w="634" w:type="pct"/>
          </w:tcPr>
          <w:p w14:paraId="5D6F702D" w14:textId="77777777" w:rsidR="0088689E" w:rsidRPr="00A613D1" w:rsidRDefault="0088689E" w:rsidP="0088689E">
            <w:pPr>
              <w:spacing w:after="0"/>
              <w:ind w:firstLine="709"/>
              <w:jc w:val="both"/>
              <w:rPr>
                <w:sz w:val="20"/>
                <w:szCs w:val="20"/>
              </w:rPr>
            </w:pPr>
          </w:p>
        </w:tc>
      </w:tr>
      <w:tr w:rsidR="0088689E" w:rsidRPr="00A613D1" w14:paraId="577F6ADD" w14:textId="77777777" w:rsidTr="00224ECD">
        <w:trPr>
          <w:trHeight w:val="992"/>
          <w:jc w:val="center"/>
        </w:trPr>
        <w:tc>
          <w:tcPr>
            <w:tcW w:w="1591" w:type="pct"/>
          </w:tcPr>
          <w:p w14:paraId="1F74FA8F" w14:textId="4CB3C2C2"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(2)</w:t>
            </w:r>
            <w:r>
              <w:rPr>
                <w:rFonts w:eastAsia="Arial Unicode MS"/>
                <w:iCs/>
                <w:color w:val="333333"/>
                <w:sz w:val="22"/>
                <w:shd w:val="clear" w:color="auto" w:fill="FFFFFF"/>
                <w:lang w:eastAsia="ro-RO"/>
              </w:rPr>
              <w:t xml:space="preserve"> </w:t>
            </w:r>
            <w:r w:rsidRPr="007742C4">
              <w:rPr>
                <w:rFonts w:eastAsia="Arial Unicode MS"/>
                <w:iCs/>
                <w:color w:val="333333"/>
                <w:sz w:val="22"/>
                <w:shd w:val="clear" w:color="auto" w:fill="FFFFFF"/>
                <w:lang w:eastAsia="ro-RO"/>
              </w:rPr>
              <w:t>Protejarea secretului profesional nu împiedică difuzarea către autoritățile competente a informațiilor relevante pentru eficientizarea activităților de supraveghere a pieței și de aplicare a legislației alimentare și al hranei pentru animale. Autoritățile care primesc informații care intră sub incidența secretului profesional asigură protejarea lor, în conformitate cu alineatul (1).</w:t>
            </w:r>
          </w:p>
        </w:tc>
        <w:tc>
          <w:tcPr>
            <w:tcW w:w="1726" w:type="pct"/>
          </w:tcPr>
          <w:p w14:paraId="52B1921B" w14:textId="77777777" w:rsidR="0088689E" w:rsidRPr="00F5032E" w:rsidRDefault="0088689E" w:rsidP="0088689E">
            <w:pPr>
              <w:spacing w:after="0"/>
              <w:jc w:val="both"/>
              <w:rPr>
                <w:sz w:val="22"/>
              </w:rPr>
            </w:pPr>
            <w:r w:rsidRPr="00F5032E">
              <w:rPr>
                <w:sz w:val="22"/>
              </w:rPr>
              <w:t xml:space="preserve">(3)   Protecția secretului comercial nu împiedică difuzarea către autoritățile competente a informațiilor relevante pentru eficientizarea activităților de supraveghere a pieței și de aplicare a legislației alimentare și al hranei pentru animale. Autoritățile care primesc informații care intră sub incidența secretului comercial asigură protecția acestora, </w:t>
            </w:r>
            <w:proofErr w:type="spellStart"/>
            <w:r w:rsidRPr="00F5032E">
              <w:rPr>
                <w:sz w:val="22"/>
                <w:lang w:val="en-US"/>
              </w:rPr>
              <w:t>în</w:t>
            </w:r>
            <w:proofErr w:type="spellEnd"/>
            <w:r w:rsidRPr="00F5032E">
              <w:rPr>
                <w:sz w:val="22"/>
                <w:lang w:val="en-US"/>
              </w:rPr>
              <w:t xml:space="preserve"> </w:t>
            </w:r>
            <w:proofErr w:type="spellStart"/>
            <w:r w:rsidRPr="00F5032E">
              <w:rPr>
                <w:sz w:val="22"/>
                <w:lang w:val="en-US"/>
              </w:rPr>
              <w:t>conformitate</w:t>
            </w:r>
            <w:proofErr w:type="spellEnd"/>
            <w:r w:rsidRPr="00F5032E">
              <w:rPr>
                <w:sz w:val="22"/>
                <w:lang w:val="en-US"/>
              </w:rPr>
              <w:t xml:space="preserve"> cu </w:t>
            </w:r>
            <w:proofErr w:type="spellStart"/>
            <w:r w:rsidRPr="00F5032E">
              <w:rPr>
                <w:sz w:val="22"/>
                <w:lang w:val="en-US"/>
              </w:rPr>
              <w:t>Legea</w:t>
            </w:r>
            <w:proofErr w:type="spellEnd"/>
            <w:r w:rsidRPr="00F5032E">
              <w:rPr>
                <w:sz w:val="22"/>
                <w:lang w:val="en-US"/>
              </w:rPr>
              <w:t xml:space="preserve"> nr. 384/2023 </w:t>
            </w:r>
            <w:proofErr w:type="spellStart"/>
            <w:r w:rsidRPr="00F5032E">
              <w:rPr>
                <w:sz w:val="22"/>
                <w:lang w:val="en-US"/>
              </w:rPr>
              <w:t>privind</w:t>
            </w:r>
            <w:proofErr w:type="spellEnd"/>
            <w:r w:rsidRPr="00F5032E">
              <w:rPr>
                <w:sz w:val="22"/>
                <w:lang w:val="en-US"/>
              </w:rPr>
              <w:t xml:space="preserve"> </w:t>
            </w:r>
            <w:proofErr w:type="spellStart"/>
            <w:r w:rsidRPr="00F5032E">
              <w:rPr>
                <w:sz w:val="22"/>
                <w:lang w:val="en-US"/>
              </w:rPr>
              <w:t>protecția</w:t>
            </w:r>
            <w:proofErr w:type="spellEnd"/>
            <w:r w:rsidRPr="00F5032E">
              <w:rPr>
                <w:sz w:val="22"/>
                <w:lang w:val="en-US"/>
              </w:rPr>
              <w:t xml:space="preserve"> </w:t>
            </w:r>
            <w:proofErr w:type="spellStart"/>
            <w:r w:rsidRPr="00F5032E">
              <w:rPr>
                <w:sz w:val="22"/>
                <w:lang w:val="en-US"/>
              </w:rPr>
              <w:t>secretelor</w:t>
            </w:r>
            <w:proofErr w:type="spellEnd"/>
            <w:r w:rsidRPr="00F5032E">
              <w:rPr>
                <w:sz w:val="22"/>
                <w:lang w:val="en-US"/>
              </w:rPr>
              <w:t xml:space="preserve"> </w:t>
            </w:r>
            <w:proofErr w:type="spellStart"/>
            <w:r w:rsidRPr="00F5032E">
              <w:rPr>
                <w:sz w:val="22"/>
                <w:lang w:val="en-US"/>
              </w:rPr>
              <w:t>comerciale</w:t>
            </w:r>
            <w:proofErr w:type="spellEnd"/>
            <w:r w:rsidRPr="00F5032E">
              <w:rPr>
                <w:sz w:val="22"/>
              </w:rPr>
              <w:t>.</w:t>
            </w:r>
          </w:p>
          <w:p w14:paraId="1DC4E369" w14:textId="77777777" w:rsidR="0088689E" w:rsidRPr="00A613D1" w:rsidRDefault="0088689E" w:rsidP="0088689E">
            <w:pPr>
              <w:spacing w:after="0"/>
              <w:ind w:firstLine="709"/>
              <w:jc w:val="both"/>
              <w:rPr>
                <w:sz w:val="20"/>
                <w:szCs w:val="20"/>
              </w:rPr>
            </w:pPr>
          </w:p>
        </w:tc>
        <w:tc>
          <w:tcPr>
            <w:tcW w:w="487" w:type="pct"/>
          </w:tcPr>
          <w:p w14:paraId="44EC75C3" w14:textId="0D0BC9C3" w:rsidR="0088689E" w:rsidRPr="009F1A1E" w:rsidRDefault="0088689E" w:rsidP="0088689E">
            <w:pPr>
              <w:spacing w:after="0"/>
              <w:jc w:val="both"/>
              <w:rPr>
                <w:b/>
                <w:sz w:val="20"/>
                <w:szCs w:val="20"/>
              </w:rPr>
            </w:pPr>
            <w:r w:rsidRPr="009F1A1E">
              <w:rPr>
                <w:b/>
                <w:sz w:val="20"/>
                <w:szCs w:val="20"/>
              </w:rPr>
              <w:t>Compatibil</w:t>
            </w:r>
          </w:p>
        </w:tc>
        <w:tc>
          <w:tcPr>
            <w:tcW w:w="562" w:type="pct"/>
          </w:tcPr>
          <w:p w14:paraId="3E6E90AF" w14:textId="77777777" w:rsidR="0088689E" w:rsidRPr="00A613D1" w:rsidRDefault="0088689E" w:rsidP="0088689E">
            <w:pPr>
              <w:spacing w:after="0"/>
              <w:ind w:firstLine="709"/>
              <w:jc w:val="both"/>
              <w:rPr>
                <w:sz w:val="20"/>
                <w:szCs w:val="20"/>
              </w:rPr>
            </w:pPr>
          </w:p>
        </w:tc>
        <w:tc>
          <w:tcPr>
            <w:tcW w:w="634" w:type="pct"/>
          </w:tcPr>
          <w:p w14:paraId="32B1510F" w14:textId="77777777" w:rsidR="0088689E" w:rsidRPr="00A613D1" w:rsidRDefault="0088689E" w:rsidP="0088689E">
            <w:pPr>
              <w:spacing w:after="0"/>
              <w:ind w:firstLine="709"/>
              <w:jc w:val="both"/>
              <w:rPr>
                <w:sz w:val="20"/>
                <w:szCs w:val="20"/>
              </w:rPr>
            </w:pPr>
          </w:p>
        </w:tc>
      </w:tr>
      <w:tr w:rsidR="0088689E" w:rsidRPr="00A613D1" w14:paraId="57D0DC25" w14:textId="77777777" w:rsidTr="00224ECD">
        <w:trPr>
          <w:trHeight w:val="416"/>
          <w:jc w:val="center"/>
        </w:trPr>
        <w:tc>
          <w:tcPr>
            <w:tcW w:w="1591" w:type="pct"/>
          </w:tcPr>
          <w:p w14:paraId="1C115211" w14:textId="77777777" w:rsidR="0088689E" w:rsidRPr="007742C4" w:rsidRDefault="0088689E" w:rsidP="0088689E">
            <w:pPr>
              <w:spacing w:after="0"/>
              <w:jc w:val="center"/>
              <w:rPr>
                <w:rFonts w:eastAsia="Arial Unicode MS"/>
                <w:b/>
                <w:iCs/>
                <w:color w:val="333333"/>
                <w:sz w:val="22"/>
                <w:shd w:val="clear" w:color="auto" w:fill="FFFFFF"/>
                <w:lang w:eastAsia="ro-RO"/>
              </w:rPr>
            </w:pPr>
            <w:r w:rsidRPr="007742C4">
              <w:rPr>
                <w:rFonts w:eastAsia="Arial Unicode MS"/>
                <w:b/>
                <w:iCs/>
                <w:color w:val="333333"/>
                <w:sz w:val="22"/>
                <w:shd w:val="clear" w:color="auto" w:fill="FFFFFF"/>
                <w:lang w:eastAsia="ro-RO"/>
              </w:rPr>
              <w:t>SECȚIUNEA 2</w:t>
            </w:r>
          </w:p>
          <w:p w14:paraId="5F860F32" w14:textId="77777777" w:rsidR="0088689E" w:rsidRPr="007742C4" w:rsidRDefault="0088689E" w:rsidP="0088689E">
            <w:pPr>
              <w:spacing w:after="0"/>
              <w:jc w:val="center"/>
              <w:rPr>
                <w:rFonts w:eastAsia="Arial Unicode MS"/>
                <w:b/>
                <w:iCs/>
                <w:color w:val="333333"/>
                <w:sz w:val="22"/>
                <w:shd w:val="clear" w:color="auto" w:fill="FFFFFF"/>
                <w:lang w:eastAsia="ro-RO"/>
              </w:rPr>
            </w:pPr>
          </w:p>
          <w:p w14:paraId="3501D3C5" w14:textId="77777777" w:rsidR="0088689E" w:rsidRPr="007742C4" w:rsidRDefault="0088689E" w:rsidP="0088689E">
            <w:pPr>
              <w:spacing w:after="0"/>
              <w:jc w:val="center"/>
              <w:rPr>
                <w:rFonts w:eastAsia="Arial Unicode MS"/>
                <w:b/>
                <w:iCs/>
                <w:color w:val="333333"/>
                <w:sz w:val="22"/>
                <w:shd w:val="clear" w:color="auto" w:fill="FFFFFF"/>
                <w:lang w:eastAsia="ro-RO"/>
              </w:rPr>
            </w:pPr>
            <w:r w:rsidRPr="007742C4">
              <w:rPr>
                <w:rFonts w:eastAsia="Arial Unicode MS"/>
                <w:b/>
                <w:iCs/>
                <w:color w:val="333333"/>
                <w:sz w:val="22"/>
                <w:shd w:val="clear" w:color="auto" w:fill="FFFFFF"/>
                <w:lang w:eastAsia="ro-RO"/>
              </w:rPr>
              <w:t>URGENȚE</w:t>
            </w:r>
          </w:p>
          <w:p w14:paraId="222607E8" w14:textId="77777777" w:rsidR="0088689E" w:rsidRPr="007742C4" w:rsidRDefault="0088689E" w:rsidP="0088689E">
            <w:pPr>
              <w:spacing w:after="0"/>
              <w:jc w:val="center"/>
              <w:rPr>
                <w:rFonts w:eastAsia="Arial Unicode MS"/>
                <w:b/>
                <w:iCs/>
                <w:color w:val="333333"/>
                <w:sz w:val="22"/>
                <w:shd w:val="clear" w:color="auto" w:fill="FFFFFF"/>
                <w:lang w:eastAsia="ro-RO"/>
              </w:rPr>
            </w:pPr>
          </w:p>
          <w:p w14:paraId="280A12DE" w14:textId="77777777" w:rsidR="0088689E" w:rsidRPr="007742C4" w:rsidRDefault="0088689E" w:rsidP="0088689E">
            <w:pPr>
              <w:spacing w:after="0"/>
              <w:jc w:val="center"/>
              <w:rPr>
                <w:rFonts w:eastAsia="Arial Unicode MS"/>
                <w:b/>
                <w:iCs/>
                <w:color w:val="333333"/>
                <w:sz w:val="22"/>
                <w:shd w:val="clear" w:color="auto" w:fill="FFFFFF"/>
                <w:lang w:eastAsia="ro-RO"/>
              </w:rPr>
            </w:pPr>
            <w:r w:rsidRPr="007742C4">
              <w:rPr>
                <w:rFonts w:eastAsia="Arial Unicode MS"/>
                <w:b/>
                <w:iCs/>
                <w:color w:val="333333"/>
                <w:sz w:val="22"/>
                <w:shd w:val="clear" w:color="auto" w:fill="FFFFFF"/>
                <w:lang w:eastAsia="ro-RO"/>
              </w:rPr>
              <w:t>Articolul 53</w:t>
            </w:r>
          </w:p>
          <w:p w14:paraId="2582A258" w14:textId="77777777" w:rsidR="0088689E" w:rsidRPr="007742C4" w:rsidRDefault="0088689E" w:rsidP="0088689E">
            <w:pPr>
              <w:spacing w:after="0"/>
              <w:jc w:val="both"/>
              <w:rPr>
                <w:rFonts w:eastAsia="Arial Unicode MS"/>
                <w:iCs/>
                <w:color w:val="333333"/>
                <w:sz w:val="22"/>
                <w:shd w:val="clear" w:color="auto" w:fill="FFFFFF"/>
                <w:lang w:eastAsia="ro-RO"/>
              </w:rPr>
            </w:pPr>
          </w:p>
          <w:p w14:paraId="1F9ADFB0" w14:textId="77777777" w:rsidR="0088689E" w:rsidRPr="000A2A15" w:rsidRDefault="0088689E" w:rsidP="0088689E">
            <w:pPr>
              <w:spacing w:after="0"/>
              <w:jc w:val="center"/>
              <w:rPr>
                <w:rFonts w:eastAsia="Arial Unicode MS"/>
                <w:b/>
                <w:iCs/>
                <w:color w:val="333333"/>
                <w:sz w:val="22"/>
                <w:shd w:val="clear" w:color="auto" w:fill="FFFFFF"/>
                <w:lang w:eastAsia="ro-RO"/>
              </w:rPr>
            </w:pPr>
            <w:r w:rsidRPr="000A2A15">
              <w:rPr>
                <w:rFonts w:eastAsia="Arial Unicode MS"/>
                <w:b/>
                <w:iCs/>
                <w:color w:val="333333"/>
                <w:sz w:val="22"/>
                <w:shd w:val="clear" w:color="auto" w:fill="FFFFFF"/>
                <w:lang w:eastAsia="ro-RO"/>
              </w:rPr>
              <w:lastRenderedPageBreak/>
              <w:t>Măsuri de urgență privind produsele alimentare și hrana pentru animale care își au originea în Comunitate sau sunt importate dintr-o țară terță</w:t>
            </w:r>
          </w:p>
          <w:p w14:paraId="138434FD" w14:textId="77777777" w:rsidR="0088689E" w:rsidRPr="007742C4" w:rsidRDefault="0088689E" w:rsidP="0088689E">
            <w:pPr>
              <w:spacing w:after="0"/>
              <w:jc w:val="both"/>
              <w:rPr>
                <w:rFonts w:eastAsia="Arial Unicode MS"/>
                <w:iCs/>
                <w:color w:val="333333"/>
                <w:sz w:val="22"/>
                <w:shd w:val="clear" w:color="auto" w:fill="FFFFFF"/>
                <w:lang w:eastAsia="ro-RO"/>
              </w:rPr>
            </w:pPr>
          </w:p>
          <w:p w14:paraId="1A304582" w14:textId="51F17D6A"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(1)   În cazurile în care este evident că produsele alimentare sau hrana pentru animale care își au originea în Comunitate sau sunt importate dintr-o terță țară ar putea reprezenta un risc major pentru sănătatea umană, sănătatea animală sau mediul înconjurător, iar acest risc nu poate fi combătut în mod satisfăcător prin măsurile luate de statul membru (statele membre) respectiv(e), Comisia, hotărând în conformitate cu procedura prevăzută la articolul 58 alineatul (2), din proprie inițiativă sau la solicitarea unui stat membru, adoptă de îndată una sau mai multe dintre următoarele măsuri, în funcție de gravitatea situației:</w:t>
            </w:r>
          </w:p>
        </w:tc>
        <w:tc>
          <w:tcPr>
            <w:tcW w:w="1726" w:type="pct"/>
          </w:tcPr>
          <w:p w14:paraId="74E5B153" w14:textId="3BF3E0B2" w:rsidR="0088689E" w:rsidRPr="00F5032E" w:rsidRDefault="0088689E" w:rsidP="0088689E">
            <w:pPr>
              <w:spacing w:after="0"/>
              <w:jc w:val="both"/>
              <w:rPr>
                <w:bCs/>
                <w:iCs/>
                <w:sz w:val="22"/>
              </w:rPr>
            </w:pPr>
            <w:r w:rsidRPr="00F5032E">
              <w:rPr>
                <w:b/>
                <w:iCs/>
                <w:sz w:val="22"/>
              </w:rPr>
              <w:lastRenderedPageBreak/>
              <w:t>Articolul 2</w:t>
            </w:r>
            <w:r>
              <w:rPr>
                <w:b/>
                <w:iCs/>
                <w:sz w:val="22"/>
              </w:rPr>
              <w:t>9</w:t>
            </w:r>
            <w:r w:rsidRPr="00F5032E">
              <w:rPr>
                <w:b/>
                <w:iCs/>
                <w:sz w:val="22"/>
              </w:rPr>
              <w:t>.</w:t>
            </w:r>
            <w:r w:rsidRPr="00F5032E">
              <w:rPr>
                <w:b/>
                <w:i/>
                <w:iCs/>
                <w:sz w:val="22"/>
              </w:rPr>
              <w:t xml:space="preserve"> </w:t>
            </w:r>
            <w:r w:rsidRPr="00F5032E">
              <w:rPr>
                <w:bCs/>
                <w:iCs/>
                <w:sz w:val="22"/>
              </w:rPr>
              <w:t>Măsuri de urgență privind produsele alimentare și hrana pentru animale care își au originea în Republica Moldova sau care sunt importate</w:t>
            </w:r>
          </w:p>
          <w:p w14:paraId="0C9EB6DA" w14:textId="77777777" w:rsidR="0088689E" w:rsidRDefault="0088689E" w:rsidP="0088689E">
            <w:pPr>
              <w:spacing w:after="0"/>
              <w:jc w:val="both"/>
              <w:rPr>
                <w:iCs/>
                <w:sz w:val="22"/>
              </w:rPr>
            </w:pPr>
          </w:p>
          <w:p w14:paraId="2AD0AAD9" w14:textId="678FA44B" w:rsidR="0088689E" w:rsidRPr="00F5032E" w:rsidRDefault="0088689E" w:rsidP="0088689E">
            <w:pPr>
              <w:spacing w:after="0"/>
              <w:jc w:val="both"/>
              <w:rPr>
                <w:i/>
                <w:iCs/>
                <w:sz w:val="22"/>
              </w:rPr>
            </w:pPr>
            <w:r w:rsidRPr="00F5032E">
              <w:rPr>
                <w:iCs/>
                <w:sz w:val="22"/>
              </w:rPr>
              <w:t xml:space="preserve">(1) În cazurile în care produsele alimentare sau hrana pentru animale prezintă un risc major pentru sănătatea umană, </w:t>
            </w:r>
            <w:r w:rsidRPr="00F5032E">
              <w:rPr>
                <w:iCs/>
                <w:sz w:val="22"/>
              </w:rPr>
              <w:lastRenderedPageBreak/>
              <w:t>sănătatea animală sau mediul înconjurător, autoritatea competentă, din oficiu sau la solicitarea unui alt membru al rețelei, adoptă imediat una sau mai multe dintre următoarele măsuri, în funcție de gravitatea situației:</w:t>
            </w:r>
          </w:p>
          <w:p w14:paraId="680346BC" w14:textId="77777777" w:rsidR="0088689E" w:rsidRPr="00F5032E" w:rsidRDefault="0088689E" w:rsidP="0088689E">
            <w:pPr>
              <w:spacing w:after="0"/>
              <w:jc w:val="both"/>
              <w:rPr>
                <w:sz w:val="20"/>
                <w:szCs w:val="20"/>
              </w:rPr>
            </w:pPr>
          </w:p>
          <w:p w14:paraId="6B52A4C0" w14:textId="3FB3990C" w:rsidR="0088689E" w:rsidRPr="00A613D1" w:rsidRDefault="0088689E" w:rsidP="0088689E">
            <w:pPr>
              <w:spacing w:after="0"/>
              <w:jc w:val="both"/>
              <w:rPr>
                <w:sz w:val="20"/>
                <w:szCs w:val="20"/>
              </w:rPr>
            </w:pPr>
          </w:p>
        </w:tc>
        <w:tc>
          <w:tcPr>
            <w:tcW w:w="487" w:type="pct"/>
          </w:tcPr>
          <w:p w14:paraId="4B48A8CA" w14:textId="3D9B5028" w:rsidR="0088689E" w:rsidRPr="00A613D1" w:rsidRDefault="0088689E" w:rsidP="0088689E">
            <w:pPr>
              <w:spacing w:after="0"/>
              <w:jc w:val="both"/>
              <w:rPr>
                <w:sz w:val="20"/>
                <w:szCs w:val="20"/>
              </w:rPr>
            </w:pPr>
            <w:r w:rsidRPr="009F1A1E">
              <w:rPr>
                <w:b/>
                <w:sz w:val="20"/>
                <w:szCs w:val="20"/>
              </w:rPr>
              <w:lastRenderedPageBreak/>
              <w:t>Compatibil</w:t>
            </w:r>
          </w:p>
        </w:tc>
        <w:tc>
          <w:tcPr>
            <w:tcW w:w="562" w:type="pct"/>
          </w:tcPr>
          <w:p w14:paraId="3D802F17" w14:textId="77777777" w:rsidR="0088689E" w:rsidRPr="00A613D1" w:rsidRDefault="0088689E" w:rsidP="0088689E">
            <w:pPr>
              <w:spacing w:after="0"/>
              <w:ind w:firstLine="709"/>
              <w:jc w:val="both"/>
              <w:rPr>
                <w:sz w:val="20"/>
                <w:szCs w:val="20"/>
              </w:rPr>
            </w:pPr>
          </w:p>
        </w:tc>
        <w:tc>
          <w:tcPr>
            <w:tcW w:w="634" w:type="pct"/>
          </w:tcPr>
          <w:p w14:paraId="799B59CC" w14:textId="77777777" w:rsidR="0088689E" w:rsidRPr="00A613D1" w:rsidRDefault="0088689E" w:rsidP="0088689E">
            <w:pPr>
              <w:spacing w:after="0"/>
              <w:ind w:firstLine="709"/>
              <w:jc w:val="both"/>
              <w:rPr>
                <w:sz w:val="20"/>
                <w:szCs w:val="20"/>
              </w:rPr>
            </w:pPr>
          </w:p>
        </w:tc>
      </w:tr>
      <w:tr w:rsidR="0088689E" w:rsidRPr="00A613D1" w14:paraId="179F9992" w14:textId="77777777" w:rsidTr="00224ECD">
        <w:trPr>
          <w:trHeight w:val="699"/>
          <w:jc w:val="center"/>
        </w:trPr>
        <w:tc>
          <w:tcPr>
            <w:tcW w:w="1591" w:type="pct"/>
          </w:tcPr>
          <w:p w14:paraId="59471316" w14:textId="1D5F0AFD"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(a) în cazul produselor alimentare sau hranei pentru animale care își au originea în Comunitate:</w:t>
            </w:r>
          </w:p>
          <w:p w14:paraId="16B40A83" w14:textId="77777777" w:rsidR="0088689E" w:rsidRPr="007742C4" w:rsidRDefault="0088689E" w:rsidP="0088689E">
            <w:pPr>
              <w:spacing w:after="0"/>
              <w:jc w:val="both"/>
              <w:rPr>
                <w:rFonts w:eastAsia="Arial Unicode MS"/>
                <w:iCs/>
                <w:color w:val="333333"/>
                <w:sz w:val="22"/>
                <w:shd w:val="clear" w:color="auto" w:fill="FFFFFF"/>
                <w:lang w:eastAsia="ro-RO"/>
              </w:rPr>
            </w:pPr>
          </w:p>
          <w:p w14:paraId="78100E80" w14:textId="6235593C"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 suspendarea introducerii pe piață sau a utilizării alimentului respectiv;</w:t>
            </w:r>
          </w:p>
          <w:p w14:paraId="1B092D7A" w14:textId="77777777" w:rsidR="0088689E" w:rsidRPr="007742C4" w:rsidRDefault="0088689E" w:rsidP="0088689E">
            <w:pPr>
              <w:spacing w:after="0"/>
              <w:jc w:val="both"/>
              <w:rPr>
                <w:rFonts w:eastAsia="Arial Unicode MS"/>
                <w:iCs/>
                <w:color w:val="333333"/>
                <w:sz w:val="22"/>
                <w:shd w:val="clear" w:color="auto" w:fill="FFFFFF"/>
                <w:lang w:eastAsia="ro-RO"/>
              </w:rPr>
            </w:pPr>
          </w:p>
          <w:p w14:paraId="24DF07F8" w14:textId="33AD3E05"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(ii) suspendarea introducerii pe piață sau a utilizării hranei pentru animale respective;</w:t>
            </w:r>
          </w:p>
          <w:p w14:paraId="1B417E27" w14:textId="77777777" w:rsidR="0088689E" w:rsidRPr="007742C4" w:rsidRDefault="0088689E" w:rsidP="0088689E">
            <w:pPr>
              <w:spacing w:after="0"/>
              <w:jc w:val="both"/>
              <w:rPr>
                <w:rFonts w:eastAsia="Arial Unicode MS"/>
                <w:iCs/>
                <w:color w:val="333333"/>
                <w:sz w:val="22"/>
                <w:shd w:val="clear" w:color="auto" w:fill="FFFFFF"/>
                <w:lang w:eastAsia="ro-RO"/>
              </w:rPr>
            </w:pPr>
          </w:p>
          <w:p w14:paraId="74889204" w14:textId="18311CE3"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(iii) stabilirea unor condiții speciale pentru produsele alimentare sau hrana pentru animale respective;</w:t>
            </w:r>
          </w:p>
          <w:p w14:paraId="365690D9" w14:textId="77777777" w:rsidR="0088689E" w:rsidRPr="007742C4" w:rsidRDefault="0088689E" w:rsidP="0088689E">
            <w:pPr>
              <w:spacing w:after="0"/>
              <w:jc w:val="both"/>
              <w:rPr>
                <w:rFonts w:eastAsia="Arial Unicode MS"/>
                <w:iCs/>
                <w:color w:val="333333"/>
                <w:sz w:val="22"/>
                <w:shd w:val="clear" w:color="auto" w:fill="FFFFFF"/>
                <w:lang w:eastAsia="ro-RO"/>
              </w:rPr>
            </w:pPr>
          </w:p>
          <w:p w14:paraId="0D5A8AFD" w14:textId="2F2DE67D"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(iv) orice altă măsură interimară adecvată;</w:t>
            </w:r>
          </w:p>
        </w:tc>
        <w:tc>
          <w:tcPr>
            <w:tcW w:w="1726" w:type="pct"/>
          </w:tcPr>
          <w:p w14:paraId="578F88AF" w14:textId="77777777" w:rsidR="0088689E" w:rsidRPr="00F5032E" w:rsidRDefault="0088689E" w:rsidP="0088689E">
            <w:pPr>
              <w:spacing w:after="0"/>
              <w:ind w:firstLine="31"/>
              <w:jc w:val="both"/>
              <w:rPr>
                <w:sz w:val="22"/>
              </w:rPr>
            </w:pPr>
            <w:r w:rsidRPr="00F5032E">
              <w:rPr>
                <w:sz w:val="22"/>
              </w:rPr>
              <w:t>1) în cazul produselor alimentare și al hranei pentru animale ce își au originea în Republica Moldova:</w:t>
            </w:r>
          </w:p>
          <w:p w14:paraId="387B75A5" w14:textId="77777777" w:rsidR="0088689E" w:rsidRPr="00F5032E" w:rsidRDefault="0088689E" w:rsidP="0088689E">
            <w:pPr>
              <w:spacing w:after="0"/>
              <w:ind w:firstLine="31"/>
              <w:jc w:val="both"/>
              <w:rPr>
                <w:sz w:val="22"/>
              </w:rPr>
            </w:pPr>
            <w:r w:rsidRPr="00F5032E">
              <w:rPr>
                <w:sz w:val="22"/>
              </w:rPr>
              <w:t>a) suspendarea introducerii pe piață a produsului alimentar respectiv sau a hranei pentru animale respective;</w:t>
            </w:r>
          </w:p>
          <w:p w14:paraId="735D0D23" w14:textId="77777777" w:rsidR="0088689E" w:rsidRPr="00F5032E" w:rsidRDefault="0088689E" w:rsidP="0088689E">
            <w:pPr>
              <w:spacing w:after="0"/>
              <w:ind w:firstLine="31"/>
              <w:jc w:val="both"/>
              <w:rPr>
                <w:sz w:val="22"/>
              </w:rPr>
            </w:pPr>
            <w:r w:rsidRPr="00F5032E">
              <w:rPr>
                <w:sz w:val="22"/>
              </w:rPr>
              <w:t>b) suspendarea utilizării produsului alimentar respectiv sau a hranei pentru animale respective;</w:t>
            </w:r>
          </w:p>
          <w:p w14:paraId="53CDDB85" w14:textId="77777777" w:rsidR="0088689E" w:rsidRPr="00F5032E" w:rsidRDefault="0088689E" w:rsidP="0088689E">
            <w:pPr>
              <w:spacing w:after="0"/>
              <w:ind w:firstLine="31"/>
              <w:jc w:val="both"/>
              <w:rPr>
                <w:sz w:val="22"/>
              </w:rPr>
            </w:pPr>
            <w:r w:rsidRPr="00F5032E">
              <w:rPr>
                <w:sz w:val="22"/>
              </w:rPr>
              <w:t>c) stabilirea unor condiții speciale pentru produsul alimentar respectiv sau hrana pentru animale respectivă;</w:t>
            </w:r>
          </w:p>
          <w:p w14:paraId="4D4E81E6" w14:textId="77777777" w:rsidR="0088689E" w:rsidRPr="00A613D1" w:rsidRDefault="0088689E" w:rsidP="0088689E">
            <w:pPr>
              <w:spacing w:after="0"/>
              <w:ind w:firstLine="709"/>
              <w:jc w:val="both"/>
              <w:rPr>
                <w:sz w:val="20"/>
                <w:szCs w:val="20"/>
              </w:rPr>
            </w:pPr>
          </w:p>
        </w:tc>
        <w:tc>
          <w:tcPr>
            <w:tcW w:w="487" w:type="pct"/>
          </w:tcPr>
          <w:p w14:paraId="69100067" w14:textId="0A5EEFA4" w:rsidR="0088689E" w:rsidRPr="00A613D1" w:rsidRDefault="0088689E" w:rsidP="0088689E">
            <w:pPr>
              <w:spacing w:after="0"/>
              <w:jc w:val="both"/>
              <w:rPr>
                <w:sz w:val="20"/>
                <w:szCs w:val="20"/>
              </w:rPr>
            </w:pPr>
            <w:r w:rsidRPr="009F1A1E">
              <w:rPr>
                <w:b/>
                <w:sz w:val="20"/>
                <w:szCs w:val="20"/>
              </w:rPr>
              <w:t>Compatibil</w:t>
            </w:r>
          </w:p>
        </w:tc>
        <w:tc>
          <w:tcPr>
            <w:tcW w:w="562" w:type="pct"/>
          </w:tcPr>
          <w:p w14:paraId="25EC64C2" w14:textId="77777777" w:rsidR="0088689E" w:rsidRPr="00A613D1" w:rsidRDefault="0088689E" w:rsidP="0088689E">
            <w:pPr>
              <w:spacing w:after="0"/>
              <w:ind w:firstLine="709"/>
              <w:jc w:val="both"/>
              <w:rPr>
                <w:sz w:val="20"/>
                <w:szCs w:val="20"/>
              </w:rPr>
            </w:pPr>
          </w:p>
        </w:tc>
        <w:tc>
          <w:tcPr>
            <w:tcW w:w="634" w:type="pct"/>
          </w:tcPr>
          <w:p w14:paraId="78E22B2F" w14:textId="77777777" w:rsidR="0088689E" w:rsidRPr="00A613D1" w:rsidRDefault="0088689E" w:rsidP="0088689E">
            <w:pPr>
              <w:spacing w:after="0"/>
              <w:ind w:firstLine="709"/>
              <w:jc w:val="both"/>
              <w:rPr>
                <w:sz w:val="20"/>
                <w:szCs w:val="20"/>
              </w:rPr>
            </w:pPr>
          </w:p>
        </w:tc>
      </w:tr>
      <w:tr w:rsidR="0088689E" w:rsidRPr="00A613D1" w14:paraId="41655113" w14:textId="77777777" w:rsidTr="00224ECD">
        <w:trPr>
          <w:trHeight w:val="2400"/>
          <w:jc w:val="center"/>
        </w:trPr>
        <w:tc>
          <w:tcPr>
            <w:tcW w:w="1591" w:type="pct"/>
          </w:tcPr>
          <w:p w14:paraId="36924313" w14:textId="33D51B21"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lastRenderedPageBreak/>
              <w:t>(b) în cazul produselor alimentare sau hranei pentru animale importate dintr-o țară terță:</w:t>
            </w:r>
          </w:p>
          <w:p w14:paraId="24240BD7" w14:textId="77777777" w:rsidR="0088689E" w:rsidRPr="007742C4" w:rsidRDefault="0088689E" w:rsidP="0088689E">
            <w:pPr>
              <w:spacing w:after="0"/>
              <w:jc w:val="both"/>
              <w:rPr>
                <w:rFonts w:eastAsia="Arial Unicode MS"/>
                <w:iCs/>
                <w:color w:val="333333"/>
                <w:sz w:val="22"/>
                <w:shd w:val="clear" w:color="auto" w:fill="FFFFFF"/>
                <w:lang w:eastAsia="ro-RO"/>
              </w:rPr>
            </w:pPr>
          </w:p>
          <w:p w14:paraId="5BC70DFE" w14:textId="117EA2D9"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 suspendarea importului produselor alimentare sau hranei pentru animale respective din întreaga țară terță respectivă sau dintr-o parte a sa și, după caz, din țara terță de tranzit;</w:t>
            </w:r>
          </w:p>
          <w:p w14:paraId="7E70A1FC" w14:textId="77777777" w:rsidR="0088689E" w:rsidRPr="007742C4" w:rsidRDefault="0088689E" w:rsidP="0088689E">
            <w:pPr>
              <w:spacing w:after="0"/>
              <w:jc w:val="both"/>
              <w:rPr>
                <w:rFonts w:eastAsia="Arial Unicode MS"/>
                <w:iCs/>
                <w:color w:val="333333"/>
                <w:sz w:val="22"/>
                <w:shd w:val="clear" w:color="auto" w:fill="FFFFFF"/>
                <w:lang w:eastAsia="ro-RO"/>
              </w:rPr>
            </w:pPr>
          </w:p>
          <w:p w14:paraId="69403FFE" w14:textId="41B79563"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(ii) stabilirea unor condiții speciale pentru produsele alimentare sau hrana pentru animale respective din întreaga țară terță respectivă sau dintr-o parte a sa;</w:t>
            </w:r>
          </w:p>
          <w:p w14:paraId="7C5CDBFC" w14:textId="4A24E3A1"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(iii) orice altă măsură interimară adecvată.</w:t>
            </w:r>
          </w:p>
        </w:tc>
        <w:tc>
          <w:tcPr>
            <w:tcW w:w="1726" w:type="pct"/>
          </w:tcPr>
          <w:p w14:paraId="068D995D" w14:textId="77777777" w:rsidR="0088689E" w:rsidRPr="00F5032E" w:rsidRDefault="0088689E" w:rsidP="0088689E">
            <w:pPr>
              <w:spacing w:after="0"/>
              <w:ind w:firstLine="31"/>
              <w:jc w:val="both"/>
              <w:rPr>
                <w:sz w:val="22"/>
              </w:rPr>
            </w:pPr>
            <w:r w:rsidRPr="00F5032E">
              <w:rPr>
                <w:sz w:val="22"/>
              </w:rPr>
              <w:t>2) în cazul produselor alimentare și al hranei pentru animale importate:</w:t>
            </w:r>
          </w:p>
          <w:p w14:paraId="014134E5" w14:textId="77777777" w:rsidR="0088689E" w:rsidRPr="00F5032E" w:rsidRDefault="0088689E" w:rsidP="0088689E">
            <w:pPr>
              <w:spacing w:after="0"/>
              <w:ind w:firstLine="31"/>
              <w:jc w:val="both"/>
              <w:rPr>
                <w:sz w:val="22"/>
              </w:rPr>
            </w:pPr>
            <w:r w:rsidRPr="00F5032E">
              <w:rPr>
                <w:sz w:val="22"/>
              </w:rPr>
              <w:t>a) suspendarea importului produsului alimentar respectiv sau al hranei pentru animale respective din statul de origine a produsului sau dintr-o regiune a acestuia și, după caz, din statul de tranzit;</w:t>
            </w:r>
          </w:p>
          <w:p w14:paraId="3D96D9D5" w14:textId="77777777" w:rsidR="0088689E" w:rsidRPr="00F5032E" w:rsidRDefault="0088689E" w:rsidP="0088689E">
            <w:pPr>
              <w:spacing w:after="0"/>
              <w:ind w:firstLine="31"/>
              <w:jc w:val="both"/>
              <w:rPr>
                <w:sz w:val="22"/>
              </w:rPr>
            </w:pPr>
            <w:r w:rsidRPr="00F5032E">
              <w:rPr>
                <w:sz w:val="22"/>
              </w:rPr>
              <w:t>b) stabilirea unor condiții speciale pentru produsul alimentar respectiv sau hrana pentru animale respectivă din statul de origine a produsului sau dintr-o regiune a acestuia.</w:t>
            </w:r>
          </w:p>
          <w:p w14:paraId="1C0F6DEA" w14:textId="77777777" w:rsidR="0088689E" w:rsidRPr="00A613D1" w:rsidRDefault="0088689E" w:rsidP="0088689E">
            <w:pPr>
              <w:spacing w:after="0"/>
              <w:ind w:firstLine="709"/>
              <w:jc w:val="both"/>
              <w:rPr>
                <w:sz w:val="20"/>
                <w:szCs w:val="20"/>
              </w:rPr>
            </w:pPr>
          </w:p>
        </w:tc>
        <w:tc>
          <w:tcPr>
            <w:tcW w:w="487" w:type="pct"/>
          </w:tcPr>
          <w:p w14:paraId="53ED2FC6" w14:textId="771C29A3" w:rsidR="0088689E" w:rsidRPr="00A613D1" w:rsidRDefault="0088689E" w:rsidP="0088689E">
            <w:pPr>
              <w:spacing w:after="0"/>
              <w:jc w:val="both"/>
              <w:rPr>
                <w:sz w:val="20"/>
                <w:szCs w:val="20"/>
              </w:rPr>
            </w:pPr>
            <w:r w:rsidRPr="009F1A1E">
              <w:rPr>
                <w:b/>
                <w:sz w:val="20"/>
                <w:szCs w:val="20"/>
              </w:rPr>
              <w:t>Compatibil</w:t>
            </w:r>
          </w:p>
        </w:tc>
        <w:tc>
          <w:tcPr>
            <w:tcW w:w="562" w:type="pct"/>
          </w:tcPr>
          <w:p w14:paraId="4D4EAA3A" w14:textId="77777777" w:rsidR="0088689E" w:rsidRPr="00A613D1" w:rsidRDefault="0088689E" w:rsidP="0088689E">
            <w:pPr>
              <w:spacing w:after="0"/>
              <w:ind w:firstLine="709"/>
              <w:jc w:val="both"/>
              <w:rPr>
                <w:sz w:val="20"/>
                <w:szCs w:val="20"/>
              </w:rPr>
            </w:pPr>
          </w:p>
        </w:tc>
        <w:tc>
          <w:tcPr>
            <w:tcW w:w="634" w:type="pct"/>
          </w:tcPr>
          <w:p w14:paraId="5DE5511B" w14:textId="77777777" w:rsidR="0088689E" w:rsidRPr="00A613D1" w:rsidRDefault="0088689E" w:rsidP="0088689E">
            <w:pPr>
              <w:spacing w:after="0"/>
              <w:ind w:firstLine="709"/>
              <w:jc w:val="both"/>
              <w:rPr>
                <w:sz w:val="20"/>
                <w:szCs w:val="20"/>
              </w:rPr>
            </w:pPr>
          </w:p>
        </w:tc>
      </w:tr>
      <w:tr w:rsidR="0088689E" w:rsidRPr="00A613D1" w14:paraId="6AECAF28" w14:textId="77777777" w:rsidTr="00224ECD">
        <w:trPr>
          <w:trHeight w:val="416"/>
          <w:jc w:val="center"/>
        </w:trPr>
        <w:tc>
          <w:tcPr>
            <w:tcW w:w="1591" w:type="pct"/>
          </w:tcPr>
          <w:p w14:paraId="38E18E39" w14:textId="77777777"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(2)   Cu toate acestea, în cazuri de urgență, Comisia poate adopta, în mod provizoriu, măsurile menționate la alineatul (1) după consultări cu statele membre respective și după informarea celorlalte state membre.</w:t>
            </w:r>
          </w:p>
          <w:p w14:paraId="12DE3B86" w14:textId="4019F680" w:rsidR="0088689E" w:rsidRPr="007742C4" w:rsidRDefault="0088689E" w:rsidP="0088689E">
            <w:pPr>
              <w:spacing w:after="0"/>
              <w:jc w:val="both"/>
              <w:rPr>
                <w:rFonts w:eastAsia="Arial Unicode MS"/>
                <w:iCs/>
                <w:color w:val="333333"/>
                <w:sz w:val="22"/>
                <w:shd w:val="clear" w:color="auto" w:fill="FFFFFF"/>
                <w:lang w:eastAsia="ro-RO"/>
              </w:rPr>
            </w:pPr>
            <w:r w:rsidRPr="007742C4">
              <w:rPr>
                <w:rFonts w:eastAsia="Arial Unicode MS"/>
                <w:iCs/>
                <w:color w:val="333333"/>
                <w:sz w:val="22"/>
                <w:shd w:val="clear" w:color="auto" w:fill="FFFFFF"/>
                <w:lang w:eastAsia="ro-RO"/>
              </w:rPr>
              <w:t>Cât mai curând posibil și în cel mult 10 zile lucrătoare, măsurile luate sunt confirmate, modificate, revocate sau extinse în conformitate cu procedura menționată la articolul 58 alineatul (2), iar motivele pe care se întemeiază decizia Comisiei sunt făcute publice fără întârziere.</w:t>
            </w:r>
          </w:p>
        </w:tc>
        <w:tc>
          <w:tcPr>
            <w:tcW w:w="1726" w:type="pct"/>
          </w:tcPr>
          <w:p w14:paraId="3585C9D2" w14:textId="77777777" w:rsidR="0088689E" w:rsidRPr="00F5032E" w:rsidRDefault="0088689E" w:rsidP="0088689E">
            <w:pPr>
              <w:spacing w:after="0"/>
              <w:jc w:val="both"/>
              <w:rPr>
                <w:sz w:val="22"/>
              </w:rPr>
            </w:pPr>
            <w:r w:rsidRPr="00F5032E">
              <w:rPr>
                <w:sz w:val="22"/>
              </w:rPr>
              <w:t>(2) În cazuri de urgență, autoritatea competentă, poate lua, în mod provizoriu, măsurile menționate la alin. (1) după informarea și consultarea cu statele importatoare respective.</w:t>
            </w:r>
          </w:p>
          <w:p w14:paraId="689C4658" w14:textId="77777777" w:rsidR="0088689E" w:rsidRPr="00F5032E" w:rsidRDefault="0088689E" w:rsidP="0088689E">
            <w:pPr>
              <w:spacing w:after="0"/>
              <w:jc w:val="both"/>
              <w:rPr>
                <w:sz w:val="22"/>
              </w:rPr>
            </w:pPr>
            <w:r w:rsidRPr="00F5032E">
              <w:rPr>
                <w:sz w:val="22"/>
              </w:rPr>
              <w:t>(3) În cel mult 10 zile lucrătoare din momentul întreprinderii măsurilor specificate la alin. (1), acestea sunt confirmate, modificate, revocate sau extinse, iar motivele pe care se întemeiază decizia sunt făcute publice pe pagina oficială web a autorității competente în termen de 24 de ore.</w:t>
            </w:r>
          </w:p>
          <w:p w14:paraId="3DF585D4" w14:textId="77777777" w:rsidR="0088689E" w:rsidRPr="00A613D1" w:rsidRDefault="0088689E" w:rsidP="0088689E">
            <w:pPr>
              <w:spacing w:after="0"/>
              <w:ind w:firstLine="709"/>
              <w:jc w:val="both"/>
              <w:rPr>
                <w:sz w:val="20"/>
                <w:szCs w:val="20"/>
              </w:rPr>
            </w:pPr>
          </w:p>
        </w:tc>
        <w:tc>
          <w:tcPr>
            <w:tcW w:w="487" w:type="pct"/>
          </w:tcPr>
          <w:p w14:paraId="3D7CF9DA" w14:textId="0E7641DD" w:rsidR="0088689E" w:rsidRPr="00A613D1" w:rsidRDefault="0088689E" w:rsidP="0088689E">
            <w:pPr>
              <w:spacing w:after="0"/>
              <w:jc w:val="both"/>
              <w:rPr>
                <w:sz w:val="20"/>
                <w:szCs w:val="20"/>
              </w:rPr>
            </w:pPr>
            <w:r w:rsidRPr="009F1A1E">
              <w:rPr>
                <w:b/>
                <w:sz w:val="20"/>
                <w:szCs w:val="20"/>
              </w:rPr>
              <w:t>Compatibil</w:t>
            </w:r>
          </w:p>
        </w:tc>
        <w:tc>
          <w:tcPr>
            <w:tcW w:w="562" w:type="pct"/>
          </w:tcPr>
          <w:p w14:paraId="7E89F9E2" w14:textId="77777777" w:rsidR="0088689E" w:rsidRPr="00A613D1" w:rsidRDefault="0088689E" w:rsidP="0088689E">
            <w:pPr>
              <w:spacing w:after="0"/>
              <w:ind w:firstLine="709"/>
              <w:jc w:val="both"/>
              <w:rPr>
                <w:sz w:val="20"/>
                <w:szCs w:val="20"/>
              </w:rPr>
            </w:pPr>
          </w:p>
        </w:tc>
        <w:tc>
          <w:tcPr>
            <w:tcW w:w="634" w:type="pct"/>
          </w:tcPr>
          <w:p w14:paraId="0E443D34" w14:textId="77777777" w:rsidR="0088689E" w:rsidRPr="00A613D1" w:rsidRDefault="0088689E" w:rsidP="0088689E">
            <w:pPr>
              <w:spacing w:after="0"/>
              <w:ind w:firstLine="709"/>
              <w:jc w:val="both"/>
              <w:rPr>
                <w:sz w:val="20"/>
                <w:szCs w:val="20"/>
              </w:rPr>
            </w:pPr>
          </w:p>
        </w:tc>
      </w:tr>
      <w:tr w:rsidR="0088689E" w:rsidRPr="00A613D1" w14:paraId="5DF392E0" w14:textId="77777777" w:rsidTr="00224ECD">
        <w:trPr>
          <w:trHeight w:val="4087"/>
          <w:jc w:val="center"/>
        </w:trPr>
        <w:tc>
          <w:tcPr>
            <w:tcW w:w="1591" w:type="pct"/>
          </w:tcPr>
          <w:p w14:paraId="294533C7" w14:textId="77777777" w:rsidR="0088689E" w:rsidRPr="00E66A28" w:rsidRDefault="0088689E" w:rsidP="0088689E">
            <w:pPr>
              <w:spacing w:after="0"/>
              <w:jc w:val="center"/>
              <w:rPr>
                <w:rFonts w:eastAsia="Arial Unicode MS"/>
                <w:b/>
                <w:iCs/>
                <w:color w:val="333333"/>
                <w:sz w:val="22"/>
                <w:shd w:val="clear" w:color="auto" w:fill="FFFFFF"/>
                <w:lang w:eastAsia="ro-RO"/>
              </w:rPr>
            </w:pPr>
            <w:r w:rsidRPr="00E66A28">
              <w:rPr>
                <w:rFonts w:eastAsia="Arial Unicode MS"/>
                <w:b/>
                <w:iCs/>
                <w:color w:val="333333"/>
                <w:sz w:val="22"/>
                <w:shd w:val="clear" w:color="auto" w:fill="FFFFFF"/>
                <w:lang w:eastAsia="ro-RO"/>
              </w:rPr>
              <w:lastRenderedPageBreak/>
              <w:t>Articolul 54</w:t>
            </w:r>
          </w:p>
          <w:p w14:paraId="5EE01DDA" w14:textId="77777777" w:rsidR="0088689E" w:rsidRPr="00E66A28" w:rsidRDefault="0088689E" w:rsidP="0088689E">
            <w:pPr>
              <w:spacing w:after="0"/>
              <w:jc w:val="center"/>
              <w:rPr>
                <w:rFonts w:eastAsia="Arial Unicode MS"/>
                <w:b/>
                <w:iCs/>
                <w:color w:val="333333"/>
                <w:sz w:val="22"/>
                <w:shd w:val="clear" w:color="auto" w:fill="FFFFFF"/>
                <w:lang w:eastAsia="ro-RO"/>
              </w:rPr>
            </w:pPr>
          </w:p>
          <w:p w14:paraId="56E615C0" w14:textId="77777777" w:rsidR="0088689E" w:rsidRPr="00E66A28" w:rsidRDefault="0088689E" w:rsidP="0088689E">
            <w:pPr>
              <w:spacing w:after="0"/>
              <w:jc w:val="center"/>
              <w:rPr>
                <w:rFonts w:eastAsia="Arial Unicode MS"/>
                <w:b/>
                <w:iCs/>
                <w:color w:val="333333"/>
                <w:sz w:val="22"/>
                <w:shd w:val="clear" w:color="auto" w:fill="FFFFFF"/>
                <w:lang w:eastAsia="ro-RO"/>
              </w:rPr>
            </w:pPr>
            <w:r w:rsidRPr="00E66A28">
              <w:rPr>
                <w:rFonts w:eastAsia="Arial Unicode MS"/>
                <w:b/>
                <w:iCs/>
                <w:color w:val="333333"/>
                <w:sz w:val="22"/>
                <w:shd w:val="clear" w:color="auto" w:fill="FFFFFF"/>
                <w:lang w:eastAsia="ro-RO"/>
              </w:rPr>
              <w:t>Alte măsuri de urgență</w:t>
            </w:r>
          </w:p>
          <w:p w14:paraId="53DD539F" w14:textId="77777777" w:rsidR="0088689E" w:rsidRPr="00E66A28" w:rsidRDefault="0088689E" w:rsidP="0088689E">
            <w:pPr>
              <w:spacing w:after="0"/>
              <w:jc w:val="both"/>
              <w:rPr>
                <w:rFonts w:eastAsia="Arial Unicode MS"/>
                <w:iCs/>
                <w:color w:val="333333"/>
                <w:sz w:val="22"/>
                <w:shd w:val="clear" w:color="auto" w:fill="FFFFFF"/>
                <w:lang w:eastAsia="ro-RO"/>
              </w:rPr>
            </w:pPr>
          </w:p>
          <w:p w14:paraId="660D7057" w14:textId="29F73C26" w:rsidR="0088689E" w:rsidRPr="007742C4" w:rsidRDefault="0088689E" w:rsidP="0088689E">
            <w:pPr>
              <w:spacing w:after="0"/>
              <w:jc w:val="both"/>
              <w:rPr>
                <w:rFonts w:eastAsia="Arial Unicode MS"/>
                <w:iCs/>
                <w:color w:val="333333"/>
                <w:sz w:val="22"/>
                <w:shd w:val="clear" w:color="auto" w:fill="FFFFFF"/>
                <w:lang w:eastAsia="ro-RO"/>
              </w:rPr>
            </w:pPr>
            <w:r w:rsidRPr="00E66A28">
              <w:rPr>
                <w:rFonts w:eastAsia="Arial Unicode MS"/>
                <w:iCs/>
                <w:color w:val="333333"/>
                <w:sz w:val="22"/>
                <w:shd w:val="clear" w:color="auto" w:fill="FFFFFF"/>
                <w:lang w:eastAsia="ro-RO"/>
              </w:rPr>
              <w:t>(1)  În cazul în care un stat membru informează oficial Comisia în privința necesității de a se lua măsuri de urgență, iar Comisia nu a hotărât în conformitate cu articolul 53, statul membru poate adopta măsuri de protecție interimare. În acest caz, el informează de îndată celelalte state membre și Comisia.</w:t>
            </w:r>
          </w:p>
        </w:tc>
        <w:tc>
          <w:tcPr>
            <w:tcW w:w="1726" w:type="pct"/>
          </w:tcPr>
          <w:p w14:paraId="6C6DB4CB" w14:textId="77777777" w:rsidR="0088689E" w:rsidRPr="00A613D1" w:rsidRDefault="0088689E" w:rsidP="0088689E">
            <w:pPr>
              <w:spacing w:after="0"/>
              <w:ind w:firstLine="31"/>
              <w:jc w:val="center"/>
              <w:rPr>
                <w:sz w:val="20"/>
                <w:szCs w:val="20"/>
              </w:rPr>
            </w:pPr>
          </w:p>
        </w:tc>
        <w:tc>
          <w:tcPr>
            <w:tcW w:w="487" w:type="pct"/>
          </w:tcPr>
          <w:p w14:paraId="546CF6A7" w14:textId="7632F171" w:rsidR="0088689E" w:rsidRPr="009F1A1E" w:rsidRDefault="0088689E" w:rsidP="0088689E">
            <w:pPr>
              <w:spacing w:after="0"/>
              <w:jc w:val="both"/>
              <w:rPr>
                <w:b/>
                <w:sz w:val="20"/>
                <w:szCs w:val="20"/>
              </w:rPr>
            </w:pPr>
            <w:r w:rsidRPr="009F1A1E">
              <w:rPr>
                <w:b/>
                <w:sz w:val="20"/>
                <w:szCs w:val="20"/>
              </w:rPr>
              <w:t>Prevederi UE neaplicabile</w:t>
            </w:r>
          </w:p>
        </w:tc>
        <w:tc>
          <w:tcPr>
            <w:tcW w:w="562" w:type="pct"/>
          </w:tcPr>
          <w:p w14:paraId="733F3D3B" w14:textId="77777777" w:rsidR="0088689E" w:rsidRPr="00A613D1" w:rsidRDefault="0088689E" w:rsidP="0088689E">
            <w:pPr>
              <w:spacing w:after="0"/>
              <w:ind w:firstLine="709"/>
              <w:jc w:val="both"/>
              <w:rPr>
                <w:sz w:val="20"/>
                <w:szCs w:val="20"/>
              </w:rPr>
            </w:pPr>
          </w:p>
        </w:tc>
        <w:tc>
          <w:tcPr>
            <w:tcW w:w="634" w:type="pct"/>
          </w:tcPr>
          <w:p w14:paraId="5C1CF518" w14:textId="77777777" w:rsidR="0088689E" w:rsidRPr="00A613D1" w:rsidRDefault="0088689E" w:rsidP="0088689E">
            <w:pPr>
              <w:spacing w:after="0"/>
              <w:ind w:firstLine="709"/>
              <w:jc w:val="both"/>
              <w:rPr>
                <w:sz w:val="20"/>
                <w:szCs w:val="20"/>
              </w:rPr>
            </w:pPr>
          </w:p>
        </w:tc>
      </w:tr>
      <w:tr w:rsidR="0088689E" w:rsidRPr="00A613D1" w14:paraId="37D533DA" w14:textId="77777777" w:rsidTr="00224ECD">
        <w:trPr>
          <w:trHeight w:val="416"/>
          <w:jc w:val="center"/>
        </w:trPr>
        <w:tc>
          <w:tcPr>
            <w:tcW w:w="1591" w:type="pct"/>
          </w:tcPr>
          <w:p w14:paraId="65672776" w14:textId="24986224" w:rsidR="0088689E" w:rsidRPr="00E66A28" w:rsidRDefault="0088689E" w:rsidP="0088689E">
            <w:pPr>
              <w:spacing w:after="0"/>
              <w:jc w:val="both"/>
              <w:rPr>
                <w:rFonts w:eastAsia="Arial Unicode MS"/>
                <w:iCs/>
                <w:color w:val="333333"/>
                <w:sz w:val="22"/>
                <w:shd w:val="clear" w:color="auto" w:fill="FFFFFF"/>
                <w:lang w:eastAsia="ro-RO"/>
              </w:rPr>
            </w:pPr>
            <w:r w:rsidRPr="00E66A28">
              <w:rPr>
                <w:rFonts w:eastAsia="Arial Unicode MS"/>
                <w:iCs/>
                <w:color w:val="333333"/>
                <w:sz w:val="22"/>
                <w:shd w:val="clear" w:color="auto" w:fill="FFFFFF"/>
                <w:lang w:eastAsia="ro-RO"/>
              </w:rPr>
              <w:t>(2)   În decurs de 10 zile lucrătoare, Comisia prezintă problema comitetului instituit în temeiul articolului 58 alineatul (1), în conformitate cu procedura prevăzută la articolul 58 alineatul (2), în vederea extinderii, modificării sau abrogării măsurilor de protecție interimare.</w:t>
            </w:r>
          </w:p>
        </w:tc>
        <w:tc>
          <w:tcPr>
            <w:tcW w:w="1726" w:type="pct"/>
          </w:tcPr>
          <w:p w14:paraId="61F4D657" w14:textId="77777777" w:rsidR="0088689E" w:rsidRPr="00A613D1" w:rsidRDefault="0088689E" w:rsidP="0088689E">
            <w:pPr>
              <w:spacing w:after="0"/>
              <w:ind w:firstLine="709"/>
              <w:jc w:val="both"/>
              <w:rPr>
                <w:sz w:val="20"/>
                <w:szCs w:val="20"/>
              </w:rPr>
            </w:pPr>
          </w:p>
        </w:tc>
        <w:tc>
          <w:tcPr>
            <w:tcW w:w="487" w:type="pct"/>
          </w:tcPr>
          <w:p w14:paraId="20FE3DC0" w14:textId="56AE8F61" w:rsidR="0088689E" w:rsidRPr="00A613D1" w:rsidRDefault="0088689E" w:rsidP="0088689E">
            <w:pPr>
              <w:spacing w:after="0"/>
              <w:jc w:val="both"/>
              <w:rPr>
                <w:sz w:val="20"/>
                <w:szCs w:val="20"/>
              </w:rPr>
            </w:pPr>
            <w:r w:rsidRPr="009F1A1E">
              <w:rPr>
                <w:b/>
                <w:sz w:val="20"/>
                <w:szCs w:val="20"/>
              </w:rPr>
              <w:t>Prevederi UE neaplicabile</w:t>
            </w:r>
          </w:p>
        </w:tc>
        <w:tc>
          <w:tcPr>
            <w:tcW w:w="562" w:type="pct"/>
          </w:tcPr>
          <w:p w14:paraId="5493BE06" w14:textId="77777777" w:rsidR="0088689E" w:rsidRPr="00A613D1" w:rsidRDefault="0088689E" w:rsidP="0088689E">
            <w:pPr>
              <w:spacing w:after="0"/>
              <w:ind w:firstLine="709"/>
              <w:jc w:val="both"/>
              <w:rPr>
                <w:sz w:val="20"/>
                <w:szCs w:val="20"/>
              </w:rPr>
            </w:pPr>
          </w:p>
        </w:tc>
        <w:tc>
          <w:tcPr>
            <w:tcW w:w="634" w:type="pct"/>
          </w:tcPr>
          <w:p w14:paraId="42EDCCC3" w14:textId="77777777" w:rsidR="0088689E" w:rsidRPr="00A613D1" w:rsidRDefault="0088689E" w:rsidP="0088689E">
            <w:pPr>
              <w:spacing w:after="0"/>
              <w:ind w:firstLine="709"/>
              <w:jc w:val="both"/>
              <w:rPr>
                <w:sz w:val="20"/>
                <w:szCs w:val="20"/>
              </w:rPr>
            </w:pPr>
          </w:p>
        </w:tc>
      </w:tr>
      <w:tr w:rsidR="0088689E" w:rsidRPr="00A613D1" w14:paraId="71F490B0" w14:textId="77777777" w:rsidTr="00224ECD">
        <w:trPr>
          <w:trHeight w:val="416"/>
          <w:jc w:val="center"/>
        </w:trPr>
        <w:tc>
          <w:tcPr>
            <w:tcW w:w="1591" w:type="pct"/>
          </w:tcPr>
          <w:p w14:paraId="3C5414EC" w14:textId="4D8183FD" w:rsidR="0088689E" w:rsidRPr="00BA53E0" w:rsidRDefault="0088689E" w:rsidP="0088689E">
            <w:pPr>
              <w:spacing w:after="0"/>
              <w:jc w:val="both"/>
              <w:rPr>
                <w:rFonts w:eastAsia="Arial Unicode MS"/>
                <w:iCs/>
                <w:color w:val="333333"/>
                <w:sz w:val="22"/>
                <w:shd w:val="clear" w:color="auto" w:fill="FFFFFF"/>
                <w:lang w:eastAsia="ro-RO"/>
              </w:rPr>
            </w:pPr>
            <w:r w:rsidRPr="00BA53E0">
              <w:rPr>
                <w:rFonts w:eastAsia="Arial Unicode MS"/>
                <w:iCs/>
                <w:color w:val="333333"/>
                <w:sz w:val="22"/>
                <w:shd w:val="clear" w:color="auto" w:fill="FFFFFF"/>
                <w:lang w:eastAsia="ro-RO"/>
              </w:rPr>
              <w:t>(3) Statul membru poate menține măsurile interimare de protecție de drept intern până la adoptarea măsurilor comunitare.</w:t>
            </w:r>
          </w:p>
        </w:tc>
        <w:tc>
          <w:tcPr>
            <w:tcW w:w="1726" w:type="pct"/>
          </w:tcPr>
          <w:p w14:paraId="7FFD4F0E" w14:textId="77777777" w:rsidR="0088689E" w:rsidRPr="00A613D1" w:rsidRDefault="0088689E" w:rsidP="0088689E">
            <w:pPr>
              <w:spacing w:after="0"/>
              <w:ind w:firstLine="709"/>
              <w:jc w:val="both"/>
              <w:rPr>
                <w:sz w:val="20"/>
                <w:szCs w:val="20"/>
              </w:rPr>
            </w:pPr>
          </w:p>
        </w:tc>
        <w:tc>
          <w:tcPr>
            <w:tcW w:w="487" w:type="pct"/>
          </w:tcPr>
          <w:p w14:paraId="1E499E23" w14:textId="01BF55A2" w:rsidR="0088689E" w:rsidRPr="00A613D1" w:rsidRDefault="0088689E" w:rsidP="0088689E">
            <w:pPr>
              <w:spacing w:after="0"/>
              <w:jc w:val="both"/>
              <w:rPr>
                <w:sz w:val="20"/>
                <w:szCs w:val="20"/>
              </w:rPr>
            </w:pPr>
            <w:r w:rsidRPr="009F1A1E">
              <w:rPr>
                <w:b/>
                <w:sz w:val="20"/>
                <w:szCs w:val="20"/>
              </w:rPr>
              <w:t>Prevederi UE neaplicabile</w:t>
            </w:r>
          </w:p>
        </w:tc>
        <w:tc>
          <w:tcPr>
            <w:tcW w:w="562" w:type="pct"/>
          </w:tcPr>
          <w:p w14:paraId="094474BE" w14:textId="77777777" w:rsidR="0088689E" w:rsidRPr="00A613D1" w:rsidRDefault="0088689E" w:rsidP="0088689E">
            <w:pPr>
              <w:spacing w:after="0"/>
              <w:ind w:firstLine="709"/>
              <w:jc w:val="both"/>
              <w:rPr>
                <w:sz w:val="20"/>
                <w:szCs w:val="20"/>
              </w:rPr>
            </w:pPr>
          </w:p>
        </w:tc>
        <w:tc>
          <w:tcPr>
            <w:tcW w:w="634" w:type="pct"/>
          </w:tcPr>
          <w:p w14:paraId="223F5034" w14:textId="77777777" w:rsidR="0088689E" w:rsidRPr="00A613D1" w:rsidRDefault="0088689E" w:rsidP="0088689E">
            <w:pPr>
              <w:spacing w:after="0"/>
              <w:ind w:firstLine="709"/>
              <w:jc w:val="both"/>
              <w:rPr>
                <w:sz w:val="20"/>
                <w:szCs w:val="20"/>
              </w:rPr>
            </w:pPr>
          </w:p>
        </w:tc>
      </w:tr>
      <w:tr w:rsidR="0088689E" w:rsidRPr="00A613D1" w14:paraId="0DA537E1" w14:textId="77777777" w:rsidTr="00224ECD">
        <w:trPr>
          <w:trHeight w:val="4526"/>
          <w:jc w:val="center"/>
        </w:trPr>
        <w:tc>
          <w:tcPr>
            <w:tcW w:w="1591" w:type="pct"/>
          </w:tcPr>
          <w:p w14:paraId="59419747" w14:textId="68A2AEF9" w:rsidR="0088689E" w:rsidRPr="00E714C4"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lastRenderedPageBreak/>
              <w:t>SECȚIUNEA 3</w:t>
            </w:r>
          </w:p>
          <w:p w14:paraId="186FB973" w14:textId="47C84242" w:rsidR="0088689E" w:rsidRPr="00E714C4"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t>GESTIONAREA CRIZELOR</w:t>
            </w:r>
          </w:p>
          <w:p w14:paraId="38215FC8" w14:textId="77777777" w:rsidR="0088689E" w:rsidRDefault="0088689E" w:rsidP="0088689E">
            <w:pPr>
              <w:spacing w:after="0"/>
              <w:jc w:val="center"/>
              <w:rPr>
                <w:rFonts w:eastAsia="Arial Unicode MS"/>
                <w:b/>
                <w:iCs/>
                <w:color w:val="333333"/>
                <w:sz w:val="22"/>
                <w:shd w:val="clear" w:color="auto" w:fill="FFFFFF"/>
                <w:lang w:eastAsia="ro-RO"/>
              </w:rPr>
            </w:pPr>
          </w:p>
          <w:p w14:paraId="1B0AE8C7" w14:textId="041BC356" w:rsidR="0088689E"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t>Articolul 55</w:t>
            </w:r>
          </w:p>
          <w:p w14:paraId="68F7C3B4" w14:textId="77777777" w:rsidR="0088689E" w:rsidRPr="00E714C4" w:rsidRDefault="0088689E" w:rsidP="0088689E">
            <w:pPr>
              <w:spacing w:after="0"/>
              <w:jc w:val="center"/>
              <w:rPr>
                <w:rFonts w:eastAsia="Arial Unicode MS"/>
                <w:b/>
                <w:iCs/>
                <w:color w:val="333333"/>
                <w:sz w:val="22"/>
                <w:shd w:val="clear" w:color="auto" w:fill="FFFFFF"/>
                <w:lang w:eastAsia="ro-RO"/>
              </w:rPr>
            </w:pPr>
          </w:p>
          <w:p w14:paraId="0C90CC80" w14:textId="77777777" w:rsidR="0088689E" w:rsidRPr="00E714C4"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t>Planul general de gestionare a crizelor</w:t>
            </w:r>
          </w:p>
          <w:p w14:paraId="2A01F270" w14:textId="77777777" w:rsidR="0088689E" w:rsidRPr="00E714C4" w:rsidRDefault="0088689E" w:rsidP="0088689E">
            <w:pPr>
              <w:spacing w:after="0"/>
              <w:jc w:val="both"/>
              <w:rPr>
                <w:rFonts w:eastAsia="Arial Unicode MS"/>
                <w:iCs/>
                <w:color w:val="333333"/>
                <w:sz w:val="22"/>
                <w:shd w:val="clear" w:color="auto" w:fill="FFFFFF"/>
                <w:lang w:eastAsia="ro-RO"/>
              </w:rPr>
            </w:pPr>
          </w:p>
          <w:p w14:paraId="644F569F" w14:textId="441F6DDC" w:rsidR="0088689E" w:rsidRPr="00E714C4" w:rsidRDefault="0088689E" w:rsidP="0088689E">
            <w:pPr>
              <w:spacing w:after="0"/>
              <w:jc w:val="both"/>
              <w:rPr>
                <w:rFonts w:eastAsia="Arial Unicode MS"/>
                <w:iCs/>
                <w:color w:val="333333"/>
                <w:sz w:val="22"/>
                <w:shd w:val="clear" w:color="auto" w:fill="FFFFFF"/>
                <w:lang w:eastAsia="ro-RO"/>
              </w:rPr>
            </w:pPr>
            <w:r w:rsidRPr="00E714C4">
              <w:rPr>
                <w:rFonts w:eastAsia="Arial Unicode MS"/>
                <w:iCs/>
                <w:color w:val="333333"/>
                <w:sz w:val="22"/>
                <w:shd w:val="clear" w:color="auto" w:fill="FFFFFF"/>
                <w:lang w:eastAsia="ro-RO"/>
              </w:rPr>
              <w:t>(1)  Comisia stabilește, în strânsă cooperare cu Autoritatea și cu statele membre, un plan general pentru gestionarea crizelor în domeniul siguranței produselor alimentare și al hranei pentru animale (denumit în continuare „planul general”).</w:t>
            </w:r>
          </w:p>
        </w:tc>
        <w:tc>
          <w:tcPr>
            <w:tcW w:w="1726" w:type="pct"/>
          </w:tcPr>
          <w:p w14:paraId="0F29B1B5" w14:textId="77777777" w:rsidR="0088689E" w:rsidRPr="000D7F75" w:rsidRDefault="0088689E" w:rsidP="0088689E">
            <w:pPr>
              <w:spacing w:after="0"/>
              <w:ind w:firstLine="709"/>
              <w:rPr>
                <w:b/>
                <w:iCs/>
                <w:sz w:val="22"/>
              </w:rPr>
            </w:pPr>
            <w:r w:rsidRPr="000D7F75">
              <w:rPr>
                <w:b/>
                <w:iCs/>
                <w:sz w:val="22"/>
              </w:rPr>
              <w:t>Secțiunea a 2-a</w:t>
            </w:r>
          </w:p>
          <w:p w14:paraId="4D9321BA" w14:textId="6B1B2D94" w:rsidR="0088689E" w:rsidRPr="000D7F75" w:rsidRDefault="0088689E" w:rsidP="0088689E">
            <w:pPr>
              <w:spacing w:after="0"/>
              <w:rPr>
                <w:b/>
                <w:sz w:val="22"/>
              </w:rPr>
            </w:pPr>
            <w:r>
              <w:rPr>
                <w:b/>
                <w:sz w:val="22"/>
              </w:rPr>
              <w:t xml:space="preserve">         </w:t>
            </w:r>
            <w:r w:rsidRPr="000D7F75">
              <w:rPr>
                <w:b/>
                <w:sz w:val="22"/>
              </w:rPr>
              <w:t>Gestionarea crizelor</w:t>
            </w:r>
          </w:p>
          <w:p w14:paraId="5776334C" w14:textId="77777777" w:rsidR="0088689E" w:rsidRPr="000D7F75" w:rsidRDefault="0088689E" w:rsidP="0088689E">
            <w:pPr>
              <w:spacing w:after="0"/>
              <w:jc w:val="center"/>
              <w:rPr>
                <w:b/>
                <w:sz w:val="22"/>
              </w:rPr>
            </w:pPr>
          </w:p>
          <w:p w14:paraId="2081C685" w14:textId="4FAAB58A" w:rsidR="0088689E" w:rsidRPr="000D7F75" w:rsidRDefault="0088689E" w:rsidP="0088689E">
            <w:pPr>
              <w:spacing w:after="0"/>
              <w:jc w:val="both"/>
              <w:rPr>
                <w:bCs/>
                <w:sz w:val="22"/>
                <w:lang w:val="en-US"/>
              </w:rPr>
            </w:pPr>
            <w:r w:rsidRPr="000D7F75">
              <w:rPr>
                <w:b/>
                <w:sz w:val="22"/>
              </w:rPr>
              <w:t xml:space="preserve">Articolul </w:t>
            </w:r>
            <w:r>
              <w:rPr>
                <w:b/>
                <w:sz w:val="22"/>
              </w:rPr>
              <w:t>30</w:t>
            </w:r>
            <w:r w:rsidRPr="000D7F75">
              <w:rPr>
                <w:b/>
                <w:sz w:val="22"/>
              </w:rPr>
              <w:t xml:space="preserve">. </w:t>
            </w:r>
            <w:proofErr w:type="spellStart"/>
            <w:r w:rsidRPr="000D7F75">
              <w:rPr>
                <w:bCs/>
                <w:sz w:val="22"/>
                <w:lang w:val="en-US"/>
              </w:rPr>
              <w:t>Planul</w:t>
            </w:r>
            <w:proofErr w:type="spellEnd"/>
            <w:r w:rsidRPr="000D7F75">
              <w:rPr>
                <w:bCs/>
                <w:sz w:val="22"/>
                <w:lang w:val="en-US"/>
              </w:rPr>
              <w:t xml:space="preserve"> general de </w:t>
            </w:r>
            <w:proofErr w:type="spellStart"/>
            <w:r w:rsidRPr="000D7F75">
              <w:rPr>
                <w:bCs/>
                <w:sz w:val="22"/>
                <w:lang w:val="en-US"/>
              </w:rPr>
              <w:t>gestionare</w:t>
            </w:r>
            <w:proofErr w:type="spellEnd"/>
            <w:r w:rsidRPr="000D7F75">
              <w:rPr>
                <w:bCs/>
                <w:sz w:val="22"/>
                <w:lang w:val="en-US"/>
              </w:rPr>
              <w:t xml:space="preserve"> a </w:t>
            </w:r>
            <w:proofErr w:type="spellStart"/>
            <w:r w:rsidRPr="000D7F75">
              <w:rPr>
                <w:bCs/>
                <w:sz w:val="22"/>
                <w:lang w:val="en-US"/>
              </w:rPr>
              <w:t>crizelor</w:t>
            </w:r>
            <w:proofErr w:type="spellEnd"/>
          </w:p>
          <w:p w14:paraId="1B88C57D" w14:textId="106BDACA" w:rsidR="0088689E" w:rsidRDefault="0088689E" w:rsidP="0088689E">
            <w:pPr>
              <w:spacing w:after="0"/>
              <w:ind w:firstLine="709"/>
              <w:jc w:val="both"/>
              <w:rPr>
                <w:bCs/>
                <w:sz w:val="22"/>
                <w:lang w:val="en-US"/>
              </w:rPr>
            </w:pPr>
          </w:p>
          <w:p w14:paraId="14B53594" w14:textId="77777777" w:rsidR="0088689E" w:rsidRPr="000D7F75" w:rsidRDefault="0088689E" w:rsidP="0088689E">
            <w:pPr>
              <w:spacing w:after="0"/>
              <w:ind w:firstLine="709"/>
              <w:jc w:val="both"/>
              <w:rPr>
                <w:bCs/>
                <w:sz w:val="22"/>
                <w:lang w:val="en-US"/>
              </w:rPr>
            </w:pPr>
          </w:p>
          <w:p w14:paraId="41DF36DB" w14:textId="77777777" w:rsidR="0088689E" w:rsidRDefault="0088689E" w:rsidP="0088689E">
            <w:pPr>
              <w:spacing w:after="0"/>
              <w:jc w:val="both"/>
              <w:rPr>
                <w:sz w:val="22"/>
              </w:rPr>
            </w:pPr>
          </w:p>
          <w:p w14:paraId="0D65D48D" w14:textId="77777777" w:rsidR="0088689E" w:rsidRDefault="0088689E" w:rsidP="0088689E">
            <w:pPr>
              <w:spacing w:after="0"/>
              <w:jc w:val="both"/>
              <w:rPr>
                <w:sz w:val="22"/>
              </w:rPr>
            </w:pPr>
          </w:p>
          <w:p w14:paraId="2DA9B003" w14:textId="2B483D56" w:rsidR="0088689E" w:rsidRPr="000D7F75" w:rsidRDefault="0088689E" w:rsidP="0088689E">
            <w:pPr>
              <w:spacing w:after="0"/>
              <w:jc w:val="both"/>
              <w:rPr>
                <w:sz w:val="22"/>
              </w:rPr>
            </w:pPr>
            <w:r w:rsidRPr="000D7F75">
              <w:rPr>
                <w:sz w:val="22"/>
              </w:rPr>
              <w:t>(1)   Guvernul aprobă planul general pentru gestionarea crizelor în domeniul siguranței produselor alimentare și al hranei pentru animale (denumit în continuare „planul general”).</w:t>
            </w:r>
          </w:p>
          <w:p w14:paraId="68EA393C" w14:textId="77777777" w:rsidR="0088689E" w:rsidRPr="00A613D1" w:rsidRDefault="0088689E" w:rsidP="0088689E">
            <w:pPr>
              <w:spacing w:after="0"/>
              <w:ind w:firstLine="709"/>
              <w:jc w:val="both"/>
              <w:rPr>
                <w:sz w:val="20"/>
                <w:szCs w:val="20"/>
              </w:rPr>
            </w:pPr>
          </w:p>
        </w:tc>
        <w:tc>
          <w:tcPr>
            <w:tcW w:w="487" w:type="pct"/>
          </w:tcPr>
          <w:p w14:paraId="060DB775" w14:textId="0AEF5235" w:rsidR="0088689E" w:rsidRPr="009F1A1E" w:rsidRDefault="0088689E" w:rsidP="0088689E">
            <w:pPr>
              <w:spacing w:after="0"/>
              <w:jc w:val="both"/>
              <w:rPr>
                <w:b/>
                <w:sz w:val="20"/>
                <w:szCs w:val="20"/>
              </w:rPr>
            </w:pPr>
            <w:r w:rsidRPr="009F1A1E">
              <w:rPr>
                <w:b/>
                <w:sz w:val="20"/>
                <w:szCs w:val="20"/>
              </w:rPr>
              <w:t>Compatibil</w:t>
            </w:r>
          </w:p>
        </w:tc>
        <w:tc>
          <w:tcPr>
            <w:tcW w:w="562" w:type="pct"/>
          </w:tcPr>
          <w:p w14:paraId="5743A5E5" w14:textId="77777777" w:rsidR="0088689E" w:rsidRPr="00A613D1" w:rsidRDefault="0088689E" w:rsidP="0088689E">
            <w:pPr>
              <w:spacing w:after="0"/>
              <w:ind w:firstLine="709"/>
              <w:jc w:val="both"/>
              <w:rPr>
                <w:sz w:val="20"/>
                <w:szCs w:val="20"/>
              </w:rPr>
            </w:pPr>
          </w:p>
        </w:tc>
        <w:tc>
          <w:tcPr>
            <w:tcW w:w="634" w:type="pct"/>
          </w:tcPr>
          <w:p w14:paraId="59402A57" w14:textId="77777777" w:rsidR="0088689E" w:rsidRPr="00A613D1" w:rsidRDefault="0088689E" w:rsidP="0088689E">
            <w:pPr>
              <w:spacing w:after="0"/>
              <w:ind w:firstLine="709"/>
              <w:jc w:val="both"/>
              <w:rPr>
                <w:sz w:val="20"/>
                <w:szCs w:val="20"/>
              </w:rPr>
            </w:pPr>
          </w:p>
        </w:tc>
      </w:tr>
      <w:tr w:rsidR="0088689E" w:rsidRPr="00A613D1" w14:paraId="43E50534" w14:textId="77777777" w:rsidTr="00224ECD">
        <w:trPr>
          <w:trHeight w:val="699"/>
          <w:jc w:val="center"/>
        </w:trPr>
        <w:tc>
          <w:tcPr>
            <w:tcW w:w="1591" w:type="pct"/>
          </w:tcPr>
          <w:p w14:paraId="5B357918" w14:textId="1A137974" w:rsidR="0088689E" w:rsidRDefault="0088689E" w:rsidP="0088689E">
            <w:pPr>
              <w:spacing w:after="0"/>
              <w:jc w:val="both"/>
              <w:rPr>
                <w:rFonts w:eastAsia="Arial Unicode MS"/>
                <w:iCs/>
                <w:color w:val="333333"/>
                <w:sz w:val="22"/>
                <w:shd w:val="clear" w:color="auto" w:fill="FFFFFF"/>
                <w:lang w:eastAsia="ro-RO"/>
              </w:rPr>
            </w:pPr>
            <w:r w:rsidRPr="00E714C4">
              <w:rPr>
                <w:rFonts w:eastAsia="Arial Unicode MS"/>
                <w:iCs/>
                <w:color w:val="333333"/>
                <w:sz w:val="22"/>
                <w:shd w:val="clear" w:color="auto" w:fill="FFFFFF"/>
                <w:lang w:eastAsia="ro-RO"/>
              </w:rPr>
              <w:t>(2)  Planul general prevede tipurile de situații care implică riscuri directe sau indirecte pentru sănătatea umană, derivând din produse alimentare sau din hrană pentru animale, care nu pot fi prevenite, eliminate sau reduse la un nivel acceptabil prin dispozițiile existente sau nu pot fi gestionate, în mod adecvat, numai prin aplicarea articolelor 53 și 54.</w:t>
            </w:r>
          </w:p>
          <w:p w14:paraId="2720EDB4" w14:textId="7707278E" w:rsidR="0088689E" w:rsidRPr="00E714C4" w:rsidRDefault="0088689E" w:rsidP="0088689E">
            <w:pPr>
              <w:spacing w:after="0"/>
              <w:jc w:val="both"/>
              <w:rPr>
                <w:rFonts w:eastAsia="Arial Unicode MS"/>
                <w:iCs/>
                <w:color w:val="333333"/>
                <w:sz w:val="22"/>
                <w:shd w:val="clear" w:color="auto" w:fill="FFFFFF"/>
                <w:lang w:eastAsia="ro-RO"/>
              </w:rPr>
            </w:pPr>
            <w:r w:rsidRPr="00E714C4">
              <w:rPr>
                <w:rFonts w:eastAsia="Arial Unicode MS"/>
                <w:iCs/>
                <w:color w:val="333333"/>
                <w:sz w:val="22"/>
                <w:shd w:val="clear" w:color="auto" w:fill="FFFFFF"/>
                <w:lang w:eastAsia="ro-RO"/>
              </w:rPr>
              <w:t>Planul general prevede, de asemenea, procedurile practice necesare pentru gestionarea unei crize, inclusiv principiile transparenței și strategia de comunicare.</w:t>
            </w:r>
          </w:p>
        </w:tc>
        <w:tc>
          <w:tcPr>
            <w:tcW w:w="1726" w:type="pct"/>
          </w:tcPr>
          <w:p w14:paraId="22E38A96" w14:textId="1004EAC7" w:rsidR="0088689E" w:rsidRDefault="0088689E" w:rsidP="0088689E">
            <w:pPr>
              <w:spacing w:after="0"/>
              <w:jc w:val="both"/>
              <w:rPr>
                <w:sz w:val="22"/>
              </w:rPr>
            </w:pPr>
            <w:r w:rsidRPr="00BA6D91">
              <w:rPr>
                <w:sz w:val="22"/>
              </w:rPr>
              <w:t>(2)</w:t>
            </w:r>
            <w:r>
              <w:rPr>
                <w:sz w:val="22"/>
              </w:rPr>
              <w:t xml:space="preserve"> </w:t>
            </w:r>
            <w:r w:rsidRPr="00BA6D91">
              <w:rPr>
                <w:sz w:val="22"/>
              </w:rPr>
              <w:t>Planul general prevede tipurile de situații care implică riscuri directe sau indirecte pentru sănătatea umană, derivând din produse alimentare sau din hrană pentru animale, care nu pot fi prevenite, eliminate sau reduse la un nivel acceptabil prin dispozițiile existente sau nu pot fi gestionate, numai prin aplicarea art. 2</w:t>
            </w:r>
            <w:r>
              <w:rPr>
                <w:sz w:val="22"/>
              </w:rPr>
              <w:t>9</w:t>
            </w:r>
            <w:r w:rsidRPr="00BA6D91">
              <w:rPr>
                <w:sz w:val="22"/>
              </w:rPr>
              <w:t>.</w:t>
            </w:r>
          </w:p>
          <w:p w14:paraId="080B24F1" w14:textId="77777777" w:rsidR="0088689E" w:rsidRDefault="0088689E" w:rsidP="0088689E">
            <w:pPr>
              <w:spacing w:after="0"/>
              <w:jc w:val="both"/>
              <w:rPr>
                <w:sz w:val="22"/>
              </w:rPr>
            </w:pPr>
          </w:p>
          <w:p w14:paraId="3C9E5D04" w14:textId="2BEA7446" w:rsidR="0088689E" w:rsidRPr="00BA6D91" w:rsidRDefault="0088689E" w:rsidP="0088689E">
            <w:pPr>
              <w:spacing w:after="0"/>
              <w:jc w:val="both"/>
              <w:rPr>
                <w:sz w:val="22"/>
              </w:rPr>
            </w:pPr>
            <w:r w:rsidRPr="00BA6D91">
              <w:rPr>
                <w:sz w:val="22"/>
              </w:rPr>
              <w:t>(3) Planul general prevede, de asemenea, procedurile practice necesare pentru gestionarea unei crize, inclusiv principiile transparenței și strategia de comunicare.</w:t>
            </w:r>
          </w:p>
        </w:tc>
        <w:tc>
          <w:tcPr>
            <w:tcW w:w="487" w:type="pct"/>
          </w:tcPr>
          <w:p w14:paraId="5132BBC4" w14:textId="0CA7811A" w:rsidR="0088689E" w:rsidRPr="00A613D1" w:rsidRDefault="0088689E" w:rsidP="0088689E">
            <w:pPr>
              <w:spacing w:after="0"/>
              <w:jc w:val="both"/>
              <w:rPr>
                <w:sz w:val="20"/>
                <w:szCs w:val="20"/>
              </w:rPr>
            </w:pPr>
            <w:r w:rsidRPr="009F1A1E">
              <w:rPr>
                <w:b/>
                <w:sz w:val="20"/>
                <w:szCs w:val="20"/>
              </w:rPr>
              <w:t>Compatibil</w:t>
            </w:r>
          </w:p>
        </w:tc>
        <w:tc>
          <w:tcPr>
            <w:tcW w:w="562" w:type="pct"/>
          </w:tcPr>
          <w:p w14:paraId="225A3289" w14:textId="77777777" w:rsidR="0088689E" w:rsidRPr="00A613D1" w:rsidRDefault="0088689E" w:rsidP="0088689E">
            <w:pPr>
              <w:spacing w:after="0"/>
              <w:ind w:firstLine="709"/>
              <w:jc w:val="both"/>
              <w:rPr>
                <w:sz w:val="20"/>
                <w:szCs w:val="20"/>
              </w:rPr>
            </w:pPr>
          </w:p>
        </w:tc>
        <w:tc>
          <w:tcPr>
            <w:tcW w:w="634" w:type="pct"/>
          </w:tcPr>
          <w:p w14:paraId="79516D8F" w14:textId="77777777" w:rsidR="0088689E" w:rsidRPr="00A613D1" w:rsidRDefault="0088689E" w:rsidP="0088689E">
            <w:pPr>
              <w:spacing w:after="0"/>
              <w:ind w:firstLine="709"/>
              <w:jc w:val="both"/>
              <w:rPr>
                <w:sz w:val="20"/>
                <w:szCs w:val="20"/>
              </w:rPr>
            </w:pPr>
          </w:p>
        </w:tc>
      </w:tr>
      <w:tr w:rsidR="0088689E" w:rsidRPr="00A613D1" w14:paraId="17509A7E" w14:textId="77777777" w:rsidTr="00224ECD">
        <w:trPr>
          <w:trHeight w:val="5235"/>
          <w:jc w:val="center"/>
        </w:trPr>
        <w:tc>
          <w:tcPr>
            <w:tcW w:w="1591" w:type="pct"/>
          </w:tcPr>
          <w:p w14:paraId="342F4B86" w14:textId="77777777" w:rsidR="0088689E" w:rsidRPr="00E714C4"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lastRenderedPageBreak/>
              <w:t>Articolul 56</w:t>
            </w:r>
          </w:p>
          <w:p w14:paraId="15712A86" w14:textId="77777777" w:rsidR="0088689E" w:rsidRPr="00E714C4" w:rsidRDefault="0088689E" w:rsidP="0088689E">
            <w:pPr>
              <w:spacing w:after="0"/>
              <w:jc w:val="center"/>
              <w:rPr>
                <w:rFonts w:eastAsia="Arial Unicode MS"/>
                <w:b/>
                <w:iCs/>
                <w:color w:val="333333"/>
                <w:sz w:val="22"/>
                <w:shd w:val="clear" w:color="auto" w:fill="FFFFFF"/>
                <w:lang w:eastAsia="ro-RO"/>
              </w:rPr>
            </w:pPr>
          </w:p>
          <w:p w14:paraId="31791E2A" w14:textId="77777777" w:rsidR="0088689E" w:rsidRPr="00E714C4" w:rsidRDefault="0088689E" w:rsidP="0088689E">
            <w:pPr>
              <w:spacing w:after="0"/>
              <w:jc w:val="center"/>
              <w:rPr>
                <w:rFonts w:eastAsia="Arial Unicode MS"/>
                <w:b/>
                <w:iCs/>
                <w:color w:val="333333"/>
                <w:sz w:val="22"/>
                <w:shd w:val="clear" w:color="auto" w:fill="FFFFFF"/>
                <w:lang w:eastAsia="ro-RO"/>
              </w:rPr>
            </w:pPr>
            <w:r w:rsidRPr="00E714C4">
              <w:rPr>
                <w:rFonts w:eastAsia="Arial Unicode MS"/>
                <w:b/>
                <w:iCs/>
                <w:color w:val="333333"/>
                <w:sz w:val="22"/>
                <w:shd w:val="clear" w:color="auto" w:fill="FFFFFF"/>
                <w:lang w:eastAsia="ro-RO"/>
              </w:rPr>
              <w:t>Celula de criză</w:t>
            </w:r>
          </w:p>
          <w:p w14:paraId="0E86EFAD" w14:textId="77777777" w:rsidR="0088689E" w:rsidRPr="00E714C4" w:rsidRDefault="0088689E" w:rsidP="0088689E">
            <w:pPr>
              <w:spacing w:after="0"/>
              <w:jc w:val="both"/>
              <w:rPr>
                <w:rFonts w:eastAsia="Arial Unicode MS"/>
                <w:iCs/>
                <w:color w:val="333333"/>
                <w:sz w:val="22"/>
                <w:shd w:val="clear" w:color="auto" w:fill="FFFFFF"/>
                <w:lang w:eastAsia="ro-RO"/>
              </w:rPr>
            </w:pPr>
          </w:p>
          <w:p w14:paraId="77759AFA" w14:textId="69A57F16" w:rsidR="0088689E" w:rsidRPr="00E714C4" w:rsidRDefault="0088689E" w:rsidP="0088689E">
            <w:pPr>
              <w:spacing w:after="0"/>
              <w:jc w:val="both"/>
              <w:rPr>
                <w:rFonts w:eastAsia="Arial Unicode MS"/>
                <w:iCs/>
                <w:color w:val="333333"/>
                <w:sz w:val="22"/>
                <w:shd w:val="clear" w:color="auto" w:fill="FFFFFF"/>
                <w:lang w:eastAsia="ro-RO"/>
              </w:rPr>
            </w:pPr>
            <w:r w:rsidRPr="00E714C4">
              <w:rPr>
                <w:rFonts w:eastAsia="Arial Unicode MS"/>
                <w:iCs/>
                <w:color w:val="333333"/>
                <w:sz w:val="22"/>
                <w:shd w:val="clear" w:color="auto" w:fill="FFFFFF"/>
                <w:lang w:eastAsia="ro-RO"/>
              </w:rPr>
              <w:t>(1)   Fără a aduce atingere rolului său de asigurare a aplicării legislației comunitare, în cazurile în care Comisia identifică o situație care implică un risc major direct sau indirect pentru sănătatea umană derivând din produse alimentare sau din hrana pentru animale, iar riscul nu poate fi prevenit, eliminat sau redus prin procedurile existente sau nu poate fi gestionat, în mod corespunzător, numai prin aplicarea articolelor 53 și 54, ea transmite de îndată o notificare statelor membre și Autorității.</w:t>
            </w:r>
          </w:p>
        </w:tc>
        <w:tc>
          <w:tcPr>
            <w:tcW w:w="1726" w:type="pct"/>
          </w:tcPr>
          <w:p w14:paraId="27334F8C" w14:textId="77777777" w:rsidR="0088689E" w:rsidRDefault="0088689E" w:rsidP="0088689E">
            <w:pPr>
              <w:spacing w:after="0"/>
              <w:jc w:val="both"/>
              <w:rPr>
                <w:b/>
                <w:sz w:val="22"/>
              </w:rPr>
            </w:pPr>
          </w:p>
          <w:p w14:paraId="07E64B60" w14:textId="16FD9F74" w:rsidR="0088689E" w:rsidRDefault="0088689E" w:rsidP="0088689E">
            <w:pPr>
              <w:spacing w:after="0"/>
              <w:jc w:val="both"/>
              <w:rPr>
                <w:sz w:val="22"/>
              </w:rPr>
            </w:pPr>
            <w:r w:rsidRPr="000E44C1">
              <w:rPr>
                <w:b/>
                <w:sz w:val="22"/>
              </w:rPr>
              <w:t xml:space="preserve">Articolul </w:t>
            </w:r>
            <w:r>
              <w:rPr>
                <w:b/>
                <w:sz w:val="22"/>
              </w:rPr>
              <w:t>31</w:t>
            </w:r>
            <w:r w:rsidRPr="000E44C1">
              <w:rPr>
                <w:b/>
                <w:sz w:val="22"/>
              </w:rPr>
              <w:t xml:space="preserve">. </w:t>
            </w:r>
            <w:r w:rsidRPr="000E44C1">
              <w:rPr>
                <w:sz w:val="22"/>
              </w:rPr>
              <w:t>Celula de criză</w:t>
            </w:r>
          </w:p>
          <w:p w14:paraId="62B7D2C5" w14:textId="77777777" w:rsidR="0088689E" w:rsidRPr="000E44C1" w:rsidRDefault="0088689E" w:rsidP="0088689E">
            <w:pPr>
              <w:spacing w:after="0"/>
              <w:jc w:val="both"/>
              <w:rPr>
                <w:sz w:val="22"/>
              </w:rPr>
            </w:pPr>
          </w:p>
          <w:p w14:paraId="7987BBE6" w14:textId="593C10FE" w:rsidR="0088689E" w:rsidRPr="000747E1" w:rsidRDefault="0088689E" w:rsidP="0088689E">
            <w:pPr>
              <w:spacing w:after="0"/>
              <w:jc w:val="both"/>
              <w:rPr>
                <w:sz w:val="22"/>
              </w:rPr>
            </w:pPr>
            <w:r w:rsidRPr="000747E1">
              <w:rPr>
                <w:sz w:val="22"/>
              </w:rPr>
              <w:t>(1)    În cazurile în care se identifică o situație care implică un risc major direct sau indirect pentru sănătatea umană derivând din produse alimentare sau din hrana pentru animale, iar riscul nu poate fi prevenit, eliminat sau redus prin procedurile existente sau nu poate fi gestionat, în mod corespunzător, numai prin aplicarea art. 2</w:t>
            </w:r>
            <w:r>
              <w:rPr>
                <w:sz w:val="22"/>
              </w:rPr>
              <w:t>9</w:t>
            </w:r>
            <w:r w:rsidRPr="000747E1">
              <w:rPr>
                <w:sz w:val="22"/>
              </w:rPr>
              <w:t>, autoritatea competentă transmite de îndată o notificare membrelor rețelei.</w:t>
            </w:r>
          </w:p>
          <w:p w14:paraId="7E87D7C0" w14:textId="77777777" w:rsidR="0088689E" w:rsidRPr="00A613D1" w:rsidRDefault="0088689E" w:rsidP="0088689E">
            <w:pPr>
              <w:spacing w:after="0"/>
              <w:ind w:firstLine="709"/>
              <w:jc w:val="both"/>
              <w:rPr>
                <w:sz w:val="20"/>
                <w:szCs w:val="20"/>
              </w:rPr>
            </w:pPr>
          </w:p>
        </w:tc>
        <w:tc>
          <w:tcPr>
            <w:tcW w:w="487" w:type="pct"/>
          </w:tcPr>
          <w:p w14:paraId="3746CAAA" w14:textId="11107EEA" w:rsidR="0088689E" w:rsidRPr="00A613D1" w:rsidRDefault="0088689E" w:rsidP="0088689E">
            <w:pPr>
              <w:spacing w:after="0"/>
              <w:jc w:val="both"/>
              <w:rPr>
                <w:sz w:val="20"/>
                <w:szCs w:val="20"/>
              </w:rPr>
            </w:pPr>
            <w:r w:rsidRPr="009F1A1E">
              <w:rPr>
                <w:b/>
                <w:sz w:val="20"/>
                <w:szCs w:val="20"/>
              </w:rPr>
              <w:t>Compatibil</w:t>
            </w:r>
          </w:p>
        </w:tc>
        <w:tc>
          <w:tcPr>
            <w:tcW w:w="562" w:type="pct"/>
          </w:tcPr>
          <w:p w14:paraId="31D9B752" w14:textId="77777777" w:rsidR="0088689E" w:rsidRPr="00A613D1" w:rsidRDefault="0088689E" w:rsidP="0088689E">
            <w:pPr>
              <w:spacing w:after="0"/>
              <w:ind w:firstLine="709"/>
              <w:jc w:val="both"/>
              <w:rPr>
                <w:sz w:val="20"/>
                <w:szCs w:val="20"/>
              </w:rPr>
            </w:pPr>
          </w:p>
        </w:tc>
        <w:tc>
          <w:tcPr>
            <w:tcW w:w="634" w:type="pct"/>
          </w:tcPr>
          <w:p w14:paraId="085A9D48" w14:textId="77777777" w:rsidR="0088689E" w:rsidRPr="00A613D1" w:rsidRDefault="0088689E" w:rsidP="0088689E">
            <w:pPr>
              <w:spacing w:after="0"/>
              <w:ind w:firstLine="709"/>
              <w:jc w:val="both"/>
              <w:rPr>
                <w:sz w:val="20"/>
                <w:szCs w:val="20"/>
              </w:rPr>
            </w:pPr>
          </w:p>
        </w:tc>
      </w:tr>
      <w:tr w:rsidR="0088689E" w:rsidRPr="00A613D1" w14:paraId="41DA7788" w14:textId="77777777" w:rsidTr="00224ECD">
        <w:trPr>
          <w:trHeight w:val="1832"/>
          <w:jc w:val="center"/>
        </w:trPr>
        <w:tc>
          <w:tcPr>
            <w:tcW w:w="1591" w:type="pct"/>
          </w:tcPr>
          <w:p w14:paraId="0E3A41F6" w14:textId="594708DB" w:rsidR="0088689E" w:rsidRPr="00E714C4" w:rsidRDefault="0088689E" w:rsidP="0088689E">
            <w:pPr>
              <w:spacing w:after="0"/>
              <w:jc w:val="both"/>
              <w:rPr>
                <w:rFonts w:eastAsia="Arial Unicode MS"/>
                <w:iCs/>
                <w:color w:val="333333"/>
                <w:sz w:val="22"/>
                <w:shd w:val="clear" w:color="auto" w:fill="FFFFFF"/>
                <w:lang w:eastAsia="ro-RO"/>
              </w:rPr>
            </w:pPr>
            <w:r w:rsidRPr="00E714C4">
              <w:rPr>
                <w:rFonts w:eastAsia="Arial Unicode MS"/>
                <w:iCs/>
                <w:color w:val="333333"/>
                <w:sz w:val="22"/>
                <w:shd w:val="clear" w:color="auto" w:fill="FFFFFF"/>
                <w:lang w:eastAsia="ro-RO"/>
              </w:rPr>
              <w:t>(2)   Comisia instituie de îndată o celulă de criză la care participă și Autoritatea și, dacă este necesar, asigură asistență științifică și tehnică.</w:t>
            </w:r>
          </w:p>
        </w:tc>
        <w:tc>
          <w:tcPr>
            <w:tcW w:w="1726" w:type="pct"/>
          </w:tcPr>
          <w:p w14:paraId="7DA9D068" w14:textId="62EBA037" w:rsidR="0088689E" w:rsidRPr="000747E1" w:rsidRDefault="0088689E" w:rsidP="0088689E">
            <w:pPr>
              <w:spacing w:after="0"/>
              <w:jc w:val="both"/>
              <w:rPr>
                <w:sz w:val="22"/>
              </w:rPr>
            </w:pPr>
            <w:r w:rsidRPr="000747E1">
              <w:rPr>
                <w:sz w:val="22"/>
              </w:rPr>
              <w:t>(2)   Autoritatea competentă instituie de îndată o celulă de criză la care participă și autoritățile publice centrale prevăzute la art. 2</w:t>
            </w:r>
            <w:r>
              <w:rPr>
                <w:sz w:val="22"/>
              </w:rPr>
              <w:t>7</w:t>
            </w:r>
            <w:r w:rsidRPr="000747E1">
              <w:rPr>
                <w:sz w:val="22"/>
              </w:rPr>
              <w:t xml:space="preserve"> alin. (2) , de asemenea, dacă este necesar, asigură asistență științifică și tehnică.</w:t>
            </w:r>
          </w:p>
          <w:p w14:paraId="53A2141D" w14:textId="77777777" w:rsidR="0088689E" w:rsidRDefault="0088689E" w:rsidP="0088689E">
            <w:pPr>
              <w:spacing w:after="0"/>
              <w:jc w:val="both"/>
              <w:rPr>
                <w:sz w:val="22"/>
              </w:rPr>
            </w:pPr>
          </w:p>
          <w:p w14:paraId="3C4218C1" w14:textId="77777777" w:rsidR="0088689E" w:rsidRDefault="0088689E" w:rsidP="0088689E">
            <w:pPr>
              <w:spacing w:after="0"/>
              <w:jc w:val="both"/>
              <w:rPr>
                <w:sz w:val="22"/>
              </w:rPr>
            </w:pPr>
          </w:p>
          <w:p w14:paraId="050360BD" w14:textId="0BEA72C8" w:rsidR="0088689E" w:rsidRPr="00D100B8" w:rsidRDefault="0088689E" w:rsidP="0088689E">
            <w:pPr>
              <w:spacing w:after="0"/>
              <w:jc w:val="both"/>
              <w:rPr>
                <w:sz w:val="22"/>
              </w:rPr>
            </w:pPr>
          </w:p>
        </w:tc>
        <w:tc>
          <w:tcPr>
            <w:tcW w:w="487" w:type="pct"/>
          </w:tcPr>
          <w:p w14:paraId="1D6F1DDF" w14:textId="40E1A0E3" w:rsidR="0088689E" w:rsidRPr="00A613D1" w:rsidRDefault="0088689E" w:rsidP="0088689E">
            <w:pPr>
              <w:spacing w:after="0"/>
              <w:jc w:val="both"/>
              <w:rPr>
                <w:sz w:val="20"/>
                <w:szCs w:val="20"/>
              </w:rPr>
            </w:pPr>
            <w:r w:rsidRPr="009F1A1E">
              <w:rPr>
                <w:b/>
                <w:sz w:val="20"/>
                <w:szCs w:val="20"/>
              </w:rPr>
              <w:t>Compatibil</w:t>
            </w:r>
          </w:p>
        </w:tc>
        <w:tc>
          <w:tcPr>
            <w:tcW w:w="562" w:type="pct"/>
          </w:tcPr>
          <w:p w14:paraId="4AD9BD11" w14:textId="77777777" w:rsidR="0088689E" w:rsidRPr="00A613D1" w:rsidRDefault="0088689E" w:rsidP="0088689E">
            <w:pPr>
              <w:spacing w:after="0"/>
              <w:ind w:firstLine="709"/>
              <w:jc w:val="both"/>
              <w:rPr>
                <w:sz w:val="20"/>
                <w:szCs w:val="20"/>
              </w:rPr>
            </w:pPr>
          </w:p>
        </w:tc>
        <w:tc>
          <w:tcPr>
            <w:tcW w:w="634" w:type="pct"/>
          </w:tcPr>
          <w:p w14:paraId="1E3712D7" w14:textId="77777777" w:rsidR="0088689E" w:rsidRPr="00A613D1" w:rsidRDefault="0088689E" w:rsidP="0088689E">
            <w:pPr>
              <w:spacing w:after="0"/>
              <w:ind w:firstLine="709"/>
              <w:jc w:val="both"/>
              <w:rPr>
                <w:sz w:val="20"/>
                <w:szCs w:val="20"/>
              </w:rPr>
            </w:pPr>
          </w:p>
        </w:tc>
      </w:tr>
      <w:tr w:rsidR="0088689E" w:rsidRPr="00A613D1" w14:paraId="3AE84C09" w14:textId="77777777" w:rsidTr="00224ECD">
        <w:trPr>
          <w:trHeight w:val="3534"/>
          <w:jc w:val="center"/>
        </w:trPr>
        <w:tc>
          <w:tcPr>
            <w:tcW w:w="1591" w:type="pct"/>
          </w:tcPr>
          <w:p w14:paraId="7FAC37BF" w14:textId="77777777" w:rsidR="0088689E" w:rsidRPr="00785A0F" w:rsidRDefault="0088689E" w:rsidP="0088689E">
            <w:pPr>
              <w:spacing w:after="0"/>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lastRenderedPageBreak/>
              <w:t>Articolul 57</w:t>
            </w:r>
          </w:p>
          <w:p w14:paraId="0CE3A66E" w14:textId="77777777" w:rsidR="0088689E" w:rsidRPr="00785A0F" w:rsidRDefault="0088689E" w:rsidP="0088689E">
            <w:pPr>
              <w:spacing w:after="0"/>
              <w:jc w:val="center"/>
              <w:rPr>
                <w:rFonts w:eastAsia="Arial Unicode MS"/>
                <w:b/>
                <w:iCs/>
                <w:color w:val="333333"/>
                <w:sz w:val="22"/>
                <w:shd w:val="clear" w:color="auto" w:fill="FFFFFF"/>
                <w:lang w:eastAsia="ro-RO"/>
              </w:rPr>
            </w:pPr>
          </w:p>
          <w:p w14:paraId="1474902C" w14:textId="77777777" w:rsidR="0088689E" w:rsidRPr="00785A0F" w:rsidRDefault="0088689E" w:rsidP="0088689E">
            <w:pPr>
              <w:spacing w:after="0"/>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t>Atribuțiile celulei de criză</w:t>
            </w:r>
          </w:p>
          <w:p w14:paraId="56CBA307" w14:textId="77777777" w:rsidR="0088689E" w:rsidRPr="00785A0F" w:rsidRDefault="0088689E" w:rsidP="0088689E">
            <w:pPr>
              <w:spacing w:after="0"/>
              <w:jc w:val="both"/>
              <w:rPr>
                <w:rFonts w:eastAsia="Arial Unicode MS"/>
                <w:iCs/>
                <w:color w:val="333333"/>
                <w:sz w:val="22"/>
                <w:shd w:val="clear" w:color="auto" w:fill="FFFFFF"/>
                <w:lang w:eastAsia="ro-RO"/>
              </w:rPr>
            </w:pPr>
          </w:p>
          <w:p w14:paraId="78FA16E4" w14:textId="5D3A227A" w:rsidR="0088689E" w:rsidRPr="00E714C4" w:rsidRDefault="0088689E" w:rsidP="0088689E">
            <w:pPr>
              <w:spacing w:after="0"/>
              <w:jc w:val="both"/>
              <w:rPr>
                <w:rFonts w:eastAsia="Arial Unicode MS"/>
                <w:iCs/>
                <w:color w:val="333333"/>
                <w:sz w:val="22"/>
                <w:shd w:val="clear" w:color="auto" w:fill="FFFFFF"/>
                <w:lang w:eastAsia="ro-RO"/>
              </w:rPr>
            </w:pPr>
            <w:r w:rsidRPr="00785A0F">
              <w:rPr>
                <w:rFonts w:eastAsia="Arial Unicode MS"/>
                <w:iCs/>
                <w:color w:val="333333"/>
                <w:sz w:val="22"/>
                <w:shd w:val="clear" w:color="auto" w:fill="FFFFFF"/>
                <w:lang w:eastAsia="ro-RO"/>
              </w:rPr>
              <w:t>(1)   Celula de criză răspunde de colectarea și evaluarea tuturor informațiilor relevante și de identificarea opțiunilor disponibile pentru prevenirea, eliminarea sau reducerea la un nivel acceptabil a riscului pentru sănătatea umană, cât mai rapid și mai eficient posibil.</w:t>
            </w:r>
          </w:p>
        </w:tc>
        <w:tc>
          <w:tcPr>
            <w:tcW w:w="1726" w:type="pct"/>
          </w:tcPr>
          <w:p w14:paraId="1362CAD5" w14:textId="690F57A8" w:rsidR="0088689E" w:rsidRDefault="0088689E" w:rsidP="0088689E">
            <w:pPr>
              <w:spacing w:after="0"/>
              <w:jc w:val="both"/>
              <w:rPr>
                <w:sz w:val="22"/>
              </w:rPr>
            </w:pPr>
            <w:r w:rsidRPr="0036566C">
              <w:rPr>
                <w:b/>
                <w:sz w:val="22"/>
              </w:rPr>
              <w:t>Articolul 3</w:t>
            </w:r>
            <w:r>
              <w:rPr>
                <w:b/>
                <w:sz w:val="22"/>
              </w:rPr>
              <w:t>2</w:t>
            </w:r>
            <w:r w:rsidRPr="0036566C">
              <w:rPr>
                <w:b/>
                <w:sz w:val="22"/>
              </w:rPr>
              <w:t xml:space="preserve">  </w:t>
            </w:r>
            <w:r w:rsidRPr="0036566C">
              <w:rPr>
                <w:sz w:val="22"/>
              </w:rPr>
              <w:t>Atribuțiile celulei de criză</w:t>
            </w:r>
          </w:p>
          <w:p w14:paraId="1F20B8DE" w14:textId="77777777" w:rsidR="0088689E" w:rsidRPr="0036566C" w:rsidRDefault="0088689E" w:rsidP="0088689E">
            <w:pPr>
              <w:spacing w:after="0"/>
              <w:jc w:val="both"/>
              <w:rPr>
                <w:sz w:val="22"/>
              </w:rPr>
            </w:pPr>
          </w:p>
          <w:p w14:paraId="500BFEAE" w14:textId="77777777" w:rsidR="0088689E" w:rsidRPr="0036566C" w:rsidRDefault="0088689E" w:rsidP="0088689E">
            <w:pPr>
              <w:spacing w:after="0"/>
              <w:jc w:val="both"/>
              <w:rPr>
                <w:sz w:val="22"/>
              </w:rPr>
            </w:pPr>
            <w:r w:rsidRPr="0036566C">
              <w:rPr>
                <w:sz w:val="22"/>
              </w:rPr>
              <w:t>(1)   Celula de criză răspunde de colectarea și evaluarea tuturor informațiilor relevante și de identificarea opțiunilor disponibile pentru prevenirea, eliminarea sau reducerea la un nivel acceptabil a riscului pentru sănătatea umană, cât mai rapid și mai eficient posibil.</w:t>
            </w:r>
          </w:p>
          <w:p w14:paraId="045147E7" w14:textId="77777777" w:rsidR="0088689E" w:rsidRPr="00A613D1" w:rsidRDefault="0088689E" w:rsidP="0088689E">
            <w:pPr>
              <w:spacing w:after="0"/>
              <w:ind w:firstLine="709"/>
              <w:jc w:val="both"/>
              <w:rPr>
                <w:sz w:val="20"/>
                <w:szCs w:val="20"/>
              </w:rPr>
            </w:pPr>
          </w:p>
        </w:tc>
        <w:tc>
          <w:tcPr>
            <w:tcW w:w="487" w:type="pct"/>
          </w:tcPr>
          <w:p w14:paraId="5D355B64" w14:textId="2AE6020D" w:rsidR="0088689E" w:rsidRPr="00A613D1" w:rsidRDefault="0088689E" w:rsidP="0088689E">
            <w:pPr>
              <w:spacing w:after="0"/>
              <w:jc w:val="both"/>
              <w:rPr>
                <w:sz w:val="20"/>
                <w:szCs w:val="20"/>
              </w:rPr>
            </w:pPr>
            <w:r w:rsidRPr="009F1A1E">
              <w:rPr>
                <w:b/>
                <w:sz w:val="20"/>
                <w:szCs w:val="20"/>
              </w:rPr>
              <w:t>Compatibil</w:t>
            </w:r>
          </w:p>
        </w:tc>
        <w:tc>
          <w:tcPr>
            <w:tcW w:w="562" w:type="pct"/>
          </w:tcPr>
          <w:p w14:paraId="62FFF606" w14:textId="77777777" w:rsidR="0088689E" w:rsidRPr="00A613D1" w:rsidRDefault="0088689E" w:rsidP="0088689E">
            <w:pPr>
              <w:spacing w:after="0"/>
              <w:ind w:firstLine="709"/>
              <w:jc w:val="both"/>
              <w:rPr>
                <w:sz w:val="20"/>
                <w:szCs w:val="20"/>
              </w:rPr>
            </w:pPr>
          </w:p>
        </w:tc>
        <w:tc>
          <w:tcPr>
            <w:tcW w:w="634" w:type="pct"/>
          </w:tcPr>
          <w:p w14:paraId="108E3733" w14:textId="77777777" w:rsidR="0088689E" w:rsidRPr="00A613D1" w:rsidRDefault="0088689E" w:rsidP="0088689E">
            <w:pPr>
              <w:spacing w:after="0"/>
              <w:ind w:firstLine="709"/>
              <w:jc w:val="both"/>
              <w:rPr>
                <w:sz w:val="20"/>
                <w:szCs w:val="20"/>
              </w:rPr>
            </w:pPr>
          </w:p>
        </w:tc>
      </w:tr>
      <w:tr w:rsidR="0088689E" w:rsidRPr="00A613D1" w14:paraId="0EDFE8E7" w14:textId="77777777" w:rsidTr="00224ECD">
        <w:trPr>
          <w:trHeight w:val="416"/>
          <w:jc w:val="center"/>
        </w:trPr>
        <w:tc>
          <w:tcPr>
            <w:tcW w:w="1591" w:type="pct"/>
          </w:tcPr>
          <w:p w14:paraId="02B0ACF7" w14:textId="50D6CC75" w:rsidR="0088689E" w:rsidRPr="00785A0F" w:rsidRDefault="0088689E" w:rsidP="0088689E">
            <w:pPr>
              <w:spacing w:after="0"/>
              <w:jc w:val="both"/>
              <w:rPr>
                <w:rFonts w:eastAsia="Arial Unicode MS"/>
                <w:iCs/>
                <w:color w:val="333333"/>
                <w:sz w:val="22"/>
                <w:shd w:val="clear" w:color="auto" w:fill="FFFFFF"/>
                <w:lang w:eastAsia="ro-RO"/>
              </w:rPr>
            </w:pPr>
            <w:r w:rsidRPr="00785A0F">
              <w:rPr>
                <w:rFonts w:eastAsia="Arial Unicode MS"/>
                <w:iCs/>
                <w:color w:val="333333"/>
                <w:sz w:val="22"/>
                <w:shd w:val="clear" w:color="auto" w:fill="FFFFFF"/>
                <w:lang w:eastAsia="ro-RO"/>
              </w:rPr>
              <w:t>(2)   Celula de criză poate solicita sprijinul oricărei persoane publice sau private a cărei experiență o consideră necesară pentru gestionarea, în mod eficient, a crizei.</w:t>
            </w:r>
          </w:p>
        </w:tc>
        <w:tc>
          <w:tcPr>
            <w:tcW w:w="1726" w:type="pct"/>
          </w:tcPr>
          <w:p w14:paraId="0DA5E0BB" w14:textId="77777777" w:rsidR="0088689E" w:rsidRPr="0036566C" w:rsidRDefault="0088689E" w:rsidP="0088689E">
            <w:pPr>
              <w:spacing w:after="0"/>
              <w:jc w:val="both"/>
              <w:rPr>
                <w:sz w:val="22"/>
              </w:rPr>
            </w:pPr>
            <w:r w:rsidRPr="0036566C">
              <w:rPr>
                <w:sz w:val="22"/>
              </w:rPr>
              <w:t>(2)   Celula de criză poate solicita sprijinul oricărei persoane de drept public sau drept privat a cărei experiență o consideră necesară pentru gestionarea, în mod eficient, a crizei în domeniul siguranței produselor alimentare și a hranei pentru animale.</w:t>
            </w:r>
          </w:p>
          <w:p w14:paraId="3DBF0165" w14:textId="77777777" w:rsidR="0088689E" w:rsidRPr="00A613D1" w:rsidRDefault="0088689E" w:rsidP="0088689E">
            <w:pPr>
              <w:spacing w:after="0"/>
              <w:ind w:firstLine="709"/>
              <w:jc w:val="both"/>
              <w:rPr>
                <w:sz w:val="20"/>
                <w:szCs w:val="20"/>
              </w:rPr>
            </w:pPr>
          </w:p>
        </w:tc>
        <w:tc>
          <w:tcPr>
            <w:tcW w:w="487" w:type="pct"/>
          </w:tcPr>
          <w:p w14:paraId="5685C950" w14:textId="54E9818A" w:rsidR="0088689E" w:rsidRPr="00A613D1" w:rsidRDefault="0088689E" w:rsidP="0088689E">
            <w:pPr>
              <w:spacing w:after="0"/>
              <w:jc w:val="both"/>
              <w:rPr>
                <w:sz w:val="20"/>
                <w:szCs w:val="20"/>
              </w:rPr>
            </w:pPr>
            <w:r w:rsidRPr="009F1A1E">
              <w:rPr>
                <w:b/>
                <w:sz w:val="20"/>
                <w:szCs w:val="20"/>
              </w:rPr>
              <w:t>Compatibil</w:t>
            </w:r>
          </w:p>
        </w:tc>
        <w:tc>
          <w:tcPr>
            <w:tcW w:w="562" w:type="pct"/>
          </w:tcPr>
          <w:p w14:paraId="6588F2C1" w14:textId="77777777" w:rsidR="0088689E" w:rsidRPr="00A613D1" w:rsidRDefault="0088689E" w:rsidP="0088689E">
            <w:pPr>
              <w:spacing w:after="0"/>
              <w:ind w:firstLine="709"/>
              <w:jc w:val="both"/>
              <w:rPr>
                <w:sz w:val="20"/>
                <w:szCs w:val="20"/>
              </w:rPr>
            </w:pPr>
          </w:p>
        </w:tc>
        <w:tc>
          <w:tcPr>
            <w:tcW w:w="634" w:type="pct"/>
          </w:tcPr>
          <w:p w14:paraId="51D5B725" w14:textId="77777777" w:rsidR="0088689E" w:rsidRPr="00A613D1" w:rsidRDefault="0088689E" w:rsidP="0088689E">
            <w:pPr>
              <w:spacing w:after="0"/>
              <w:ind w:firstLine="709"/>
              <w:jc w:val="both"/>
              <w:rPr>
                <w:sz w:val="20"/>
                <w:szCs w:val="20"/>
              </w:rPr>
            </w:pPr>
          </w:p>
        </w:tc>
      </w:tr>
      <w:tr w:rsidR="0088689E" w:rsidRPr="00A613D1" w14:paraId="5053E4A3" w14:textId="77777777" w:rsidTr="00224ECD">
        <w:trPr>
          <w:trHeight w:val="1072"/>
          <w:jc w:val="center"/>
        </w:trPr>
        <w:tc>
          <w:tcPr>
            <w:tcW w:w="1591" w:type="pct"/>
          </w:tcPr>
          <w:p w14:paraId="6B2FC07B" w14:textId="77777777" w:rsidR="0088689E" w:rsidRPr="00785A0F" w:rsidRDefault="0088689E" w:rsidP="0088689E">
            <w:pPr>
              <w:spacing w:after="0"/>
              <w:jc w:val="both"/>
              <w:rPr>
                <w:rFonts w:eastAsia="Arial Unicode MS"/>
                <w:iCs/>
                <w:color w:val="333333"/>
                <w:sz w:val="22"/>
                <w:shd w:val="clear" w:color="auto" w:fill="FFFFFF"/>
                <w:lang w:eastAsia="ro-RO"/>
              </w:rPr>
            </w:pPr>
            <w:r w:rsidRPr="00785A0F">
              <w:rPr>
                <w:rFonts w:eastAsia="Arial Unicode MS"/>
                <w:iCs/>
                <w:color w:val="333333"/>
                <w:sz w:val="22"/>
                <w:shd w:val="clear" w:color="auto" w:fill="FFFFFF"/>
                <w:lang w:eastAsia="ro-RO"/>
              </w:rPr>
              <w:t>(3)   Celula de criză informează permanent publicul asupra riscurilor implicate și asupra măsurilor luate.</w:t>
            </w:r>
          </w:p>
          <w:p w14:paraId="6350F8C6" w14:textId="4845968F" w:rsidR="0088689E" w:rsidRPr="00785A0F" w:rsidRDefault="0088689E" w:rsidP="0088689E">
            <w:pPr>
              <w:spacing w:after="0"/>
              <w:jc w:val="both"/>
              <w:rPr>
                <w:rFonts w:eastAsia="Arial Unicode MS"/>
                <w:iCs/>
                <w:color w:val="333333"/>
                <w:sz w:val="22"/>
                <w:shd w:val="clear" w:color="auto" w:fill="FFFFFF"/>
                <w:lang w:eastAsia="ro-RO"/>
              </w:rPr>
            </w:pPr>
          </w:p>
        </w:tc>
        <w:tc>
          <w:tcPr>
            <w:tcW w:w="1726" w:type="pct"/>
          </w:tcPr>
          <w:p w14:paraId="7D161333" w14:textId="77777777" w:rsidR="0088689E" w:rsidRPr="0036566C" w:rsidRDefault="0088689E" w:rsidP="0088689E">
            <w:pPr>
              <w:spacing w:after="0"/>
              <w:jc w:val="both"/>
              <w:rPr>
                <w:sz w:val="22"/>
              </w:rPr>
            </w:pPr>
            <w:r w:rsidRPr="0036566C">
              <w:rPr>
                <w:sz w:val="22"/>
              </w:rPr>
              <w:t>(3)   Celula de criză informează permanent publicul asupra riscurilor implicate și asupra măsurilor luate.</w:t>
            </w:r>
          </w:p>
          <w:p w14:paraId="14361288" w14:textId="77777777" w:rsidR="0088689E" w:rsidRPr="0036566C" w:rsidRDefault="0088689E" w:rsidP="0088689E">
            <w:pPr>
              <w:spacing w:after="0"/>
              <w:ind w:firstLine="709"/>
              <w:jc w:val="both"/>
              <w:rPr>
                <w:sz w:val="22"/>
              </w:rPr>
            </w:pPr>
          </w:p>
        </w:tc>
        <w:tc>
          <w:tcPr>
            <w:tcW w:w="487" w:type="pct"/>
          </w:tcPr>
          <w:p w14:paraId="1A5E6DF2" w14:textId="1D1B7CA7" w:rsidR="0088689E" w:rsidRPr="00A613D1" w:rsidRDefault="0088689E" w:rsidP="0088689E">
            <w:pPr>
              <w:spacing w:after="0"/>
              <w:jc w:val="both"/>
              <w:rPr>
                <w:sz w:val="20"/>
                <w:szCs w:val="20"/>
              </w:rPr>
            </w:pPr>
            <w:r w:rsidRPr="009F1A1E">
              <w:rPr>
                <w:b/>
                <w:sz w:val="20"/>
                <w:szCs w:val="20"/>
              </w:rPr>
              <w:t>Compatibil</w:t>
            </w:r>
          </w:p>
        </w:tc>
        <w:tc>
          <w:tcPr>
            <w:tcW w:w="562" w:type="pct"/>
          </w:tcPr>
          <w:p w14:paraId="33AC8CCB" w14:textId="77777777" w:rsidR="0088689E" w:rsidRPr="00A613D1" w:rsidRDefault="0088689E" w:rsidP="0088689E">
            <w:pPr>
              <w:spacing w:after="0"/>
              <w:ind w:firstLine="709"/>
              <w:jc w:val="both"/>
              <w:rPr>
                <w:sz w:val="20"/>
                <w:szCs w:val="20"/>
              </w:rPr>
            </w:pPr>
          </w:p>
        </w:tc>
        <w:tc>
          <w:tcPr>
            <w:tcW w:w="634" w:type="pct"/>
          </w:tcPr>
          <w:p w14:paraId="7DA22434" w14:textId="77777777" w:rsidR="0088689E" w:rsidRPr="00A613D1" w:rsidRDefault="0088689E" w:rsidP="0088689E">
            <w:pPr>
              <w:spacing w:after="0"/>
              <w:ind w:firstLine="709"/>
              <w:jc w:val="both"/>
              <w:rPr>
                <w:sz w:val="20"/>
                <w:szCs w:val="20"/>
              </w:rPr>
            </w:pPr>
          </w:p>
        </w:tc>
      </w:tr>
      <w:tr w:rsidR="0088689E" w:rsidRPr="00A613D1" w14:paraId="02EEC2C4" w14:textId="77777777" w:rsidTr="00224ECD">
        <w:trPr>
          <w:trHeight w:val="1072"/>
          <w:jc w:val="center"/>
        </w:trPr>
        <w:tc>
          <w:tcPr>
            <w:tcW w:w="1591" w:type="pct"/>
          </w:tcPr>
          <w:p w14:paraId="268C50BD" w14:textId="77777777" w:rsidR="0088689E" w:rsidRPr="00785A0F" w:rsidRDefault="0088689E" w:rsidP="0088689E">
            <w:pPr>
              <w:spacing w:after="0"/>
              <w:jc w:val="both"/>
              <w:rPr>
                <w:rFonts w:eastAsia="Arial Unicode MS"/>
                <w:iCs/>
                <w:color w:val="333333"/>
                <w:sz w:val="22"/>
                <w:shd w:val="clear" w:color="auto" w:fill="FFFFFF"/>
                <w:lang w:eastAsia="ro-RO"/>
              </w:rPr>
            </w:pPr>
          </w:p>
        </w:tc>
        <w:tc>
          <w:tcPr>
            <w:tcW w:w="1726" w:type="pct"/>
          </w:tcPr>
          <w:p w14:paraId="55842B23" w14:textId="77777777" w:rsidR="0088689E" w:rsidRPr="00837BE8" w:rsidRDefault="0088689E" w:rsidP="0088689E">
            <w:pPr>
              <w:spacing w:after="0"/>
              <w:jc w:val="both"/>
              <w:rPr>
                <w:b/>
                <w:bCs/>
                <w:sz w:val="22"/>
              </w:rPr>
            </w:pPr>
          </w:p>
          <w:p w14:paraId="4A77CA5D" w14:textId="77777777" w:rsidR="0088689E" w:rsidRPr="00837BE8" w:rsidRDefault="0088689E" w:rsidP="0088689E">
            <w:pPr>
              <w:spacing w:after="0"/>
              <w:jc w:val="center"/>
              <w:rPr>
                <w:sz w:val="22"/>
              </w:rPr>
            </w:pPr>
            <w:r w:rsidRPr="00837BE8">
              <w:rPr>
                <w:b/>
                <w:bCs/>
                <w:sz w:val="22"/>
              </w:rPr>
              <w:t>Capitolul V</w:t>
            </w:r>
          </w:p>
          <w:p w14:paraId="709B222E" w14:textId="77777777" w:rsidR="0088689E" w:rsidRPr="00837BE8" w:rsidRDefault="0088689E" w:rsidP="0088689E">
            <w:pPr>
              <w:spacing w:after="0"/>
              <w:jc w:val="center"/>
              <w:rPr>
                <w:sz w:val="22"/>
              </w:rPr>
            </w:pPr>
            <w:r w:rsidRPr="00837BE8">
              <w:rPr>
                <w:b/>
                <w:bCs/>
                <w:sz w:val="22"/>
              </w:rPr>
              <w:t>RESPONSABILITĂȚI ȘI SOLUȚIONAREA</w:t>
            </w:r>
          </w:p>
          <w:p w14:paraId="0A7B3B18" w14:textId="77777777" w:rsidR="0088689E" w:rsidRPr="00837BE8" w:rsidRDefault="0088689E" w:rsidP="0088689E">
            <w:pPr>
              <w:spacing w:after="0"/>
              <w:jc w:val="center"/>
              <w:rPr>
                <w:b/>
                <w:bCs/>
                <w:sz w:val="22"/>
              </w:rPr>
            </w:pPr>
            <w:r w:rsidRPr="00837BE8">
              <w:rPr>
                <w:b/>
                <w:bCs/>
                <w:sz w:val="22"/>
              </w:rPr>
              <w:t>LITIGIILOR</w:t>
            </w:r>
          </w:p>
          <w:p w14:paraId="3496CF47" w14:textId="77777777" w:rsidR="0088689E" w:rsidRPr="00837BE8" w:rsidRDefault="0088689E" w:rsidP="0088689E">
            <w:pPr>
              <w:spacing w:after="0"/>
              <w:jc w:val="both"/>
              <w:rPr>
                <w:sz w:val="22"/>
              </w:rPr>
            </w:pPr>
          </w:p>
          <w:p w14:paraId="53F4011B" w14:textId="595914F4" w:rsidR="0088689E" w:rsidRPr="000747E1" w:rsidRDefault="0088689E" w:rsidP="0088689E">
            <w:pPr>
              <w:spacing w:after="0"/>
              <w:jc w:val="both"/>
              <w:rPr>
                <w:b/>
                <w:bCs/>
                <w:sz w:val="22"/>
              </w:rPr>
            </w:pPr>
            <w:r w:rsidRPr="000747E1">
              <w:rPr>
                <w:b/>
                <w:bCs/>
                <w:sz w:val="22"/>
              </w:rPr>
              <w:t>Articolul 3</w:t>
            </w:r>
            <w:r>
              <w:rPr>
                <w:b/>
                <w:bCs/>
                <w:sz w:val="22"/>
              </w:rPr>
              <w:t>3</w:t>
            </w:r>
            <w:r w:rsidRPr="000747E1">
              <w:rPr>
                <w:b/>
                <w:bCs/>
                <w:sz w:val="22"/>
              </w:rPr>
              <w:t>. </w:t>
            </w:r>
            <w:r w:rsidRPr="000747E1">
              <w:rPr>
                <w:bCs/>
                <w:sz w:val="22"/>
              </w:rPr>
              <w:t>Soluționarea litigiilor</w:t>
            </w:r>
          </w:p>
          <w:p w14:paraId="52DB4BB7" w14:textId="1548F521" w:rsidR="0088689E" w:rsidRDefault="0088689E" w:rsidP="0088689E">
            <w:pPr>
              <w:spacing w:after="0"/>
              <w:jc w:val="both"/>
              <w:rPr>
                <w:bCs/>
                <w:sz w:val="22"/>
              </w:rPr>
            </w:pPr>
            <w:r w:rsidRPr="000747E1">
              <w:rPr>
                <w:b/>
                <w:bCs/>
                <w:sz w:val="22"/>
              </w:rPr>
              <w:t>(</w:t>
            </w:r>
            <w:r w:rsidRPr="000747E1">
              <w:rPr>
                <w:bCs/>
                <w:sz w:val="22"/>
              </w:rPr>
              <w:t xml:space="preserve">1) Litigiile apărute între operatorii din domeniul alimentar/operatorii din domeniul hranei pentru animale și organele de control și supraveghere de stat ca urmare a activităților de control și de supraveghere se soluționează conform procedurii prevăzute de Legea nr. 131/2012 privind </w:t>
            </w:r>
            <w:r w:rsidRPr="000747E1">
              <w:rPr>
                <w:bCs/>
                <w:sz w:val="22"/>
              </w:rPr>
              <w:lastRenderedPageBreak/>
              <w:t>controlul de stat. Alte litigii decât cele apărute ca urmare a activităților de control și supraveghere se soluționează în conformitate cu prevederile Codului administrativ.</w:t>
            </w:r>
          </w:p>
          <w:p w14:paraId="2AF0AE8F" w14:textId="77777777" w:rsidR="0088689E" w:rsidRPr="000747E1" w:rsidRDefault="0088689E" w:rsidP="0088689E">
            <w:pPr>
              <w:spacing w:after="0"/>
              <w:jc w:val="both"/>
              <w:rPr>
                <w:bCs/>
                <w:sz w:val="22"/>
              </w:rPr>
            </w:pPr>
          </w:p>
          <w:p w14:paraId="41F47C54" w14:textId="77777777" w:rsidR="0088689E" w:rsidRPr="000747E1" w:rsidRDefault="0088689E" w:rsidP="0088689E">
            <w:pPr>
              <w:spacing w:after="0"/>
              <w:jc w:val="both"/>
              <w:rPr>
                <w:bCs/>
                <w:sz w:val="22"/>
              </w:rPr>
            </w:pPr>
            <w:r w:rsidRPr="000747E1">
              <w:rPr>
                <w:bCs/>
                <w:sz w:val="22"/>
              </w:rPr>
              <w:t xml:space="preserve">(2) Litigiile dintre consumatori și operatorii din domeniul alimentar privind produse alimentare nesigure, retrase sau rechemate de pe piață se soluționează potrivit legislației privind protecția consumatorilor, inclusiv prin mecanisme extrajudiciare de soluționare alternativă a litigiilor, fără a aduce atingere competențelor autorității competente de control și supraveghere. </w:t>
            </w:r>
          </w:p>
          <w:p w14:paraId="1BCD263E" w14:textId="77777777" w:rsidR="0088689E" w:rsidRPr="0036566C" w:rsidRDefault="0088689E" w:rsidP="0088689E">
            <w:pPr>
              <w:spacing w:after="0"/>
              <w:jc w:val="both"/>
              <w:rPr>
                <w:sz w:val="22"/>
              </w:rPr>
            </w:pPr>
          </w:p>
        </w:tc>
        <w:tc>
          <w:tcPr>
            <w:tcW w:w="487" w:type="pct"/>
          </w:tcPr>
          <w:p w14:paraId="5A269EED" w14:textId="7CD9B421" w:rsidR="0088689E" w:rsidRPr="009F1A1E" w:rsidRDefault="0088689E" w:rsidP="0088689E">
            <w:pPr>
              <w:spacing w:after="0"/>
              <w:jc w:val="center"/>
              <w:rPr>
                <w:b/>
                <w:sz w:val="20"/>
                <w:szCs w:val="20"/>
              </w:rPr>
            </w:pPr>
            <w:r w:rsidRPr="009F1A1E">
              <w:rPr>
                <w:b/>
                <w:sz w:val="20"/>
                <w:szCs w:val="20"/>
              </w:rPr>
              <w:lastRenderedPageBreak/>
              <w:t>Prevederi naționale</w:t>
            </w:r>
          </w:p>
        </w:tc>
        <w:tc>
          <w:tcPr>
            <w:tcW w:w="562" w:type="pct"/>
          </w:tcPr>
          <w:p w14:paraId="16ABE06A" w14:textId="77777777" w:rsidR="0088689E" w:rsidRPr="00A613D1" w:rsidRDefault="0088689E" w:rsidP="0088689E">
            <w:pPr>
              <w:spacing w:after="0"/>
              <w:ind w:firstLine="709"/>
              <w:jc w:val="both"/>
              <w:rPr>
                <w:sz w:val="20"/>
                <w:szCs w:val="20"/>
              </w:rPr>
            </w:pPr>
          </w:p>
        </w:tc>
        <w:tc>
          <w:tcPr>
            <w:tcW w:w="634" w:type="pct"/>
          </w:tcPr>
          <w:p w14:paraId="5ACCEEB7" w14:textId="77777777" w:rsidR="0088689E" w:rsidRPr="00A613D1" w:rsidRDefault="0088689E" w:rsidP="0088689E">
            <w:pPr>
              <w:spacing w:after="0"/>
              <w:ind w:firstLine="709"/>
              <w:jc w:val="both"/>
              <w:rPr>
                <w:sz w:val="20"/>
                <w:szCs w:val="20"/>
              </w:rPr>
            </w:pPr>
          </w:p>
        </w:tc>
      </w:tr>
      <w:tr w:rsidR="0088689E" w:rsidRPr="00A613D1" w14:paraId="1D6E04E6" w14:textId="77777777" w:rsidTr="00224ECD">
        <w:trPr>
          <w:trHeight w:val="22262"/>
          <w:jc w:val="center"/>
        </w:trPr>
        <w:tc>
          <w:tcPr>
            <w:tcW w:w="1591" w:type="pct"/>
          </w:tcPr>
          <w:p w14:paraId="2D1B36CD" w14:textId="557E1E37" w:rsidR="0088689E" w:rsidRPr="00785A0F" w:rsidRDefault="0088689E" w:rsidP="0088689E">
            <w:pPr>
              <w:tabs>
                <w:tab w:val="left" w:pos="29"/>
              </w:tabs>
              <w:spacing w:after="0"/>
              <w:ind w:right="-109"/>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lastRenderedPageBreak/>
              <w:t>CAPITOLUL V</w:t>
            </w:r>
          </w:p>
          <w:p w14:paraId="3947E79A" w14:textId="625A15F2" w:rsidR="0088689E" w:rsidRPr="00785A0F" w:rsidRDefault="0088689E" w:rsidP="0088689E">
            <w:pPr>
              <w:tabs>
                <w:tab w:val="left" w:pos="29"/>
              </w:tabs>
              <w:spacing w:after="0"/>
              <w:ind w:right="-109"/>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t>PROCEDURI ȘI DISPOZIȚII FINALE</w:t>
            </w:r>
          </w:p>
          <w:p w14:paraId="3403AD17" w14:textId="3508C952" w:rsidR="0088689E" w:rsidRPr="00785A0F" w:rsidRDefault="0088689E" w:rsidP="0088689E">
            <w:pPr>
              <w:tabs>
                <w:tab w:val="left" w:pos="29"/>
              </w:tabs>
              <w:spacing w:after="0"/>
              <w:ind w:right="-109"/>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t>▼M8</w:t>
            </w:r>
          </w:p>
          <w:p w14:paraId="79D2D8A1" w14:textId="20008D34" w:rsidR="0088689E" w:rsidRPr="00785A0F" w:rsidRDefault="0088689E" w:rsidP="0088689E">
            <w:pPr>
              <w:tabs>
                <w:tab w:val="left" w:pos="29"/>
              </w:tabs>
              <w:spacing w:after="0"/>
              <w:ind w:right="38"/>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t>SECȚIUNEA 1</w:t>
            </w:r>
          </w:p>
          <w:p w14:paraId="28CD8F40" w14:textId="77777777" w:rsidR="0088689E" w:rsidRPr="00785A0F" w:rsidRDefault="0088689E" w:rsidP="0088689E">
            <w:pPr>
              <w:tabs>
                <w:tab w:val="left" w:pos="29"/>
              </w:tabs>
              <w:spacing w:after="0"/>
              <w:ind w:right="38"/>
              <w:jc w:val="center"/>
              <w:rPr>
                <w:rFonts w:eastAsia="Arial Unicode MS"/>
                <w:b/>
                <w:iCs/>
                <w:color w:val="333333"/>
                <w:sz w:val="22"/>
                <w:shd w:val="clear" w:color="auto" w:fill="FFFFFF"/>
                <w:lang w:eastAsia="ro-RO"/>
              </w:rPr>
            </w:pPr>
            <w:r w:rsidRPr="00785A0F">
              <w:rPr>
                <w:rFonts w:eastAsia="Arial Unicode MS"/>
                <w:b/>
                <w:iCs/>
                <w:color w:val="333333"/>
                <w:sz w:val="22"/>
                <w:shd w:val="clear" w:color="auto" w:fill="FFFFFF"/>
                <w:lang w:eastAsia="ro-RO"/>
              </w:rPr>
              <w:t>EXERCITAREA DELEGĂRII DE COMPETENȚE, PROCEDURA COMITETULUI ȘI PROCEDURA DE MEDIERE</w:t>
            </w:r>
          </w:p>
          <w:p w14:paraId="4365DE7E" w14:textId="77777777" w:rsidR="0088689E" w:rsidRPr="007A686D" w:rsidRDefault="0088689E" w:rsidP="0088689E">
            <w:pPr>
              <w:tabs>
                <w:tab w:val="left" w:pos="29"/>
              </w:tabs>
              <w:spacing w:after="0"/>
              <w:ind w:right="38"/>
              <w:rPr>
                <w:rFonts w:eastAsia="Arial Unicode MS"/>
                <w:b/>
                <w:iCs/>
                <w:color w:val="333333"/>
                <w:sz w:val="22"/>
                <w:shd w:val="clear" w:color="auto" w:fill="FFFFFF"/>
                <w:lang w:eastAsia="ro-RO"/>
              </w:rPr>
            </w:pPr>
            <w:r w:rsidRPr="007A686D">
              <w:rPr>
                <w:rFonts w:eastAsia="Arial Unicode MS"/>
                <w:b/>
                <w:iCs/>
                <w:color w:val="333333"/>
                <w:sz w:val="22"/>
                <w:shd w:val="clear" w:color="auto" w:fill="FFFFFF"/>
                <w:lang w:eastAsia="ro-RO"/>
              </w:rPr>
              <w:t>▼M8</w:t>
            </w:r>
          </w:p>
          <w:p w14:paraId="36156F66" w14:textId="1CF9F8FB" w:rsidR="0088689E" w:rsidRDefault="0088689E" w:rsidP="0088689E">
            <w:pPr>
              <w:spacing w:after="0"/>
              <w:jc w:val="center"/>
              <w:rPr>
                <w:rFonts w:eastAsia="Arial Unicode MS"/>
                <w:b/>
                <w:iCs/>
                <w:color w:val="333333"/>
                <w:sz w:val="22"/>
                <w:shd w:val="clear" w:color="auto" w:fill="FFFFFF"/>
                <w:lang w:eastAsia="ro-RO"/>
              </w:rPr>
            </w:pPr>
          </w:p>
          <w:p w14:paraId="3CD16669" w14:textId="34256DA6" w:rsidR="0088689E" w:rsidRDefault="0088689E" w:rsidP="0088689E">
            <w:pPr>
              <w:spacing w:after="0"/>
              <w:jc w:val="center"/>
              <w:rPr>
                <w:rFonts w:eastAsia="Arial Unicode MS"/>
                <w:b/>
                <w:iCs/>
                <w:color w:val="333333"/>
                <w:sz w:val="22"/>
                <w:shd w:val="clear" w:color="auto" w:fill="FFFFFF"/>
                <w:lang w:eastAsia="ro-RO"/>
              </w:rPr>
            </w:pPr>
          </w:p>
          <w:p w14:paraId="1AEC53F8" w14:textId="77777777" w:rsidR="0088689E" w:rsidRPr="007A686D" w:rsidRDefault="0088689E" w:rsidP="0088689E">
            <w:pPr>
              <w:spacing w:after="0"/>
              <w:jc w:val="center"/>
              <w:rPr>
                <w:rFonts w:eastAsia="Arial Unicode MS"/>
                <w:b/>
                <w:iCs/>
                <w:color w:val="333333"/>
                <w:sz w:val="22"/>
                <w:shd w:val="clear" w:color="auto" w:fill="FFFFFF"/>
                <w:lang w:eastAsia="ro-RO"/>
              </w:rPr>
            </w:pPr>
          </w:p>
          <w:p w14:paraId="6F5F7DE9" w14:textId="77777777" w:rsidR="0088689E" w:rsidRPr="007A686D" w:rsidRDefault="0088689E" w:rsidP="0088689E">
            <w:pPr>
              <w:spacing w:after="0"/>
              <w:jc w:val="center"/>
              <w:rPr>
                <w:rFonts w:eastAsia="Arial Unicode MS"/>
                <w:b/>
                <w:iCs/>
                <w:color w:val="333333"/>
                <w:sz w:val="22"/>
                <w:shd w:val="clear" w:color="auto" w:fill="FFFFFF"/>
                <w:lang w:eastAsia="ro-RO"/>
              </w:rPr>
            </w:pPr>
            <w:r w:rsidRPr="007A686D">
              <w:rPr>
                <w:rFonts w:eastAsia="Arial Unicode MS"/>
                <w:b/>
                <w:iCs/>
                <w:color w:val="333333"/>
                <w:sz w:val="22"/>
                <w:shd w:val="clear" w:color="auto" w:fill="FFFFFF"/>
                <w:lang w:eastAsia="ro-RO"/>
              </w:rPr>
              <w:t>Articolul 57a</w:t>
            </w:r>
          </w:p>
          <w:p w14:paraId="3D6E3607" w14:textId="77777777" w:rsidR="0088689E" w:rsidRPr="007A686D" w:rsidRDefault="0088689E" w:rsidP="0088689E">
            <w:pPr>
              <w:spacing w:after="0"/>
              <w:jc w:val="center"/>
              <w:rPr>
                <w:rFonts w:eastAsia="Arial Unicode MS"/>
                <w:b/>
                <w:iCs/>
                <w:color w:val="333333"/>
                <w:sz w:val="22"/>
                <w:shd w:val="clear" w:color="auto" w:fill="FFFFFF"/>
                <w:lang w:eastAsia="ro-RO"/>
              </w:rPr>
            </w:pPr>
          </w:p>
          <w:p w14:paraId="481B710D" w14:textId="77777777" w:rsidR="0088689E" w:rsidRPr="007A686D" w:rsidRDefault="0088689E" w:rsidP="0088689E">
            <w:pPr>
              <w:spacing w:after="0"/>
              <w:jc w:val="center"/>
              <w:rPr>
                <w:rFonts w:eastAsia="Arial Unicode MS"/>
                <w:b/>
                <w:iCs/>
                <w:color w:val="333333"/>
                <w:sz w:val="22"/>
                <w:shd w:val="clear" w:color="auto" w:fill="FFFFFF"/>
                <w:lang w:eastAsia="ro-RO"/>
              </w:rPr>
            </w:pPr>
            <w:r w:rsidRPr="007A686D">
              <w:rPr>
                <w:rFonts w:eastAsia="Arial Unicode MS"/>
                <w:b/>
                <w:iCs/>
                <w:color w:val="333333"/>
                <w:sz w:val="22"/>
                <w:shd w:val="clear" w:color="auto" w:fill="FFFFFF"/>
                <w:lang w:eastAsia="ro-RO"/>
              </w:rPr>
              <w:t>Exercitarea delegării de competențe</w:t>
            </w:r>
          </w:p>
          <w:p w14:paraId="5FCCD6A3" w14:textId="77777777" w:rsidR="0088689E" w:rsidRPr="00785A0F" w:rsidRDefault="0088689E" w:rsidP="0088689E">
            <w:pPr>
              <w:spacing w:after="0"/>
              <w:jc w:val="both"/>
              <w:rPr>
                <w:rFonts w:eastAsia="Arial Unicode MS"/>
                <w:iCs/>
                <w:color w:val="333333"/>
                <w:sz w:val="22"/>
                <w:shd w:val="clear" w:color="auto" w:fill="FFFFFF"/>
                <w:lang w:eastAsia="ro-RO"/>
              </w:rPr>
            </w:pPr>
          </w:p>
          <w:p w14:paraId="5D3475D2" w14:textId="77777777" w:rsidR="0088689E" w:rsidRPr="00785A0F" w:rsidRDefault="0088689E" w:rsidP="0088689E">
            <w:pPr>
              <w:spacing w:after="0"/>
              <w:jc w:val="both"/>
              <w:rPr>
                <w:rFonts w:eastAsia="Arial Unicode MS"/>
                <w:iCs/>
                <w:color w:val="333333"/>
                <w:sz w:val="22"/>
                <w:shd w:val="clear" w:color="auto" w:fill="FFFFFF"/>
                <w:lang w:eastAsia="ro-RO"/>
              </w:rPr>
            </w:pPr>
            <w:r w:rsidRPr="00785A0F">
              <w:rPr>
                <w:rFonts w:eastAsia="Arial Unicode MS"/>
                <w:iCs/>
                <w:color w:val="333333"/>
                <w:sz w:val="22"/>
                <w:shd w:val="clear" w:color="auto" w:fill="FFFFFF"/>
                <w:lang w:eastAsia="ro-RO"/>
              </w:rPr>
              <w:t>(1)   Competența de a adopta acte delegate se conferă Comisiei în condițiile prevăzute la prezentul articol.</w:t>
            </w:r>
          </w:p>
          <w:p w14:paraId="4098F24C" w14:textId="77777777" w:rsidR="0088689E" w:rsidRPr="007A686D" w:rsidRDefault="0088689E" w:rsidP="0088689E">
            <w:pPr>
              <w:spacing w:after="0"/>
              <w:jc w:val="both"/>
              <w:rPr>
                <w:rFonts w:eastAsia="Arial Unicode MS"/>
                <w:iCs/>
                <w:color w:val="333333"/>
                <w:sz w:val="22"/>
                <w:shd w:val="clear" w:color="auto" w:fill="FFFFFF"/>
                <w:lang w:eastAsia="ro-RO"/>
              </w:rPr>
            </w:pPr>
            <w:r w:rsidRPr="007A686D">
              <w:rPr>
                <w:rFonts w:eastAsia="Arial Unicode MS"/>
                <w:iCs/>
                <w:color w:val="333333"/>
                <w:sz w:val="22"/>
                <w:shd w:val="clear" w:color="auto" w:fill="FFFFFF"/>
                <w:lang w:eastAsia="ro-RO"/>
              </w:rPr>
              <w:t>(2)   Competența de a adopta acte delegate menționată la articolul 28 alineatul (4), la articolul 29 alineatul (6) și la articolul 36 alineatul (3) se conferă Comisiei pe o perioadă de cinci ani de la 26 iulie 2019.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469434DC" w14:textId="77777777" w:rsidR="0088689E" w:rsidRPr="007A686D" w:rsidRDefault="0088689E" w:rsidP="0088689E">
            <w:pPr>
              <w:spacing w:after="0"/>
              <w:jc w:val="both"/>
              <w:rPr>
                <w:rFonts w:eastAsia="Arial Unicode MS"/>
                <w:iCs/>
                <w:color w:val="333333"/>
                <w:sz w:val="22"/>
                <w:shd w:val="clear" w:color="auto" w:fill="FFFFFF"/>
                <w:lang w:eastAsia="ro-RO"/>
              </w:rPr>
            </w:pPr>
            <w:r w:rsidRPr="007A686D">
              <w:rPr>
                <w:rFonts w:eastAsia="Arial Unicode MS"/>
                <w:iCs/>
                <w:color w:val="333333"/>
                <w:sz w:val="22"/>
                <w:shd w:val="clear" w:color="auto" w:fill="FFFFFF"/>
                <w:lang w:eastAsia="ro-RO"/>
              </w:rPr>
              <w:t xml:space="preserve">(3)   Delegarea de competențe menționată la articolul 28 alineatul (4), la articolul 29 alineatul (6) și la articolul 36 alineatul (3) poate fi revocată oricând de Parlamentul European sau de Consiliu. Decizia de revocare pune capăt delegării competențelor specificate în decizia respectivă. Decizia produce efecte din ziua care urmează datei publicării acesteia în Jurnalul Oficial al </w:t>
            </w:r>
            <w:r w:rsidRPr="007A686D">
              <w:rPr>
                <w:rFonts w:eastAsia="Arial Unicode MS"/>
                <w:iCs/>
                <w:color w:val="333333"/>
                <w:sz w:val="22"/>
                <w:shd w:val="clear" w:color="auto" w:fill="FFFFFF"/>
                <w:lang w:eastAsia="ro-RO"/>
              </w:rPr>
              <w:lastRenderedPageBreak/>
              <w:t>Uniunii Europene sau de la o dată ulterioară menționată în decizie. Decizia nu aduce atingere actelor delegate care sunt deja în vigoare.</w:t>
            </w:r>
          </w:p>
          <w:p w14:paraId="3EBCC14D" w14:textId="77777777" w:rsidR="0088689E" w:rsidRPr="007A686D" w:rsidRDefault="0088689E" w:rsidP="0088689E">
            <w:pPr>
              <w:spacing w:after="0"/>
              <w:jc w:val="both"/>
              <w:rPr>
                <w:rFonts w:eastAsia="Arial Unicode MS"/>
                <w:iCs/>
                <w:color w:val="333333"/>
                <w:sz w:val="22"/>
                <w:shd w:val="clear" w:color="auto" w:fill="FFFFFF"/>
                <w:lang w:eastAsia="ro-RO"/>
              </w:rPr>
            </w:pPr>
            <w:r w:rsidRPr="007A686D">
              <w:rPr>
                <w:rFonts w:eastAsia="Arial Unicode MS"/>
                <w:iCs/>
                <w:color w:val="333333"/>
                <w:sz w:val="22"/>
                <w:shd w:val="clear" w:color="auto" w:fill="FFFFFF"/>
                <w:lang w:eastAsia="ro-RO"/>
              </w:rPr>
              <w:t>(4)   Înainte de adoptarea unui act delegat, Comisia consultă experții desemnați de fiecare stat membru în conformitate cu principiile prevăzute în Acordul interinstituțional din 13 aprilie 2016 privind o mai bună legiferare ( 14 ).</w:t>
            </w:r>
          </w:p>
          <w:p w14:paraId="6A507798" w14:textId="77777777" w:rsidR="0088689E" w:rsidRPr="007A686D"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(5)   De îndată ce adoptă un act delegat, Comisia îl notifică simultan Parlamentului European și Consiliului.</w:t>
            </w:r>
          </w:p>
          <w:p w14:paraId="2C08ED25" w14:textId="77777777" w:rsidR="0088689E" w:rsidRPr="00D470C5"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(6)   Un act delegat adoptat în temeiul articolului 28 alineatul (4), al articolului 29 alineatul (6) și al articolului 36 alineatul (3) intră în vigoare numai în cazul în care nici Parlamentul European,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25CD9878" w14:textId="6D7E5FA2" w:rsidR="0088689E" w:rsidRPr="00785A0F"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▼B</w:t>
            </w:r>
          </w:p>
        </w:tc>
        <w:tc>
          <w:tcPr>
            <w:tcW w:w="1726" w:type="pct"/>
          </w:tcPr>
          <w:p w14:paraId="63B0C540" w14:textId="77777777" w:rsidR="0088689E" w:rsidRPr="00A613D1" w:rsidRDefault="0088689E" w:rsidP="0088689E">
            <w:pPr>
              <w:spacing w:after="0"/>
              <w:ind w:firstLine="709"/>
              <w:jc w:val="both"/>
              <w:rPr>
                <w:sz w:val="20"/>
                <w:szCs w:val="20"/>
              </w:rPr>
            </w:pPr>
          </w:p>
        </w:tc>
        <w:tc>
          <w:tcPr>
            <w:tcW w:w="487" w:type="pct"/>
          </w:tcPr>
          <w:p w14:paraId="0D57EE91" w14:textId="48CE6847" w:rsidR="0088689E" w:rsidRPr="009F1A1E" w:rsidRDefault="0088689E" w:rsidP="0088689E">
            <w:pPr>
              <w:spacing w:after="0"/>
              <w:jc w:val="center"/>
              <w:rPr>
                <w:b/>
                <w:sz w:val="20"/>
                <w:szCs w:val="20"/>
              </w:rPr>
            </w:pPr>
            <w:r w:rsidRPr="009F1A1E">
              <w:rPr>
                <w:b/>
                <w:sz w:val="20"/>
                <w:szCs w:val="20"/>
              </w:rPr>
              <w:t>Prevederi UE neaplicabile</w:t>
            </w:r>
          </w:p>
        </w:tc>
        <w:tc>
          <w:tcPr>
            <w:tcW w:w="562" w:type="pct"/>
          </w:tcPr>
          <w:p w14:paraId="0167F9CF" w14:textId="77777777" w:rsidR="0088689E" w:rsidRPr="00A613D1" w:rsidRDefault="0088689E" w:rsidP="0088689E">
            <w:pPr>
              <w:spacing w:after="0"/>
              <w:ind w:firstLine="709"/>
              <w:jc w:val="both"/>
              <w:rPr>
                <w:sz w:val="20"/>
                <w:szCs w:val="20"/>
              </w:rPr>
            </w:pPr>
          </w:p>
        </w:tc>
        <w:tc>
          <w:tcPr>
            <w:tcW w:w="634" w:type="pct"/>
          </w:tcPr>
          <w:p w14:paraId="0CE73878" w14:textId="77777777" w:rsidR="0088689E" w:rsidRPr="00A613D1" w:rsidRDefault="0088689E" w:rsidP="0088689E">
            <w:pPr>
              <w:spacing w:after="0"/>
              <w:ind w:firstLine="709"/>
              <w:jc w:val="both"/>
              <w:rPr>
                <w:sz w:val="20"/>
                <w:szCs w:val="20"/>
              </w:rPr>
            </w:pPr>
          </w:p>
        </w:tc>
      </w:tr>
      <w:tr w:rsidR="0088689E" w:rsidRPr="00A613D1" w14:paraId="3963D694" w14:textId="77777777" w:rsidTr="00224ECD">
        <w:trPr>
          <w:trHeight w:val="1072"/>
          <w:jc w:val="center"/>
        </w:trPr>
        <w:tc>
          <w:tcPr>
            <w:tcW w:w="1591" w:type="pct"/>
          </w:tcPr>
          <w:p w14:paraId="0B860A63" w14:textId="77777777" w:rsidR="0088689E" w:rsidRPr="00D470C5" w:rsidRDefault="0088689E" w:rsidP="0088689E">
            <w:pPr>
              <w:spacing w:after="0"/>
              <w:jc w:val="center"/>
              <w:rPr>
                <w:rFonts w:eastAsia="Arial Unicode MS"/>
                <w:b/>
                <w:iCs/>
                <w:color w:val="333333"/>
                <w:sz w:val="22"/>
                <w:shd w:val="clear" w:color="auto" w:fill="FFFFFF"/>
                <w:lang w:eastAsia="ro-RO"/>
              </w:rPr>
            </w:pPr>
            <w:r w:rsidRPr="00D470C5">
              <w:rPr>
                <w:rFonts w:eastAsia="Arial Unicode MS"/>
                <w:b/>
                <w:iCs/>
                <w:color w:val="333333"/>
                <w:sz w:val="22"/>
                <w:shd w:val="clear" w:color="auto" w:fill="FFFFFF"/>
                <w:lang w:eastAsia="ro-RO"/>
              </w:rPr>
              <w:lastRenderedPageBreak/>
              <w:t>Articolul 58</w:t>
            </w:r>
          </w:p>
          <w:p w14:paraId="3049302A" w14:textId="77777777" w:rsidR="0088689E" w:rsidRPr="00D470C5" w:rsidRDefault="0088689E" w:rsidP="0088689E">
            <w:pPr>
              <w:spacing w:after="0"/>
              <w:jc w:val="center"/>
              <w:rPr>
                <w:rFonts w:eastAsia="Arial Unicode MS"/>
                <w:b/>
                <w:iCs/>
                <w:color w:val="333333"/>
                <w:sz w:val="22"/>
                <w:shd w:val="clear" w:color="auto" w:fill="FFFFFF"/>
                <w:lang w:eastAsia="ro-RO"/>
              </w:rPr>
            </w:pPr>
          </w:p>
          <w:p w14:paraId="02C97794" w14:textId="77777777" w:rsidR="0088689E" w:rsidRPr="00D470C5" w:rsidRDefault="0088689E" w:rsidP="0088689E">
            <w:pPr>
              <w:spacing w:after="0"/>
              <w:jc w:val="center"/>
              <w:rPr>
                <w:rFonts w:eastAsia="Arial Unicode MS"/>
                <w:b/>
                <w:iCs/>
                <w:color w:val="333333"/>
                <w:sz w:val="22"/>
                <w:shd w:val="clear" w:color="auto" w:fill="FFFFFF"/>
                <w:lang w:eastAsia="ro-RO"/>
              </w:rPr>
            </w:pPr>
            <w:r w:rsidRPr="00D470C5">
              <w:rPr>
                <w:rFonts w:eastAsia="Arial Unicode MS"/>
                <w:b/>
                <w:iCs/>
                <w:color w:val="333333"/>
                <w:sz w:val="22"/>
                <w:shd w:val="clear" w:color="auto" w:fill="FFFFFF"/>
                <w:lang w:eastAsia="ro-RO"/>
              </w:rPr>
              <w:t>Comitetul</w:t>
            </w:r>
          </w:p>
          <w:p w14:paraId="05FD24B6" w14:textId="77777777" w:rsidR="0088689E" w:rsidRPr="00D470C5" w:rsidRDefault="0088689E" w:rsidP="0088689E">
            <w:pPr>
              <w:spacing w:after="0"/>
              <w:jc w:val="both"/>
              <w:rPr>
                <w:rFonts w:eastAsia="Arial Unicode MS"/>
                <w:iCs/>
                <w:color w:val="333333"/>
                <w:sz w:val="22"/>
                <w:shd w:val="clear" w:color="auto" w:fill="FFFFFF"/>
                <w:lang w:eastAsia="ro-RO"/>
              </w:rPr>
            </w:pPr>
          </w:p>
          <w:p w14:paraId="5B761995" w14:textId="77777777" w:rsidR="0088689E" w:rsidRPr="00D470C5"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▼M5</w:t>
            </w:r>
          </w:p>
          <w:p w14:paraId="5CC05431" w14:textId="77777777" w:rsidR="0088689E" w:rsidRPr="00D470C5" w:rsidRDefault="0088689E" w:rsidP="0088689E">
            <w:pPr>
              <w:spacing w:after="0"/>
              <w:jc w:val="both"/>
              <w:rPr>
                <w:rFonts w:eastAsia="Arial Unicode MS"/>
                <w:iCs/>
                <w:color w:val="333333"/>
                <w:sz w:val="22"/>
                <w:shd w:val="clear" w:color="auto" w:fill="FFFFFF"/>
                <w:lang w:eastAsia="ro-RO"/>
              </w:rPr>
            </w:pPr>
          </w:p>
          <w:p w14:paraId="596ABC02" w14:textId="77777777" w:rsidR="0088689E" w:rsidRPr="00D470C5"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(1)   Comisia este asistată de Comitetul permanent pentru plante, animale, produse alimentare și hrană pentru animale, denumit în continuare „comitetul”. Acest comitet este un comitet în sensul Regulamentului (UE) nr. 182/2011 al Parlamentului European și al Consiliului ( 15 ). Comitetul este organizat pe secțiuni pentru a aborda toate problemele în materie.</w:t>
            </w:r>
          </w:p>
          <w:p w14:paraId="1185B807" w14:textId="6EBB7B41" w:rsidR="0088689E" w:rsidRPr="00D470C5" w:rsidRDefault="0088689E" w:rsidP="0088689E">
            <w:pPr>
              <w:spacing w:after="0"/>
              <w:jc w:val="both"/>
              <w:rPr>
                <w:rFonts w:eastAsia="Arial Unicode MS"/>
                <w:iCs/>
                <w:color w:val="333333"/>
                <w:sz w:val="22"/>
                <w:shd w:val="clear" w:color="auto" w:fill="FFFFFF"/>
                <w:lang w:eastAsia="ro-RO"/>
              </w:rPr>
            </w:pPr>
            <w:r w:rsidRPr="00D470C5">
              <w:rPr>
                <w:rFonts w:eastAsia="Arial Unicode MS"/>
                <w:iCs/>
                <w:color w:val="333333"/>
                <w:sz w:val="22"/>
                <w:shd w:val="clear" w:color="auto" w:fill="FFFFFF"/>
                <w:lang w:eastAsia="ro-RO"/>
              </w:rPr>
              <w:t>Toate trimiterile din dreptul Uniunii la Comitetul permanent pentru lanțul alimentar și sănătatea animală se interpretează ca trimiteri la comitetul menționat la primul paragraf.</w:t>
            </w:r>
          </w:p>
        </w:tc>
        <w:tc>
          <w:tcPr>
            <w:tcW w:w="1726" w:type="pct"/>
          </w:tcPr>
          <w:p w14:paraId="3F2209CE" w14:textId="77777777" w:rsidR="0088689E" w:rsidRPr="00A613D1" w:rsidRDefault="0088689E" w:rsidP="0088689E">
            <w:pPr>
              <w:spacing w:after="0"/>
              <w:ind w:firstLine="709"/>
              <w:jc w:val="both"/>
              <w:rPr>
                <w:sz w:val="20"/>
                <w:szCs w:val="20"/>
              </w:rPr>
            </w:pPr>
          </w:p>
        </w:tc>
        <w:tc>
          <w:tcPr>
            <w:tcW w:w="487" w:type="pct"/>
          </w:tcPr>
          <w:p w14:paraId="5ED0DD60" w14:textId="60A0B587"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0DC98B30" w14:textId="77777777" w:rsidR="0088689E" w:rsidRPr="00A613D1" w:rsidRDefault="0088689E" w:rsidP="0088689E">
            <w:pPr>
              <w:spacing w:after="0"/>
              <w:ind w:firstLine="709"/>
              <w:jc w:val="both"/>
              <w:rPr>
                <w:sz w:val="20"/>
                <w:szCs w:val="20"/>
              </w:rPr>
            </w:pPr>
          </w:p>
        </w:tc>
        <w:tc>
          <w:tcPr>
            <w:tcW w:w="634" w:type="pct"/>
          </w:tcPr>
          <w:p w14:paraId="07ED65B7" w14:textId="77777777" w:rsidR="0088689E" w:rsidRPr="00A613D1" w:rsidRDefault="0088689E" w:rsidP="0088689E">
            <w:pPr>
              <w:spacing w:after="0"/>
              <w:ind w:firstLine="709"/>
              <w:jc w:val="both"/>
              <w:rPr>
                <w:sz w:val="20"/>
                <w:szCs w:val="20"/>
              </w:rPr>
            </w:pPr>
          </w:p>
        </w:tc>
      </w:tr>
      <w:tr w:rsidR="0088689E" w:rsidRPr="00A613D1" w14:paraId="55A4E4B3" w14:textId="77777777" w:rsidTr="00224ECD">
        <w:trPr>
          <w:trHeight w:val="1072"/>
          <w:jc w:val="center"/>
        </w:trPr>
        <w:tc>
          <w:tcPr>
            <w:tcW w:w="1591" w:type="pct"/>
          </w:tcPr>
          <w:p w14:paraId="4BBFE4B2" w14:textId="33BEF131"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▼M4</w:t>
            </w:r>
          </w:p>
          <w:p w14:paraId="1BB55988"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(2)   Atunci când se face trimitere la prezentul alineat, se aplică articolele 5 și 7 din Decizia 1999/468/CE, având în vedere dispozițiile articolului 8 din respectiva decizie.</w:t>
            </w:r>
          </w:p>
          <w:p w14:paraId="6CB57894" w14:textId="394F56BA"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Termenul prevăzut la articolul 5 alineatul (6) din Decizia 1999/468/CE se stabilește la trei luni.</w:t>
            </w:r>
          </w:p>
          <w:p w14:paraId="0942294C" w14:textId="3F37B38D"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▼M8 —————</w:t>
            </w:r>
          </w:p>
          <w:p w14:paraId="207B4A49" w14:textId="4A36F484" w:rsidR="0088689E" w:rsidRPr="00D470C5" w:rsidRDefault="0088689E" w:rsidP="0088689E">
            <w:pPr>
              <w:spacing w:after="0"/>
              <w:jc w:val="both"/>
              <w:rPr>
                <w:rFonts w:eastAsia="Arial Unicode MS"/>
                <w:b/>
                <w:iCs/>
                <w:color w:val="333333"/>
                <w:sz w:val="22"/>
                <w:shd w:val="clear" w:color="auto" w:fill="FFFFFF"/>
                <w:lang w:eastAsia="ro-RO"/>
              </w:rPr>
            </w:pPr>
            <w:r w:rsidRPr="00670561">
              <w:rPr>
                <w:rFonts w:eastAsia="Arial Unicode MS"/>
                <w:iCs/>
                <w:color w:val="333333"/>
                <w:sz w:val="22"/>
                <w:shd w:val="clear" w:color="auto" w:fill="FFFFFF"/>
                <w:lang w:eastAsia="ro-RO"/>
              </w:rPr>
              <w:t>▼B</w:t>
            </w:r>
          </w:p>
        </w:tc>
        <w:tc>
          <w:tcPr>
            <w:tcW w:w="1726" w:type="pct"/>
          </w:tcPr>
          <w:p w14:paraId="330E066E" w14:textId="77777777" w:rsidR="0088689E" w:rsidRPr="00A613D1" w:rsidRDefault="0088689E" w:rsidP="0088689E">
            <w:pPr>
              <w:spacing w:after="0"/>
              <w:ind w:firstLine="709"/>
              <w:jc w:val="both"/>
              <w:rPr>
                <w:sz w:val="20"/>
                <w:szCs w:val="20"/>
              </w:rPr>
            </w:pPr>
          </w:p>
        </w:tc>
        <w:tc>
          <w:tcPr>
            <w:tcW w:w="487" w:type="pct"/>
          </w:tcPr>
          <w:p w14:paraId="35E2CF2F" w14:textId="76029585"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593320C1" w14:textId="77777777" w:rsidR="0088689E" w:rsidRPr="00A613D1" w:rsidRDefault="0088689E" w:rsidP="0088689E">
            <w:pPr>
              <w:spacing w:after="0"/>
              <w:ind w:firstLine="709"/>
              <w:jc w:val="both"/>
              <w:rPr>
                <w:sz w:val="20"/>
                <w:szCs w:val="20"/>
              </w:rPr>
            </w:pPr>
          </w:p>
        </w:tc>
        <w:tc>
          <w:tcPr>
            <w:tcW w:w="634" w:type="pct"/>
          </w:tcPr>
          <w:p w14:paraId="197C6E6C" w14:textId="77777777" w:rsidR="0088689E" w:rsidRPr="00A613D1" w:rsidRDefault="0088689E" w:rsidP="0088689E">
            <w:pPr>
              <w:spacing w:after="0"/>
              <w:ind w:firstLine="709"/>
              <w:jc w:val="both"/>
              <w:rPr>
                <w:sz w:val="20"/>
                <w:szCs w:val="20"/>
              </w:rPr>
            </w:pPr>
          </w:p>
        </w:tc>
      </w:tr>
      <w:tr w:rsidR="0088689E" w:rsidRPr="00A613D1" w14:paraId="089FE7B0" w14:textId="77777777" w:rsidTr="00224ECD">
        <w:trPr>
          <w:trHeight w:val="1072"/>
          <w:jc w:val="center"/>
        </w:trPr>
        <w:tc>
          <w:tcPr>
            <w:tcW w:w="1591" w:type="pct"/>
          </w:tcPr>
          <w:p w14:paraId="7F740CB4"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Articolul 59</w:t>
            </w:r>
          </w:p>
          <w:p w14:paraId="221843C3"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17EC58BF"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Funcțiile atribuite Comitetului</w:t>
            </w:r>
          </w:p>
          <w:p w14:paraId="6115671C" w14:textId="77777777" w:rsidR="0088689E" w:rsidRPr="00670561" w:rsidRDefault="0088689E" w:rsidP="0088689E">
            <w:pPr>
              <w:spacing w:after="0"/>
              <w:jc w:val="both"/>
              <w:rPr>
                <w:rFonts w:eastAsia="Arial Unicode MS"/>
                <w:iCs/>
                <w:color w:val="333333"/>
                <w:sz w:val="22"/>
                <w:shd w:val="clear" w:color="auto" w:fill="FFFFFF"/>
                <w:lang w:eastAsia="ro-RO"/>
              </w:rPr>
            </w:pPr>
          </w:p>
          <w:p w14:paraId="46432F7C" w14:textId="0D218134"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 xml:space="preserve">Comitetul îndeplinește funcțiile care i se atribuie prin prezentul regulament și prin alte dispoziții comunitare relevante, în cazurile și condițiile specificate în respectivele dispoziții. De asemenea, el poate examina orice problemă ce se încadrează în aceste dispoziții, fie </w:t>
            </w:r>
            <w:r w:rsidRPr="00670561">
              <w:rPr>
                <w:rFonts w:eastAsia="Arial Unicode MS"/>
                <w:iCs/>
                <w:color w:val="333333"/>
                <w:sz w:val="22"/>
                <w:shd w:val="clear" w:color="auto" w:fill="FFFFFF"/>
                <w:lang w:eastAsia="ro-RO"/>
              </w:rPr>
              <w:lastRenderedPageBreak/>
              <w:t>la inițiativa președintelui, fie la solicitarea în scris a unuia dintre membrii săi.</w:t>
            </w:r>
          </w:p>
        </w:tc>
        <w:tc>
          <w:tcPr>
            <w:tcW w:w="1726" w:type="pct"/>
          </w:tcPr>
          <w:p w14:paraId="78299310" w14:textId="77777777" w:rsidR="0088689E" w:rsidRPr="00A613D1" w:rsidRDefault="0088689E" w:rsidP="0088689E">
            <w:pPr>
              <w:spacing w:after="0"/>
              <w:ind w:firstLine="709"/>
              <w:jc w:val="both"/>
              <w:rPr>
                <w:sz w:val="20"/>
                <w:szCs w:val="20"/>
              </w:rPr>
            </w:pPr>
          </w:p>
        </w:tc>
        <w:tc>
          <w:tcPr>
            <w:tcW w:w="487" w:type="pct"/>
          </w:tcPr>
          <w:p w14:paraId="6C34CF64" w14:textId="5C2EFA3D"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4105317B" w14:textId="77777777" w:rsidR="0088689E" w:rsidRPr="00A613D1" w:rsidRDefault="0088689E" w:rsidP="0088689E">
            <w:pPr>
              <w:spacing w:after="0"/>
              <w:ind w:firstLine="709"/>
              <w:jc w:val="both"/>
              <w:rPr>
                <w:sz w:val="20"/>
                <w:szCs w:val="20"/>
              </w:rPr>
            </w:pPr>
          </w:p>
        </w:tc>
        <w:tc>
          <w:tcPr>
            <w:tcW w:w="634" w:type="pct"/>
          </w:tcPr>
          <w:p w14:paraId="7F4802C9" w14:textId="77777777" w:rsidR="0088689E" w:rsidRPr="00A613D1" w:rsidRDefault="0088689E" w:rsidP="0088689E">
            <w:pPr>
              <w:spacing w:after="0"/>
              <w:ind w:firstLine="709"/>
              <w:jc w:val="both"/>
              <w:rPr>
                <w:sz w:val="20"/>
                <w:szCs w:val="20"/>
              </w:rPr>
            </w:pPr>
          </w:p>
        </w:tc>
      </w:tr>
      <w:tr w:rsidR="0088689E" w:rsidRPr="00A613D1" w14:paraId="752E05F8" w14:textId="77777777" w:rsidTr="00224ECD">
        <w:trPr>
          <w:trHeight w:val="1072"/>
          <w:jc w:val="center"/>
        </w:trPr>
        <w:tc>
          <w:tcPr>
            <w:tcW w:w="1591" w:type="pct"/>
          </w:tcPr>
          <w:p w14:paraId="4A870779"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Articolul 60</w:t>
            </w:r>
          </w:p>
          <w:p w14:paraId="39369555"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7E0BB8B0"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Procedura de mediere</w:t>
            </w:r>
          </w:p>
          <w:p w14:paraId="22B93DD6"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378604FF"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(1)   Fără a aduce atingere aplicării altor dispoziții comunitare, în cazul în care un stat membru este de părere că o măsură luată de un alt stat membru în domeniul siguranței produselor alimentare este fie incompatibilă cu prezentul regulament, fie de natură să afecteze funcționarea pieței interne, el înaintează problema Comisiei, care informează de îndată celălalt stat membru implicat.</w:t>
            </w:r>
          </w:p>
          <w:p w14:paraId="77730D98" w14:textId="2B7A84B4" w:rsidR="0088689E" w:rsidRPr="00670561" w:rsidRDefault="0088689E" w:rsidP="0088689E">
            <w:pPr>
              <w:spacing w:after="0"/>
              <w:jc w:val="both"/>
              <w:rPr>
                <w:rFonts w:eastAsia="Arial Unicode MS"/>
                <w:b/>
                <w:iCs/>
                <w:color w:val="333333"/>
                <w:sz w:val="22"/>
                <w:shd w:val="clear" w:color="auto" w:fill="FFFFFF"/>
                <w:lang w:eastAsia="ro-RO"/>
              </w:rPr>
            </w:pPr>
            <w:r w:rsidRPr="00670561">
              <w:rPr>
                <w:rFonts w:eastAsia="Arial Unicode MS"/>
                <w:iCs/>
                <w:color w:val="333333"/>
                <w:sz w:val="22"/>
                <w:shd w:val="clear" w:color="auto" w:fill="FFFFFF"/>
                <w:lang w:eastAsia="ro-RO"/>
              </w:rPr>
              <w:t>(2)   Cele două state membre implicate și Comisia depun toate eforturile pentru rezolvarea problemei. În cazul în care nu se poate ajunge la un acord, Comisia poate solicita Autorității un aviz cu privire la orice problemă științifică litigioasă în materie. Termenii acestei solicitări și limita de timp în care i se cere Autorității să emită avizul se stabilesc de comun acord de către Comisie și Autoritate, după consultarea celor două state membre implicate.</w:t>
            </w:r>
          </w:p>
        </w:tc>
        <w:tc>
          <w:tcPr>
            <w:tcW w:w="1726" w:type="pct"/>
          </w:tcPr>
          <w:p w14:paraId="32A5EBA4" w14:textId="77777777" w:rsidR="0088689E" w:rsidRPr="00A613D1" w:rsidRDefault="0088689E" w:rsidP="0088689E">
            <w:pPr>
              <w:spacing w:after="0"/>
              <w:ind w:firstLine="709"/>
              <w:jc w:val="both"/>
              <w:rPr>
                <w:sz w:val="20"/>
                <w:szCs w:val="20"/>
              </w:rPr>
            </w:pPr>
          </w:p>
        </w:tc>
        <w:tc>
          <w:tcPr>
            <w:tcW w:w="487" w:type="pct"/>
          </w:tcPr>
          <w:p w14:paraId="1D1B1CE2" w14:textId="1142D7CB"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342FC73E" w14:textId="77777777" w:rsidR="0088689E" w:rsidRPr="00A613D1" w:rsidRDefault="0088689E" w:rsidP="0088689E">
            <w:pPr>
              <w:spacing w:after="0"/>
              <w:ind w:firstLine="709"/>
              <w:jc w:val="both"/>
              <w:rPr>
                <w:sz w:val="20"/>
                <w:szCs w:val="20"/>
              </w:rPr>
            </w:pPr>
          </w:p>
        </w:tc>
        <w:tc>
          <w:tcPr>
            <w:tcW w:w="634" w:type="pct"/>
          </w:tcPr>
          <w:p w14:paraId="27FB77C2" w14:textId="77777777" w:rsidR="0088689E" w:rsidRPr="00A613D1" w:rsidRDefault="0088689E" w:rsidP="0088689E">
            <w:pPr>
              <w:spacing w:after="0"/>
              <w:ind w:firstLine="709"/>
              <w:jc w:val="both"/>
              <w:rPr>
                <w:sz w:val="20"/>
                <w:szCs w:val="20"/>
              </w:rPr>
            </w:pPr>
          </w:p>
        </w:tc>
      </w:tr>
      <w:tr w:rsidR="0088689E" w:rsidRPr="00A613D1" w14:paraId="5CB8DE59" w14:textId="77777777" w:rsidTr="00224ECD">
        <w:trPr>
          <w:trHeight w:val="1072"/>
          <w:jc w:val="center"/>
        </w:trPr>
        <w:tc>
          <w:tcPr>
            <w:tcW w:w="1591" w:type="pct"/>
          </w:tcPr>
          <w:p w14:paraId="5D497BDE"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SECȚIUNEA 2</w:t>
            </w:r>
          </w:p>
          <w:p w14:paraId="6721D654"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182836D3"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DISPOZIȚII FINALE</w:t>
            </w:r>
          </w:p>
          <w:p w14:paraId="59CBFC1E"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0193DEF9" w14:textId="77777777" w:rsidR="0088689E" w:rsidRPr="00670561" w:rsidRDefault="0088689E" w:rsidP="0088689E">
            <w:pPr>
              <w:spacing w:after="0"/>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▼M9</w:t>
            </w:r>
          </w:p>
          <w:p w14:paraId="20DDA24B"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71A7D4B0"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Articolul 61</w:t>
            </w:r>
          </w:p>
          <w:p w14:paraId="4E97472E"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1C928CD9"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Clauza de reexaminare</w:t>
            </w:r>
          </w:p>
          <w:p w14:paraId="3D323234"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49BCD8C5" w14:textId="4B9112AE"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lastRenderedPageBreak/>
              <w:t>(1) Comisia asigură reexaminarea periodică a aplicării prezentului regulament.</w:t>
            </w:r>
          </w:p>
          <w:p w14:paraId="6CD4DC46"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(2)   Până la 28 martie 2026 și ulterior din cinci în cinci ani, Comisia evaluează performanțele autorității în ceea ce privește obiectivele, mandatul, atribuțiile, procedurile și localizarea, în conformitate cu orientările Comisiei. Evaluarea respectivă se referă, de asemenea, la impactul articolului 32a asupra funcționării autorității, acordând o atenție deosebită sarcinii de lucru relevante și personalului mobilizat, precum și oricăror realocări ale resurselor autorității care s-ar fi realizat în detrimentul activităților de interes public. Evaluarea respectivă analizează eventuala necesitate de a modifica mandatul autorității, precum și implicațiile financiare ale unei astfel de modificări.</w:t>
            </w:r>
          </w:p>
          <w:p w14:paraId="3D135A0C"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(3)   În cadrul evaluării menționate la alineatul (2), Comisia evaluează, de asemenea, dacă cadrul organizațional al autorității are nevoie de actualizări suplimentare în ceea ce privește deciziile referitoare la cererile de tratament confidențial și cererile de confirmare, în mod concret prin instituirea unei camere de recurs specifice sau prin alte mijloace adecvate.</w:t>
            </w:r>
          </w:p>
          <w:p w14:paraId="2A725880"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(4)   Atunci când consideră că funcționarea continuă a autorității nu se mai justifică în raport cu obiectivele, mandatul și atribuțiile care i-au fost încredințate, Comisia poate propune modificarea în consecință sau abrogarea dispozițiilor relevante din prezentul regulament.</w:t>
            </w:r>
          </w:p>
          <w:p w14:paraId="7FB9EDAE"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(5)   Comisia prezintă Parlamentului European, Consiliului și consiliului de administrație un raport privind constatările reexaminărilor și evaluărilor sale în temeiul prezentului articol. Constatările respective sunt făcute publice.</w:t>
            </w:r>
          </w:p>
          <w:p w14:paraId="4A036DC9" w14:textId="1AE01B7B" w:rsidR="0088689E" w:rsidRPr="00670561" w:rsidRDefault="0088689E" w:rsidP="0088689E">
            <w:pPr>
              <w:spacing w:after="0"/>
              <w:jc w:val="both"/>
              <w:rPr>
                <w:rFonts w:eastAsia="Arial Unicode MS"/>
                <w:b/>
                <w:iCs/>
                <w:color w:val="333333"/>
                <w:sz w:val="22"/>
                <w:shd w:val="clear" w:color="auto" w:fill="FFFFFF"/>
                <w:lang w:eastAsia="ro-RO"/>
              </w:rPr>
            </w:pPr>
            <w:r w:rsidRPr="00670561">
              <w:rPr>
                <w:rFonts w:eastAsia="Arial Unicode MS"/>
                <w:iCs/>
                <w:color w:val="333333"/>
                <w:sz w:val="22"/>
                <w:shd w:val="clear" w:color="auto" w:fill="FFFFFF"/>
                <w:lang w:eastAsia="ro-RO"/>
              </w:rPr>
              <w:t>▼M9</w:t>
            </w:r>
          </w:p>
        </w:tc>
        <w:tc>
          <w:tcPr>
            <w:tcW w:w="1726" w:type="pct"/>
          </w:tcPr>
          <w:p w14:paraId="500E8A40" w14:textId="77777777" w:rsidR="0088689E" w:rsidRPr="00A613D1" w:rsidRDefault="0088689E" w:rsidP="0088689E">
            <w:pPr>
              <w:spacing w:after="0"/>
              <w:ind w:firstLine="709"/>
              <w:jc w:val="both"/>
              <w:rPr>
                <w:sz w:val="20"/>
                <w:szCs w:val="20"/>
              </w:rPr>
            </w:pPr>
          </w:p>
        </w:tc>
        <w:tc>
          <w:tcPr>
            <w:tcW w:w="487" w:type="pct"/>
          </w:tcPr>
          <w:p w14:paraId="561B618A" w14:textId="4C5D5439"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7379D36E" w14:textId="77777777" w:rsidR="0088689E" w:rsidRPr="00A613D1" w:rsidRDefault="0088689E" w:rsidP="0088689E">
            <w:pPr>
              <w:spacing w:after="0"/>
              <w:ind w:firstLine="709"/>
              <w:jc w:val="both"/>
              <w:rPr>
                <w:sz w:val="20"/>
                <w:szCs w:val="20"/>
              </w:rPr>
            </w:pPr>
          </w:p>
        </w:tc>
        <w:tc>
          <w:tcPr>
            <w:tcW w:w="634" w:type="pct"/>
          </w:tcPr>
          <w:p w14:paraId="23B11D2C" w14:textId="77777777" w:rsidR="0088689E" w:rsidRPr="00A613D1" w:rsidRDefault="0088689E" w:rsidP="0088689E">
            <w:pPr>
              <w:spacing w:after="0"/>
              <w:ind w:firstLine="709"/>
              <w:jc w:val="both"/>
              <w:rPr>
                <w:sz w:val="20"/>
                <w:szCs w:val="20"/>
              </w:rPr>
            </w:pPr>
          </w:p>
        </w:tc>
      </w:tr>
      <w:tr w:rsidR="0088689E" w:rsidRPr="00A613D1" w14:paraId="0175F728" w14:textId="77777777" w:rsidTr="00224ECD">
        <w:trPr>
          <w:trHeight w:val="1072"/>
          <w:jc w:val="center"/>
        </w:trPr>
        <w:tc>
          <w:tcPr>
            <w:tcW w:w="1591" w:type="pct"/>
          </w:tcPr>
          <w:p w14:paraId="0479A745"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lastRenderedPageBreak/>
              <w:t>Articolul 61a</w:t>
            </w:r>
          </w:p>
          <w:p w14:paraId="4A12B0F9"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4A1C0F0E"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Misiuni de constatare</w:t>
            </w:r>
          </w:p>
          <w:p w14:paraId="317A7AAE"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0B3220AC" w14:textId="1F24C8A3"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Experții Comisiei desfășoară misiuni de constatare în statele membre pentru a evalua aplicarea de către laboratoare și alte unități de testare a standardelor relevante pentru efectuarea testelor și a studiilor transmise autorității ca parte a unei cereri, precum și respectarea obligației de notificare prevăzute la articolul 32b alineatul (3), până la 28 martie 2025. Până la acea dată, experții Comisiei desfășoară, de asemenea, misiuni de constatare pentru evaluarea aplicării respectivelor standarde de către laboratoarele și alte unități de testare aflate în țări terțe, în măsura stabilită în acordurile și înțelegerile relevante încheiate cu respectivele țări terțe, inclusiv cum se prevede la articolul 49.</w:t>
            </w:r>
          </w:p>
          <w:p w14:paraId="5C6CE966" w14:textId="50EE7C8C"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Neconformitatea identificată în cursul acestor misiuni de constatare se aduce în atenția Comisiei, a statelor membre, a autorității, precum și a laboratoarelor și a celorlalte unități de testare evaluate. Comisia, autoritatea și statele membre se asigură că sunt luate măsuri ulterioare corespunzătoare în legătură cu respectiva neconformitate identificată.</w:t>
            </w:r>
          </w:p>
          <w:p w14:paraId="712C772C" w14:textId="682CF0F5"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Rezultatul misiunilor de constatare menționate se prezintă într-un raport general. Pe baza raportului respectiv, Comisia prezintă o propunere legislativă, dacă este cazul, privind îndeosebi eventuale proceduri de control necesare, inclusiv audituri.</w:t>
            </w:r>
          </w:p>
          <w:p w14:paraId="5A355966" w14:textId="51E4C88C" w:rsidR="0088689E" w:rsidRPr="00670561" w:rsidRDefault="0088689E" w:rsidP="0088689E">
            <w:pPr>
              <w:spacing w:after="0"/>
              <w:jc w:val="both"/>
              <w:rPr>
                <w:rFonts w:eastAsia="Arial Unicode MS"/>
                <w:b/>
                <w:iCs/>
                <w:color w:val="333333"/>
                <w:sz w:val="22"/>
                <w:shd w:val="clear" w:color="auto" w:fill="FFFFFF"/>
                <w:lang w:eastAsia="ro-RO"/>
              </w:rPr>
            </w:pPr>
            <w:r w:rsidRPr="00670561">
              <w:rPr>
                <w:rFonts w:eastAsia="Arial Unicode MS"/>
                <w:iCs/>
                <w:color w:val="333333"/>
                <w:sz w:val="22"/>
                <w:shd w:val="clear" w:color="auto" w:fill="FFFFFF"/>
                <w:lang w:eastAsia="ro-RO"/>
              </w:rPr>
              <w:t>▼B</w:t>
            </w:r>
          </w:p>
        </w:tc>
        <w:tc>
          <w:tcPr>
            <w:tcW w:w="1726" w:type="pct"/>
          </w:tcPr>
          <w:p w14:paraId="420DBB34" w14:textId="77777777" w:rsidR="0088689E" w:rsidRPr="00A613D1" w:rsidRDefault="0088689E" w:rsidP="0088689E">
            <w:pPr>
              <w:spacing w:after="0"/>
              <w:ind w:firstLine="709"/>
              <w:jc w:val="both"/>
              <w:rPr>
                <w:sz w:val="20"/>
                <w:szCs w:val="20"/>
              </w:rPr>
            </w:pPr>
          </w:p>
        </w:tc>
        <w:tc>
          <w:tcPr>
            <w:tcW w:w="487" w:type="pct"/>
          </w:tcPr>
          <w:p w14:paraId="07FC716B" w14:textId="3374E181"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7A97CA8B" w14:textId="77777777" w:rsidR="0088689E" w:rsidRPr="00A613D1" w:rsidRDefault="0088689E" w:rsidP="0088689E">
            <w:pPr>
              <w:spacing w:after="0"/>
              <w:ind w:firstLine="709"/>
              <w:jc w:val="both"/>
              <w:rPr>
                <w:sz w:val="20"/>
                <w:szCs w:val="20"/>
              </w:rPr>
            </w:pPr>
          </w:p>
        </w:tc>
        <w:tc>
          <w:tcPr>
            <w:tcW w:w="634" w:type="pct"/>
          </w:tcPr>
          <w:p w14:paraId="2C422AF0" w14:textId="77777777" w:rsidR="0088689E" w:rsidRPr="00A613D1" w:rsidRDefault="0088689E" w:rsidP="0088689E">
            <w:pPr>
              <w:spacing w:after="0"/>
              <w:ind w:firstLine="709"/>
              <w:jc w:val="both"/>
              <w:rPr>
                <w:sz w:val="20"/>
                <w:szCs w:val="20"/>
              </w:rPr>
            </w:pPr>
          </w:p>
        </w:tc>
      </w:tr>
      <w:tr w:rsidR="0088689E" w:rsidRPr="00A613D1" w14:paraId="4A5D18DE" w14:textId="77777777" w:rsidTr="00224ECD">
        <w:trPr>
          <w:trHeight w:val="1072"/>
          <w:jc w:val="center"/>
        </w:trPr>
        <w:tc>
          <w:tcPr>
            <w:tcW w:w="1591" w:type="pct"/>
          </w:tcPr>
          <w:p w14:paraId="5EB8CA2C"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t>Articolul 62</w:t>
            </w:r>
          </w:p>
          <w:p w14:paraId="7230DC70"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5785A873" w14:textId="77777777" w:rsidR="0088689E" w:rsidRPr="00670561" w:rsidRDefault="0088689E" w:rsidP="0088689E">
            <w:pPr>
              <w:spacing w:after="0"/>
              <w:jc w:val="center"/>
              <w:rPr>
                <w:rFonts w:eastAsia="Arial Unicode MS"/>
                <w:b/>
                <w:iCs/>
                <w:color w:val="333333"/>
                <w:sz w:val="22"/>
                <w:shd w:val="clear" w:color="auto" w:fill="FFFFFF"/>
                <w:lang w:eastAsia="ro-RO"/>
              </w:rPr>
            </w:pPr>
            <w:r w:rsidRPr="00670561">
              <w:rPr>
                <w:rFonts w:eastAsia="Arial Unicode MS"/>
                <w:b/>
                <w:iCs/>
                <w:color w:val="333333"/>
                <w:sz w:val="22"/>
                <w:shd w:val="clear" w:color="auto" w:fill="FFFFFF"/>
                <w:lang w:eastAsia="ro-RO"/>
              </w:rPr>
              <w:lastRenderedPageBreak/>
              <w:t>Trimiterile la Autoritatea Europeană pentru Siguranța Alimentară și la Comitetul permanent pentru lanțul alimentar și sănătatea animală</w:t>
            </w:r>
          </w:p>
          <w:p w14:paraId="3D9C360B" w14:textId="77777777" w:rsidR="0088689E" w:rsidRPr="00670561" w:rsidRDefault="0088689E" w:rsidP="0088689E">
            <w:pPr>
              <w:spacing w:after="0"/>
              <w:jc w:val="center"/>
              <w:rPr>
                <w:rFonts w:eastAsia="Arial Unicode MS"/>
                <w:b/>
                <w:iCs/>
                <w:color w:val="333333"/>
                <w:sz w:val="22"/>
                <w:shd w:val="clear" w:color="auto" w:fill="FFFFFF"/>
                <w:lang w:eastAsia="ro-RO"/>
              </w:rPr>
            </w:pPr>
          </w:p>
          <w:p w14:paraId="2CD21DE9"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(1)   Fiecare trimitere din legislația europeană la Comitetul științific pentru alimentație, Comitetul științific pentru nutriția animală, Comitetul științific veterinar, Comitetul științific pentru pesticide, Comitetul științific pentru plante și Comitetul științific director se înlocuiește cu o trimitere la Autoritatea Europeană pentru Siguranța Alimentară.</w:t>
            </w:r>
          </w:p>
          <w:p w14:paraId="13D24C4A"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(2)   Fiecare trimitere din legislația comunitară la Comitetul permanent pentru produse alimentare, Comitetul permanent pentru hrana animalelor și Comitetul permanent veterinar se înlocuiește cu o trimitere la Comitetul permanent pentru lanțul alimentar și sănătatea animală.</w:t>
            </w:r>
          </w:p>
          <w:p w14:paraId="05C561CB"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Fiecare trimitere din legislația comunitară la Comitetul permanent fitosanitar, care are la bază și include Directivele 76/895/CEE, 86/362/CEE, 86/363/CEE, 90/642/CEE și 91/414/CEE în legătură cu produsele de protecție a plantelor și de stabilire a limitelor maxime ale reziduurilor este înlocuită de o trimitere la Comitetul permanent pentru lanțul alimentar și sănătatea animală.</w:t>
            </w:r>
          </w:p>
          <w:p w14:paraId="004550FD" w14:textId="77777777" w:rsidR="0088689E" w:rsidRPr="00670561" w:rsidRDefault="0088689E" w:rsidP="0088689E">
            <w:pPr>
              <w:spacing w:after="0"/>
              <w:jc w:val="both"/>
              <w:rPr>
                <w:rFonts w:eastAsia="Arial Unicode MS"/>
                <w:iCs/>
                <w:color w:val="333333"/>
                <w:sz w:val="22"/>
                <w:shd w:val="clear" w:color="auto" w:fill="FFFFFF"/>
                <w:lang w:eastAsia="ro-RO"/>
              </w:rPr>
            </w:pPr>
          </w:p>
          <w:p w14:paraId="7E409BC6" w14:textId="77777777" w:rsidR="0088689E" w:rsidRPr="00670561" w:rsidRDefault="0088689E" w:rsidP="0088689E">
            <w:pPr>
              <w:spacing w:after="0"/>
              <w:jc w:val="both"/>
              <w:rPr>
                <w:rFonts w:eastAsia="Arial Unicode MS"/>
                <w:iCs/>
                <w:color w:val="333333"/>
                <w:sz w:val="22"/>
                <w:shd w:val="clear" w:color="auto" w:fill="FFFFFF"/>
                <w:lang w:eastAsia="ro-RO"/>
              </w:rPr>
            </w:pPr>
            <w:r w:rsidRPr="00670561">
              <w:rPr>
                <w:rFonts w:eastAsia="Arial Unicode MS"/>
                <w:iCs/>
                <w:color w:val="333333"/>
                <w:sz w:val="22"/>
                <w:shd w:val="clear" w:color="auto" w:fill="FFFFFF"/>
                <w:lang w:eastAsia="ro-RO"/>
              </w:rPr>
              <w:t>(3)   În sensul alineatelor (1) și (2), „legislație comunitară” reprezintă toate regulamentele, directivele și deciziile comunitare.</w:t>
            </w:r>
          </w:p>
          <w:p w14:paraId="1FB3A73F" w14:textId="0FA4FF08" w:rsidR="0088689E" w:rsidRPr="00670561" w:rsidRDefault="0088689E" w:rsidP="0088689E">
            <w:pPr>
              <w:spacing w:after="0"/>
              <w:jc w:val="both"/>
              <w:rPr>
                <w:rFonts w:eastAsia="Arial Unicode MS"/>
                <w:b/>
                <w:iCs/>
                <w:color w:val="333333"/>
                <w:sz w:val="22"/>
                <w:shd w:val="clear" w:color="auto" w:fill="FFFFFF"/>
                <w:lang w:eastAsia="ro-RO"/>
              </w:rPr>
            </w:pPr>
            <w:r w:rsidRPr="00670561">
              <w:rPr>
                <w:rFonts w:eastAsia="Arial Unicode MS"/>
                <w:iCs/>
                <w:color w:val="333333"/>
                <w:sz w:val="22"/>
                <w:shd w:val="clear" w:color="auto" w:fill="FFFFFF"/>
                <w:lang w:eastAsia="ro-RO"/>
              </w:rPr>
              <w:t>(4)   Deciziile 68/361/CEE, 69/414/CEE și 70/372/CEE se abrogă.</w:t>
            </w:r>
          </w:p>
        </w:tc>
        <w:tc>
          <w:tcPr>
            <w:tcW w:w="1726" w:type="pct"/>
          </w:tcPr>
          <w:p w14:paraId="5ADF9411" w14:textId="77777777" w:rsidR="0088689E" w:rsidRPr="00A613D1" w:rsidRDefault="0088689E" w:rsidP="0088689E">
            <w:pPr>
              <w:spacing w:after="0"/>
              <w:ind w:firstLine="709"/>
              <w:jc w:val="both"/>
              <w:rPr>
                <w:sz w:val="20"/>
                <w:szCs w:val="20"/>
              </w:rPr>
            </w:pPr>
          </w:p>
        </w:tc>
        <w:tc>
          <w:tcPr>
            <w:tcW w:w="487" w:type="pct"/>
          </w:tcPr>
          <w:p w14:paraId="126CE107" w14:textId="25FBE0B1"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76018ABA" w14:textId="77777777" w:rsidR="0088689E" w:rsidRPr="00A613D1" w:rsidRDefault="0088689E" w:rsidP="0088689E">
            <w:pPr>
              <w:spacing w:after="0"/>
              <w:ind w:firstLine="709"/>
              <w:jc w:val="both"/>
              <w:rPr>
                <w:sz w:val="20"/>
                <w:szCs w:val="20"/>
              </w:rPr>
            </w:pPr>
          </w:p>
        </w:tc>
        <w:tc>
          <w:tcPr>
            <w:tcW w:w="634" w:type="pct"/>
          </w:tcPr>
          <w:p w14:paraId="343402D3" w14:textId="77777777" w:rsidR="0088689E" w:rsidRPr="00A613D1" w:rsidRDefault="0088689E" w:rsidP="0088689E">
            <w:pPr>
              <w:spacing w:after="0"/>
              <w:ind w:firstLine="709"/>
              <w:jc w:val="both"/>
              <w:rPr>
                <w:sz w:val="20"/>
                <w:szCs w:val="20"/>
              </w:rPr>
            </w:pPr>
          </w:p>
        </w:tc>
      </w:tr>
      <w:tr w:rsidR="0088689E" w:rsidRPr="00A613D1" w14:paraId="571846AA" w14:textId="77777777" w:rsidTr="00224ECD">
        <w:trPr>
          <w:trHeight w:val="1072"/>
          <w:jc w:val="center"/>
        </w:trPr>
        <w:tc>
          <w:tcPr>
            <w:tcW w:w="1591" w:type="pct"/>
          </w:tcPr>
          <w:p w14:paraId="069C53AB" w14:textId="77777777" w:rsidR="0088689E" w:rsidRPr="004C699B" w:rsidRDefault="0088689E" w:rsidP="0088689E">
            <w:pPr>
              <w:spacing w:after="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Articolul 63</w:t>
            </w:r>
          </w:p>
          <w:p w14:paraId="36426ACA" w14:textId="77777777" w:rsidR="0088689E" w:rsidRPr="004C699B" w:rsidRDefault="0088689E" w:rsidP="0088689E">
            <w:pPr>
              <w:spacing w:after="0"/>
              <w:jc w:val="center"/>
              <w:rPr>
                <w:rFonts w:eastAsia="Arial Unicode MS"/>
                <w:b/>
                <w:iCs/>
                <w:color w:val="333333"/>
                <w:sz w:val="22"/>
                <w:shd w:val="clear" w:color="auto" w:fill="FFFFFF"/>
                <w:lang w:eastAsia="ro-RO"/>
              </w:rPr>
            </w:pPr>
          </w:p>
          <w:p w14:paraId="2D078C8B" w14:textId="77777777" w:rsidR="0088689E" w:rsidRPr="004C699B" w:rsidRDefault="0088689E" w:rsidP="0088689E">
            <w:pPr>
              <w:spacing w:after="0"/>
              <w:ind w:right="18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Competența Agenției europene pentru evaluarea medicamentelor</w:t>
            </w:r>
          </w:p>
          <w:p w14:paraId="15A77D13" w14:textId="77777777" w:rsidR="0088689E" w:rsidRPr="004C699B" w:rsidRDefault="0088689E" w:rsidP="0088689E">
            <w:pPr>
              <w:spacing w:after="0"/>
              <w:jc w:val="center"/>
              <w:rPr>
                <w:rFonts w:eastAsia="Arial Unicode MS"/>
                <w:b/>
                <w:iCs/>
                <w:color w:val="333333"/>
                <w:sz w:val="22"/>
                <w:shd w:val="clear" w:color="auto" w:fill="FFFFFF"/>
                <w:lang w:eastAsia="ro-RO"/>
              </w:rPr>
            </w:pPr>
          </w:p>
          <w:p w14:paraId="6F337073" w14:textId="55760DCE" w:rsidR="0088689E" w:rsidRPr="004C699B" w:rsidRDefault="0088689E" w:rsidP="0088689E">
            <w:pPr>
              <w:spacing w:after="0"/>
              <w:jc w:val="both"/>
              <w:rPr>
                <w:rFonts w:eastAsia="Arial Unicode MS"/>
                <w:iCs/>
                <w:color w:val="333333"/>
                <w:sz w:val="22"/>
                <w:shd w:val="clear" w:color="auto" w:fill="FFFFFF"/>
                <w:lang w:eastAsia="ro-RO"/>
              </w:rPr>
            </w:pPr>
            <w:r w:rsidRPr="004C699B">
              <w:rPr>
                <w:rFonts w:eastAsia="Arial Unicode MS"/>
                <w:iCs/>
                <w:color w:val="333333"/>
                <w:sz w:val="22"/>
                <w:shd w:val="clear" w:color="auto" w:fill="FFFFFF"/>
                <w:lang w:eastAsia="ro-RO"/>
              </w:rPr>
              <w:lastRenderedPageBreak/>
              <w:t>Prezentul regulament nu aduce atingere competenței conferite Agenției europene pentru evaluarea medicamentelor prin Regulamentul (CEE) nr. 2309/93, Regulamentul (CEE) nr. 2377/90, Directiva 75/319/CEE ( 16 ) a Consiliului și Directiva 81/851/CEE ( 17 ) a Consiliului.</w:t>
            </w:r>
          </w:p>
        </w:tc>
        <w:tc>
          <w:tcPr>
            <w:tcW w:w="1726" w:type="pct"/>
          </w:tcPr>
          <w:p w14:paraId="4B02CDEE" w14:textId="77777777" w:rsidR="0088689E" w:rsidRPr="00A613D1" w:rsidRDefault="0088689E" w:rsidP="0088689E">
            <w:pPr>
              <w:spacing w:after="0"/>
              <w:ind w:firstLine="709"/>
              <w:jc w:val="both"/>
              <w:rPr>
                <w:sz w:val="20"/>
                <w:szCs w:val="20"/>
              </w:rPr>
            </w:pPr>
          </w:p>
        </w:tc>
        <w:tc>
          <w:tcPr>
            <w:tcW w:w="487" w:type="pct"/>
          </w:tcPr>
          <w:p w14:paraId="19D65965" w14:textId="2095EC59"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4F3043D1" w14:textId="77777777" w:rsidR="0088689E" w:rsidRPr="00A613D1" w:rsidRDefault="0088689E" w:rsidP="0088689E">
            <w:pPr>
              <w:spacing w:after="0"/>
              <w:ind w:firstLine="709"/>
              <w:jc w:val="both"/>
              <w:rPr>
                <w:sz w:val="20"/>
                <w:szCs w:val="20"/>
              </w:rPr>
            </w:pPr>
          </w:p>
        </w:tc>
        <w:tc>
          <w:tcPr>
            <w:tcW w:w="634" w:type="pct"/>
          </w:tcPr>
          <w:p w14:paraId="09A697C0" w14:textId="77777777" w:rsidR="0088689E" w:rsidRPr="00A613D1" w:rsidRDefault="0088689E" w:rsidP="0088689E">
            <w:pPr>
              <w:spacing w:after="0"/>
              <w:ind w:firstLine="709"/>
              <w:jc w:val="both"/>
              <w:rPr>
                <w:sz w:val="20"/>
                <w:szCs w:val="20"/>
              </w:rPr>
            </w:pPr>
          </w:p>
        </w:tc>
      </w:tr>
      <w:tr w:rsidR="0088689E" w:rsidRPr="00A613D1" w14:paraId="282B96BF" w14:textId="77777777" w:rsidTr="00224ECD">
        <w:trPr>
          <w:trHeight w:val="1072"/>
          <w:jc w:val="center"/>
        </w:trPr>
        <w:tc>
          <w:tcPr>
            <w:tcW w:w="1591" w:type="pct"/>
          </w:tcPr>
          <w:p w14:paraId="13DF83D5" w14:textId="77777777" w:rsidR="0088689E" w:rsidRPr="004C699B" w:rsidRDefault="0088689E" w:rsidP="0088689E">
            <w:pPr>
              <w:spacing w:after="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Articolul 64</w:t>
            </w:r>
          </w:p>
          <w:p w14:paraId="00D1352F" w14:textId="77777777" w:rsidR="0088689E" w:rsidRPr="004C699B" w:rsidRDefault="0088689E" w:rsidP="0088689E">
            <w:pPr>
              <w:spacing w:after="0"/>
              <w:jc w:val="center"/>
              <w:rPr>
                <w:rFonts w:eastAsia="Arial Unicode MS"/>
                <w:b/>
                <w:iCs/>
                <w:color w:val="333333"/>
                <w:sz w:val="22"/>
                <w:shd w:val="clear" w:color="auto" w:fill="FFFFFF"/>
                <w:lang w:eastAsia="ro-RO"/>
              </w:rPr>
            </w:pPr>
          </w:p>
          <w:p w14:paraId="74F20564" w14:textId="77777777" w:rsidR="0088689E" w:rsidRPr="004C699B" w:rsidRDefault="0088689E" w:rsidP="0088689E">
            <w:pPr>
              <w:spacing w:after="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Începutul activității Autorității</w:t>
            </w:r>
          </w:p>
          <w:p w14:paraId="03C5CBD0" w14:textId="77777777" w:rsidR="0088689E" w:rsidRPr="004C699B" w:rsidRDefault="0088689E" w:rsidP="0088689E">
            <w:pPr>
              <w:spacing w:after="0"/>
              <w:jc w:val="center"/>
              <w:rPr>
                <w:rFonts w:eastAsia="Arial Unicode MS"/>
                <w:b/>
                <w:iCs/>
                <w:color w:val="333333"/>
                <w:sz w:val="22"/>
                <w:shd w:val="clear" w:color="auto" w:fill="FFFFFF"/>
                <w:lang w:eastAsia="ro-RO"/>
              </w:rPr>
            </w:pPr>
          </w:p>
          <w:p w14:paraId="558B3F42" w14:textId="56289A97" w:rsidR="0088689E" w:rsidRPr="004C699B" w:rsidRDefault="0088689E" w:rsidP="0088689E">
            <w:pPr>
              <w:spacing w:after="0"/>
              <w:jc w:val="both"/>
              <w:rPr>
                <w:rFonts w:eastAsia="Arial Unicode MS"/>
                <w:iCs/>
                <w:color w:val="333333"/>
                <w:sz w:val="22"/>
                <w:shd w:val="clear" w:color="auto" w:fill="FFFFFF"/>
                <w:lang w:eastAsia="ro-RO"/>
              </w:rPr>
            </w:pPr>
            <w:r w:rsidRPr="004C699B">
              <w:rPr>
                <w:rFonts w:eastAsia="Arial Unicode MS"/>
                <w:iCs/>
                <w:color w:val="333333"/>
                <w:sz w:val="22"/>
                <w:shd w:val="clear" w:color="auto" w:fill="FFFFFF"/>
                <w:lang w:eastAsia="ro-RO"/>
              </w:rPr>
              <w:t>Autoritatea își începe activitatea la 1 ianuarie 2002.</w:t>
            </w:r>
          </w:p>
        </w:tc>
        <w:tc>
          <w:tcPr>
            <w:tcW w:w="1726" w:type="pct"/>
          </w:tcPr>
          <w:p w14:paraId="4C14DAEF" w14:textId="77777777" w:rsidR="0088689E" w:rsidRPr="00A613D1" w:rsidRDefault="0088689E" w:rsidP="0088689E">
            <w:pPr>
              <w:spacing w:after="0"/>
              <w:ind w:firstLine="709"/>
              <w:jc w:val="both"/>
              <w:rPr>
                <w:sz w:val="20"/>
                <w:szCs w:val="20"/>
              </w:rPr>
            </w:pPr>
          </w:p>
        </w:tc>
        <w:tc>
          <w:tcPr>
            <w:tcW w:w="487" w:type="pct"/>
          </w:tcPr>
          <w:p w14:paraId="7B2DA544" w14:textId="3298E1AF"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212A0E0D" w14:textId="77777777" w:rsidR="0088689E" w:rsidRPr="00A613D1" w:rsidRDefault="0088689E" w:rsidP="0088689E">
            <w:pPr>
              <w:spacing w:after="0"/>
              <w:ind w:firstLine="709"/>
              <w:jc w:val="both"/>
              <w:rPr>
                <w:sz w:val="20"/>
                <w:szCs w:val="20"/>
              </w:rPr>
            </w:pPr>
          </w:p>
        </w:tc>
        <w:tc>
          <w:tcPr>
            <w:tcW w:w="634" w:type="pct"/>
          </w:tcPr>
          <w:p w14:paraId="6569D55F" w14:textId="77777777" w:rsidR="0088689E" w:rsidRPr="00A613D1" w:rsidRDefault="0088689E" w:rsidP="0088689E">
            <w:pPr>
              <w:spacing w:after="0"/>
              <w:ind w:firstLine="709"/>
              <w:jc w:val="both"/>
              <w:rPr>
                <w:sz w:val="20"/>
                <w:szCs w:val="20"/>
              </w:rPr>
            </w:pPr>
          </w:p>
        </w:tc>
      </w:tr>
      <w:tr w:rsidR="0088689E" w:rsidRPr="00A613D1" w14:paraId="64BD7349" w14:textId="77777777" w:rsidTr="00224ECD">
        <w:trPr>
          <w:trHeight w:val="1072"/>
          <w:jc w:val="center"/>
        </w:trPr>
        <w:tc>
          <w:tcPr>
            <w:tcW w:w="1591" w:type="pct"/>
          </w:tcPr>
          <w:p w14:paraId="21A85052" w14:textId="77777777" w:rsidR="0088689E" w:rsidRPr="004C699B" w:rsidRDefault="0088689E" w:rsidP="0088689E">
            <w:pPr>
              <w:spacing w:after="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Articolul 65</w:t>
            </w:r>
          </w:p>
          <w:p w14:paraId="511E2910" w14:textId="77777777" w:rsidR="0088689E" w:rsidRPr="004C699B" w:rsidRDefault="0088689E" w:rsidP="0088689E">
            <w:pPr>
              <w:spacing w:after="0"/>
              <w:jc w:val="center"/>
              <w:rPr>
                <w:rFonts w:eastAsia="Arial Unicode MS"/>
                <w:b/>
                <w:iCs/>
                <w:color w:val="333333"/>
                <w:sz w:val="22"/>
                <w:shd w:val="clear" w:color="auto" w:fill="FFFFFF"/>
                <w:lang w:eastAsia="ro-RO"/>
              </w:rPr>
            </w:pPr>
          </w:p>
          <w:p w14:paraId="0D1A2B66" w14:textId="77777777" w:rsidR="0088689E" w:rsidRPr="004C699B" w:rsidRDefault="0088689E" w:rsidP="0088689E">
            <w:pPr>
              <w:spacing w:after="0"/>
              <w:jc w:val="center"/>
              <w:rPr>
                <w:rFonts w:eastAsia="Arial Unicode MS"/>
                <w:b/>
                <w:iCs/>
                <w:color w:val="333333"/>
                <w:sz w:val="22"/>
                <w:shd w:val="clear" w:color="auto" w:fill="FFFFFF"/>
                <w:lang w:eastAsia="ro-RO"/>
              </w:rPr>
            </w:pPr>
            <w:r w:rsidRPr="004C699B">
              <w:rPr>
                <w:rFonts w:eastAsia="Arial Unicode MS"/>
                <w:b/>
                <w:iCs/>
                <w:color w:val="333333"/>
                <w:sz w:val="22"/>
                <w:shd w:val="clear" w:color="auto" w:fill="FFFFFF"/>
                <w:lang w:eastAsia="ro-RO"/>
              </w:rPr>
              <w:t>Intrarea în vigoare</w:t>
            </w:r>
          </w:p>
          <w:p w14:paraId="25EE0C8E" w14:textId="77777777" w:rsidR="0088689E" w:rsidRPr="004C699B" w:rsidRDefault="0088689E" w:rsidP="0088689E">
            <w:pPr>
              <w:spacing w:after="0"/>
              <w:rPr>
                <w:rFonts w:eastAsia="Arial Unicode MS"/>
                <w:b/>
                <w:iCs/>
                <w:color w:val="333333"/>
                <w:sz w:val="22"/>
                <w:shd w:val="clear" w:color="auto" w:fill="FFFFFF"/>
                <w:lang w:eastAsia="ro-RO"/>
              </w:rPr>
            </w:pPr>
          </w:p>
          <w:p w14:paraId="36CB9D1D" w14:textId="41E0D631" w:rsidR="0088689E" w:rsidRPr="004C699B" w:rsidRDefault="0088689E" w:rsidP="0088689E">
            <w:pPr>
              <w:spacing w:after="0"/>
              <w:jc w:val="both"/>
              <w:rPr>
                <w:rFonts w:eastAsia="Arial Unicode MS"/>
                <w:iCs/>
                <w:color w:val="333333"/>
                <w:sz w:val="22"/>
                <w:shd w:val="clear" w:color="auto" w:fill="FFFFFF"/>
                <w:lang w:eastAsia="ro-RO"/>
              </w:rPr>
            </w:pPr>
            <w:r w:rsidRPr="004C699B">
              <w:rPr>
                <w:rFonts w:eastAsia="Arial Unicode MS"/>
                <w:iCs/>
                <w:color w:val="333333"/>
                <w:sz w:val="22"/>
                <w:shd w:val="clear" w:color="auto" w:fill="FFFFFF"/>
                <w:lang w:eastAsia="ro-RO"/>
              </w:rPr>
              <w:t>Prezentul regulament intră în vigoare în a douăzecea zi de la data publicării în Jurnalul Oficial al Comunităților Europene.</w:t>
            </w:r>
          </w:p>
          <w:p w14:paraId="75F00D30" w14:textId="7CAE32D3" w:rsidR="0088689E" w:rsidRPr="004C699B" w:rsidRDefault="0088689E" w:rsidP="0088689E">
            <w:pPr>
              <w:spacing w:after="0"/>
              <w:jc w:val="both"/>
              <w:rPr>
                <w:rFonts w:eastAsia="Arial Unicode MS"/>
                <w:iCs/>
                <w:color w:val="333333"/>
                <w:sz w:val="22"/>
                <w:shd w:val="clear" w:color="auto" w:fill="FFFFFF"/>
                <w:lang w:eastAsia="ro-RO"/>
              </w:rPr>
            </w:pPr>
            <w:r w:rsidRPr="004C699B">
              <w:rPr>
                <w:rFonts w:eastAsia="Arial Unicode MS"/>
                <w:iCs/>
                <w:color w:val="333333"/>
                <w:sz w:val="22"/>
                <w:shd w:val="clear" w:color="auto" w:fill="FFFFFF"/>
                <w:lang w:eastAsia="ro-RO"/>
              </w:rPr>
              <w:t>Articolele 11 și 12, precum și articolele 14 – 20 se aplică de la 1 ianuarie 2005.</w:t>
            </w:r>
          </w:p>
          <w:p w14:paraId="74678342" w14:textId="629EAF0B" w:rsidR="0088689E" w:rsidRPr="004C699B" w:rsidRDefault="0088689E" w:rsidP="0088689E">
            <w:pPr>
              <w:spacing w:after="0"/>
              <w:jc w:val="both"/>
              <w:rPr>
                <w:rFonts w:eastAsia="Arial Unicode MS"/>
                <w:iCs/>
                <w:color w:val="333333"/>
                <w:sz w:val="22"/>
                <w:shd w:val="clear" w:color="auto" w:fill="FFFFFF"/>
                <w:lang w:eastAsia="ro-RO"/>
              </w:rPr>
            </w:pPr>
            <w:r w:rsidRPr="004C699B">
              <w:rPr>
                <w:rFonts w:eastAsia="Arial Unicode MS"/>
                <w:iCs/>
                <w:color w:val="333333"/>
                <w:sz w:val="22"/>
                <w:shd w:val="clear" w:color="auto" w:fill="FFFFFF"/>
                <w:lang w:eastAsia="ro-RO"/>
              </w:rPr>
              <w:t>Articolele 29, 56, 57 și 60, precum și articolul 62 alineatul (1) se aplică de la data numirii membrilor comitetului științific și ai grupurilor științifice care se notifică în seria „C” a Jurnalului Oficial.</w:t>
            </w:r>
          </w:p>
          <w:p w14:paraId="721D90EB" w14:textId="42236321" w:rsidR="0088689E" w:rsidRPr="004C699B" w:rsidRDefault="0088689E" w:rsidP="0088689E">
            <w:pPr>
              <w:spacing w:after="0"/>
              <w:jc w:val="both"/>
              <w:rPr>
                <w:rFonts w:eastAsia="Arial Unicode MS"/>
                <w:b/>
                <w:iCs/>
                <w:color w:val="333333"/>
                <w:sz w:val="22"/>
                <w:shd w:val="clear" w:color="auto" w:fill="FFFFFF"/>
                <w:lang w:eastAsia="ro-RO"/>
              </w:rPr>
            </w:pPr>
            <w:r w:rsidRPr="004C699B">
              <w:rPr>
                <w:rFonts w:eastAsia="Arial Unicode MS"/>
                <w:iCs/>
                <w:color w:val="333333"/>
                <w:sz w:val="22"/>
                <w:shd w:val="clear" w:color="auto" w:fill="FFFFFF"/>
                <w:lang w:eastAsia="ro-RO"/>
              </w:rPr>
              <w:t>Prezentul regulament este obligatoriu în toate elementele sale și se aplică direct în toate statele membre.</w:t>
            </w:r>
          </w:p>
        </w:tc>
        <w:tc>
          <w:tcPr>
            <w:tcW w:w="1726" w:type="pct"/>
          </w:tcPr>
          <w:p w14:paraId="7D1549A6" w14:textId="77777777" w:rsidR="0088689E" w:rsidRPr="00A613D1" w:rsidRDefault="0088689E" w:rsidP="0088689E">
            <w:pPr>
              <w:spacing w:after="0"/>
              <w:ind w:firstLine="709"/>
              <w:jc w:val="both"/>
              <w:rPr>
                <w:sz w:val="20"/>
                <w:szCs w:val="20"/>
              </w:rPr>
            </w:pPr>
          </w:p>
        </w:tc>
        <w:tc>
          <w:tcPr>
            <w:tcW w:w="487" w:type="pct"/>
          </w:tcPr>
          <w:p w14:paraId="7C9B2880" w14:textId="2E16B7C3" w:rsidR="0088689E" w:rsidRPr="00A613D1" w:rsidRDefault="0088689E" w:rsidP="0088689E">
            <w:pPr>
              <w:spacing w:after="0"/>
              <w:jc w:val="center"/>
              <w:rPr>
                <w:sz w:val="20"/>
                <w:szCs w:val="20"/>
              </w:rPr>
            </w:pPr>
            <w:r w:rsidRPr="009F1A1E">
              <w:rPr>
                <w:b/>
                <w:sz w:val="20"/>
                <w:szCs w:val="20"/>
              </w:rPr>
              <w:t>Prevederi UE neaplicabile</w:t>
            </w:r>
          </w:p>
        </w:tc>
        <w:tc>
          <w:tcPr>
            <w:tcW w:w="562" w:type="pct"/>
          </w:tcPr>
          <w:p w14:paraId="676DC3AA" w14:textId="77777777" w:rsidR="0088689E" w:rsidRPr="00A613D1" w:rsidRDefault="0088689E" w:rsidP="0088689E">
            <w:pPr>
              <w:spacing w:after="0"/>
              <w:ind w:firstLine="709"/>
              <w:jc w:val="both"/>
              <w:rPr>
                <w:sz w:val="20"/>
                <w:szCs w:val="20"/>
              </w:rPr>
            </w:pPr>
          </w:p>
        </w:tc>
        <w:tc>
          <w:tcPr>
            <w:tcW w:w="634" w:type="pct"/>
          </w:tcPr>
          <w:p w14:paraId="78F832B0" w14:textId="77777777" w:rsidR="0088689E" w:rsidRPr="00A613D1" w:rsidRDefault="0088689E" w:rsidP="0088689E">
            <w:pPr>
              <w:spacing w:after="0"/>
              <w:ind w:firstLine="709"/>
              <w:jc w:val="both"/>
              <w:rPr>
                <w:sz w:val="20"/>
                <w:szCs w:val="20"/>
              </w:rPr>
            </w:pPr>
          </w:p>
        </w:tc>
      </w:tr>
    </w:tbl>
    <w:p w14:paraId="278C8761" w14:textId="77777777" w:rsidR="00D97D99" w:rsidRPr="00A613D1" w:rsidRDefault="00D97D99" w:rsidP="00A613D1">
      <w:pPr>
        <w:spacing w:after="0"/>
        <w:ind w:firstLine="709"/>
        <w:jc w:val="both"/>
        <w:rPr>
          <w:bCs/>
          <w:i/>
          <w:iCs/>
          <w:sz w:val="24"/>
          <w:szCs w:val="24"/>
        </w:rPr>
      </w:pPr>
    </w:p>
    <w:p w14:paraId="483D8730" w14:textId="4D0C9217" w:rsidR="00F12C76" w:rsidRPr="00A613D1" w:rsidRDefault="00F12C76" w:rsidP="00A613D1">
      <w:pPr>
        <w:spacing w:after="0"/>
        <w:ind w:firstLine="851"/>
        <w:jc w:val="both"/>
        <w:rPr>
          <w:sz w:val="24"/>
          <w:szCs w:val="24"/>
        </w:rPr>
      </w:pPr>
    </w:p>
    <w:sectPr w:rsidR="00F12C76" w:rsidRPr="00A613D1" w:rsidSect="006B3F74">
      <w:footerReference w:type="default" r:id="rId11"/>
      <w:pgSz w:w="16838" w:h="11906" w:orient="landscape" w:code="9"/>
      <w:pgMar w:top="1440" w:right="1440" w:bottom="1440" w:left="144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10B86" w14:textId="77777777" w:rsidR="00345D7E" w:rsidRDefault="00345D7E" w:rsidP="000B4469">
      <w:pPr>
        <w:spacing w:after="0"/>
      </w:pPr>
      <w:r>
        <w:separator/>
      </w:r>
    </w:p>
  </w:endnote>
  <w:endnote w:type="continuationSeparator" w:id="0">
    <w:p w14:paraId="77215243" w14:textId="77777777" w:rsidR="00345D7E" w:rsidRDefault="00345D7E" w:rsidP="000B44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0002AFF" w:usb1="4000ACFF" w:usb2="00000001"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697526"/>
      <w:docPartObj>
        <w:docPartGallery w:val="Page Numbers (Bottom of Page)"/>
        <w:docPartUnique/>
      </w:docPartObj>
    </w:sdtPr>
    <w:sdtEndPr/>
    <w:sdtContent>
      <w:p w14:paraId="173392C7" w14:textId="05D559E0" w:rsidR="00C627E3" w:rsidRDefault="00C627E3">
        <w:pPr>
          <w:pStyle w:val="Subsol"/>
          <w:jc w:val="center"/>
        </w:pPr>
        <w:r>
          <w:fldChar w:fldCharType="begin"/>
        </w:r>
        <w:r>
          <w:instrText>PAGE   \* MERGEFORMAT</w:instrText>
        </w:r>
        <w:r>
          <w:fldChar w:fldCharType="separate"/>
        </w:r>
        <w:r>
          <w:t>2</w:t>
        </w:r>
        <w:r>
          <w:fldChar w:fldCharType="end"/>
        </w:r>
      </w:p>
    </w:sdtContent>
  </w:sdt>
  <w:p w14:paraId="22C7533C" w14:textId="77777777" w:rsidR="00C627E3" w:rsidRDefault="00C627E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CCA06" w14:textId="77777777" w:rsidR="00345D7E" w:rsidRDefault="00345D7E" w:rsidP="000B4469">
      <w:pPr>
        <w:spacing w:after="0"/>
      </w:pPr>
      <w:r>
        <w:separator/>
      </w:r>
    </w:p>
  </w:footnote>
  <w:footnote w:type="continuationSeparator" w:id="0">
    <w:p w14:paraId="35F0B99B" w14:textId="77777777" w:rsidR="00345D7E" w:rsidRDefault="00345D7E" w:rsidP="000B446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5449F"/>
    <w:multiLevelType w:val="hybridMultilevel"/>
    <w:tmpl w:val="F700560A"/>
    <w:lvl w:ilvl="0" w:tplc="51C8DFE0">
      <w:numFmt w:val="bullet"/>
      <w:lvlText w:val="-"/>
      <w:lvlJc w:val="left"/>
      <w:pPr>
        <w:ind w:left="927" w:hanging="360"/>
      </w:pPr>
      <w:rPr>
        <w:rFonts w:ascii="Times New Roman" w:eastAsia="Times New Roman" w:hAnsi="Times New Roman" w:cs="Times New Roman" w:hint="default"/>
        <w:color w:val="000000" w:themeColor="text1"/>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371978CF"/>
    <w:multiLevelType w:val="hybridMultilevel"/>
    <w:tmpl w:val="0C4284DA"/>
    <w:lvl w:ilvl="0" w:tplc="04180017">
      <w:start w:val="1"/>
      <w:numFmt w:val="lowerLetter"/>
      <w:lvlText w:val="%1)"/>
      <w:lvlJc w:val="left"/>
      <w:pPr>
        <w:ind w:left="786" w:hanging="360"/>
      </w:p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 w15:restartNumberingAfterBreak="0">
    <w:nsid w:val="56E839FC"/>
    <w:multiLevelType w:val="hybridMultilevel"/>
    <w:tmpl w:val="7B9804BE"/>
    <w:lvl w:ilvl="0" w:tplc="13A88CA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7DF60A6"/>
    <w:multiLevelType w:val="hybridMultilevel"/>
    <w:tmpl w:val="9C108030"/>
    <w:lvl w:ilvl="0" w:tplc="0C8CD78C">
      <w:start w:val="1"/>
      <w:numFmt w:val="decimal"/>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90"/>
    <w:rsid w:val="000004A0"/>
    <w:rsid w:val="00001F97"/>
    <w:rsid w:val="00002D4A"/>
    <w:rsid w:val="000074F6"/>
    <w:rsid w:val="00007A6E"/>
    <w:rsid w:val="00014F17"/>
    <w:rsid w:val="000215B3"/>
    <w:rsid w:val="00023051"/>
    <w:rsid w:val="000238ED"/>
    <w:rsid w:val="00024BA4"/>
    <w:rsid w:val="00026906"/>
    <w:rsid w:val="000336CE"/>
    <w:rsid w:val="0003453B"/>
    <w:rsid w:val="0004106B"/>
    <w:rsid w:val="00043892"/>
    <w:rsid w:val="00053C36"/>
    <w:rsid w:val="0005558A"/>
    <w:rsid w:val="000561F3"/>
    <w:rsid w:val="000747E1"/>
    <w:rsid w:val="00076703"/>
    <w:rsid w:val="00081750"/>
    <w:rsid w:val="00085E66"/>
    <w:rsid w:val="000A2A15"/>
    <w:rsid w:val="000B1DAA"/>
    <w:rsid w:val="000B4469"/>
    <w:rsid w:val="000B584C"/>
    <w:rsid w:val="000B7460"/>
    <w:rsid w:val="000B7DAE"/>
    <w:rsid w:val="000C3A42"/>
    <w:rsid w:val="000D5ED8"/>
    <w:rsid w:val="000D7F75"/>
    <w:rsid w:val="000E44C1"/>
    <w:rsid w:val="000E6293"/>
    <w:rsid w:val="000F70F0"/>
    <w:rsid w:val="0010018C"/>
    <w:rsid w:val="001008B1"/>
    <w:rsid w:val="00100A21"/>
    <w:rsid w:val="00104FD1"/>
    <w:rsid w:val="00106233"/>
    <w:rsid w:val="001113B5"/>
    <w:rsid w:val="0012356D"/>
    <w:rsid w:val="00123942"/>
    <w:rsid w:val="00125FA8"/>
    <w:rsid w:val="00126280"/>
    <w:rsid w:val="00130464"/>
    <w:rsid w:val="00140C80"/>
    <w:rsid w:val="00140DED"/>
    <w:rsid w:val="001454E9"/>
    <w:rsid w:val="001544F4"/>
    <w:rsid w:val="001558C2"/>
    <w:rsid w:val="00177918"/>
    <w:rsid w:val="00177C49"/>
    <w:rsid w:val="00180D62"/>
    <w:rsid w:val="00186B6C"/>
    <w:rsid w:val="0019551E"/>
    <w:rsid w:val="00197F1E"/>
    <w:rsid w:val="001A1646"/>
    <w:rsid w:val="001B6E87"/>
    <w:rsid w:val="001C2CBA"/>
    <w:rsid w:val="001C5F5C"/>
    <w:rsid w:val="001D01E6"/>
    <w:rsid w:val="001D34AE"/>
    <w:rsid w:val="001D5A8A"/>
    <w:rsid w:val="001D628C"/>
    <w:rsid w:val="001F6C15"/>
    <w:rsid w:val="00200CFD"/>
    <w:rsid w:val="00201125"/>
    <w:rsid w:val="00206C32"/>
    <w:rsid w:val="00210C15"/>
    <w:rsid w:val="00224C47"/>
    <w:rsid w:val="00224ECD"/>
    <w:rsid w:val="00225763"/>
    <w:rsid w:val="00231249"/>
    <w:rsid w:val="00234A34"/>
    <w:rsid w:val="00237113"/>
    <w:rsid w:val="00247C56"/>
    <w:rsid w:val="00251535"/>
    <w:rsid w:val="0026097F"/>
    <w:rsid w:val="002778A4"/>
    <w:rsid w:val="00280273"/>
    <w:rsid w:val="00281469"/>
    <w:rsid w:val="00282824"/>
    <w:rsid w:val="00283784"/>
    <w:rsid w:val="002A010D"/>
    <w:rsid w:val="002A1EEC"/>
    <w:rsid w:val="002A2B07"/>
    <w:rsid w:val="002A6732"/>
    <w:rsid w:val="002A6D38"/>
    <w:rsid w:val="002C418A"/>
    <w:rsid w:val="002C4BA5"/>
    <w:rsid w:val="002C69C5"/>
    <w:rsid w:val="002E5469"/>
    <w:rsid w:val="002E5985"/>
    <w:rsid w:val="002E622F"/>
    <w:rsid w:val="002E67F2"/>
    <w:rsid w:val="002E7542"/>
    <w:rsid w:val="002F1879"/>
    <w:rsid w:val="002F4136"/>
    <w:rsid w:val="00301781"/>
    <w:rsid w:val="00304F96"/>
    <w:rsid w:val="00307B81"/>
    <w:rsid w:val="003125B3"/>
    <w:rsid w:val="003144DD"/>
    <w:rsid w:val="00315B3E"/>
    <w:rsid w:val="00327EB6"/>
    <w:rsid w:val="00331611"/>
    <w:rsid w:val="003321B2"/>
    <w:rsid w:val="003444EC"/>
    <w:rsid w:val="00345D7E"/>
    <w:rsid w:val="0034615F"/>
    <w:rsid w:val="00346470"/>
    <w:rsid w:val="00346FB1"/>
    <w:rsid w:val="00350423"/>
    <w:rsid w:val="003528B7"/>
    <w:rsid w:val="003565CB"/>
    <w:rsid w:val="0036291F"/>
    <w:rsid w:val="003643B2"/>
    <w:rsid w:val="00364DBD"/>
    <w:rsid w:val="0036566C"/>
    <w:rsid w:val="00365F89"/>
    <w:rsid w:val="0037090E"/>
    <w:rsid w:val="0037267A"/>
    <w:rsid w:val="00374F9C"/>
    <w:rsid w:val="00385CF6"/>
    <w:rsid w:val="00391EC5"/>
    <w:rsid w:val="003A1FEA"/>
    <w:rsid w:val="003A585E"/>
    <w:rsid w:val="003B20A1"/>
    <w:rsid w:val="003B34EC"/>
    <w:rsid w:val="003C32A4"/>
    <w:rsid w:val="003C7769"/>
    <w:rsid w:val="003D2DF4"/>
    <w:rsid w:val="003D7578"/>
    <w:rsid w:val="003E1CC7"/>
    <w:rsid w:val="003E36AE"/>
    <w:rsid w:val="003E633D"/>
    <w:rsid w:val="003E64CE"/>
    <w:rsid w:val="003F07E1"/>
    <w:rsid w:val="003F5031"/>
    <w:rsid w:val="003F6884"/>
    <w:rsid w:val="00427B03"/>
    <w:rsid w:val="004438E4"/>
    <w:rsid w:val="004572B2"/>
    <w:rsid w:val="00466F49"/>
    <w:rsid w:val="00470616"/>
    <w:rsid w:val="00470833"/>
    <w:rsid w:val="004779B6"/>
    <w:rsid w:val="00480798"/>
    <w:rsid w:val="00482577"/>
    <w:rsid w:val="00484FBE"/>
    <w:rsid w:val="00496DB5"/>
    <w:rsid w:val="004B2EB8"/>
    <w:rsid w:val="004B7B8D"/>
    <w:rsid w:val="004C0335"/>
    <w:rsid w:val="004C24D1"/>
    <w:rsid w:val="004C699B"/>
    <w:rsid w:val="004D1D86"/>
    <w:rsid w:val="004D22E3"/>
    <w:rsid w:val="004D6F90"/>
    <w:rsid w:val="004E5102"/>
    <w:rsid w:val="004F4918"/>
    <w:rsid w:val="00503051"/>
    <w:rsid w:val="00504E81"/>
    <w:rsid w:val="005200F3"/>
    <w:rsid w:val="005209AA"/>
    <w:rsid w:val="00521FB3"/>
    <w:rsid w:val="00524A1F"/>
    <w:rsid w:val="005339FE"/>
    <w:rsid w:val="00536918"/>
    <w:rsid w:val="00547A04"/>
    <w:rsid w:val="00556F29"/>
    <w:rsid w:val="005623F7"/>
    <w:rsid w:val="0056413B"/>
    <w:rsid w:val="005650E1"/>
    <w:rsid w:val="005705B1"/>
    <w:rsid w:val="005720DA"/>
    <w:rsid w:val="005817A9"/>
    <w:rsid w:val="005823FF"/>
    <w:rsid w:val="00584E4C"/>
    <w:rsid w:val="00585422"/>
    <w:rsid w:val="00597E85"/>
    <w:rsid w:val="005A1D6C"/>
    <w:rsid w:val="005A2EA1"/>
    <w:rsid w:val="005B05F2"/>
    <w:rsid w:val="005B5957"/>
    <w:rsid w:val="005B6CE6"/>
    <w:rsid w:val="005C1ACC"/>
    <w:rsid w:val="005C1D33"/>
    <w:rsid w:val="005C2E66"/>
    <w:rsid w:val="005C52E0"/>
    <w:rsid w:val="005C64A8"/>
    <w:rsid w:val="005D07CE"/>
    <w:rsid w:val="005D1A8B"/>
    <w:rsid w:val="005D4795"/>
    <w:rsid w:val="005E34E6"/>
    <w:rsid w:val="005E7B83"/>
    <w:rsid w:val="005F64EB"/>
    <w:rsid w:val="005F7A30"/>
    <w:rsid w:val="006108A9"/>
    <w:rsid w:val="00614B9A"/>
    <w:rsid w:val="00620661"/>
    <w:rsid w:val="00620F7D"/>
    <w:rsid w:val="00627978"/>
    <w:rsid w:val="00635282"/>
    <w:rsid w:val="00637F06"/>
    <w:rsid w:val="006439BB"/>
    <w:rsid w:val="00646612"/>
    <w:rsid w:val="00647463"/>
    <w:rsid w:val="00647750"/>
    <w:rsid w:val="0065433A"/>
    <w:rsid w:val="006556D3"/>
    <w:rsid w:val="006604D0"/>
    <w:rsid w:val="00665F4C"/>
    <w:rsid w:val="00670561"/>
    <w:rsid w:val="00670F45"/>
    <w:rsid w:val="0067650C"/>
    <w:rsid w:val="006770EF"/>
    <w:rsid w:val="006869A7"/>
    <w:rsid w:val="006939CE"/>
    <w:rsid w:val="00696311"/>
    <w:rsid w:val="006B3F74"/>
    <w:rsid w:val="006B7A0D"/>
    <w:rsid w:val="006B7C4A"/>
    <w:rsid w:val="006C0B77"/>
    <w:rsid w:val="006C3946"/>
    <w:rsid w:val="006D1C9B"/>
    <w:rsid w:val="006E310A"/>
    <w:rsid w:val="006E378A"/>
    <w:rsid w:val="006E3C04"/>
    <w:rsid w:val="006F3790"/>
    <w:rsid w:val="006F63F6"/>
    <w:rsid w:val="00700527"/>
    <w:rsid w:val="00702354"/>
    <w:rsid w:val="00705469"/>
    <w:rsid w:val="00714980"/>
    <w:rsid w:val="00715756"/>
    <w:rsid w:val="007277F3"/>
    <w:rsid w:val="00731973"/>
    <w:rsid w:val="00740283"/>
    <w:rsid w:val="00745364"/>
    <w:rsid w:val="00756637"/>
    <w:rsid w:val="007605BF"/>
    <w:rsid w:val="00763FFB"/>
    <w:rsid w:val="00764B04"/>
    <w:rsid w:val="007742C4"/>
    <w:rsid w:val="00780CD8"/>
    <w:rsid w:val="00780F12"/>
    <w:rsid w:val="00781393"/>
    <w:rsid w:val="0078172F"/>
    <w:rsid w:val="00783729"/>
    <w:rsid w:val="00784F2B"/>
    <w:rsid w:val="00785A0F"/>
    <w:rsid w:val="007954C0"/>
    <w:rsid w:val="007968BC"/>
    <w:rsid w:val="007A686D"/>
    <w:rsid w:val="007B2854"/>
    <w:rsid w:val="007B4D7A"/>
    <w:rsid w:val="007D53F5"/>
    <w:rsid w:val="007E2065"/>
    <w:rsid w:val="007E2857"/>
    <w:rsid w:val="007E2E65"/>
    <w:rsid w:val="007E30DB"/>
    <w:rsid w:val="007E3C80"/>
    <w:rsid w:val="007E55E2"/>
    <w:rsid w:val="007E698C"/>
    <w:rsid w:val="007F100C"/>
    <w:rsid w:val="007F3E9C"/>
    <w:rsid w:val="007F5259"/>
    <w:rsid w:val="00802EFB"/>
    <w:rsid w:val="0081779C"/>
    <w:rsid w:val="00823CF7"/>
    <w:rsid w:val="008242FF"/>
    <w:rsid w:val="008250D5"/>
    <w:rsid w:val="00827614"/>
    <w:rsid w:val="00827A62"/>
    <w:rsid w:val="0083317B"/>
    <w:rsid w:val="00833D46"/>
    <w:rsid w:val="00834DA7"/>
    <w:rsid w:val="00835705"/>
    <w:rsid w:val="00837BE8"/>
    <w:rsid w:val="008408A6"/>
    <w:rsid w:val="00847DE2"/>
    <w:rsid w:val="0085566F"/>
    <w:rsid w:val="00861647"/>
    <w:rsid w:val="00870114"/>
    <w:rsid w:val="00870751"/>
    <w:rsid w:val="00872FD4"/>
    <w:rsid w:val="00873B2F"/>
    <w:rsid w:val="008746C5"/>
    <w:rsid w:val="00874E86"/>
    <w:rsid w:val="008760C1"/>
    <w:rsid w:val="00880F18"/>
    <w:rsid w:val="00881189"/>
    <w:rsid w:val="00882CAC"/>
    <w:rsid w:val="00884956"/>
    <w:rsid w:val="0088689E"/>
    <w:rsid w:val="00886EF5"/>
    <w:rsid w:val="00890E62"/>
    <w:rsid w:val="00894A4C"/>
    <w:rsid w:val="008A1CE7"/>
    <w:rsid w:val="008A440E"/>
    <w:rsid w:val="008C123C"/>
    <w:rsid w:val="008C4303"/>
    <w:rsid w:val="008D493F"/>
    <w:rsid w:val="008D7823"/>
    <w:rsid w:val="008D7F78"/>
    <w:rsid w:val="008E1F9B"/>
    <w:rsid w:val="008E35AB"/>
    <w:rsid w:val="008E689A"/>
    <w:rsid w:val="008F5EED"/>
    <w:rsid w:val="008F7199"/>
    <w:rsid w:val="00922683"/>
    <w:rsid w:val="00922C48"/>
    <w:rsid w:val="00924DFC"/>
    <w:rsid w:val="009346EF"/>
    <w:rsid w:val="009449D0"/>
    <w:rsid w:val="00946D4E"/>
    <w:rsid w:val="00950372"/>
    <w:rsid w:val="009629C3"/>
    <w:rsid w:val="00970B65"/>
    <w:rsid w:val="00974A93"/>
    <w:rsid w:val="0097513A"/>
    <w:rsid w:val="00976604"/>
    <w:rsid w:val="00985A02"/>
    <w:rsid w:val="0099265A"/>
    <w:rsid w:val="0099405D"/>
    <w:rsid w:val="0099605F"/>
    <w:rsid w:val="009A0762"/>
    <w:rsid w:val="009B6C76"/>
    <w:rsid w:val="009C0154"/>
    <w:rsid w:val="009C3D78"/>
    <w:rsid w:val="009C3E66"/>
    <w:rsid w:val="009D61E2"/>
    <w:rsid w:val="009F011F"/>
    <w:rsid w:val="009F1A1E"/>
    <w:rsid w:val="00A00F30"/>
    <w:rsid w:val="00A034E6"/>
    <w:rsid w:val="00A04E1B"/>
    <w:rsid w:val="00A43FEA"/>
    <w:rsid w:val="00A5454E"/>
    <w:rsid w:val="00A5463E"/>
    <w:rsid w:val="00A563C6"/>
    <w:rsid w:val="00A578C7"/>
    <w:rsid w:val="00A613D1"/>
    <w:rsid w:val="00A62003"/>
    <w:rsid w:val="00A63521"/>
    <w:rsid w:val="00A64FE7"/>
    <w:rsid w:val="00A66A54"/>
    <w:rsid w:val="00A7037B"/>
    <w:rsid w:val="00A724EA"/>
    <w:rsid w:val="00A73894"/>
    <w:rsid w:val="00A811BE"/>
    <w:rsid w:val="00A817CB"/>
    <w:rsid w:val="00A82B0B"/>
    <w:rsid w:val="00A8636D"/>
    <w:rsid w:val="00A92AF3"/>
    <w:rsid w:val="00AA074E"/>
    <w:rsid w:val="00AA3FFA"/>
    <w:rsid w:val="00AB2CE1"/>
    <w:rsid w:val="00AB7663"/>
    <w:rsid w:val="00AD0B8E"/>
    <w:rsid w:val="00AD3B93"/>
    <w:rsid w:val="00AE1F70"/>
    <w:rsid w:val="00AE646B"/>
    <w:rsid w:val="00AF1107"/>
    <w:rsid w:val="00AF299B"/>
    <w:rsid w:val="00AF79FB"/>
    <w:rsid w:val="00B23D95"/>
    <w:rsid w:val="00B311E2"/>
    <w:rsid w:val="00B40A5F"/>
    <w:rsid w:val="00B468BE"/>
    <w:rsid w:val="00B5150E"/>
    <w:rsid w:val="00B54442"/>
    <w:rsid w:val="00B54B77"/>
    <w:rsid w:val="00B66D21"/>
    <w:rsid w:val="00B72124"/>
    <w:rsid w:val="00B73F72"/>
    <w:rsid w:val="00B76F79"/>
    <w:rsid w:val="00B8529C"/>
    <w:rsid w:val="00B915B7"/>
    <w:rsid w:val="00B91934"/>
    <w:rsid w:val="00B91DD8"/>
    <w:rsid w:val="00B92288"/>
    <w:rsid w:val="00B93784"/>
    <w:rsid w:val="00BA3618"/>
    <w:rsid w:val="00BA4383"/>
    <w:rsid w:val="00BA53E0"/>
    <w:rsid w:val="00BA6D91"/>
    <w:rsid w:val="00BB7C8A"/>
    <w:rsid w:val="00BC0723"/>
    <w:rsid w:val="00BC077A"/>
    <w:rsid w:val="00BC2151"/>
    <w:rsid w:val="00BC2B08"/>
    <w:rsid w:val="00BD0BFC"/>
    <w:rsid w:val="00BE29F4"/>
    <w:rsid w:val="00BE3ACF"/>
    <w:rsid w:val="00BF1EE7"/>
    <w:rsid w:val="00BF1FF5"/>
    <w:rsid w:val="00BF3208"/>
    <w:rsid w:val="00BF3B4A"/>
    <w:rsid w:val="00C0191B"/>
    <w:rsid w:val="00C01B61"/>
    <w:rsid w:val="00C110D8"/>
    <w:rsid w:val="00C11B67"/>
    <w:rsid w:val="00C14C58"/>
    <w:rsid w:val="00C21BCE"/>
    <w:rsid w:val="00C273B6"/>
    <w:rsid w:val="00C3600D"/>
    <w:rsid w:val="00C41755"/>
    <w:rsid w:val="00C42312"/>
    <w:rsid w:val="00C46D31"/>
    <w:rsid w:val="00C553FC"/>
    <w:rsid w:val="00C562C6"/>
    <w:rsid w:val="00C627E3"/>
    <w:rsid w:val="00C64EAB"/>
    <w:rsid w:val="00C715F1"/>
    <w:rsid w:val="00C76B4B"/>
    <w:rsid w:val="00C82917"/>
    <w:rsid w:val="00C85BF4"/>
    <w:rsid w:val="00C9124C"/>
    <w:rsid w:val="00C93697"/>
    <w:rsid w:val="00C96FFB"/>
    <w:rsid w:val="00CB4BD0"/>
    <w:rsid w:val="00CC672E"/>
    <w:rsid w:val="00CC6AF8"/>
    <w:rsid w:val="00CD1EB1"/>
    <w:rsid w:val="00CD7C99"/>
    <w:rsid w:val="00CE23C6"/>
    <w:rsid w:val="00CE4E9B"/>
    <w:rsid w:val="00D07427"/>
    <w:rsid w:val="00D100B8"/>
    <w:rsid w:val="00D10315"/>
    <w:rsid w:val="00D10DEA"/>
    <w:rsid w:val="00D10FC8"/>
    <w:rsid w:val="00D15D41"/>
    <w:rsid w:val="00D22472"/>
    <w:rsid w:val="00D24D3F"/>
    <w:rsid w:val="00D25458"/>
    <w:rsid w:val="00D3346B"/>
    <w:rsid w:val="00D4185C"/>
    <w:rsid w:val="00D4309E"/>
    <w:rsid w:val="00D4377F"/>
    <w:rsid w:val="00D438A7"/>
    <w:rsid w:val="00D470C5"/>
    <w:rsid w:val="00D54A0B"/>
    <w:rsid w:val="00D64732"/>
    <w:rsid w:val="00D6498A"/>
    <w:rsid w:val="00D65948"/>
    <w:rsid w:val="00D664A9"/>
    <w:rsid w:val="00D767F3"/>
    <w:rsid w:val="00D85BDA"/>
    <w:rsid w:val="00D87561"/>
    <w:rsid w:val="00D9407A"/>
    <w:rsid w:val="00D97D99"/>
    <w:rsid w:val="00DA09C8"/>
    <w:rsid w:val="00DA517F"/>
    <w:rsid w:val="00DA7A29"/>
    <w:rsid w:val="00DB105D"/>
    <w:rsid w:val="00DB1EF1"/>
    <w:rsid w:val="00DC11C1"/>
    <w:rsid w:val="00DC4873"/>
    <w:rsid w:val="00DD331E"/>
    <w:rsid w:val="00DD3760"/>
    <w:rsid w:val="00DE0345"/>
    <w:rsid w:val="00DF33AE"/>
    <w:rsid w:val="00DF3AE4"/>
    <w:rsid w:val="00DF67C7"/>
    <w:rsid w:val="00DF6E44"/>
    <w:rsid w:val="00DF7922"/>
    <w:rsid w:val="00E0106D"/>
    <w:rsid w:val="00E048E7"/>
    <w:rsid w:val="00E05A2F"/>
    <w:rsid w:val="00E06283"/>
    <w:rsid w:val="00E22865"/>
    <w:rsid w:val="00E26BED"/>
    <w:rsid w:val="00E32A07"/>
    <w:rsid w:val="00E35072"/>
    <w:rsid w:val="00E46B85"/>
    <w:rsid w:val="00E653C9"/>
    <w:rsid w:val="00E66A28"/>
    <w:rsid w:val="00E6745C"/>
    <w:rsid w:val="00E70B4B"/>
    <w:rsid w:val="00E7128B"/>
    <w:rsid w:val="00E714C4"/>
    <w:rsid w:val="00E71EDC"/>
    <w:rsid w:val="00E72AB7"/>
    <w:rsid w:val="00E72F98"/>
    <w:rsid w:val="00E82A85"/>
    <w:rsid w:val="00E8329F"/>
    <w:rsid w:val="00E86D72"/>
    <w:rsid w:val="00E902AE"/>
    <w:rsid w:val="00E93634"/>
    <w:rsid w:val="00E97CC0"/>
    <w:rsid w:val="00EA2399"/>
    <w:rsid w:val="00EA2D9D"/>
    <w:rsid w:val="00EA3425"/>
    <w:rsid w:val="00EA59DF"/>
    <w:rsid w:val="00EB05FF"/>
    <w:rsid w:val="00EC4855"/>
    <w:rsid w:val="00ED197E"/>
    <w:rsid w:val="00ED3C08"/>
    <w:rsid w:val="00ED49B4"/>
    <w:rsid w:val="00EE2813"/>
    <w:rsid w:val="00EE4070"/>
    <w:rsid w:val="00EE57D6"/>
    <w:rsid w:val="00EE6DD0"/>
    <w:rsid w:val="00EF0695"/>
    <w:rsid w:val="00EF14DC"/>
    <w:rsid w:val="00EF4E56"/>
    <w:rsid w:val="00EF751F"/>
    <w:rsid w:val="00EF76D2"/>
    <w:rsid w:val="00EF7726"/>
    <w:rsid w:val="00F012D2"/>
    <w:rsid w:val="00F03A10"/>
    <w:rsid w:val="00F042D7"/>
    <w:rsid w:val="00F061D9"/>
    <w:rsid w:val="00F10A74"/>
    <w:rsid w:val="00F12C76"/>
    <w:rsid w:val="00F14854"/>
    <w:rsid w:val="00F17668"/>
    <w:rsid w:val="00F24716"/>
    <w:rsid w:val="00F34CD6"/>
    <w:rsid w:val="00F354B2"/>
    <w:rsid w:val="00F430CF"/>
    <w:rsid w:val="00F5032E"/>
    <w:rsid w:val="00F50939"/>
    <w:rsid w:val="00F61B12"/>
    <w:rsid w:val="00F651B7"/>
    <w:rsid w:val="00F82C4D"/>
    <w:rsid w:val="00F856C6"/>
    <w:rsid w:val="00F91420"/>
    <w:rsid w:val="00F92CA1"/>
    <w:rsid w:val="00FA0669"/>
    <w:rsid w:val="00FA2473"/>
    <w:rsid w:val="00FC1747"/>
    <w:rsid w:val="00FE3ACD"/>
    <w:rsid w:val="00FE57C6"/>
    <w:rsid w:val="00FE7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A8E8"/>
  <w15:chartTrackingRefBased/>
  <w15:docId w15:val="{FA34FB84-D587-4C86-876E-8FC5DD0C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D99"/>
    <w:pPr>
      <w:spacing w:line="240" w:lineRule="auto"/>
    </w:pPr>
    <w:rPr>
      <w:rFonts w:ascii="Times New Roman" w:eastAsia="Times New Roman" w:hAnsi="Times New Roman" w:cs="Times New Roman"/>
      <w:kern w:val="0"/>
      <w:sz w:val="28"/>
      <w:lang w:val="ro-RO"/>
      <w14:ligatures w14:val="none"/>
    </w:rPr>
  </w:style>
  <w:style w:type="paragraph" w:styleId="Titlu1">
    <w:name w:val="heading 1"/>
    <w:basedOn w:val="Normal"/>
    <w:next w:val="Normal"/>
    <w:link w:val="Titlu1Caracter"/>
    <w:uiPriority w:val="9"/>
    <w:qFormat/>
    <w:rsid w:val="006F379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Titlu2">
    <w:name w:val="heading 2"/>
    <w:basedOn w:val="Normal"/>
    <w:next w:val="Normal"/>
    <w:link w:val="Titlu2Caracter"/>
    <w:uiPriority w:val="9"/>
    <w:semiHidden/>
    <w:unhideWhenUsed/>
    <w:qFormat/>
    <w:rsid w:val="006F379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Titlu3">
    <w:name w:val="heading 3"/>
    <w:basedOn w:val="Normal"/>
    <w:next w:val="Normal"/>
    <w:link w:val="Titlu3Caracter"/>
    <w:uiPriority w:val="9"/>
    <w:semiHidden/>
    <w:unhideWhenUsed/>
    <w:qFormat/>
    <w:rsid w:val="006F3790"/>
    <w:pPr>
      <w:keepNext/>
      <w:keepLines/>
      <w:spacing w:before="160" w:after="80"/>
      <w:outlineLvl w:val="2"/>
    </w:pPr>
    <w:rPr>
      <w:rFonts w:asciiTheme="minorHAnsi" w:eastAsiaTheme="majorEastAsia" w:hAnsiTheme="minorHAnsi" w:cstheme="majorBidi"/>
      <w:color w:val="0F4761" w:themeColor="accent1" w:themeShade="BF"/>
      <w:kern w:val="2"/>
      <w:szCs w:val="28"/>
      <w:lang w:val="ru-RU"/>
      <w14:ligatures w14:val="standardContextual"/>
    </w:rPr>
  </w:style>
  <w:style w:type="paragraph" w:styleId="Titlu4">
    <w:name w:val="heading 4"/>
    <w:basedOn w:val="Normal"/>
    <w:next w:val="Normal"/>
    <w:link w:val="Titlu4Caracter"/>
    <w:uiPriority w:val="9"/>
    <w:semiHidden/>
    <w:unhideWhenUsed/>
    <w:qFormat/>
    <w:rsid w:val="006F3790"/>
    <w:pPr>
      <w:keepNext/>
      <w:keepLines/>
      <w:spacing w:before="80" w:after="40"/>
      <w:outlineLvl w:val="3"/>
    </w:pPr>
    <w:rPr>
      <w:rFonts w:asciiTheme="minorHAnsi" w:eastAsiaTheme="majorEastAsia" w:hAnsiTheme="minorHAnsi" w:cstheme="majorBidi"/>
      <w:i/>
      <w:iCs/>
      <w:color w:val="0F4761" w:themeColor="accent1" w:themeShade="BF"/>
      <w:kern w:val="2"/>
      <w:lang w:val="ru-RU"/>
      <w14:ligatures w14:val="standardContextual"/>
    </w:rPr>
  </w:style>
  <w:style w:type="paragraph" w:styleId="Titlu5">
    <w:name w:val="heading 5"/>
    <w:basedOn w:val="Normal"/>
    <w:next w:val="Normal"/>
    <w:link w:val="Titlu5Caracter"/>
    <w:uiPriority w:val="9"/>
    <w:semiHidden/>
    <w:unhideWhenUsed/>
    <w:qFormat/>
    <w:rsid w:val="006F3790"/>
    <w:pPr>
      <w:keepNext/>
      <w:keepLines/>
      <w:spacing w:before="80" w:after="40"/>
      <w:outlineLvl w:val="4"/>
    </w:pPr>
    <w:rPr>
      <w:rFonts w:asciiTheme="minorHAnsi" w:eastAsiaTheme="majorEastAsia" w:hAnsiTheme="minorHAnsi" w:cstheme="majorBidi"/>
      <w:color w:val="0F4761" w:themeColor="accent1" w:themeShade="BF"/>
      <w:kern w:val="2"/>
      <w:lang w:val="ru-RU"/>
      <w14:ligatures w14:val="standardContextual"/>
    </w:rPr>
  </w:style>
  <w:style w:type="paragraph" w:styleId="Titlu6">
    <w:name w:val="heading 6"/>
    <w:basedOn w:val="Normal"/>
    <w:next w:val="Normal"/>
    <w:link w:val="Titlu6Caracter"/>
    <w:uiPriority w:val="9"/>
    <w:semiHidden/>
    <w:unhideWhenUsed/>
    <w:qFormat/>
    <w:rsid w:val="006F3790"/>
    <w:pPr>
      <w:keepNext/>
      <w:keepLines/>
      <w:spacing w:before="40" w:after="0"/>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Titlu7">
    <w:name w:val="heading 7"/>
    <w:basedOn w:val="Normal"/>
    <w:next w:val="Normal"/>
    <w:link w:val="Titlu7Caracter"/>
    <w:uiPriority w:val="9"/>
    <w:semiHidden/>
    <w:unhideWhenUsed/>
    <w:qFormat/>
    <w:rsid w:val="006F3790"/>
    <w:pPr>
      <w:keepNext/>
      <w:keepLines/>
      <w:spacing w:before="40" w:after="0"/>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Titlu8">
    <w:name w:val="heading 8"/>
    <w:basedOn w:val="Normal"/>
    <w:next w:val="Normal"/>
    <w:link w:val="Titlu8Caracter"/>
    <w:uiPriority w:val="9"/>
    <w:semiHidden/>
    <w:unhideWhenUsed/>
    <w:qFormat/>
    <w:rsid w:val="006F3790"/>
    <w:pPr>
      <w:keepNext/>
      <w:keepLines/>
      <w:spacing w:after="0"/>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Titlu9">
    <w:name w:val="heading 9"/>
    <w:basedOn w:val="Normal"/>
    <w:next w:val="Normal"/>
    <w:link w:val="Titlu9Caracter"/>
    <w:uiPriority w:val="9"/>
    <w:semiHidden/>
    <w:unhideWhenUsed/>
    <w:qFormat/>
    <w:rsid w:val="006F3790"/>
    <w:pPr>
      <w:keepNext/>
      <w:keepLines/>
      <w:spacing w:after="0"/>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F379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6F379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F379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F3790"/>
    <w:rPr>
      <w:rFonts w:eastAsiaTheme="majorEastAsia" w:cstheme="majorBidi"/>
      <w:i/>
      <w:iCs/>
      <w:color w:val="0F4761" w:themeColor="accent1" w:themeShade="BF"/>
      <w:sz w:val="28"/>
    </w:rPr>
  </w:style>
  <w:style w:type="character" w:customStyle="1" w:styleId="Titlu5Caracter">
    <w:name w:val="Titlu 5 Caracter"/>
    <w:basedOn w:val="Fontdeparagrafimplicit"/>
    <w:link w:val="Titlu5"/>
    <w:uiPriority w:val="9"/>
    <w:semiHidden/>
    <w:rsid w:val="006F3790"/>
    <w:rPr>
      <w:rFonts w:eastAsiaTheme="majorEastAsia" w:cstheme="majorBidi"/>
      <w:color w:val="0F4761" w:themeColor="accent1" w:themeShade="BF"/>
      <w:sz w:val="28"/>
    </w:rPr>
  </w:style>
  <w:style w:type="character" w:customStyle="1" w:styleId="Titlu6Caracter">
    <w:name w:val="Titlu 6 Caracter"/>
    <w:basedOn w:val="Fontdeparagrafimplicit"/>
    <w:link w:val="Titlu6"/>
    <w:uiPriority w:val="9"/>
    <w:semiHidden/>
    <w:rsid w:val="006F3790"/>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6F3790"/>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6F3790"/>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6F3790"/>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6F3790"/>
    <w:pPr>
      <w:spacing w:after="8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TitluCaracter">
    <w:name w:val="Titlu Caracter"/>
    <w:basedOn w:val="Fontdeparagrafimplicit"/>
    <w:link w:val="Titlu"/>
    <w:uiPriority w:val="10"/>
    <w:rsid w:val="006F379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F3790"/>
    <w:pPr>
      <w:numPr>
        <w:ilvl w:val="1"/>
      </w:numPr>
    </w:pPr>
    <w:rPr>
      <w:rFonts w:asciiTheme="minorHAnsi" w:eastAsiaTheme="majorEastAsia" w:hAnsiTheme="minorHAnsi" w:cstheme="majorBidi"/>
      <w:color w:val="595959" w:themeColor="text1" w:themeTint="A6"/>
      <w:spacing w:val="15"/>
      <w:kern w:val="2"/>
      <w:szCs w:val="28"/>
      <w:lang w:val="ru-RU"/>
      <w14:ligatures w14:val="standardContextual"/>
    </w:rPr>
  </w:style>
  <w:style w:type="character" w:customStyle="1" w:styleId="SubtitluCaracter">
    <w:name w:val="Subtitlu Caracter"/>
    <w:basedOn w:val="Fontdeparagrafimplicit"/>
    <w:link w:val="Subtitlu"/>
    <w:uiPriority w:val="11"/>
    <w:rsid w:val="006F379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F3790"/>
    <w:pPr>
      <w:spacing w:before="160"/>
      <w:jc w:val="center"/>
    </w:pPr>
    <w:rPr>
      <w:rFonts w:eastAsiaTheme="minorHAnsi" w:cstheme="minorBidi"/>
      <w:i/>
      <w:iCs/>
      <w:color w:val="404040" w:themeColor="text1" w:themeTint="BF"/>
      <w:kern w:val="2"/>
      <w:lang w:val="ru-RU"/>
      <w14:ligatures w14:val="standardContextual"/>
    </w:rPr>
  </w:style>
  <w:style w:type="character" w:customStyle="1" w:styleId="CitatCaracter">
    <w:name w:val="Citat Caracter"/>
    <w:basedOn w:val="Fontdeparagrafimplicit"/>
    <w:link w:val="Citat"/>
    <w:uiPriority w:val="29"/>
    <w:rsid w:val="006F3790"/>
    <w:rPr>
      <w:rFonts w:ascii="Times New Roman" w:hAnsi="Times New Roman"/>
      <w:i/>
      <w:iCs/>
      <w:color w:val="404040" w:themeColor="text1" w:themeTint="BF"/>
      <w:sz w:val="28"/>
    </w:rPr>
  </w:style>
  <w:style w:type="paragraph" w:styleId="Listparagraf">
    <w:name w:val="List Paragraph"/>
    <w:basedOn w:val="Normal"/>
    <w:uiPriority w:val="34"/>
    <w:qFormat/>
    <w:rsid w:val="006F3790"/>
    <w:pPr>
      <w:ind w:left="720"/>
      <w:contextualSpacing/>
    </w:pPr>
    <w:rPr>
      <w:rFonts w:eastAsiaTheme="minorHAnsi" w:cstheme="minorBidi"/>
      <w:kern w:val="2"/>
      <w:lang w:val="ru-RU"/>
      <w14:ligatures w14:val="standardContextual"/>
    </w:rPr>
  </w:style>
  <w:style w:type="character" w:styleId="Accentuareintens">
    <w:name w:val="Intense Emphasis"/>
    <w:basedOn w:val="Fontdeparagrafimplicit"/>
    <w:uiPriority w:val="21"/>
    <w:qFormat/>
    <w:rsid w:val="006F3790"/>
    <w:rPr>
      <w:i/>
      <w:iCs/>
      <w:color w:val="0F4761" w:themeColor="accent1" w:themeShade="BF"/>
    </w:rPr>
  </w:style>
  <w:style w:type="paragraph" w:styleId="Citatintens">
    <w:name w:val="Intense Quote"/>
    <w:basedOn w:val="Normal"/>
    <w:next w:val="Normal"/>
    <w:link w:val="CitatintensCaracter"/>
    <w:uiPriority w:val="30"/>
    <w:qFormat/>
    <w:rsid w:val="006F379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lang w:val="ru-RU"/>
      <w14:ligatures w14:val="standardContextual"/>
    </w:rPr>
  </w:style>
  <w:style w:type="character" w:customStyle="1" w:styleId="CitatintensCaracter">
    <w:name w:val="Citat intens Caracter"/>
    <w:basedOn w:val="Fontdeparagrafimplicit"/>
    <w:link w:val="Citatintens"/>
    <w:uiPriority w:val="30"/>
    <w:rsid w:val="006F3790"/>
    <w:rPr>
      <w:rFonts w:ascii="Times New Roman" w:hAnsi="Times New Roman"/>
      <w:i/>
      <w:iCs/>
      <w:color w:val="0F4761" w:themeColor="accent1" w:themeShade="BF"/>
      <w:sz w:val="28"/>
    </w:rPr>
  </w:style>
  <w:style w:type="character" w:styleId="Referireintens">
    <w:name w:val="Intense Reference"/>
    <w:basedOn w:val="Fontdeparagrafimplicit"/>
    <w:uiPriority w:val="32"/>
    <w:qFormat/>
    <w:rsid w:val="006F3790"/>
    <w:rPr>
      <w:b/>
      <w:bCs/>
      <w:smallCaps/>
      <w:color w:val="0F4761" w:themeColor="accent1" w:themeShade="BF"/>
      <w:spacing w:val="5"/>
    </w:rPr>
  </w:style>
  <w:style w:type="character" w:customStyle="1" w:styleId="ts-alignment-element">
    <w:name w:val="ts-alignment-element"/>
    <w:basedOn w:val="Fontdeparagrafimplicit"/>
    <w:rsid w:val="00635282"/>
  </w:style>
  <w:style w:type="paragraph" w:customStyle="1" w:styleId="title-division-1">
    <w:name w:val="title-division-1"/>
    <w:basedOn w:val="Normal"/>
    <w:rsid w:val="00B40A5F"/>
    <w:pPr>
      <w:spacing w:before="100" w:beforeAutospacing="1" w:after="100" w:afterAutospacing="1"/>
    </w:pPr>
    <w:rPr>
      <w:sz w:val="24"/>
      <w:szCs w:val="24"/>
      <w:lang w:eastAsia="ro-RO"/>
    </w:rPr>
  </w:style>
  <w:style w:type="paragraph" w:customStyle="1" w:styleId="title-division-2">
    <w:name w:val="title-division-2"/>
    <w:basedOn w:val="Normal"/>
    <w:rsid w:val="00B40A5F"/>
    <w:pPr>
      <w:spacing w:before="100" w:beforeAutospacing="1" w:after="100" w:afterAutospacing="1"/>
    </w:pPr>
    <w:rPr>
      <w:sz w:val="24"/>
      <w:szCs w:val="24"/>
      <w:lang w:eastAsia="ro-RO"/>
    </w:rPr>
  </w:style>
  <w:style w:type="paragraph" w:customStyle="1" w:styleId="title-article-norm">
    <w:name w:val="title-article-norm"/>
    <w:basedOn w:val="Normal"/>
    <w:rsid w:val="00B40A5F"/>
    <w:pPr>
      <w:spacing w:before="100" w:beforeAutospacing="1" w:after="100" w:afterAutospacing="1"/>
    </w:pPr>
    <w:rPr>
      <w:sz w:val="24"/>
      <w:szCs w:val="24"/>
      <w:lang w:eastAsia="ro-RO"/>
    </w:rPr>
  </w:style>
  <w:style w:type="paragraph" w:customStyle="1" w:styleId="stitle-article-norm">
    <w:name w:val="stitle-article-norm"/>
    <w:basedOn w:val="Normal"/>
    <w:rsid w:val="00B40A5F"/>
    <w:pPr>
      <w:spacing w:before="100" w:beforeAutospacing="1" w:after="100" w:afterAutospacing="1"/>
    </w:pPr>
    <w:rPr>
      <w:sz w:val="24"/>
      <w:szCs w:val="24"/>
      <w:lang w:eastAsia="ro-RO"/>
    </w:rPr>
  </w:style>
  <w:style w:type="paragraph" w:customStyle="1" w:styleId="norm">
    <w:name w:val="norm"/>
    <w:basedOn w:val="Normal"/>
    <w:rsid w:val="00B40A5F"/>
    <w:pPr>
      <w:spacing w:before="100" w:beforeAutospacing="1" w:after="100" w:afterAutospacing="1"/>
    </w:pPr>
    <w:rPr>
      <w:sz w:val="24"/>
      <w:szCs w:val="24"/>
      <w:lang w:eastAsia="ro-RO"/>
    </w:rPr>
  </w:style>
  <w:style w:type="character" w:customStyle="1" w:styleId="no-parag">
    <w:name w:val="no-parag"/>
    <w:basedOn w:val="Fontdeparagrafimplicit"/>
    <w:rsid w:val="005F64EB"/>
  </w:style>
  <w:style w:type="character" w:styleId="Hyperlink">
    <w:name w:val="Hyperlink"/>
    <w:basedOn w:val="Fontdeparagrafimplicit"/>
    <w:uiPriority w:val="99"/>
    <w:unhideWhenUsed/>
    <w:rsid w:val="004D1D86"/>
    <w:rPr>
      <w:color w:val="467886" w:themeColor="hyperlink"/>
      <w:u w:val="single"/>
    </w:rPr>
  </w:style>
  <w:style w:type="character" w:styleId="MeniuneNerezolvat">
    <w:name w:val="Unresolved Mention"/>
    <w:basedOn w:val="Fontdeparagrafimplicit"/>
    <w:uiPriority w:val="99"/>
    <w:semiHidden/>
    <w:unhideWhenUsed/>
    <w:rsid w:val="004D1D86"/>
    <w:rPr>
      <w:color w:val="605E5C"/>
      <w:shd w:val="clear" w:color="auto" w:fill="E1DFDD"/>
    </w:rPr>
  </w:style>
  <w:style w:type="paragraph" w:customStyle="1" w:styleId="P68B1DB1-Normal3">
    <w:name w:val="P68B1DB1-Normal3"/>
    <w:basedOn w:val="Normal"/>
    <w:rsid w:val="002E7542"/>
    <w:rPr>
      <w:b/>
      <w:sz w:val="22"/>
      <w:lang w:val="en" w:eastAsia="ro-RO"/>
    </w:rPr>
  </w:style>
  <w:style w:type="paragraph" w:customStyle="1" w:styleId="P68B1DB1-Normal4">
    <w:name w:val="P68B1DB1-Normal4"/>
    <w:basedOn w:val="Normal"/>
    <w:rsid w:val="002E7542"/>
    <w:rPr>
      <w:sz w:val="22"/>
      <w:lang w:val="en" w:eastAsia="ro-RO"/>
    </w:rPr>
  </w:style>
  <w:style w:type="paragraph" w:styleId="Antet">
    <w:name w:val="header"/>
    <w:basedOn w:val="Normal"/>
    <w:link w:val="AntetCaracter"/>
    <w:uiPriority w:val="99"/>
    <w:unhideWhenUsed/>
    <w:rsid w:val="000B4469"/>
    <w:pPr>
      <w:tabs>
        <w:tab w:val="center" w:pos="4536"/>
        <w:tab w:val="right" w:pos="9072"/>
      </w:tabs>
      <w:spacing w:after="0"/>
    </w:pPr>
  </w:style>
  <w:style w:type="character" w:customStyle="1" w:styleId="AntetCaracter">
    <w:name w:val="Antet Caracter"/>
    <w:basedOn w:val="Fontdeparagrafimplicit"/>
    <w:link w:val="Antet"/>
    <w:uiPriority w:val="99"/>
    <w:rsid w:val="000B4469"/>
    <w:rPr>
      <w:rFonts w:ascii="Times New Roman" w:eastAsia="Times New Roman" w:hAnsi="Times New Roman" w:cs="Times New Roman"/>
      <w:kern w:val="0"/>
      <w:sz w:val="28"/>
      <w:lang w:val="ro-RO"/>
      <w14:ligatures w14:val="none"/>
    </w:rPr>
  </w:style>
  <w:style w:type="paragraph" w:styleId="Subsol">
    <w:name w:val="footer"/>
    <w:basedOn w:val="Normal"/>
    <w:link w:val="SubsolCaracter"/>
    <w:uiPriority w:val="99"/>
    <w:unhideWhenUsed/>
    <w:rsid w:val="000B4469"/>
    <w:pPr>
      <w:tabs>
        <w:tab w:val="center" w:pos="4536"/>
        <w:tab w:val="right" w:pos="9072"/>
      </w:tabs>
      <w:spacing w:after="0"/>
    </w:pPr>
  </w:style>
  <w:style w:type="character" w:customStyle="1" w:styleId="SubsolCaracter">
    <w:name w:val="Subsol Caracter"/>
    <w:basedOn w:val="Fontdeparagrafimplicit"/>
    <w:link w:val="Subsol"/>
    <w:uiPriority w:val="99"/>
    <w:rsid w:val="000B4469"/>
    <w:rPr>
      <w:rFonts w:ascii="Times New Roman" w:eastAsia="Times New Roman" w:hAnsi="Times New Roman" w:cs="Times New Roman"/>
      <w:kern w:val="0"/>
      <w:sz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3462">
      <w:bodyDiv w:val="1"/>
      <w:marLeft w:val="0"/>
      <w:marRight w:val="0"/>
      <w:marTop w:val="0"/>
      <w:marBottom w:val="0"/>
      <w:divBdr>
        <w:top w:val="none" w:sz="0" w:space="0" w:color="auto"/>
        <w:left w:val="none" w:sz="0" w:space="0" w:color="auto"/>
        <w:bottom w:val="none" w:sz="0" w:space="0" w:color="auto"/>
        <w:right w:val="none" w:sz="0" w:space="0" w:color="auto"/>
      </w:divBdr>
      <w:divsChild>
        <w:div w:id="271128694">
          <w:marLeft w:val="0"/>
          <w:marRight w:val="0"/>
          <w:marTop w:val="0"/>
          <w:marBottom w:val="0"/>
          <w:divBdr>
            <w:top w:val="none" w:sz="0" w:space="0" w:color="auto"/>
            <w:left w:val="none" w:sz="0" w:space="0" w:color="auto"/>
            <w:bottom w:val="none" w:sz="0" w:space="0" w:color="auto"/>
            <w:right w:val="none" w:sz="0" w:space="0" w:color="auto"/>
          </w:divBdr>
        </w:div>
      </w:divsChild>
    </w:div>
    <w:div w:id="211118950">
      <w:bodyDiv w:val="1"/>
      <w:marLeft w:val="0"/>
      <w:marRight w:val="0"/>
      <w:marTop w:val="0"/>
      <w:marBottom w:val="0"/>
      <w:divBdr>
        <w:top w:val="none" w:sz="0" w:space="0" w:color="auto"/>
        <w:left w:val="none" w:sz="0" w:space="0" w:color="auto"/>
        <w:bottom w:val="none" w:sz="0" w:space="0" w:color="auto"/>
        <w:right w:val="none" w:sz="0" w:space="0" w:color="auto"/>
      </w:divBdr>
      <w:divsChild>
        <w:div w:id="1458529851">
          <w:marLeft w:val="0"/>
          <w:marRight w:val="0"/>
          <w:marTop w:val="0"/>
          <w:marBottom w:val="0"/>
          <w:divBdr>
            <w:top w:val="none" w:sz="0" w:space="0" w:color="auto"/>
            <w:left w:val="none" w:sz="0" w:space="0" w:color="auto"/>
            <w:bottom w:val="none" w:sz="0" w:space="0" w:color="auto"/>
            <w:right w:val="none" w:sz="0" w:space="0" w:color="auto"/>
          </w:divBdr>
        </w:div>
      </w:divsChild>
    </w:div>
    <w:div w:id="302657559">
      <w:bodyDiv w:val="1"/>
      <w:marLeft w:val="0"/>
      <w:marRight w:val="0"/>
      <w:marTop w:val="0"/>
      <w:marBottom w:val="0"/>
      <w:divBdr>
        <w:top w:val="none" w:sz="0" w:space="0" w:color="auto"/>
        <w:left w:val="none" w:sz="0" w:space="0" w:color="auto"/>
        <w:bottom w:val="none" w:sz="0" w:space="0" w:color="auto"/>
        <w:right w:val="none" w:sz="0" w:space="0" w:color="auto"/>
      </w:divBdr>
      <w:divsChild>
        <w:div w:id="2043091924">
          <w:marLeft w:val="0"/>
          <w:marRight w:val="0"/>
          <w:marTop w:val="0"/>
          <w:marBottom w:val="0"/>
          <w:divBdr>
            <w:top w:val="none" w:sz="0" w:space="0" w:color="auto"/>
            <w:left w:val="none" w:sz="0" w:space="0" w:color="auto"/>
            <w:bottom w:val="none" w:sz="0" w:space="0" w:color="auto"/>
            <w:right w:val="none" w:sz="0" w:space="0" w:color="auto"/>
          </w:divBdr>
        </w:div>
      </w:divsChild>
    </w:div>
    <w:div w:id="332609013">
      <w:bodyDiv w:val="1"/>
      <w:marLeft w:val="0"/>
      <w:marRight w:val="0"/>
      <w:marTop w:val="0"/>
      <w:marBottom w:val="0"/>
      <w:divBdr>
        <w:top w:val="none" w:sz="0" w:space="0" w:color="auto"/>
        <w:left w:val="none" w:sz="0" w:space="0" w:color="auto"/>
        <w:bottom w:val="none" w:sz="0" w:space="0" w:color="auto"/>
        <w:right w:val="none" w:sz="0" w:space="0" w:color="auto"/>
      </w:divBdr>
      <w:divsChild>
        <w:div w:id="1787263602">
          <w:marLeft w:val="0"/>
          <w:marRight w:val="0"/>
          <w:marTop w:val="0"/>
          <w:marBottom w:val="0"/>
          <w:divBdr>
            <w:top w:val="none" w:sz="0" w:space="0" w:color="auto"/>
            <w:left w:val="none" w:sz="0" w:space="0" w:color="auto"/>
            <w:bottom w:val="none" w:sz="0" w:space="0" w:color="auto"/>
            <w:right w:val="none" w:sz="0" w:space="0" w:color="auto"/>
          </w:divBdr>
          <w:divsChild>
            <w:div w:id="8778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945018">
      <w:bodyDiv w:val="1"/>
      <w:marLeft w:val="0"/>
      <w:marRight w:val="0"/>
      <w:marTop w:val="0"/>
      <w:marBottom w:val="0"/>
      <w:divBdr>
        <w:top w:val="none" w:sz="0" w:space="0" w:color="auto"/>
        <w:left w:val="none" w:sz="0" w:space="0" w:color="auto"/>
        <w:bottom w:val="none" w:sz="0" w:space="0" w:color="auto"/>
        <w:right w:val="none" w:sz="0" w:space="0" w:color="auto"/>
      </w:divBdr>
      <w:divsChild>
        <w:div w:id="1630697861">
          <w:marLeft w:val="0"/>
          <w:marRight w:val="0"/>
          <w:marTop w:val="0"/>
          <w:marBottom w:val="0"/>
          <w:divBdr>
            <w:top w:val="none" w:sz="0" w:space="0" w:color="auto"/>
            <w:left w:val="none" w:sz="0" w:space="0" w:color="auto"/>
            <w:bottom w:val="none" w:sz="0" w:space="0" w:color="auto"/>
            <w:right w:val="none" w:sz="0" w:space="0" w:color="auto"/>
          </w:divBdr>
          <w:divsChild>
            <w:div w:id="1096558869">
              <w:marLeft w:val="0"/>
              <w:marRight w:val="0"/>
              <w:marTop w:val="0"/>
              <w:marBottom w:val="0"/>
              <w:divBdr>
                <w:top w:val="none" w:sz="0" w:space="0" w:color="auto"/>
                <w:left w:val="none" w:sz="0" w:space="0" w:color="auto"/>
                <w:bottom w:val="none" w:sz="0" w:space="0" w:color="auto"/>
                <w:right w:val="none" w:sz="0" w:space="0" w:color="auto"/>
              </w:divBdr>
              <w:divsChild>
                <w:div w:id="1905488801">
                  <w:marLeft w:val="0"/>
                  <w:marRight w:val="0"/>
                  <w:marTop w:val="120"/>
                  <w:marBottom w:val="0"/>
                  <w:divBdr>
                    <w:top w:val="none" w:sz="0" w:space="0" w:color="auto"/>
                    <w:left w:val="none" w:sz="0" w:space="0" w:color="auto"/>
                    <w:bottom w:val="none" w:sz="0" w:space="0" w:color="auto"/>
                    <w:right w:val="none" w:sz="0" w:space="0" w:color="auto"/>
                  </w:divBdr>
                </w:div>
                <w:div w:id="220945473">
                  <w:marLeft w:val="0"/>
                  <w:marRight w:val="0"/>
                  <w:marTop w:val="0"/>
                  <w:marBottom w:val="0"/>
                  <w:divBdr>
                    <w:top w:val="none" w:sz="0" w:space="0" w:color="auto"/>
                    <w:left w:val="none" w:sz="0" w:space="0" w:color="auto"/>
                    <w:bottom w:val="none" w:sz="0" w:space="0" w:color="auto"/>
                    <w:right w:val="none" w:sz="0" w:space="0" w:color="auto"/>
                  </w:divBdr>
                </w:div>
              </w:divsChild>
            </w:div>
            <w:div w:id="427576863">
              <w:marLeft w:val="0"/>
              <w:marRight w:val="0"/>
              <w:marTop w:val="0"/>
              <w:marBottom w:val="0"/>
              <w:divBdr>
                <w:top w:val="none" w:sz="0" w:space="0" w:color="auto"/>
                <w:left w:val="none" w:sz="0" w:space="0" w:color="auto"/>
                <w:bottom w:val="none" w:sz="0" w:space="0" w:color="auto"/>
                <w:right w:val="none" w:sz="0" w:space="0" w:color="auto"/>
              </w:divBdr>
              <w:divsChild>
                <w:div w:id="566384751">
                  <w:marLeft w:val="0"/>
                  <w:marRight w:val="0"/>
                  <w:marTop w:val="120"/>
                  <w:marBottom w:val="0"/>
                  <w:divBdr>
                    <w:top w:val="none" w:sz="0" w:space="0" w:color="auto"/>
                    <w:left w:val="none" w:sz="0" w:space="0" w:color="auto"/>
                    <w:bottom w:val="none" w:sz="0" w:space="0" w:color="auto"/>
                    <w:right w:val="none" w:sz="0" w:space="0" w:color="auto"/>
                  </w:divBdr>
                </w:div>
                <w:div w:id="941650472">
                  <w:marLeft w:val="0"/>
                  <w:marRight w:val="0"/>
                  <w:marTop w:val="0"/>
                  <w:marBottom w:val="0"/>
                  <w:divBdr>
                    <w:top w:val="none" w:sz="0" w:space="0" w:color="auto"/>
                    <w:left w:val="none" w:sz="0" w:space="0" w:color="auto"/>
                    <w:bottom w:val="none" w:sz="0" w:space="0" w:color="auto"/>
                    <w:right w:val="none" w:sz="0" w:space="0" w:color="auto"/>
                  </w:divBdr>
                </w:div>
              </w:divsChild>
            </w:div>
            <w:div w:id="657463050">
              <w:marLeft w:val="0"/>
              <w:marRight w:val="0"/>
              <w:marTop w:val="0"/>
              <w:marBottom w:val="0"/>
              <w:divBdr>
                <w:top w:val="none" w:sz="0" w:space="0" w:color="auto"/>
                <w:left w:val="none" w:sz="0" w:space="0" w:color="auto"/>
                <w:bottom w:val="none" w:sz="0" w:space="0" w:color="auto"/>
                <w:right w:val="none" w:sz="0" w:space="0" w:color="auto"/>
              </w:divBdr>
              <w:divsChild>
                <w:div w:id="166360504">
                  <w:marLeft w:val="0"/>
                  <w:marRight w:val="0"/>
                  <w:marTop w:val="120"/>
                  <w:marBottom w:val="0"/>
                  <w:divBdr>
                    <w:top w:val="none" w:sz="0" w:space="0" w:color="auto"/>
                    <w:left w:val="none" w:sz="0" w:space="0" w:color="auto"/>
                    <w:bottom w:val="none" w:sz="0" w:space="0" w:color="auto"/>
                    <w:right w:val="none" w:sz="0" w:space="0" w:color="auto"/>
                  </w:divBdr>
                </w:div>
                <w:div w:id="100381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553095">
      <w:bodyDiv w:val="1"/>
      <w:marLeft w:val="0"/>
      <w:marRight w:val="0"/>
      <w:marTop w:val="0"/>
      <w:marBottom w:val="0"/>
      <w:divBdr>
        <w:top w:val="none" w:sz="0" w:space="0" w:color="auto"/>
        <w:left w:val="none" w:sz="0" w:space="0" w:color="auto"/>
        <w:bottom w:val="none" w:sz="0" w:space="0" w:color="auto"/>
        <w:right w:val="none" w:sz="0" w:space="0" w:color="auto"/>
      </w:divBdr>
      <w:divsChild>
        <w:div w:id="1228691290">
          <w:marLeft w:val="0"/>
          <w:marRight w:val="0"/>
          <w:marTop w:val="0"/>
          <w:marBottom w:val="0"/>
          <w:divBdr>
            <w:top w:val="none" w:sz="0" w:space="0" w:color="auto"/>
            <w:left w:val="none" w:sz="0" w:space="0" w:color="auto"/>
            <w:bottom w:val="none" w:sz="0" w:space="0" w:color="auto"/>
            <w:right w:val="none" w:sz="0" w:space="0" w:color="auto"/>
          </w:divBdr>
        </w:div>
        <w:div w:id="154879433">
          <w:marLeft w:val="0"/>
          <w:marRight w:val="0"/>
          <w:marTop w:val="0"/>
          <w:marBottom w:val="0"/>
          <w:divBdr>
            <w:top w:val="none" w:sz="0" w:space="0" w:color="auto"/>
            <w:left w:val="none" w:sz="0" w:space="0" w:color="auto"/>
            <w:bottom w:val="none" w:sz="0" w:space="0" w:color="auto"/>
            <w:right w:val="none" w:sz="0" w:space="0" w:color="auto"/>
          </w:divBdr>
          <w:divsChild>
            <w:div w:id="674840416">
              <w:marLeft w:val="0"/>
              <w:marRight w:val="0"/>
              <w:marTop w:val="120"/>
              <w:marBottom w:val="0"/>
              <w:divBdr>
                <w:top w:val="none" w:sz="0" w:space="0" w:color="auto"/>
                <w:left w:val="none" w:sz="0" w:space="0" w:color="auto"/>
                <w:bottom w:val="none" w:sz="0" w:space="0" w:color="auto"/>
                <w:right w:val="none" w:sz="0" w:space="0" w:color="auto"/>
              </w:divBdr>
            </w:div>
            <w:div w:id="1643264955">
              <w:marLeft w:val="0"/>
              <w:marRight w:val="0"/>
              <w:marTop w:val="0"/>
              <w:marBottom w:val="0"/>
              <w:divBdr>
                <w:top w:val="none" w:sz="0" w:space="0" w:color="auto"/>
                <w:left w:val="none" w:sz="0" w:space="0" w:color="auto"/>
                <w:bottom w:val="none" w:sz="0" w:space="0" w:color="auto"/>
                <w:right w:val="none" w:sz="0" w:space="0" w:color="auto"/>
              </w:divBdr>
            </w:div>
          </w:divsChild>
        </w:div>
        <w:div w:id="741486216">
          <w:marLeft w:val="0"/>
          <w:marRight w:val="0"/>
          <w:marTop w:val="0"/>
          <w:marBottom w:val="0"/>
          <w:divBdr>
            <w:top w:val="none" w:sz="0" w:space="0" w:color="auto"/>
            <w:left w:val="none" w:sz="0" w:space="0" w:color="auto"/>
            <w:bottom w:val="none" w:sz="0" w:space="0" w:color="auto"/>
            <w:right w:val="none" w:sz="0" w:space="0" w:color="auto"/>
          </w:divBdr>
          <w:divsChild>
            <w:div w:id="1317539682">
              <w:marLeft w:val="0"/>
              <w:marRight w:val="0"/>
              <w:marTop w:val="120"/>
              <w:marBottom w:val="0"/>
              <w:divBdr>
                <w:top w:val="none" w:sz="0" w:space="0" w:color="auto"/>
                <w:left w:val="none" w:sz="0" w:space="0" w:color="auto"/>
                <w:bottom w:val="none" w:sz="0" w:space="0" w:color="auto"/>
                <w:right w:val="none" w:sz="0" w:space="0" w:color="auto"/>
              </w:divBdr>
            </w:div>
            <w:div w:id="561326948">
              <w:marLeft w:val="0"/>
              <w:marRight w:val="0"/>
              <w:marTop w:val="0"/>
              <w:marBottom w:val="0"/>
              <w:divBdr>
                <w:top w:val="none" w:sz="0" w:space="0" w:color="auto"/>
                <w:left w:val="none" w:sz="0" w:space="0" w:color="auto"/>
                <w:bottom w:val="none" w:sz="0" w:space="0" w:color="auto"/>
                <w:right w:val="none" w:sz="0" w:space="0" w:color="auto"/>
              </w:divBdr>
            </w:div>
          </w:divsChild>
        </w:div>
        <w:div w:id="749619871">
          <w:marLeft w:val="0"/>
          <w:marRight w:val="0"/>
          <w:marTop w:val="0"/>
          <w:marBottom w:val="0"/>
          <w:divBdr>
            <w:top w:val="none" w:sz="0" w:space="0" w:color="auto"/>
            <w:left w:val="none" w:sz="0" w:space="0" w:color="auto"/>
            <w:bottom w:val="none" w:sz="0" w:space="0" w:color="auto"/>
            <w:right w:val="none" w:sz="0" w:space="0" w:color="auto"/>
          </w:divBdr>
          <w:divsChild>
            <w:div w:id="1019357304">
              <w:marLeft w:val="0"/>
              <w:marRight w:val="0"/>
              <w:marTop w:val="120"/>
              <w:marBottom w:val="0"/>
              <w:divBdr>
                <w:top w:val="none" w:sz="0" w:space="0" w:color="auto"/>
                <w:left w:val="none" w:sz="0" w:space="0" w:color="auto"/>
                <w:bottom w:val="none" w:sz="0" w:space="0" w:color="auto"/>
                <w:right w:val="none" w:sz="0" w:space="0" w:color="auto"/>
              </w:divBdr>
            </w:div>
            <w:div w:id="466701672">
              <w:marLeft w:val="0"/>
              <w:marRight w:val="0"/>
              <w:marTop w:val="0"/>
              <w:marBottom w:val="0"/>
              <w:divBdr>
                <w:top w:val="none" w:sz="0" w:space="0" w:color="auto"/>
                <w:left w:val="none" w:sz="0" w:space="0" w:color="auto"/>
                <w:bottom w:val="none" w:sz="0" w:space="0" w:color="auto"/>
                <w:right w:val="none" w:sz="0" w:space="0" w:color="auto"/>
              </w:divBdr>
            </w:div>
          </w:divsChild>
        </w:div>
        <w:div w:id="639381579">
          <w:marLeft w:val="0"/>
          <w:marRight w:val="0"/>
          <w:marTop w:val="0"/>
          <w:marBottom w:val="0"/>
          <w:divBdr>
            <w:top w:val="none" w:sz="0" w:space="0" w:color="auto"/>
            <w:left w:val="none" w:sz="0" w:space="0" w:color="auto"/>
            <w:bottom w:val="none" w:sz="0" w:space="0" w:color="auto"/>
            <w:right w:val="none" w:sz="0" w:space="0" w:color="auto"/>
          </w:divBdr>
          <w:divsChild>
            <w:div w:id="1536849626">
              <w:marLeft w:val="0"/>
              <w:marRight w:val="0"/>
              <w:marTop w:val="120"/>
              <w:marBottom w:val="0"/>
              <w:divBdr>
                <w:top w:val="none" w:sz="0" w:space="0" w:color="auto"/>
                <w:left w:val="none" w:sz="0" w:space="0" w:color="auto"/>
                <w:bottom w:val="none" w:sz="0" w:space="0" w:color="auto"/>
                <w:right w:val="none" w:sz="0" w:space="0" w:color="auto"/>
              </w:divBdr>
            </w:div>
            <w:div w:id="595752179">
              <w:marLeft w:val="0"/>
              <w:marRight w:val="0"/>
              <w:marTop w:val="0"/>
              <w:marBottom w:val="0"/>
              <w:divBdr>
                <w:top w:val="none" w:sz="0" w:space="0" w:color="auto"/>
                <w:left w:val="none" w:sz="0" w:space="0" w:color="auto"/>
                <w:bottom w:val="none" w:sz="0" w:space="0" w:color="auto"/>
                <w:right w:val="none" w:sz="0" w:space="0" w:color="auto"/>
              </w:divBdr>
            </w:div>
          </w:divsChild>
        </w:div>
        <w:div w:id="330719145">
          <w:marLeft w:val="0"/>
          <w:marRight w:val="0"/>
          <w:marTop w:val="0"/>
          <w:marBottom w:val="0"/>
          <w:divBdr>
            <w:top w:val="none" w:sz="0" w:space="0" w:color="auto"/>
            <w:left w:val="none" w:sz="0" w:space="0" w:color="auto"/>
            <w:bottom w:val="none" w:sz="0" w:space="0" w:color="auto"/>
            <w:right w:val="none" w:sz="0" w:space="0" w:color="auto"/>
          </w:divBdr>
          <w:divsChild>
            <w:div w:id="897979582">
              <w:marLeft w:val="0"/>
              <w:marRight w:val="0"/>
              <w:marTop w:val="120"/>
              <w:marBottom w:val="0"/>
              <w:divBdr>
                <w:top w:val="none" w:sz="0" w:space="0" w:color="auto"/>
                <w:left w:val="none" w:sz="0" w:space="0" w:color="auto"/>
                <w:bottom w:val="none" w:sz="0" w:space="0" w:color="auto"/>
                <w:right w:val="none" w:sz="0" w:space="0" w:color="auto"/>
              </w:divBdr>
            </w:div>
            <w:div w:id="995692182">
              <w:marLeft w:val="0"/>
              <w:marRight w:val="0"/>
              <w:marTop w:val="0"/>
              <w:marBottom w:val="0"/>
              <w:divBdr>
                <w:top w:val="none" w:sz="0" w:space="0" w:color="auto"/>
                <w:left w:val="none" w:sz="0" w:space="0" w:color="auto"/>
                <w:bottom w:val="none" w:sz="0" w:space="0" w:color="auto"/>
                <w:right w:val="none" w:sz="0" w:space="0" w:color="auto"/>
              </w:divBdr>
            </w:div>
          </w:divsChild>
        </w:div>
        <w:div w:id="1508519874">
          <w:marLeft w:val="0"/>
          <w:marRight w:val="0"/>
          <w:marTop w:val="0"/>
          <w:marBottom w:val="0"/>
          <w:divBdr>
            <w:top w:val="none" w:sz="0" w:space="0" w:color="auto"/>
            <w:left w:val="none" w:sz="0" w:space="0" w:color="auto"/>
            <w:bottom w:val="none" w:sz="0" w:space="0" w:color="auto"/>
            <w:right w:val="none" w:sz="0" w:space="0" w:color="auto"/>
          </w:divBdr>
          <w:divsChild>
            <w:div w:id="63647027">
              <w:marLeft w:val="0"/>
              <w:marRight w:val="0"/>
              <w:marTop w:val="120"/>
              <w:marBottom w:val="0"/>
              <w:divBdr>
                <w:top w:val="none" w:sz="0" w:space="0" w:color="auto"/>
                <w:left w:val="none" w:sz="0" w:space="0" w:color="auto"/>
                <w:bottom w:val="none" w:sz="0" w:space="0" w:color="auto"/>
                <w:right w:val="none" w:sz="0" w:space="0" w:color="auto"/>
              </w:divBdr>
            </w:div>
            <w:div w:id="602111244">
              <w:marLeft w:val="0"/>
              <w:marRight w:val="0"/>
              <w:marTop w:val="0"/>
              <w:marBottom w:val="0"/>
              <w:divBdr>
                <w:top w:val="none" w:sz="0" w:space="0" w:color="auto"/>
                <w:left w:val="none" w:sz="0" w:space="0" w:color="auto"/>
                <w:bottom w:val="none" w:sz="0" w:space="0" w:color="auto"/>
                <w:right w:val="none" w:sz="0" w:space="0" w:color="auto"/>
              </w:divBdr>
            </w:div>
          </w:divsChild>
        </w:div>
        <w:div w:id="1191604334">
          <w:marLeft w:val="0"/>
          <w:marRight w:val="0"/>
          <w:marTop w:val="0"/>
          <w:marBottom w:val="0"/>
          <w:divBdr>
            <w:top w:val="none" w:sz="0" w:space="0" w:color="auto"/>
            <w:left w:val="none" w:sz="0" w:space="0" w:color="auto"/>
            <w:bottom w:val="none" w:sz="0" w:space="0" w:color="auto"/>
            <w:right w:val="none" w:sz="0" w:space="0" w:color="auto"/>
          </w:divBdr>
          <w:divsChild>
            <w:div w:id="1108431341">
              <w:marLeft w:val="0"/>
              <w:marRight w:val="0"/>
              <w:marTop w:val="120"/>
              <w:marBottom w:val="0"/>
              <w:divBdr>
                <w:top w:val="none" w:sz="0" w:space="0" w:color="auto"/>
                <w:left w:val="none" w:sz="0" w:space="0" w:color="auto"/>
                <w:bottom w:val="none" w:sz="0" w:space="0" w:color="auto"/>
                <w:right w:val="none" w:sz="0" w:space="0" w:color="auto"/>
              </w:divBdr>
            </w:div>
            <w:div w:id="206838734">
              <w:marLeft w:val="0"/>
              <w:marRight w:val="0"/>
              <w:marTop w:val="0"/>
              <w:marBottom w:val="0"/>
              <w:divBdr>
                <w:top w:val="none" w:sz="0" w:space="0" w:color="auto"/>
                <w:left w:val="none" w:sz="0" w:space="0" w:color="auto"/>
                <w:bottom w:val="none" w:sz="0" w:space="0" w:color="auto"/>
                <w:right w:val="none" w:sz="0" w:space="0" w:color="auto"/>
              </w:divBdr>
            </w:div>
          </w:divsChild>
        </w:div>
        <w:div w:id="1260485220">
          <w:marLeft w:val="0"/>
          <w:marRight w:val="0"/>
          <w:marTop w:val="0"/>
          <w:marBottom w:val="0"/>
          <w:divBdr>
            <w:top w:val="none" w:sz="0" w:space="0" w:color="auto"/>
            <w:left w:val="none" w:sz="0" w:space="0" w:color="auto"/>
            <w:bottom w:val="none" w:sz="0" w:space="0" w:color="auto"/>
            <w:right w:val="none" w:sz="0" w:space="0" w:color="auto"/>
          </w:divBdr>
          <w:divsChild>
            <w:div w:id="1454520788">
              <w:marLeft w:val="0"/>
              <w:marRight w:val="0"/>
              <w:marTop w:val="120"/>
              <w:marBottom w:val="0"/>
              <w:divBdr>
                <w:top w:val="none" w:sz="0" w:space="0" w:color="auto"/>
                <w:left w:val="none" w:sz="0" w:space="0" w:color="auto"/>
                <w:bottom w:val="none" w:sz="0" w:space="0" w:color="auto"/>
                <w:right w:val="none" w:sz="0" w:space="0" w:color="auto"/>
              </w:divBdr>
            </w:div>
            <w:div w:id="528491801">
              <w:marLeft w:val="0"/>
              <w:marRight w:val="0"/>
              <w:marTop w:val="0"/>
              <w:marBottom w:val="0"/>
              <w:divBdr>
                <w:top w:val="none" w:sz="0" w:space="0" w:color="auto"/>
                <w:left w:val="none" w:sz="0" w:space="0" w:color="auto"/>
                <w:bottom w:val="none" w:sz="0" w:space="0" w:color="auto"/>
                <w:right w:val="none" w:sz="0" w:space="0" w:color="auto"/>
              </w:divBdr>
            </w:div>
          </w:divsChild>
        </w:div>
        <w:div w:id="371031726">
          <w:marLeft w:val="0"/>
          <w:marRight w:val="0"/>
          <w:marTop w:val="0"/>
          <w:marBottom w:val="0"/>
          <w:divBdr>
            <w:top w:val="none" w:sz="0" w:space="0" w:color="auto"/>
            <w:left w:val="none" w:sz="0" w:space="0" w:color="auto"/>
            <w:bottom w:val="none" w:sz="0" w:space="0" w:color="auto"/>
            <w:right w:val="none" w:sz="0" w:space="0" w:color="auto"/>
          </w:divBdr>
          <w:divsChild>
            <w:div w:id="24910646">
              <w:marLeft w:val="0"/>
              <w:marRight w:val="0"/>
              <w:marTop w:val="120"/>
              <w:marBottom w:val="0"/>
              <w:divBdr>
                <w:top w:val="none" w:sz="0" w:space="0" w:color="auto"/>
                <w:left w:val="none" w:sz="0" w:space="0" w:color="auto"/>
                <w:bottom w:val="none" w:sz="0" w:space="0" w:color="auto"/>
                <w:right w:val="none" w:sz="0" w:space="0" w:color="auto"/>
              </w:divBdr>
            </w:div>
            <w:div w:id="19208985">
              <w:marLeft w:val="0"/>
              <w:marRight w:val="0"/>
              <w:marTop w:val="0"/>
              <w:marBottom w:val="0"/>
              <w:divBdr>
                <w:top w:val="none" w:sz="0" w:space="0" w:color="auto"/>
                <w:left w:val="none" w:sz="0" w:space="0" w:color="auto"/>
                <w:bottom w:val="none" w:sz="0" w:space="0" w:color="auto"/>
                <w:right w:val="none" w:sz="0" w:space="0" w:color="auto"/>
              </w:divBdr>
            </w:div>
          </w:divsChild>
        </w:div>
        <w:div w:id="480729678">
          <w:marLeft w:val="0"/>
          <w:marRight w:val="0"/>
          <w:marTop w:val="0"/>
          <w:marBottom w:val="0"/>
          <w:divBdr>
            <w:top w:val="none" w:sz="0" w:space="0" w:color="auto"/>
            <w:left w:val="none" w:sz="0" w:space="0" w:color="auto"/>
            <w:bottom w:val="none" w:sz="0" w:space="0" w:color="auto"/>
            <w:right w:val="none" w:sz="0" w:space="0" w:color="auto"/>
          </w:divBdr>
          <w:divsChild>
            <w:div w:id="45951396">
              <w:marLeft w:val="0"/>
              <w:marRight w:val="0"/>
              <w:marTop w:val="120"/>
              <w:marBottom w:val="0"/>
              <w:divBdr>
                <w:top w:val="none" w:sz="0" w:space="0" w:color="auto"/>
                <w:left w:val="none" w:sz="0" w:space="0" w:color="auto"/>
                <w:bottom w:val="none" w:sz="0" w:space="0" w:color="auto"/>
                <w:right w:val="none" w:sz="0" w:space="0" w:color="auto"/>
              </w:divBdr>
            </w:div>
            <w:div w:id="160511124">
              <w:marLeft w:val="0"/>
              <w:marRight w:val="0"/>
              <w:marTop w:val="0"/>
              <w:marBottom w:val="0"/>
              <w:divBdr>
                <w:top w:val="none" w:sz="0" w:space="0" w:color="auto"/>
                <w:left w:val="none" w:sz="0" w:space="0" w:color="auto"/>
                <w:bottom w:val="none" w:sz="0" w:space="0" w:color="auto"/>
                <w:right w:val="none" w:sz="0" w:space="0" w:color="auto"/>
              </w:divBdr>
            </w:div>
          </w:divsChild>
        </w:div>
        <w:div w:id="81337572">
          <w:marLeft w:val="0"/>
          <w:marRight w:val="0"/>
          <w:marTop w:val="0"/>
          <w:marBottom w:val="0"/>
          <w:divBdr>
            <w:top w:val="none" w:sz="0" w:space="0" w:color="auto"/>
            <w:left w:val="none" w:sz="0" w:space="0" w:color="auto"/>
            <w:bottom w:val="none" w:sz="0" w:space="0" w:color="auto"/>
            <w:right w:val="none" w:sz="0" w:space="0" w:color="auto"/>
          </w:divBdr>
          <w:divsChild>
            <w:div w:id="2081176564">
              <w:marLeft w:val="0"/>
              <w:marRight w:val="0"/>
              <w:marTop w:val="120"/>
              <w:marBottom w:val="0"/>
              <w:divBdr>
                <w:top w:val="none" w:sz="0" w:space="0" w:color="auto"/>
                <w:left w:val="none" w:sz="0" w:space="0" w:color="auto"/>
                <w:bottom w:val="none" w:sz="0" w:space="0" w:color="auto"/>
                <w:right w:val="none" w:sz="0" w:space="0" w:color="auto"/>
              </w:divBdr>
            </w:div>
            <w:div w:id="361246997">
              <w:marLeft w:val="0"/>
              <w:marRight w:val="0"/>
              <w:marTop w:val="0"/>
              <w:marBottom w:val="0"/>
              <w:divBdr>
                <w:top w:val="none" w:sz="0" w:space="0" w:color="auto"/>
                <w:left w:val="none" w:sz="0" w:space="0" w:color="auto"/>
                <w:bottom w:val="none" w:sz="0" w:space="0" w:color="auto"/>
                <w:right w:val="none" w:sz="0" w:space="0" w:color="auto"/>
              </w:divBdr>
            </w:div>
          </w:divsChild>
        </w:div>
        <w:div w:id="998584428">
          <w:marLeft w:val="0"/>
          <w:marRight w:val="0"/>
          <w:marTop w:val="0"/>
          <w:marBottom w:val="0"/>
          <w:divBdr>
            <w:top w:val="none" w:sz="0" w:space="0" w:color="auto"/>
            <w:left w:val="none" w:sz="0" w:space="0" w:color="auto"/>
            <w:bottom w:val="none" w:sz="0" w:space="0" w:color="auto"/>
            <w:right w:val="none" w:sz="0" w:space="0" w:color="auto"/>
          </w:divBdr>
          <w:divsChild>
            <w:div w:id="1545672842">
              <w:marLeft w:val="0"/>
              <w:marRight w:val="0"/>
              <w:marTop w:val="120"/>
              <w:marBottom w:val="0"/>
              <w:divBdr>
                <w:top w:val="none" w:sz="0" w:space="0" w:color="auto"/>
                <w:left w:val="none" w:sz="0" w:space="0" w:color="auto"/>
                <w:bottom w:val="none" w:sz="0" w:space="0" w:color="auto"/>
                <w:right w:val="none" w:sz="0" w:space="0" w:color="auto"/>
              </w:divBdr>
            </w:div>
            <w:div w:id="44062884">
              <w:marLeft w:val="0"/>
              <w:marRight w:val="0"/>
              <w:marTop w:val="0"/>
              <w:marBottom w:val="0"/>
              <w:divBdr>
                <w:top w:val="none" w:sz="0" w:space="0" w:color="auto"/>
                <w:left w:val="none" w:sz="0" w:space="0" w:color="auto"/>
                <w:bottom w:val="none" w:sz="0" w:space="0" w:color="auto"/>
                <w:right w:val="none" w:sz="0" w:space="0" w:color="auto"/>
              </w:divBdr>
            </w:div>
          </w:divsChild>
        </w:div>
        <w:div w:id="475879873">
          <w:marLeft w:val="0"/>
          <w:marRight w:val="0"/>
          <w:marTop w:val="0"/>
          <w:marBottom w:val="0"/>
          <w:divBdr>
            <w:top w:val="none" w:sz="0" w:space="0" w:color="auto"/>
            <w:left w:val="none" w:sz="0" w:space="0" w:color="auto"/>
            <w:bottom w:val="none" w:sz="0" w:space="0" w:color="auto"/>
            <w:right w:val="none" w:sz="0" w:space="0" w:color="auto"/>
          </w:divBdr>
          <w:divsChild>
            <w:div w:id="693307125">
              <w:marLeft w:val="0"/>
              <w:marRight w:val="0"/>
              <w:marTop w:val="120"/>
              <w:marBottom w:val="0"/>
              <w:divBdr>
                <w:top w:val="none" w:sz="0" w:space="0" w:color="auto"/>
                <w:left w:val="none" w:sz="0" w:space="0" w:color="auto"/>
                <w:bottom w:val="none" w:sz="0" w:space="0" w:color="auto"/>
                <w:right w:val="none" w:sz="0" w:space="0" w:color="auto"/>
              </w:divBdr>
            </w:div>
            <w:div w:id="1978367843">
              <w:marLeft w:val="0"/>
              <w:marRight w:val="0"/>
              <w:marTop w:val="0"/>
              <w:marBottom w:val="0"/>
              <w:divBdr>
                <w:top w:val="none" w:sz="0" w:space="0" w:color="auto"/>
                <w:left w:val="none" w:sz="0" w:space="0" w:color="auto"/>
                <w:bottom w:val="none" w:sz="0" w:space="0" w:color="auto"/>
                <w:right w:val="none" w:sz="0" w:space="0" w:color="auto"/>
              </w:divBdr>
            </w:div>
          </w:divsChild>
        </w:div>
        <w:div w:id="1164471773">
          <w:marLeft w:val="0"/>
          <w:marRight w:val="0"/>
          <w:marTop w:val="0"/>
          <w:marBottom w:val="0"/>
          <w:divBdr>
            <w:top w:val="none" w:sz="0" w:space="0" w:color="auto"/>
            <w:left w:val="none" w:sz="0" w:space="0" w:color="auto"/>
            <w:bottom w:val="none" w:sz="0" w:space="0" w:color="auto"/>
            <w:right w:val="none" w:sz="0" w:space="0" w:color="auto"/>
          </w:divBdr>
          <w:divsChild>
            <w:div w:id="1443377417">
              <w:marLeft w:val="0"/>
              <w:marRight w:val="0"/>
              <w:marTop w:val="120"/>
              <w:marBottom w:val="0"/>
              <w:divBdr>
                <w:top w:val="none" w:sz="0" w:space="0" w:color="auto"/>
                <w:left w:val="none" w:sz="0" w:space="0" w:color="auto"/>
                <w:bottom w:val="none" w:sz="0" w:space="0" w:color="auto"/>
                <w:right w:val="none" w:sz="0" w:space="0" w:color="auto"/>
              </w:divBdr>
            </w:div>
            <w:div w:id="1181042691">
              <w:marLeft w:val="0"/>
              <w:marRight w:val="0"/>
              <w:marTop w:val="0"/>
              <w:marBottom w:val="0"/>
              <w:divBdr>
                <w:top w:val="none" w:sz="0" w:space="0" w:color="auto"/>
                <w:left w:val="none" w:sz="0" w:space="0" w:color="auto"/>
                <w:bottom w:val="none" w:sz="0" w:space="0" w:color="auto"/>
                <w:right w:val="none" w:sz="0" w:space="0" w:color="auto"/>
              </w:divBdr>
            </w:div>
          </w:divsChild>
        </w:div>
        <w:div w:id="1869484035">
          <w:marLeft w:val="0"/>
          <w:marRight w:val="0"/>
          <w:marTop w:val="0"/>
          <w:marBottom w:val="0"/>
          <w:divBdr>
            <w:top w:val="none" w:sz="0" w:space="0" w:color="auto"/>
            <w:left w:val="none" w:sz="0" w:space="0" w:color="auto"/>
            <w:bottom w:val="none" w:sz="0" w:space="0" w:color="auto"/>
            <w:right w:val="none" w:sz="0" w:space="0" w:color="auto"/>
          </w:divBdr>
          <w:divsChild>
            <w:div w:id="1585383513">
              <w:marLeft w:val="0"/>
              <w:marRight w:val="0"/>
              <w:marTop w:val="120"/>
              <w:marBottom w:val="0"/>
              <w:divBdr>
                <w:top w:val="none" w:sz="0" w:space="0" w:color="auto"/>
                <w:left w:val="none" w:sz="0" w:space="0" w:color="auto"/>
                <w:bottom w:val="none" w:sz="0" w:space="0" w:color="auto"/>
                <w:right w:val="none" w:sz="0" w:space="0" w:color="auto"/>
              </w:divBdr>
            </w:div>
            <w:div w:id="1096361082">
              <w:marLeft w:val="0"/>
              <w:marRight w:val="0"/>
              <w:marTop w:val="0"/>
              <w:marBottom w:val="0"/>
              <w:divBdr>
                <w:top w:val="none" w:sz="0" w:space="0" w:color="auto"/>
                <w:left w:val="none" w:sz="0" w:space="0" w:color="auto"/>
                <w:bottom w:val="none" w:sz="0" w:space="0" w:color="auto"/>
                <w:right w:val="none" w:sz="0" w:space="0" w:color="auto"/>
              </w:divBdr>
            </w:div>
          </w:divsChild>
        </w:div>
        <w:div w:id="1626499461">
          <w:marLeft w:val="0"/>
          <w:marRight w:val="0"/>
          <w:marTop w:val="0"/>
          <w:marBottom w:val="0"/>
          <w:divBdr>
            <w:top w:val="none" w:sz="0" w:space="0" w:color="auto"/>
            <w:left w:val="none" w:sz="0" w:space="0" w:color="auto"/>
            <w:bottom w:val="none" w:sz="0" w:space="0" w:color="auto"/>
            <w:right w:val="none" w:sz="0" w:space="0" w:color="auto"/>
          </w:divBdr>
          <w:divsChild>
            <w:div w:id="1403455025">
              <w:marLeft w:val="0"/>
              <w:marRight w:val="0"/>
              <w:marTop w:val="120"/>
              <w:marBottom w:val="0"/>
              <w:divBdr>
                <w:top w:val="none" w:sz="0" w:space="0" w:color="auto"/>
                <w:left w:val="none" w:sz="0" w:space="0" w:color="auto"/>
                <w:bottom w:val="none" w:sz="0" w:space="0" w:color="auto"/>
                <w:right w:val="none" w:sz="0" w:space="0" w:color="auto"/>
              </w:divBdr>
            </w:div>
            <w:div w:id="322466897">
              <w:marLeft w:val="0"/>
              <w:marRight w:val="0"/>
              <w:marTop w:val="0"/>
              <w:marBottom w:val="0"/>
              <w:divBdr>
                <w:top w:val="none" w:sz="0" w:space="0" w:color="auto"/>
                <w:left w:val="none" w:sz="0" w:space="0" w:color="auto"/>
                <w:bottom w:val="none" w:sz="0" w:space="0" w:color="auto"/>
                <w:right w:val="none" w:sz="0" w:space="0" w:color="auto"/>
              </w:divBdr>
            </w:div>
          </w:divsChild>
        </w:div>
        <w:div w:id="1073966096">
          <w:marLeft w:val="0"/>
          <w:marRight w:val="0"/>
          <w:marTop w:val="0"/>
          <w:marBottom w:val="0"/>
          <w:divBdr>
            <w:top w:val="none" w:sz="0" w:space="0" w:color="auto"/>
            <w:left w:val="none" w:sz="0" w:space="0" w:color="auto"/>
            <w:bottom w:val="none" w:sz="0" w:space="0" w:color="auto"/>
            <w:right w:val="none" w:sz="0" w:space="0" w:color="auto"/>
          </w:divBdr>
          <w:divsChild>
            <w:div w:id="963729138">
              <w:marLeft w:val="0"/>
              <w:marRight w:val="0"/>
              <w:marTop w:val="120"/>
              <w:marBottom w:val="0"/>
              <w:divBdr>
                <w:top w:val="none" w:sz="0" w:space="0" w:color="auto"/>
                <w:left w:val="none" w:sz="0" w:space="0" w:color="auto"/>
                <w:bottom w:val="none" w:sz="0" w:space="0" w:color="auto"/>
                <w:right w:val="none" w:sz="0" w:space="0" w:color="auto"/>
              </w:divBdr>
            </w:div>
            <w:div w:id="787354043">
              <w:marLeft w:val="0"/>
              <w:marRight w:val="0"/>
              <w:marTop w:val="0"/>
              <w:marBottom w:val="0"/>
              <w:divBdr>
                <w:top w:val="none" w:sz="0" w:space="0" w:color="auto"/>
                <w:left w:val="none" w:sz="0" w:space="0" w:color="auto"/>
                <w:bottom w:val="none" w:sz="0" w:space="0" w:color="auto"/>
                <w:right w:val="none" w:sz="0" w:space="0" w:color="auto"/>
              </w:divBdr>
            </w:div>
          </w:divsChild>
        </w:div>
        <w:div w:id="1086145078">
          <w:marLeft w:val="0"/>
          <w:marRight w:val="0"/>
          <w:marTop w:val="0"/>
          <w:marBottom w:val="0"/>
          <w:divBdr>
            <w:top w:val="none" w:sz="0" w:space="0" w:color="auto"/>
            <w:left w:val="none" w:sz="0" w:space="0" w:color="auto"/>
            <w:bottom w:val="none" w:sz="0" w:space="0" w:color="auto"/>
            <w:right w:val="none" w:sz="0" w:space="0" w:color="auto"/>
          </w:divBdr>
          <w:divsChild>
            <w:div w:id="1521042150">
              <w:marLeft w:val="0"/>
              <w:marRight w:val="0"/>
              <w:marTop w:val="120"/>
              <w:marBottom w:val="0"/>
              <w:divBdr>
                <w:top w:val="none" w:sz="0" w:space="0" w:color="auto"/>
                <w:left w:val="none" w:sz="0" w:space="0" w:color="auto"/>
                <w:bottom w:val="none" w:sz="0" w:space="0" w:color="auto"/>
                <w:right w:val="none" w:sz="0" w:space="0" w:color="auto"/>
              </w:divBdr>
            </w:div>
            <w:div w:id="20664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1885">
      <w:bodyDiv w:val="1"/>
      <w:marLeft w:val="0"/>
      <w:marRight w:val="0"/>
      <w:marTop w:val="0"/>
      <w:marBottom w:val="0"/>
      <w:divBdr>
        <w:top w:val="none" w:sz="0" w:space="0" w:color="auto"/>
        <w:left w:val="none" w:sz="0" w:space="0" w:color="auto"/>
        <w:bottom w:val="none" w:sz="0" w:space="0" w:color="auto"/>
        <w:right w:val="none" w:sz="0" w:space="0" w:color="auto"/>
      </w:divBdr>
      <w:divsChild>
        <w:div w:id="1385367690">
          <w:marLeft w:val="0"/>
          <w:marRight w:val="0"/>
          <w:marTop w:val="0"/>
          <w:marBottom w:val="0"/>
          <w:divBdr>
            <w:top w:val="none" w:sz="0" w:space="0" w:color="auto"/>
            <w:left w:val="none" w:sz="0" w:space="0" w:color="auto"/>
            <w:bottom w:val="none" w:sz="0" w:space="0" w:color="auto"/>
            <w:right w:val="none" w:sz="0" w:space="0" w:color="auto"/>
          </w:divBdr>
        </w:div>
      </w:divsChild>
    </w:div>
    <w:div w:id="513307167">
      <w:bodyDiv w:val="1"/>
      <w:marLeft w:val="0"/>
      <w:marRight w:val="0"/>
      <w:marTop w:val="0"/>
      <w:marBottom w:val="0"/>
      <w:divBdr>
        <w:top w:val="none" w:sz="0" w:space="0" w:color="auto"/>
        <w:left w:val="none" w:sz="0" w:space="0" w:color="auto"/>
        <w:bottom w:val="none" w:sz="0" w:space="0" w:color="auto"/>
        <w:right w:val="none" w:sz="0" w:space="0" w:color="auto"/>
      </w:divBdr>
      <w:divsChild>
        <w:div w:id="504825700">
          <w:marLeft w:val="0"/>
          <w:marRight w:val="0"/>
          <w:marTop w:val="0"/>
          <w:marBottom w:val="0"/>
          <w:divBdr>
            <w:top w:val="none" w:sz="0" w:space="0" w:color="auto"/>
            <w:left w:val="none" w:sz="0" w:space="0" w:color="auto"/>
            <w:bottom w:val="none" w:sz="0" w:space="0" w:color="auto"/>
            <w:right w:val="none" w:sz="0" w:space="0" w:color="auto"/>
          </w:divBdr>
        </w:div>
      </w:divsChild>
    </w:div>
    <w:div w:id="515923690">
      <w:bodyDiv w:val="1"/>
      <w:marLeft w:val="0"/>
      <w:marRight w:val="0"/>
      <w:marTop w:val="0"/>
      <w:marBottom w:val="0"/>
      <w:divBdr>
        <w:top w:val="none" w:sz="0" w:space="0" w:color="auto"/>
        <w:left w:val="none" w:sz="0" w:space="0" w:color="auto"/>
        <w:bottom w:val="none" w:sz="0" w:space="0" w:color="auto"/>
        <w:right w:val="none" w:sz="0" w:space="0" w:color="auto"/>
      </w:divBdr>
      <w:divsChild>
        <w:div w:id="554898807">
          <w:marLeft w:val="0"/>
          <w:marRight w:val="0"/>
          <w:marTop w:val="0"/>
          <w:marBottom w:val="0"/>
          <w:divBdr>
            <w:top w:val="none" w:sz="0" w:space="0" w:color="auto"/>
            <w:left w:val="none" w:sz="0" w:space="0" w:color="auto"/>
            <w:bottom w:val="none" w:sz="0" w:space="0" w:color="auto"/>
            <w:right w:val="none" w:sz="0" w:space="0" w:color="auto"/>
          </w:divBdr>
        </w:div>
        <w:div w:id="536939955">
          <w:marLeft w:val="0"/>
          <w:marRight w:val="0"/>
          <w:marTop w:val="0"/>
          <w:marBottom w:val="0"/>
          <w:divBdr>
            <w:top w:val="none" w:sz="0" w:space="0" w:color="auto"/>
            <w:left w:val="none" w:sz="0" w:space="0" w:color="auto"/>
            <w:bottom w:val="none" w:sz="0" w:space="0" w:color="auto"/>
            <w:right w:val="none" w:sz="0" w:space="0" w:color="auto"/>
          </w:divBdr>
          <w:divsChild>
            <w:div w:id="14243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70859">
      <w:bodyDiv w:val="1"/>
      <w:marLeft w:val="0"/>
      <w:marRight w:val="0"/>
      <w:marTop w:val="0"/>
      <w:marBottom w:val="0"/>
      <w:divBdr>
        <w:top w:val="none" w:sz="0" w:space="0" w:color="auto"/>
        <w:left w:val="none" w:sz="0" w:space="0" w:color="auto"/>
        <w:bottom w:val="none" w:sz="0" w:space="0" w:color="auto"/>
        <w:right w:val="none" w:sz="0" w:space="0" w:color="auto"/>
      </w:divBdr>
      <w:divsChild>
        <w:div w:id="353001853">
          <w:marLeft w:val="0"/>
          <w:marRight w:val="0"/>
          <w:marTop w:val="0"/>
          <w:marBottom w:val="0"/>
          <w:divBdr>
            <w:top w:val="none" w:sz="0" w:space="0" w:color="auto"/>
            <w:left w:val="none" w:sz="0" w:space="0" w:color="auto"/>
            <w:bottom w:val="none" w:sz="0" w:space="0" w:color="auto"/>
            <w:right w:val="none" w:sz="0" w:space="0" w:color="auto"/>
          </w:divBdr>
          <w:divsChild>
            <w:div w:id="165506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70914">
      <w:bodyDiv w:val="1"/>
      <w:marLeft w:val="0"/>
      <w:marRight w:val="0"/>
      <w:marTop w:val="0"/>
      <w:marBottom w:val="0"/>
      <w:divBdr>
        <w:top w:val="none" w:sz="0" w:space="0" w:color="auto"/>
        <w:left w:val="none" w:sz="0" w:space="0" w:color="auto"/>
        <w:bottom w:val="none" w:sz="0" w:space="0" w:color="auto"/>
        <w:right w:val="none" w:sz="0" w:space="0" w:color="auto"/>
      </w:divBdr>
      <w:divsChild>
        <w:div w:id="1434790048">
          <w:marLeft w:val="0"/>
          <w:marRight w:val="0"/>
          <w:marTop w:val="0"/>
          <w:marBottom w:val="0"/>
          <w:divBdr>
            <w:top w:val="none" w:sz="0" w:space="0" w:color="auto"/>
            <w:left w:val="none" w:sz="0" w:space="0" w:color="auto"/>
            <w:bottom w:val="none" w:sz="0" w:space="0" w:color="auto"/>
            <w:right w:val="none" w:sz="0" w:space="0" w:color="auto"/>
          </w:divBdr>
        </w:div>
        <w:div w:id="983849838">
          <w:marLeft w:val="0"/>
          <w:marRight w:val="0"/>
          <w:marTop w:val="0"/>
          <w:marBottom w:val="0"/>
          <w:divBdr>
            <w:top w:val="none" w:sz="0" w:space="0" w:color="auto"/>
            <w:left w:val="none" w:sz="0" w:space="0" w:color="auto"/>
            <w:bottom w:val="none" w:sz="0" w:space="0" w:color="auto"/>
            <w:right w:val="none" w:sz="0" w:space="0" w:color="auto"/>
          </w:divBdr>
          <w:divsChild>
            <w:div w:id="40175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94717">
      <w:bodyDiv w:val="1"/>
      <w:marLeft w:val="0"/>
      <w:marRight w:val="0"/>
      <w:marTop w:val="0"/>
      <w:marBottom w:val="0"/>
      <w:divBdr>
        <w:top w:val="none" w:sz="0" w:space="0" w:color="auto"/>
        <w:left w:val="none" w:sz="0" w:space="0" w:color="auto"/>
        <w:bottom w:val="none" w:sz="0" w:space="0" w:color="auto"/>
        <w:right w:val="none" w:sz="0" w:space="0" w:color="auto"/>
      </w:divBdr>
      <w:divsChild>
        <w:div w:id="1063330380">
          <w:marLeft w:val="0"/>
          <w:marRight w:val="0"/>
          <w:marTop w:val="0"/>
          <w:marBottom w:val="0"/>
          <w:divBdr>
            <w:top w:val="none" w:sz="0" w:space="0" w:color="auto"/>
            <w:left w:val="none" w:sz="0" w:space="0" w:color="auto"/>
            <w:bottom w:val="none" w:sz="0" w:space="0" w:color="auto"/>
            <w:right w:val="none" w:sz="0" w:space="0" w:color="auto"/>
          </w:divBdr>
        </w:div>
        <w:div w:id="1193148914">
          <w:marLeft w:val="0"/>
          <w:marRight w:val="0"/>
          <w:marTop w:val="0"/>
          <w:marBottom w:val="0"/>
          <w:divBdr>
            <w:top w:val="none" w:sz="0" w:space="0" w:color="auto"/>
            <w:left w:val="none" w:sz="0" w:space="0" w:color="auto"/>
            <w:bottom w:val="none" w:sz="0" w:space="0" w:color="auto"/>
            <w:right w:val="none" w:sz="0" w:space="0" w:color="auto"/>
          </w:divBdr>
          <w:divsChild>
            <w:div w:id="135831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2732">
      <w:bodyDiv w:val="1"/>
      <w:marLeft w:val="0"/>
      <w:marRight w:val="0"/>
      <w:marTop w:val="0"/>
      <w:marBottom w:val="0"/>
      <w:divBdr>
        <w:top w:val="none" w:sz="0" w:space="0" w:color="auto"/>
        <w:left w:val="none" w:sz="0" w:space="0" w:color="auto"/>
        <w:bottom w:val="none" w:sz="0" w:space="0" w:color="auto"/>
        <w:right w:val="none" w:sz="0" w:space="0" w:color="auto"/>
      </w:divBdr>
    </w:div>
    <w:div w:id="1004935534">
      <w:bodyDiv w:val="1"/>
      <w:marLeft w:val="0"/>
      <w:marRight w:val="0"/>
      <w:marTop w:val="0"/>
      <w:marBottom w:val="0"/>
      <w:divBdr>
        <w:top w:val="none" w:sz="0" w:space="0" w:color="auto"/>
        <w:left w:val="none" w:sz="0" w:space="0" w:color="auto"/>
        <w:bottom w:val="none" w:sz="0" w:space="0" w:color="auto"/>
        <w:right w:val="none" w:sz="0" w:space="0" w:color="auto"/>
      </w:divBdr>
      <w:divsChild>
        <w:div w:id="14696374">
          <w:marLeft w:val="0"/>
          <w:marRight w:val="0"/>
          <w:marTop w:val="0"/>
          <w:marBottom w:val="0"/>
          <w:divBdr>
            <w:top w:val="none" w:sz="0" w:space="0" w:color="auto"/>
            <w:left w:val="none" w:sz="0" w:space="0" w:color="auto"/>
            <w:bottom w:val="none" w:sz="0" w:space="0" w:color="auto"/>
            <w:right w:val="none" w:sz="0" w:space="0" w:color="auto"/>
          </w:divBdr>
          <w:divsChild>
            <w:div w:id="1368990467">
              <w:marLeft w:val="0"/>
              <w:marRight w:val="0"/>
              <w:marTop w:val="0"/>
              <w:marBottom w:val="0"/>
              <w:divBdr>
                <w:top w:val="none" w:sz="0" w:space="0" w:color="auto"/>
                <w:left w:val="none" w:sz="0" w:space="0" w:color="auto"/>
                <w:bottom w:val="none" w:sz="0" w:space="0" w:color="auto"/>
                <w:right w:val="none" w:sz="0" w:space="0" w:color="auto"/>
              </w:divBdr>
            </w:div>
            <w:div w:id="1602562863">
              <w:marLeft w:val="0"/>
              <w:marRight w:val="0"/>
              <w:marTop w:val="0"/>
              <w:marBottom w:val="0"/>
              <w:divBdr>
                <w:top w:val="none" w:sz="0" w:space="0" w:color="auto"/>
                <w:left w:val="none" w:sz="0" w:space="0" w:color="auto"/>
                <w:bottom w:val="none" w:sz="0" w:space="0" w:color="auto"/>
                <w:right w:val="none" w:sz="0" w:space="0" w:color="auto"/>
              </w:divBdr>
              <w:divsChild>
                <w:div w:id="1315447052">
                  <w:marLeft w:val="0"/>
                  <w:marRight w:val="0"/>
                  <w:marTop w:val="0"/>
                  <w:marBottom w:val="0"/>
                  <w:divBdr>
                    <w:top w:val="none" w:sz="0" w:space="0" w:color="auto"/>
                    <w:left w:val="none" w:sz="0" w:space="0" w:color="auto"/>
                    <w:bottom w:val="none" w:sz="0" w:space="0" w:color="auto"/>
                    <w:right w:val="none" w:sz="0" w:space="0" w:color="auto"/>
                  </w:divBdr>
                </w:div>
              </w:divsChild>
            </w:div>
            <w:div w:id="1024987256">
              <w:marLeft w:val="0"/>
              <w:marRight w:val="0"/>
              <w:marTop w:val="0"/>
              <w:marBottom w:val="0"/>
              <w:divBdr>
                <w:top w:val="none" w:sz="0" w:space="0" w:color="auto"/>
                <w:left w:val="none" w:sz="0" w:space="0" w:color="auto"/>
                <w:bottom w:val="none" w:sz="0" w:space="0" w:color="auto"/>
                <w:right w:val="none" w:sz="0" w:space="0" w:color="auto"/>
              </w:divBdr>
              <w:divsChild>
                <w:div w:id="788089853">
                  <w:marLeft w:val="0"/>
                  <w:marRight w:val="0"/>
                  <w:marTop w:val="0"/>
                  <w:marBottom w:val="0"/>
                  <w:divBdr>
                    <w:top w:val="none" w:sz="0" w:space="0" w:color="auto"/>
                    <w:left w:val="none" w:sz="0" w:space="0" w:color="auto"/>
                    <w:bottom w:val="none" w:sz="0" w:space="0" w:color="auto"/>
                    <w:right w:val="none" w:sz="0" w:space="0" w:color="auto"/>
                  </w:divBdr>
                </w:div>
              </w:divsChild>
            </w:div>
            <w:div w:id="2105803083">
              <w:marLeft w:val="0"/>
              <w:marRight w:val="0"/>
              <w:marTop w:val="0"/>
              <w:marBottom w:val="0"/>
              <w:divBdr>
                <w:top w:val="none" w:sz="0" w:space="0" w:color="auto"/>
                <w:left w:val="none" w:sz="0" w:space="0" w:color="auto"/>
                <w:bottom w:val="none" w:sz="0" w:space="0" w:color="auto"/>
                <w:right w:val="none" w:sz="0" w:space="0" w:color="auto"/>
              </w:divBdr>
              <w:divsChild>
                <w:div w:id="1295142657">
                  <w:marLeft w:val="0"/>
                  <w:marRight w:val="0"/>
                  <w:marTop w:val="0"/>
                  <w:marBottom w:val="0"/>
                  <w:divBdr>
                    <w:top w:val="none" w:sz="0" w:space="0" w:color="auto"/>
                    <w:left w:val="none" w:sz="0" w:space="0" w:color="auto"/>
                    <w:bottom w:val="none" w:sz="0" w:space="0" w:color="auto"/>
                    <w:right w:val="none" w:sz="0" w:space="0" w:color="auto"/>
                  </w:divBdr>
                </w:div>
              </w:divsChild>
            </w:div>
            <w:div w:id="2058969990">
              <w:marLeft w:val="0"/>
              <w:marRight w:val="0"/>
              <w:marTop w:val="0"/>
              <w:marBottom w:val="0"/>
              <w:divBdr>
                <w:top w:val="none" w:sz="0" w:space="0" w:color="auto"/>
                <w:left w:val="none" w:sz="0" w:space="0" w:color="auto"/>
                <w:bottom w:val="none" w:sz="0" w:space="0" w:color="auto"/>
                <w:right w:val="none" w:sz="0" w:space="0" w:color="auto"/>
              </w:divBdr>
              <w:divsChild>
                <w:div w:id="827401212">
                  <w:marLeft w:val="0"/>
                  <w:marRight w:val="0"/>
                  <w:marTop w:val="0"/>
                  <w:marBottom w:val="0"/>
                  <w:divBdr>
                    <w:top w:val="none" w:sz="0" w:space="0" w:color="auto"/>
                    <w:left w:val="none" w:sz="0" w:space="0" w:color="auto"/>
                    <w:bottom w:val="none" w:sz="0" w:space="0" w:color="auto"/>
                    <w:right w:val="none" w:sz="0" w:space="0" w:color="auto"/>
                  </w:divBdr>
                </w:div>
              </w:divsChild>
            </w:div>
            <w:div w:id="2068797002">
              <w:marLeft w:val="0"/>
              <w:marRight w:val="0"/>
              <w:marTop w:val="0"/>
              <w:marBottom w:val="0"/>
              <w:divBdr>
                <w:top w:val="none" w:sz="0" w:space="0" w:color="auto"/>
                <w:left w:val="none" w:sz="0" w:space="0" w:color="auto"/>
                <w:bottom w:val="none" w:sz="0" w:space="0" w:color="auto"/>
                <w:right w:val="none" w:sz="0" w:space="0" w:color="auto"/>
              </w:divBdr>
              <w:divsChild>
                <w:div w:id="1143159922">
                  <w:marLeft w:val="0"/>
                  <w:marRight w:val="0"/>
                  <w:marTop w:val="0"/>
                  <w:marBottom w:val="0"/>
                  <w:divBdr>
                    <w:top w:val="none" w:sz="0" w:space="0" w:color="auto"/>
                    <w:left w:val="none" w:sz="0" w:space="0" w:color="auto"/>
                    <w:bottom w:val="none" w:sz="0" w:space="0" w:color="auto"/>
                    <w:right w:val="none" w:sz="0" w:space="0" w:color="auto"/>
                  </w:divBdr>
                </w:div>
              </w:divsChild>
            </w:div>
            <w:div w:id="861020046">
              <w:marLeft w:val="0"/>
              <w:marRight w:val="0"/>
              <w:marTop w:val="0"/>
              <w:marBottom w:val="0"/>
              <w:divBdr>
                <w:top w:val="none" w:sz="0" w:space="0" w:color="auto"/>
                <w:left w:val="none" w:sz="0" w:space="0" w:color="auto"/>
                <w:bottom w:val="none" w:sz="0" w:space="0" w:color="auto"/>
                <w:right w:val="none" w:sz="0" w:space="0" w:color="auto"/>
              </w:divBdr>
              <w:divsChild>
                <w:div w:id="115755211">
                  <w:marLeft w:val="0"/>
                  <w:marRight w:val="0"/>
                  <w:marTop w:val="0"/>
                  <w:marBottom w:val="0"/>
                  <w:divBdr>
                    <w:top w:val="none" w:sz="0" w:space="0" w:color="auto"/>
                    <w:left w:val="none" w:sz="0" w:space="0" w:color="auto"/>
                    <w:bottom w:val="none" w:sz="0" w:space="0" w:color="auto"/>
                    <w:right w:val="none" w:sz="0" w:space="0" w:color="auto"/>
                  </w:divBdr>
                </w:div>
              </w:divsChild>
            </w:div>
            <w:div w:id="1203052766">
              <w:marLeft w:val="0"/>
              <w:marRight w:val="0"/>
              <w:marTop w:val="0"/>
              <w:marBottom w:val="0"/>
              <w:divBdr>
                <w:top w:val="none" w:sz="0" w:space="0" w:color="auto"/>
                <w:left w:val="none" w:sz="0" w:space="0" w:color="auto"/>
                <w:bottom w:val="none" w:sz="0" w:space="0" w:color="auto"/>
                <w:right w:val="none" w:sz="0" w:space="0" w:color="auto"/>
              </w:divBdr>
              <w:divsChild>
                <w:div w:id="202598980">
                  <w:marLeft w:val="0"/>
                  <w:marRight w:val="0"/>
                  <w:marTop w:val="0"/>
                  <w:marBottom w:val="0"/>
                  <w:divBdr>
                    <w:top w:val="none" w:sz="0" w:space="0" w:color="auto"/>
                    <w:left w:val="none" w:sz="0" w:space="0" w:color="auto"/>
                    <w:bottom w:val="none" w:sz="0" w:space="0" w:color="auto"/>
                    <w:right w:val="none" w:sz="0" w:space="0" w:color="auto"/>
                  </w:divBdr>
                </w:div>
              </w:divsChild>
            </w:div>
            <w:div w:id="1365518248">
              <w:marLeft w:val="0"/>
              <w:marRight w:val="0"/>
              <w:marTop w:val="0"/>
              <w:marBottom w:val="0"/>
              <w:divBdr>
                <w:top w:val="none" w:sz="0" w:space="0" w:color="auto"/>
                <w:left w:val="none" w:sz="0" w:space="0" w:color="auto"/>
                <w:bottom w:val="none" w:sz="0" w:space="0" w:color="auto"/>
                <w:right w:val="none" w:sz="0" w:space="0" w:color="auto"/>
              </w:divBdr>
              <w:divsChild>
                <w:div w:id="1811634087">
                  <w:marLeft w:val="0"/>
                  <w:marRight w:val="0"/>
                  <w:marTop w:val="0"/>
                  <w:marBottom w:val="0"/>
                  <w:divBdr>
                    <w:top w:val="none" w:sz="0" w:space="0" w:color="auto"/>
                    <w:left w:val="none" w:sz="0" w:space="0" w:color="auto"/>
                    <w:bottom w:val="none" w:sz="0" w:space="0" w:color="auto"/>
                    <w:right w:val="none" w:sz="0" w:space="0" w:color="auto"/>
                  </w:divBdr>
                </w:div>
              </w:divsChild>
            </w:div>
            <w:div w:id="114758764">
              <w:marLeft w:val="0"/>
              <w:marRight w:val="0"/>
              <w:marTop w:val="0"/>
              <w:marBottom w:val="0"/>
              <w:divBdr>
                <w:top w:val="none" w:sz="0" w:space="0" w:color="auto"/>
                <w:left w:val="none" w:sz="0" w:space="0" w:color="auto"/>
                <w:bottom w:val="none" w:sz="0" w:space="0" w:color="auto"/>
                <w:right w:val="none" w:sz="0" w:space="0" w:color="auto"/>
              </w:divBdr>
              <w:divsChild>
                <w:div w:id="1646618685">
                  <w:marLeft w:val="0"/>
                  <w:marRight w:val="0"/>
                  <w:marTop w:val="0"/>
                  <w:marBottom w:val="0"/>
                  <w:divBdr>
                    <w:top w:val="none" w:sz="0" w:space="0" w:color="auto"/>
                    <w:left w:val="none" w:sz="0" w:space="0" w:color="auto"/>
                    <w:bottom w:val="none" w:sz="0" w:space="0" w:color="auto"/>
                    <w:right w:val="none" w:sz="0" w:space="0" w:color="auto"/>
                  </w:divBdr>
                </w:div>
              </w:divsChild>
            </w:div>
            <w:div w:id="989478683">
              <w:marLeft w:val="0"/>
              <w:marRight w:val="0"/>
              <w:marTop w:val="0"/>
              <w:marBottom w:val="0"/>
              <w:divBdr>
                <w:top w:val="none" w:sz="0" w:space="0" w:color="auto"/>
                <w:left w:val="none" w:sz="0" w:space="0" w:color="auto"/>
                <w:bottom w:val="none" w:sz="0" w:space="0" w:color="auto"/>
                <w:right w:val="none" w:sz="0" w:space="0" w:color="auto"/>
              </w:divBdr>
              <w:divsChild>
                <w:div w:id="5670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03696">
      <w:bodyDiv w:val="1"/>
      <w:marLeft w:val="0"/>
      <w:marRight w:val="0"/>
      <w:marTop w:val="0"/>
      <w:marBottom w:val="0"/>
      <w:divBdr>
        <w:top w:val="none" w:sz="0" w:space="0" w:color="auto"/>
        <w:left w:val="none" w:sz="0" w:space="0" w:color="auto"/>
        <w:bottom w:val="none" w:sz="0" w:space="0" w:color="auto"/>
        <w:right w:val="none" w:sz="0" w:space="0" w:color="auto"/>
      </w:divBdr>
      <w:divsChild>
        <w:div w:id="982274482">
          <w:marLeft w:val="0"/>
          <w:marRight w:val="0"/>
          <w:marTop w:val="0"/>
          <w:marBottom w:val="0"/>
          <w:divBdr>
            <w:top w:val="none" w:sz="0" w:space="0" w:color="auto"/>
            <w:left w:val="none" w:sz="0" w:space="0" w:color="auto"/>
            <w:bottom w:val="none" w:sz="0" w:space="0" w:color="auto"/>
            <w:right w:val="none" w:sz="0" w:space="0" w:color="auto"/>
          </w:divBdr>
        </w:div>
      </w:divsChild>
    </w:div>
    <w:div w:id="1068770304">
      <w:bodyDiv w:val="1"/>
      <w:marLeft w:val="0"/>
      <w:marRight w:val="0"/>
      <w:marTop w:val="0"/>
      <w:marBottom w:val="0"/>
      <w:divBdr>
        <w:top w:val="none" w:sz="0" w:space="0" w:color="auto"/>
        <w:left w:val="none" w:sz="0" w:space="0" w:color="auto"/>
        <w:bottom w:val="none" w:sz="0" w:space="0" w:color="auto"/>
        <w:right w:val="none" w:sz="0" w:space="0" w:color="auto"/>
      </w:divBdr>
      <w:divsChild>
        <w:div w:id="1209494240">
          <w:marLeft w:val="0"/>
          <w:marRight w:val="0"/>
          <w:marTop w:val="0"/>
          <w:marBottom w:val="0"/>
          <w:divBdr>
            <w:top w:val="none" w:sz="0" w:space="0" w:color="auto"/>
            <w:left w:val="none" w:sz="0" w:space="0" w:color="auto"/>
            <w:bottom w:val="none" w:sz="0" w:space="0" w:color="auto"/>
            <w:right w:val="none" w:sz="0" w:space="0" w:color="auto"/>
          </w:divBdr>
        </w:div>
      </w:divsChild>
    </w:div>
    <w:div w:id="1081215559">
      <w:bodyDiv w:val="1"/>
      <w:marLeft w:val="0"/>
      <w:marRight w:val="0"/>
      <w:marTop w:val="0"/>
      <w:marBottom w:val="0"/>
      <w:divBdr>
        <w:top w:val="none" w:sz="0" w:space="0" w:color="auto"/>
        <w:left w:val="none" w:sz="0" w:space="0" w:color="auto"/>
        <w:bottom w:val="none" w:sz="0" w:space="0" w:color="auto"/>
        <w:right w:val="none" w:sz="0" w:space="0" w:color="auto"/>
      </w:divBdr>
      <w:divsChild>
        <w:div w:id="1385904557">
          <w:marLeft w:val="0"/>
          <w:marRight w:val="0"/>
          <w:marTop w:val="0"/>
          <w:marBottom w:val="0"/>
          <w:divBdr>
            <w:top w:val="none" w:sz="0" w:space="0" w:color="auto"/>
            <w:left w:val="none" w:sz="0" w:space="0" w:color="auto"/>
            <w:bottom w:val="none" w:sz="0" w:space="0" w:color="auto"/>
            <w:right w:val="none" w:sz="0" w:space="0" w:color="auto"/>
          </w:divBdr>
          <w:divsChild>
            <w:div w:id="574583670">
              <w:marLeft w:val="0"/>
              <w:marRight w:val="0"/>
              <w:marTop w:val="0"/>
              <w:marBottom w:val="0"/>
              <w:divBdr>
                <w:top w:val="none" w:sz="0" w:space="0" w:color="auto"/>
                <w:left w:val="none" w:sz="0" w:space="0" w:color="auto"/>
                <w:bottom w:val="none" w:sz="0" w:space="0" w:color="auto"/>
                <w:right w:val="none" w:sz="0" w:space="0" w:color="auto"/>
              </w:divBdr>
              <w:divsChild>
                <w:div w:id="988244203">
                  <w:marLeft w:val="0"/>
                  <w:marRight w:val="0"/>
                  <w:marTop w:val="120"/>
                  <w:marBottom w:val="0"/>
                  <w:divBdr>
                    <w:top w:val="none" w:sz="0" w:space="0" w:color="auto"/>
                    <w:left w:val="none" w:sz="0" w:space="0" w:color="auto"/>
                    <w:bottom w:val="none" w:sz="0" w:space="0" w:color="auto"/>
                    <w:right w:val="none" w:sz="0" w:space="0" w:color="auto"/>
                  </w:divBdr>
                </w:div>
                <w:div w:id="328678989">
                  <w:marLeft w:val="0"/>
                  <w:marRight w:val="0"/>
                  <w:marTop w:val="0"/>
                  <w:marBottom w:val="0"/>
                  <w:divBdr>
                    <w:top w:val="none" w:sz="0" w:space="0" w:color="auto"/>
                    <w:left w:val="none" w:sz="0" w:space="0" w:color="auto"/>
                    <w:bottom w:val="none" w:sz="0" w:space="0" w:color="auto"/>
                    <w:right w:val="none" w:sz="0" w:space="0" w:color="auto"/>
                  </w:divBdr>
                </w:div>
              </w:divsChild>
            </w:div>
            <w:div w:id="1316958320">
              <w:marLeft w:val="0"/>
              <w:marRight w:val="0"/>
              <w:marTop w:val="0"/>
              <w:marBottom w:val="0"/>
              <w:divBdr>
                <w:top w:val="none" w:sz="0" w:space="0" w:color="auto"/>
                <w:left w:val="none" w:sz="0" w:space="0" w:color="auto"/>
                <w:bottom w:val="none" w:sz="0" w:space="0" w:color="auto"/>
                <w:right w:val="none" w:sz="0" w:space="0" w:color="auto"/>
              </w:divBdr>
              <w:divsChild>
                <w:div w:id="728454926">
                  <w:marLeft w:val="0"/>
                  <w:marRight w:val="0"/>
                  <w:marTop w:val="120"/>
                  <w:marBottom w:val="0"/>
                  <w:divBdr>
                    <w:top w:val="none" w:sz="0" w:space="0" w:color="auto"/>
                    <w:left w:val="none" w:sz="0" w:space="0" w:color="auto"/>
                    <w:bottom w:val="none" w:sz="0" w:space="0" w:color="auto"/>
                    <w:right w:val="none" w:sz="0" w:space="0" w:color="auto"/>
                  </w:divBdr>
                </w:div>
                <w:div w:id="11219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108262">
      <w:bodyDiv w:val="1"/>
      <w:marLeft w:val="0"/>
      <w:marRight w:val="0"/>
      <w:marTop w:val="0"/>
      <w:marBottom w:val="0"/>
      <w:divBdr>
        <w:top w:val="none" w:sz="0" w:space="0" w:color="auto"/>
        <w:left w:val="none" w:sz="0" w:space="0" w:color="auto"/>
        <w:bottom w:val="none" w:sz="0" w:space="0" w:color="auto"/>
        <w:right w:val="none" w:sz="0" w:space="0" w:color="auto"/>
      </w:divBdr>
      <w:divsChild>
        <w:div w:id="618872635">
          <w:marLeft w:val="0"/>
          <w:marRight w:val="0"/>
          <w:marTop w:val="120"/>
          <w:marBottom w:val="0"/>
          <w:divBdr>
            <w:top w:val="none" w:sz="0" w:space="0" w:color="auto"/>
            <w:left w:val="none" w:sz="0" w:space="0" w:color="auto"/>
            <w:bottom w:val="none" w:sz="0" w:space="0" w:color="auto"/>
            <w:right w:val="none" w:sz="0" w:space="0" w:color="auto"/>
          </w:divBdr>
        </w:div>
        <w:div w:id="1339231641">
          <w:marLeft w:val="0"/>
          <w:marRight w:val="0"/>
          <w:marTop w:val="0"/>
          <w:marBottom w:val="0"/>
          <w:divBdr>
            <w:top w:val="none" w:sz="0" w:space="0" w:color="auto"/>
            <w:left w:val="none" w:sz="0" w:space="0" w:color="auto"/>
            <w:bottom w:val="none" w:sz="0" w:space="0" w:color="auto"/>
            <w:right w:val="none" w:sz="0" w:space="0" w:color="auto"/>
          </w:divBdr>
        </w:div>
      </w:divsChild>
    </w:div>
    <w:div w:id="1121654899">
      <w:bodyDiv w:val="1"/>
      <w:marLeft w:val="0"/>
      <w:marRight w:val="0"/>
      <w:marTop w:val="0"/>
      <w:marBottom w:val="0"/>
      <w:divBdr>
        <w:top w:val="none" w:sz="0" w:space="0" w:color="auto"/>
        <w:left w:val="none" w:sz="0" w:space="0" w:color="auto"/>
        <w:bottom w:val="none" w:sz="0" w:space="0" w:color="auto"/>
        <w:right w:val="none" w:sz="0" w:space="0" w:color="auto"/>
      </w:divBdr>
      <w:divsChild>
        <w:div w:id="715079673">
          <w:marLeft w:val="0"/>
          <w:marRight w:val="0"/>
          <w:marTop w:val="0"/>
          <w:marBottom w:val="0"/>
          <w:divBdr>
            <w:top w:val="none" w:sz="0" w:space="0" w:color="auto"/>
            <w:left w:val="none" w:sz="0" w:space="0" w:color="auto"/>
            <w:bottom w:val="none" w:sz="0" w:space="0" w:color="auto"/>
            <w:right w:val="none" w:sz="0" w:space="0" w:color="auto"/>
          </w:divBdr>
        </w:div>
      </w:divsChild>
    </w:div>
    <w:div w:id="1266570302">
      <w:bodyDiv w:val="1"/>
      <w:marLeft w:val="0"/>
      <w:marRight w:val="0"/>
      <w:marTop w:val="0"/>
      <w:marBottom w:val="0"/>
      <w:divBdr>
        <w:top w:val="none" w:sz="0" w:space="0" w:color="auto"/>
        <w:left w:val="none" w:sz="0" w:space="0" w:color="auto"/>
        <w:bottom w:val="none" w:sz="0" w:space="0" w:color="auto"/>
        <w:right w:val="none" w:sz="0" w:space="0" w:color="auto"/>
      </w:divBdr>
      <w:divsChild>
        <w:div w:id="1898516204">
          <w:marLeft w:val="0"/>
          <w:marRight w:val="0"/>
          <w:marTop w:val="0"/>
          <w:marBottom w:val="0"/>
          <w:divBdr>
            <w:top w:val="none" w:sz="0" w:space="0" w:color="auto"/>
            <w:left w:val="none" w:sz="0" w:space="0" w:color="auto"/>
            <w:bottom w:val="none" w:sz="0" w:space="0" w:color="auto"/>
            <w:right w:val="none" w:sz="0" w:space="0" w:color="auto"/>
          </w:divBdr>
        </w:div>
        <w:div w:id="332076125">
          <w:marLeft w:val="0"/>
          <w:marRight w:val="0"/>
          <w:marTop w:val="0"/>
          <w:marBottom w:val="0"/>
          <w:divBdr>
            <w:top w:val="none" w:sz="0" w:space="0" w:color="auto"/>
            <w:left w:val="none" w:sz="0" w:space="0" w:color="auto"/>
            <w:bottom w:val="none" w:sz="0" w:space="0" w:color="auto"/>
            <w:right w:val="none" w:sz="0" w:space="0" w:color="auto"/>
          </w:divBdr>
          <w:divsChild>
            <w:div w:id="19265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3654">
      <w:bodyDiv w:val="1"/>
      <w:marLeft w:val="0"/>
      <w:marRight w:val="0"/>
      <w:marTop w:val="0"/>
      <w:marBottom w:val="0"/>
      <w:divBdr>
        <w:top w:val="none" w:sz="0" w:space="0" w:color="auto"/>
        <w:left w:val="none" w:sz="0" w:space="0" w:color="auto"/>
        <w:bottom w:val="none" w:sz="0" w:space="0" w:color="auto"/>
        <w:right w:val="none" w:sz="0" w:space="0" w:color="auto"/>
      </w:divBdr>
      <w:divsChild>
        <w:div w:id="787940734">
          <w:marLeft w:val="0"/>
          <w:marRight w:val="0"/>
          <w:marTop w:val="120"/>
          <w:marBottom w:val="0"/>
          <w:divBdr>
            <w:top w:val="none" w:sz="0" w:space="0" w:color="auto"/>
            <w:left w:val="none" w:sz="0" w:space="0" w:color="auto"/>
            <w:bottom w:val="none" w:sz="0" w:space="0" w:color="auto"/>
            <w:right w:val="none" w:sz="0" w:space="0" w:color="auto"/>
          </w:divBdr>
        </w:div>
        <w:div w:id="1053236895">
          <w:marLeft w:val="0"/>
          <w:marRight w:val="0"/>
          <w:marTop w:val="0"/>
          <w:marBottom w:val="0"/>
          <w:divBdr>
            <w:top w:val="none" w:sz="0" w:space="0" w:color="auto"/>
            <w:left w:val="none" w:sz="0" w:space="0" w:color="auto"/>
            <w:bottom w:val="none" w:sz="0" w:space="0" w:color="auto"/>
            <w:right w:val="none" w:sz="0" w:space="0" w:color="auto"/>
          </w:divBdr>
        </w:div>
      </w:divsChild>
    </w:div>
    <w:div w:id="1470004948">
      <w:bodyDiv w:val="1"/>
      <w:marLeft w:val="0"/>
      <w:marRight w:val="0"/>
      <w:marTop w:val="0"/>
      <w:marBottom w:val="0"/>
      <w:divBdr>
        <w:top w:val="none" w:sz="0" w:space="0" w:color="auto"/>
        <w:left w:val="none" w:sz="0" w:space="0" w:color="auto"/>
        <w:bottom w:val="none" w:sz="0" w:space="0" w:color="auto"/>
        <w:right w:val="none" w:sz="0" w:space="0" w:color="auto"/>
      </w:divBdr>
      <w:divsChild>
        <w:div w:id="1603878812">
          <w:marLeft w:val="0"/>
          <w:marRight w:val="0"/>
          <w:marTop w:val="0"/>
          <w:marBottom w:val="0"/>
          <w:divBdr>
            <w:top w:val="none" w:sz="0" w:space="0" w:color="auto"/>
            <w:left w:val="none" w:sz="0" w:space="0" w:color="auto"/>
            <w:bottom w:val="none" w:sz="0" w:space="0" w:color="auto"/>
            <w:right w:val="none" w:sz="0" w:space="0" w:color="auto"/>
          </w:divBdr>
        </w:div>
      </w:divsChild>
    </w:div>
    <w:div w:id="1493137172">
      <w:bodyDiv w:val="1"/>
      <w:marLeft w:val="0"/>
      <w:marRight w:val="0"/>
      <w:marTop w:val="0"/>
      <w:marBottom w:val="0"/>
      <w:divBdr>
        <w:top w:val="none" w:sz="0" w:space="0" w:color="auto"/>
        <w:left w:val="none" w:sz="0" w:space="0" w:color="auto"/>
        <w:bottom w:val="none" w:sz="0" w:space="0" w:color="auto"/>
        <w:right w:val="none" w:sz="0" w:space="0" w:color="auto"/>
      </w:divBdr>
      <w:divsChild>
        <w:div w:id="1811820622">
          <w:marLeft w:val="0"/>
          <w:marRight w:val="0"/>
          <w:marTop w:val="0"/>
          <w:marBottom w:val="0"/>
          <w:divBdr>
            <w:top w:val="none" w:sz="0" w:space="0" w:color="auto"/>
            <w:left w:val="none" w:sz="0" w:space="0" w:color="auto"/>
            <w:bottom w:val="none" w:sz="0" w:space="0" w:color="auto"/>
            <w:right w:val="none" w:sz="0" w:space="0" w:color="auto"/>
          </w:divBdr>
          <w:divsChild>
            <w:div w:id="1893074160">
              <w:marLeft w:val="0"/>
              <w:marRight w:val="0"/>
              <w:marTop w:val="0"/>
              <w:marBottom w:val="0"/>
              <w:divBdr>
                <w:top w:val="none" w:sz="0" w:space="0" w:color="auto"/>
                <w:left w:val="none" w:sz="0" w:space="0" w:color="auto"/>
                <w:bottom w:val="none" w:sz="0" w:space="0" w:color="auto"/>
                <w:right w:val="none" w:sz="0" w:space="0" w:color="auto"/>
              </w:divBdr>
              <w:divsChild>
                <w:div w:id="135731224">
                  <w:marLeft w:val="0"/>
                  <w:marRight w:val="0"/>
                  <w:marTop w:val="0"/>
                  <w:marBottom w:val="0"/>
                  <w:divBdr>
                    <w:top w:val="none" w:sz="0" w:space="0" w:color="auto"/>
                    <w:left w:val="none" w:sz="0" w:space="0" w:color="auto"/>
                    <w:bottom w:val="none" w:sz="0" w:space="0" w:color="auto"/>
                    <w:right w:val="none" w:sz="0" w:space="0" w:color="auto"/>
                  </w:divBdr>
                  <w:divsChild>
                    <w:div w:id="1385831856">
                      <w:marLeft w:val="0"/>
                      <w:marRight w:val="0"/>
                      <w:marTop w:val="0"/>
                      <w:marBottom w:val="0"/>
                      <w:divBdr>
                        <w:top w:val="none" w:sz="0" w:space="0" w:color="auto"/>
                        <w:left w:val="none" w:sz="0" w:space="0" w:color="auto"/>
                        <w:bottom w:val="none" w:sz="0" w:space="0" w:color="auto"/>
                        <w:right w:val="none" w:sz="0" w:space="0" w:color="auto"/>
                      </w:divBdr>
                      <w:divsChild>
                        <w:div w:id="88113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619414">
          <w:marLeft w:val="0"/>
          <w:marRight w:val="0"/>
          <w:marTop w:val="0"/>
          <w:marBottom w:val="0"/>
          <w:divBdr>
            <w:top w:val="none" w:sz="0" w:space="0" w:color="auto"/>
            <w:left w:val="none" w:sz="0" w:space="0" w:color="auto"/>
            <w:bottom w:val="none" w:sz="0" w:space="0" w:color="auto"/>
            <w:right w:val="none" w:sz="0" w:space="0" w:color="auto"/>
          </w:divBdr>
        </w:div>
      </w:divsChild>
    </w:div>
    <w:div w:id="1742563206">
      <w:bodyDiv w:val="1"/>
      <w:marLeft w:val="0"/>
      <w:marRight w:val="0"/>
      <w:marTop w:val="0"/>
      <w:marBottom w:val="0"/>
      <w:divBdr>
        <w:top w:val="none" w:sz="0" w:space="0" w:color="auto"/>
        <w:left w:val="none" w:sz="0" w:space="0" w:color="auto"/>
        <w:bottom w:val="none" w:sz="0" w:space="0" w:color="auto"/>
        <w:right w:val="none" w:sz="0" w:space="0" w:color="auto"/>
      </w:divBdr>
      <w:divsChild>
        <w:div w:id="1758749189">
          <w:marLeft w:val="0"/>
          <w:marRight w:val="0"/>
          <w:marTop w:val="120"/>
          <w:marBottom w:val="0"/>
          <w:divBdr>
            <w:top w:val="none" w:sz="0" w:space="0" w:color="auto"/>
            <w:left w:val="none" w:sz="0" w:space="0" w:color="auto"/>
            <w:bottom w:val="none" w:sz="0" w:space="0" w:color="auto"/>
            <w:right w:val="none" w:sz="0" w:space="0" w:color="auto"/>
          </w:divBdr>
        </w:div>
        <w:div w:id="238367940">
          <w:marLeft w:val="0"/>
          <w:marRight w:val="0"/>
          <w:marTop w:val="0"/>
          <w:marBottom w:val="0"/>
          <w:divBdr>
            <w:top w:val="none" w:sz="0" w:space="0" w:color="auto"/>
            <w:left w:val="none" w:sz="0" w:space="0" w:color="auto"/>
            <w:bottom w:val="none" w:sz="0" w:space="0" w:color="auto"/>
            <w:right w:val="none" w:sz="0" w:space="0" w:color="auto"/>
          </w:divBdr>
        </w:div>
      </w:divsChild>
    </w:div>
    <w:div w:id="1766926621">
      <w:bodyDiv w:val="1"/>
      <w:marLeft w:val="0"/>
      <w:marRight w:val="0"/>
      <w:marTop w:val="0"/>
      <w:marBottom w:val="0"/>
      <w:divBdr>
        <w:top w:val="none" w:sz="0" w:space="0" w:color="auto"/>
        <w:left w:val="none" w:sz="0" w:space="0" w:color="auto"/>
        <w:bottom w:val="none" w:sz="0" w:space="0" w:color="auto"/>
        <w:right w:val="none" w:sz="0" w:space="0" w:color="auto"/>
      </w:divBdr>
      <w:divsChild>
        <w:div w:id="616449535">
          <w:marLeft w:val="0"/>
          <w:marRight w:val="0"/>
          <w:marTop w:val="0"/>
          <w:marBottom w:val="0"/>
          <w:divBdr>
            <w:top w:val="none" w:sz="0" w:space="0" w:color="auto"/>
            <w:left w:val="none" w:sz="0" w:space="0" w:color="auto"/>
            <w:bottom w:val="none" w:sz="0" w:space="0" w:color="auto"/>
            <w:right w:val="none" w:sz="0" w:space="0" w:color="auto"/>
          </w:divBdr>
        </w:div>
      </w:divsChild>
    </w:div>
    <w:div w:id="1805149779">
      <w:bodyDiv w:val="1"/>
      <w:marLeft w:val="0"/>
      <w:marRight w:val="0"/>
      <w:marTop w:val="0"/>
      <w:marBottom w:val="0"/>
      <w:divBdr>
        <w:top w:val="none" w:sz="0" w:space="0" w:color="auto"/>
        <w:left w:val="none" w:sz="0" w:space="0" w:color="auto"/>
        <w:bottom w:val="none" w:sz="0" w:space="0" w:color="auto"/>
        <w:right w:val="none" w:sz="0" w:space="0" w:color="auto"/>
      </w:divBdr>
      <w:divsChild>
        <w:div w:id="1148786512">
          <w:marLeft w:val="0"/>
          <w:marRight w:val="0"/>
          <w:marTop w:val="0"/>
          <w:marBottom w:val="0"/>
          <w:divBdr>
            <w:top w:val="none" w:sz="0" w:space="0" w:color="auto"/>
            <w:left w:val="none" w:sz="0" w:space="0" w:color="auto"/>
            <w:bottom w:val="none" w:sz="0" w:space="0" w:color="auto"/>
            <w:right w:val="none" w:sz="0" w:space="0" w:color="auto"/>
          </w:divBdr>
        </w:div>
      </w:divsChild>
    </w:div>
    <w:div w:id="1818180692">
      <w:bodyDiv w:val="1"/>
      <w:marLeft w:val="0"/>
      <w:marRight w:val="0"/>
      <w:marTop w:val="0"/>
      <w:marBottom w:val="0"/>
      <w:divBdr>
        <w:top w:val="none" w:sz="0" w:space="0" w:color="auto"/>
        <w:left w:val="none" w:sz="0" w:space="0" w:color="auto"/>
        <w:bottom w:val="none" w:sz="0" w:space="0" w:color="auto"/>
        <w:right w:val="none" w:sz="0" w:space="0" w:color="auto"/>
      </w:divBdr>
      <w:divsChild>
        <w:div w:id="109398264">
          <w:marLeft w:val="0"/>
          <w:marRight w:val="0"/>
          <w:marTop w:val="0"/>
          <w:marBottom w:val="0"/>
          <w:divBdr>
            <w:top w:val="none" w:sz="0" w:space="0" w:color="auto"/>
            <w:left w:val="none" w:sz="0" w:space="0" w:color="auto"/>
            <w:bottom w:val="none" w:sz="0" w:space="0" w:color="auto"/>
            <w:right w:val="none" w:sz="0" w:space="0" w:color="auto"/>
          </w:divBdr>
          <w:divsChild>
            <w:div w:id="927275835">
              <w:marLeft w:val="0"/>
              <w:marRight w:val="0"/>
              <w:marTop w:val="0"/>
              <w:marBottom w:val="0"/>
              <w:divBdr>
                <w:top w:val="none" w:sz="0" w:space="0" w:color="auto"/>
                <w:left w:val="none" w:sz="0" w:space="0" w:color="auto"/>
                <w:bottom w:val="none" w:sz="0" w:space="0" w:color="auto"/>
                <w:right w:val="none" w:sz="0" w:space="0" w:color="auto"/>
              </w:divBdr>
            </w:div>
            <w:div w:id="131757223">
              <w:marLeft w:val="0"/>
              <w:marRight w:val="0"/>
              <w:marTop w:val="0"/>
              <w:marBottom w:val="0"/>
              <w:divBdr>
                <w:top w:val="none" w:sz="0" w:space="0" w:color="auto"/>
                <w:left w:val="none" w:sz="0" w:space="0" w:color="auto"/>
                <w:bottom w:val="none" w:sz="0" w:space="0" w:color="auto"/>
                <w:right w:val="none" w:sz="0" w:space="0" w:color="auto"/>
              </w:divBdr>
              <w:divsChild>
                <w:div w:id="1061053430">
                  <w:marLeft w:val="0"/>
                  <w:marRight w:val="0"/>
                  <w:marTop w:val="120"/>
                  <w:marBottom w:val="0"/>
                  <w:divBdr>
                    <w:top w:val="none" w:sz="0" w:space="0" w:color="auto"/>
                    <w:left w:val="none" w:sz="0" w:space="0" w:color="auto"/>
                    <w:bottom w:val="none" w:sz="0" w:space="0" w:color="auto"/>
                    <w:right w:val="none" w:sz="0" w:space="0" w:color="auto"/>
                  </w:divBdr>
                </w:div>
                <w:div w:id="109207779">
                  <w:marLeft w:val="0"/>
                  <w:marRight w:val="0"/>
                  <w:marTop w:val="0"/>
                  <w:marBottom w:val="0"/>
                  <w:divBdr>
                    <w:top w:val="none" w:sz="0" w:space="0" w:color="auto"/>
                    <w:left w:val="none" w:sz="0" w:space="0" w:color="auto"/>
                    <w:bottom w:val="none" w:sz="0" w:space="0" w:color="auto"/>
                    <w:right w:val="none" w:sz="0" w:space="0" w:color="auto"/>
                  </w:divBdr>
                </w:div>
              </w:divsChild>
            </w:div>
            <w:div w:id="445272057">
              <w:marLeft w:val="0"/>
              <w:marRight w:val="0"/>
              <w:marTop w:val="0"/>
              <w:marBottom w:val="0"/>
              <w:divBdr>
                <w:top w:val="none" w:sz="0" w:space="0" w:color="auto"/>
                <w:left w:val="none" w:sz="0" w:space="0" w:color="auto"/>
                <w:bottom w:val="none" w:sz="0" w:space="0" w:color="auto"/>
                <w:right w:val="none" w:sz="0" w:space="0" w:color="auto"/>
              </w:divBdr>
              <w:divsChild>
                <w:div w:id="1649631197">
                  <w:marLeft w:val="0"/>
                  <w:marRight w:val="0"/>
                  <w:marTop w:val="120"/>
                  <w:marBottom w:val="0"/>
                  <w:divBdr>
                    <w:top w:val="none" w:sz="0" w:space="0" w:color="auto"/>
                    <w:left w:val="none" w:sz="0" w:space="0" w:color="auto"/>
                    <w:bottom w:val="none" w:sz="0" w:space="0" w:color="auto"/>
                    <w:right w:val="none" w:sz="0" w:space="0" w:color="auto"/>
                  </w:divBdr>
                </w:div>
                <w:div w:id="1179736137">
                  <w:marLeft w:val="0"/>
                  <w:marRight w:val="0"/>
                  <w:marTop w:val="0"/>
                  <w:marBottom w:val="0"/>
                  <w:divBdr>
                    <w:top w:val="none" w:sz="0" w:space="0" w:color="auto"/>
                    <w:left w:val="none" w:sz="0" w:space="0" w:color="auto"/>
                    <w:bottom w:val="none" w:sz="0" w:space="0" w:color="auto"/>
                    <w:right w:val="none" w:sz="0" w:space="0" w:color="auto"/>
                  </w:divBdr>
                </w:div>
              </w:divsChild>
            </w:div>
            <w:div w:id="1804233003">
              <w:marLeft w:val="0"/>
              <w:marRight w:val="0"/>
              <w:marTop w:val="0"/>
              <w:marBottom w:val="0"/>
              <w:divBdr>
                <w:top w:val="none" w:sz="0" w:space="0" w:color="auto"/>
                <w:left w:val="none" w:sz="0" w:space="0" w:color="auto"/>
                <w:bottom w:val="none" w:sz="0" w:space="0" w:color="auto"/>
                <w:right w:val="none" w:sz="0" w:space="0" w:color="auto"/>
              </w:divBdr>
              <w:divsChild>
                <w:div w:id="801461198">
                  <w:marLeft w:val="0"/>
                  <w:marRight w:val="0"/>
                  <w:marTop w:val="120"/>
                  <w:marBottom w:val="0"/>
                  <w:divBdr>
                    <w:top w:val="none" w:sz="0" w:space="0" w:color="auto"/>
                    <w:left w:val="none" w:sz="0" w:space="0" w:color="auto"/>
                    <w:bottom w:val="none" w:sz="0" w:space="0" w:color="auto"/>
                    <w:right w:val="none" w:sz="0" w:space="0" w:color="auto"/>
                  </w:divBdr>
                </w:div>
                <w:div w:id="787511631">
                  <w:marLeft w:val="0"/>
                  <w:marRight w:val="0"/>
                  <w:marTop w:val="0"/>
                  <w:marBottom w:val="0"/>
                  <w:divBdr>
                    <w:top w:val="none" w:sz="0" w:space="0" w:color="auto"/>
                    <w:left w:val="none" w:sz="0" w:space="0" w:color="auto"/>
                    <w:bottom w:val="none" w:sz="0" w:space="0" w:color="auto"/>
                    <w:right w:val="none" w:sz="0" w:space="0" w:color="auto"/>
                  </w:divBdr>
                </w:div>
              </w:divsChild>
            </w:div>
            <w:div w:id="1445416102">
              <w:marLeft w:val="0"/>
              <w:marRight w:val="0"/>
              <w:marTop w:val="0"/>
              <w:marBottom w:val="0"/>
              <w:divBdr>
                <w:top w:val="none" w:sz="0" w:space="0" w:color="auto"/>
                <w:left w:val="none" w:sz="0" w:space="0" w:color="auto"/>
                <w:bottom w:val="none" w:sz="0" w:space="0" w:color="auto"/>
                <w:right w:val="none" w:sz="0" w:space="0" w:color="auto"/>
              </w:divBdr>
              <w:divsChild>
                <w:div w:id="1151139940">
                  <w:marLeft w:val="0"/>
                  <w:marRight w:val="0"/>
                  <w:marTop w:val="120"/>
                  <w:marBottom w:val="0"/>
                  <w:divBdr>
                    <w:top w:val="none" w:sz="0" w:space="0" w:color="auto"/>
                    <w:left w:val="none" w:sz="0" w:space="0" w:color="auto"/>
                    <w:bottom w:val="none" w:sz="0" w:space="0" w:color="auto"/>
                    <w:right w:val="none" w:sz="0" w:space="0" w:color="auto"/>
                  </w:divBdr>
                </w:div>
                <w:div w:id="301037308">
                  <w:marLeft w:val="0"/>
                  <w:marRight w:val="0"/>
                  <w:marTop w:val="0"/>
                  <w:marBottom w:val="0"/>
                  <w:divBdr>
                    <w:top w:val="none" w:sz="0" w:space="0" w:color="auto"/>
                    <w:left w:val="none" w:sz="0" w:space="0" w:color="auto"/>
                    <w:bottom w:val="none" w:sz="0" w:space="0" w:color="auto"/>
                    <w:right w:val="none" w:sz="0" w:space="0" w:color="auto"/>
                  </w:divBdr>
                </w:div>
              </w:divsChild>
            </w:div>
            <w:div w:id="360283557">
              <w:marLeft w:val="0"/>
              <w:marRight w:val="0"/>
              <w:marTop w:val="0"/>
              <w:marBottom w:val="0"/>
              <w:divBdr>
                <w:top w:val="none" w:sz="0" w:space="0" w:color="auto"/>
                <w:left w:val="none" w:sz="0" w:space="0" w:color="auto"/>
                <w:bottom w:val="none" w:sz="0" w:space="0" w:color="auto"/>
                <w:right w:val="none" w:sz="0" w:space="0" w:color="auto"/>
              </w:divBdr>
              <w:divsChild>
                <w:div w:id="519706558">
                  <w:marLeft w:val="0"/>
                  <w:marRight w:val="0"/>
                  <w:marTop w:val="120"/>
                  <w:marBottom w:val="0"/>
                  <w:divBdr>
                    <w:top w:val="none" w:sz="0" w:space="0" w:color="auto"/>
                    <w:left w:val="none" w:sz="0" w:space="0" w:color="auto"/>
                    <w:bottom w:val="none" w:sz="0" w:space="0" w:color="auto"/>
                    <w:right w:val="none" w:sz="0" w:space="0" w:color="auto"/>
                  </w:divBdr>
                </w:div>
                <w:div w:id="1790783352">
                  <w:marLeft w:val="0"/>
                  <w:marRight w:val="0"/>
                  <w:marTop w:val="0"/>
                  <w:marBottom w:val="0"/>
                  <w:divBdr>
                    <w:top w:val="none" w:sz="0" w:space="0" w:color="auto"/>
                    <w:left w:val="none" w:sz="0" w:space="0" w:color="auto"/>
                    <w:bottom w:val="none" w:sz="0" w:space="0" w:color="auto"/>
                    <w:right w:val="none" w:sz="0" w:space="0" w:color="auto"/>
                  </w:divBdr>
                </w:div>
              </w:divsChild>
            </w:div>
            <w:div w:id="161362260">
              <w:marLeft w:val="0"/>
              <w:marRight w:val="0"/>
              <w:marTop w:val="0"/>
              <w:marBottom w:val="0"/>
              <w:divBdr>
                <w:top w:val="none" w:sz="0" w:space="0" w:color="auto"/>
                <w:left w:val="none" w:sz="0" w:space="0" w:color="auto"/>
                <w:bottom w:val="none" w:sz="0" w:space="0" w:color="auto"/>
                <w:right w:val="none" w:sz="0" w:space="0" w:color="auto"/>
              </w:divBdr>
              <w:divsChild>
                <w:div w:id="1589804007">
                  <w:marLeft w:val="0"/>
                  <w:marRight w:val="0"/>
                  <w:marTop w:val="120"/>
                  <w:marBottom w:val="0"/>
                  <w:divBdr>
                    <w:top w:val="none" w:sz="0" w:space="0" w:color="auto"/>
                    <w:left w:val="none" w:sz="0" w:space="0" w:color="auto"/>
                    <w:bottom w:val="none" w:sz="0" w:space="0" w:color="auto"/>
                    <w:right w:val="none" w:sz="0" w:space="0" w:color="auto"/>
                  </w:divBdr>
                </w:div>
                <w:div w:id="2080591080">
                  <w:marLeft w:val="0"/>
                  <w:marRight w:val="0"/>
                  <w:marTop w:val="0"/>
                  <w:marBottom w:val="0"/>
                  <w:divBdr>
                    <w:top w:val="none" w:sz="0" w:space="0" w:color="auto"/>
                    <w:left w:val="none" w:sz="0" w:space="0" w:color="auto"/>
                    <w:bottom w:val="none" w:sz="0" w:space="0" w:color="auto"/>
                    <w:right w:val="none" w:sz="0" w:space="0" w:color="auto"/>
                  </w:divBdr>
                </w:div>
              </w:divsChild>
            </w:div>
            <w:div w:id="1089305722">
              <w:marLeft w:val="0"/>
              <w:marRight w:val="0"/>
              <w:marTop w:val="0"/>
              <w:marBottom w:val="0"/>
              <w:divBdr>
                <w:top w:val="none" w:sz="0" w:space="0" w:color="auto"/>
                <w:left w:val="none" w:sz="0" w:space="0" w:color="auto"/>
                <w:bottom w:val="none" w:sz="0" w:space="0" w:color="auto"/>
                <w:right w:val="none" w:sz="0" w:space="0" w:color="auto"/>
              </w:divBdr>
              <w:divsChild>
                <w:div w:id="1823349553">
                  <w:marLeft w:val="0"/>
                  <w:marRight w:val="0"/>
                  <w:marTop w:val="120"/>
                  <w:marBottom w:val="0"/>
                  <w:divBdr>
                    <w:top w:val="none" w:sz="0" w:space="0" w:color="auto"/>
                    <w:left w:val="none" w:sz="0" w:space="0" w:color="auto"/>
                    <w:bottom w:val="none" w:sz="0" w:space="0" w:color="auto"/>
                    <w:right w:val="none" w:sz="0" w:space="0" w:color="auto"/>
                  </w:divBdr>
                </w:div>
                <w:div w:id="1100948974">
                  <w:marLeft w:val="0"/>
                  <w:marRight w:val="0"/>
                  <w:marTop w:val="0"/>
                  <w:marBottom w:val="0"/>
                  <w:divBdr>
                    <w:top w:val="none" w:sz="0" w:space="0" w:color="auto"/>
                    <w:left w:val="none" w:sz="0" w:space="0" w:color="auto"/>
                    <w:bottom w:val="none" w:sz="0" w:space="0" w:color="auto"/>
                    <w:right w:val="none" w:sz="0" w:space="0" w:color="auto"/>
                  </w:divBdr>
                </w:div>
              </w:divsChild>
            </w:div>
            <w:div w:id="2002926228">
              <w:marLeft w:val="0"/>
              <w:marRight w:val="0"/>
              <w:marTop w:val="0"/>
              <w:marBottom w:val="0"/>
              <w:divBdr>
                <w:top w:val="none" w:sz="0" w:space="0" w:color="auto"/>
                <w:left w:val="none" w:sz="0" w:space="0" w:color="auto"/>
                <w:bottom w:val="none" w:sz="0" w:space="0" w:color="auto"/>
                <w:right w:val="none" w:sz="0" w:space="0" w:color="auto"/>
              </w:divBdr>
              <w:divsChild>
                <w:div w:id="68426032">
                  <w:marLeft w:val="0"/>
                  <w:marRight w:val="0"/>
                  <w:marTop w:val="120"/>
                  <w:marBottom w:val="0"/>
                  <w:divBdr>
                    <w:top w:val="none" w:sz="0" w:space="0" w:color="auto"/>
                    <w:left w:val="none" w:sz="0" w:space="0" w:color="auto"/>
                    <w:bottom w:val="none" w:sz="0" w:space="0" w:color="auto"/>
                    <w:right w:val="none" w:sz="0" w:space="0" w:color="auto"/>
                  </w:divBdr>
                </w:div>
                <w:div w:id="1714647615">
                  <w:marLeft w:val="0"/>
                  <w:marRight w:val="0"/>
                  <w:marTop w:val="0"/>
                  <w:marBottom w:val="0"/>
                  <w:divBdr>
                    <w:top w:val="none" w:sz="0" w:space="0" w:color="auto"/>
                    <w:left w:val="none" w:sz="0" w:space="0" w:color="auto"/>
                    <w:bottom w:val="none" w:sz="0" w:space="0" w:color="auto"/>
                    <w:right w:val="none" w:sz="0" w:space="0" w:color="auto"/>
                  </w:divBdr>
                </w:div>
              </w:divsChild>
            </w:div>
            <w:div w:id="982127344">
              <w:marLeft w:val="0"/>
              <w:marRight w:val="0"/>
              <w:marTop w:val="0"/>
              <w:marBottom w:val="0"/>
              <w:divBdr>
                <w:top w:val="none" w:sz="0" w:space="0" w:color="auto"/>
                <w:left w:val="none" w:sz="0" w:space="0" w:color="auto"/>
                <w:bottom w:val="none" w:sz="0" w:space="0" w:color="auto"/>
                <w:right w:val="none" w:sz="0" w:space="0" w:color="auto"/>
              </w:divBdr>
              <w:divsChild>
                <w:div w:id="1516118387">
                  <w:marLeft w:val="0"/>
                  <w:marRight w:val="0"/>
                  <w:marTop w:val="120"/>
                  <w:marBottom w:val="0"/>
                  <w:divBdr>
                    <w:top w:val="none" w:sz="0" w:space="0" w:color="auto"/>
                    <w:left w:val="none" w:sz="0" w:space="0" w:color="auto"/>
                    <w:bottom w:val="none" w:sz="0" w:space="0" w:color="auto"/>
                    <w:right w:val="none" w:sz="0" w:space="0" w:color="auto"/>
                  </w:divBdr>
                </w:div>
                <w:div w:id="95698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790155">
      <w:bodyDiv w:val="1"/>
      <w:marLeft w:val="0"/>
      <w:marRight w:val="0"/>
      <w:marTop w:val="0"/>
      <w:marBottom w:val="0"/>
      <w:divBdr>
        <w:top w:val="none" w:sz="0" w:space="0" w:color="auto"/>
        <w:left w:val="none" w:sz="0" w:space="0" w:color="auto"/>
        <w:bottom w:val="none" w:sz="0" w:space="0" w:color="auto"/>
        <w:right w:val="none" w:sz="0" w:space="0" w:color="auto"/>
      </w:divBdr>
      <w:divsChild>
        <w:div w:id="903375549">
          <w:marLeft w:val="0"/>
          <w:marRight w:val="0"/>
          <w:marTop w:val="0"/>
          <w:marBottom w:val="0"/>
          <w:divBdr>
            <w:top w:val="none" w:sz="0" w:space="0" w:color="auto"/>
            <w:left w:val="none" w:sz="0" w:space="0" w:color="auto"/>
            <w:bottom w:val="none" w:sz="0" w:space="0" w:color="auto"/>
            <w:right w:val="none" w:sz="0" w:space="0" w:color="auto"/>
          </w:divBdr>
        </w:div>
      </w:divsChild>
    </w:div>
    <w:div w:id="1906724603">
      <w:bodyDiv w:val="1"/>
      <w:marLeft w:val="0"/>
      <w:marRight w:val="0"/>
      <w:marTop w:val="0"/>
      <w:marBottom w:val="0"/>
      <w:divBdr>
        <w:top w:val="none" w:sz="0" w:space="0" w:color="auto"/>
        <w:left w:val="none" w:sz="0" w:space="0" w:color="auto"/>
        <w:bottom w:val="none" w:sz="0" w:space="0" w:color="auto"/>
        <w:right w:val="none" w:sz="0" w:space="0" w:color="auto"/>
      </w:divBdr>
      <w:divsChild>
        <w:div w:id="1701858268">
          <w:marLeft w:val="0"/>
          <w:marRight w:val="0"/>
          <w:marTop w:val="0"/>
          <w:marBottom w:val="0"/>
          <w:divBdr>
            <w:top w:val="none" w:sz="0" w:space="0" w:color="auto"/>
            <w:left w:val="none" w:sz="0" w:space="0" w:color="auto"/>
            <w:bottom w:val="none" w:sz="0" w:space="0" w:color="auto"/>
            <w:right w:val="none" w:sz="0" w:space="0" w:color="auto"/>
          </w:divBdr>
        </w:div>
        <w:div w:id="1592660297">
          <w:marLeft w:val="0"/>
          <w:marRight w:val="0"/>
          <w:marTop w:val="0"/>
          <w:marBottom w:val="0"/>
          <w:divBdr>
            <w:top w:val="none" w:sz="0" w:space="0" w:color="auto"/>
            <w:left w:val="none" w:sz="0" w:space="0" w:color="auto"/>
            <w:bottom w:val="none" w:sz="0" w:space="0" w:color="auto"/>
            <w:right w:val="none" w:sz="0" w:space="0" w:color="auto"/>
          </w:divBdr>
          <w:divsChild>
            <w:div w:id="1487480420">
              <w:marLeft w:val="0"/>
              <w:marRight w:val="0"/>
              <w:marTop w:val="0"/>
              <w:marBottom w:val="0"/>
              <w:divBdr>
                <w:top w:val="none" w:sz="0" w:space="0" w:color="auto"/>
                <w:left w:val="none" w:sz="0" w:space="0" w:color="auto"/>
                <w:bottom w:val="none" w:sz="0" w:space="0" w:color="auto"/>
                <w:right w:val="none" w:sz="0" w:space="0" w:color="auto"/>
              </w:divBdr>
            </w:div>
          </w:divsChild>
        </w:div>
        <w:div w:id="506332783">
          <w:marLeft w:val="0"/>
          <w:marRight w:val="0"/>
          <w:marTop w:val="0"/>
          <w:marBottom w:val="0"/>
          <w:divBdr>
            <w:top w:val="none" w:sz="0" w:space="0" w:color="auto"/>
            <w:left w:val="none" w:sz="0" w:space="0" w:color="auto"/>
            <w:bottom w:val="none" w:sz="0" w:space="0" w:color="auto"/>
            <w:right w:val="none" w:sz="0" w:space="0" w:color="auto"/>
          </w:divBdr>
          <w:divsChild>
            <w:div w:id="486825528">
              <w:marLeft w:val="0"/>
              <w:marRight w:val="0"/>
              <w:marTop w:val="0"/>
              <w:marBottom w:val="0"/>
              <w:divBdr>
                <w:top w:val="none" w:sz="0" w:space="0" w:color="auto"/>
                <w:left w:val="none" w:sz="0" w:space="0" w:color="auto"/>
                <w:bottom w:val="none" w:sz="0" w:space="0" w:color="auto"/>
                <w:right w:val="none" w:sz="0" w:space="0" w:color="auto"/>
              </w:divBdr>
            </w:div>
          </w:divsChild>
        </w:div>
        <w:div w:id="969554395">
          <w:marLeft w:val="0"/>
          <w:marRight w:val="0"/>
          <w:marTop w:val="0"/>
          <w:marBottom w:val="0"/>
          <w:divBdr>
            <w:top w:val="none" w:sz="0" w:space="0" w:color="auto"/>
            <w:left w:val="none" w:sz="0" w:space="0" w:color="auto"/>
            <w:bottom w:val="none" w:sz="0" w:space="0" w:color="auto"/>
            <w:right w:val="none" w:sz="0" w:space="0" w:color="auto"/>
          </w:divBdr>
          <w:divsChild>
            <w:div w:id="1354963945">
              <w:marLeft w:val="0"/>
              <w:marRight w:val="0"/>
              <w:marTop w:val="0"/>
              <w:marBottom w:val="0"/>
              <w:divBdr>
                <w:top w:val="none" w:sz="0" w:space="0" w:color="auto"/>
                <w:left w:val="none" w:sz="0" w:space="0" w:color="auto"/>
                <w:bottom w:val="none" w:sz="0" w:space="0" w:color="auto"/>
                <w:right w:val="none" w:sz="0" w:space="0" w:color="auto"/>
              </w:divBdr>
            </w:div>
          </w:divsChild>
        </w:div>
        <w:div w:id="1519195287">
          <w:marLeft w:val="0"/>
          <w:marRight w:val="0"/>
          <w:marTop w:val="0"/>
          <w:marBottom w:val="0"/>
          <w:divBdr>
            <w:top w:val="none" w:sz="0" w:space="0" w:color="auto"/>
            <w:left w:val="none" w:sz="0" w:space="0" w:color="auto"/>
            <w:bottom w:val="none" w:sz="0" w:space="0" w:color="auto"/>
            <w:right w:val="none" w:sz="0" w:space="0" w:color="auto"/>
          </w:divBdr>
          <w:divsChild>
            <w:div w:id="808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131162">
      <w:bodyDiv w:val="1"/>
      <w:marLeft w:val="0"/>
      <w:marRight w:val="0"/>
      <w:marTop w:val="0"/>
      <w:marBottom w:val="0"/>
      <w:divBdr>
        <w:top w:val="none" w:sz="0" w:space="0" w:color="auto"/>
        <w:left w:val="none" w:sz="0" w:space="0" w:color="auto"/>
        <w:bottom w:val="none" w:sz="0" w:space="0" w:color="auto"/>
        <w:right w:val="none" w:sz="0" w:space="0" w:color="auto"/>
      </w:divBdr>
      <w:divsChild>
        <w:div w:id="1960599562">
          <w:marLeft w:val="0"/>
          <w:marRight w:val="0"/>
          <w:marTop w:val="0"/>
          <w:marBottom w:val="0"/>
          <w:divBdr>
            <w:top w:val="none" w:sz="0" w:space="0" w:color="auto"/>
            <w:left w:val="none" w:sz="0" w:space="0" w:color="auto"/>
            <w:bottom w:val="none" w:sz="0" w:space="0" w:color="auto"/>
            <w:right w:val="none" w:sz="0" w:space="0" w:color="auto"/>
          </w:divBdr>
        </w:div>
      </w:divsChild>
    </w:div>
    <w:div w:id="1935940634">
      <w:bodyDiv w:val="1"/>
      <w:marLeft w:val="0"/>
      <w:marRight w:val="0"/>
      <w:marTop w:val="0"/>
      <w:marBottom w:val="0"/>
      <w:divBdr>
        <w:top w:val="none" w:sz="0" w:space="0" w:color="auto"/>
        <w:left w:val="none" w:sz="0" w:space="0" w:color="auto"/>
        <w:bottom w:val="none" w:sz="0" w:space="0" w:color="auto"/>
        <w:right w:val="none" w:sz="0" w:space="0" w:color="auto"/>
      </w:divBdr>
      <w:divsChild>
        <w:div w:id="1632058492">
          <w:marLeft w:val="0"/>
          <w:marRight w:val="0"/>
          <w:marTop w:val="0"/>
          <w:marBottom w:val="0"/>
          <w:divBdr>
            <w:top w:val="none" w:sz="0" w:space="0" w:color="auto"/>
            <w:left w:val="none" w:sz="0" w:space="0" w:color="auto"/>
            <w:bottom w:val="none" w:sz="0" w:space="0" w:color="auto"/>
            <w:right w:val="none" w:sz="0" w:space="0" w:color="auto"/>
          </w:divBdr>
        </w:div>
      </w:divsChild>
    </w:div>
    <w:div w:id="1977446569">
      <w:bodyDiv w:val="1"/>
      <w:marLeft w:val="0"/>
      <w:marRight w:val="0"/>
      <w:marTop w:val="0"/>
      <w:marBottom w:val="0"/>
      <w:divBdr>
        <w:top w:val="none" w:sz="0" w:space="0" w:color="auto"/>
        <w:left w:val="none" w:sz="0" w:space="0" w:color="auto"/>
        <w:bottom w:val="none" w:sz="0" w:space="0" w:color="auto"/>
        <w:right w:val="none" w:sz="0" w:space="0" w:color="auto"/>
      </w:divBdr>
      <w:divsChild>
        <w:div w:id="1766069139">
          <w:marLeft w:val="0"/>
          <w:marRight w:val="0"/>
          <w:marTop w:val="0"/>
          <w:marBottom w:val="0"/>
          <w:divBdr>
            <w:top w:val="none" w:sz="0" w:space="0" w:color="auto"/>
            <w:left w:val="none" w:sz="0" w:space="0" w:color="auto"/>
            <w:bottom w:val="none" w:sz="0" w:space="0" w:color="auto"/>
            <w:right w:val="none" w:sz="0" w:space="0" w:color="auto"/>
          </w:divBdr>
        </w:div>
        <w:div w:id="1297374636">
          <w:marLeft w:val="0"/>
          <w:marRight w:val="0"/>
          <w:marTop w:val="0"/>
          <w:marBottom w:val="0"/>
          <w:divBdr>
            <w:top w:val="none" w:sz="0" w:space="0" w:color="auto"/>
            <w:left w:val="none" w:sz="0" w:space="0" w:color="auto"/>
            <w:bottom w:val="none" w:sz="0" w:space="0" w:color="auto"/>
            <w:right w:val="none" w:sz="0" w:space="0" w:color="auto"/>
          </w:divBdr>
          <w:divsChild>
            <w:div w:id="1979727785">
              <w:marLeft w:val="0"/>
              <w:marRight w:val="0"/>
              <w:marTop w:val="0"/>
              <w:marBottom w:val="0"/>
              <w:divBdr>
                <w:top w:val="none" w:sz="0" w:space="0" w:color="auto"/>
                <w:left w:val="none" w:sz="0" w:space="0" w:color="auto"/>
                <w:bottom w:val="none" w:sz="0" w:space="0" w:color="auto"/>
                <w:right w:val="none" w:sz="0" w:space="0" w:color="auto"/>
              </w:divBdr>
            </w:div>
          </w:divsChild>
        </w:div>
        <w:div w:id="390083595">
          <w:marLeft w:val="0"/>
          <w:marRight w:val="0"/>
          <w:marTop w:val="0"/>
          <w:marBottom w:val="0"/>
          <w:divBdr>
            <w:top w:val="none" w:sz="0" w:space="0" w:color="auto"/>
            <w:left w:val="none" w:sz="0" w:space="0" w:color="auto"/>
            <w:bottom w:val="none" w:sz="0" w:space="0" w:color="auto"/>
            <w:right w:val="none" w:sz="0" w:space="0" w:color="auto"/>
          </w:divBdr>
          <w:divsChild>
            <w:div w:id="721751498">
              <w:marLeft w:val="0"/>
              <w:marRight w:val="0"/>
              <w:marTop w:val="0"/>
              <w:marBottom w:val="0"/>
              <w:divBdr>
                <w:top w:val="none" w:sz="0" w:space="0" w:color="auto"/>
                <w:left w:val="none" w:sz="0" w:space="0" w:color="auto"/>
                <w:bottom w:val="none" w:sz="0" w:space="0" w:color="auto"/>
                <w:right w:val="none" w:sz="0" w:space="0" w:color="auto"/>
              </w:divBdr>
            </w:div>
          </w:divsChild>
        </w:div>
        <w:div w:id="880476242">
          <w:marLeft w:val="0"/>
          <w:marRight w:val="0"/>
          <w:marTop w:val="0"/>
          <w:marBottom w:val="0"/>
          <w:divBdr>
            <w:top w:val="none" w:sz="0" w:space="0" w:color="auto"/>
            <w:left w:val="none" w:sz="0" w:space="0" w:color="auto"/>
            <w:bottom w:val="none" w:sz="0" w:space="0" w:color="auto"/>
            <w:right w:val="none" w:sz="0" w:space="0" w:color="auto"/>
          </w:divBdr>
          <w:divsChild>
            <w:div w:id="429274951">
              <w:marLeft w:val="0"/>
              <w:marRight w:val="0"/>
              <w:marTop w:val="0"/>
              <w:marBottom w:val="0"/>
              <w:divBdr>
                <w:top w:val="none" w:sz="0" w:space="0" w:color="auto"/>
                <w:left w:val="none" w:sz="0" w:space="0" w:color="auto"/>
                <w:bottom w:val="none" w:sz="0" w:space="0" w:color="auto"/>
                <w:right w:val="none" w:sz="0" w:space="0" w:color="auto"/>
              </w:divBdr>
            </w:div>
          </w:divsChild>
        </w:div>
        <w:div w:id="307320748">
          <w:marLeft w:val="0"/>
          <w:marRight w:val="0"/>
          <w:marTop w:val="0"/>
          <w:marBottom w:val="0"/>
          <w:divBdr>
            <w:top w:val="none" w:sz="0" w:space="0" w:color="auto"/>
            <w:left w:val="none" w:sz="0" w:space="0" w:color="auto"/>
            <w:bottom w:val="none" w:sz="0" w:space="0" w:color="auto"/>
            <w:right w:val="none" w:sz="0" w:space="0" w:color="auto"/>
          </w:divBdr>
          <w:divsChild>
            <w:div w:id="109216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01218">
      <w:bodyDiv w:val="1"/>
      <w:marLeft w:val="0"/>
      <w:marRight w:val="0"/>
      <w:marTop w:val="0"/>
      <w:marBottom w:val="0"/>
      <w:divBdr>
        <w:top w:val="none" w:sz="0" w:space="0" w:color="auto"/>
        <w:left w:val="none" w:sz="0" w:space="0" w:color="auto"/>
        <w:bottom w:val="none" w:sz="0" w:space="0" w:color="auto"/>
        <w:right w:val="none" w:sz="0" w:space="0" w:color="auto"/>
      </w:divBdr>
      <w:divsChild>
        <w:div w:id="1679504454">
          <w:marLeft w:val="0"/>
          <w:marRight w:val="0"/>
          <w:marTop w:val="0"/>
          <w:marBottom w:val="0"/>
          <w:divBdr>
            <w:top w:val="none" w:sz="0" w:space="0" w:color="auto"/>
            <w:left w:val="none" w:sz="0" w:space="0" w:color="auto"/>
            <w:bottom w:val="none" w:sz="0" w:space="0" w:color="auto"/>
            <w:right w:val="none" w:sz="0" w:space="0" w:color="auto"/>
          </w:divBdr>
        </w:div>
      </w:divsChild>
    </w:div>
    <w:div w:id="1986617268">
      <w:bodyDiv w:val="1"/>
      <w:marLeft w:val="0"/>
      <w:marRight w:val="0"/>
      <w:marTop w:val="0"/>
      <w:marBottom w:val="0"/>
      <w:divBdr>
        <w:top w:val="none" w:sz="0" w:space="0" w:color="auto"/>
        <w:left w:val="none" w:sz="0" w:space="0" w:color="auto"/>
        <w:bottom w:val="none" w:sz="0" w:space="0" w:color="auto"/>
        <w:right w:val="none" w:sz="0" w:space="0" w:color="auto"/>
      </w:divBdr>
      <w:divsChild>
        <w:div w:id="944118005">
          <w:marLeft w:val="0"/>
          <w:marRight w:val="0"/>
          <w:marTop w:val="0"/>
          <w:marBottom w:val="0"/>
          <w:divBdr>
            <w:top w:val="none" w:sz="0" w:space="0" w:color="auto"/>
            <w:left w:val="none" w:sz="0" w:space="0" w:color="auto"/>
            <w:bottom w:val="none" w:sz="0" w:space="0" w:color="auto"/>
            <w:right w:val="none" w:sz="0" w:space="0" w:color="auto"/>
          </w:divBdr>
          <w:divsChild>
            <w:div w:id="281107511">
              <w:marLeft w:val="0"/>
              <w:marRight w:val="0"/>
              <w:marTop w:val="0"/>
              <w:marBottom w:val="0"/>
              <w:divBdr>
                <w:top w:val="none" w:sz="0" w:space="0" w:color="auto"/>
                <w:left w:val="none" w:sz="0" w:space="0" w:color="auto"/>
                <w:bottom w:val="none" w:sz="0" w:space="0" w:color="auto"/>
                <w:right w:val="none" w:sz="0" w:space="0" w:color="auto"/>
              </w:divBdr>
              <w:divsChild>
                <w:div w:id="1456020677">
                  <w:marLeft w:val="0"/>
                  <w:marRight w:val="0"/>
                  <w:marTop w:val="120"/>
                  <w:marBottom w:val="0"/>
                  <w:divBdr>
                    <w:top w:val="none" w:sz="0" w:space="0" w:color="auto"/>
                    <w:left w:val="none" w:sz="0" w:space="0" w:color="auto"/>
                    <w:bottom w:val="none" w:sz="0" w:space="0" w:color="auto"/>
                    <w:right w:val="none" w:sz="0" w:space="0" w:color="auto"/>
                  </w:divBdr>
                </w:div>
                <w:div w:id="1350764928">
                  <w:marLeft w:val="0"/>
                  <w:marRight w:val="0"/>
                  <w:marTop w:val="0"/>
                  <w:marBottom w:val="0"/>
                  <w:divBdr>
                    <w:top w:val="none" w:sz="0" w:space="0" w:color="auto"/>
                    <w:left w:val="none" w:sz="0" w:space="0" w:color="auto"/>
                    <w:bottom w:val="none" w:sz="0" w:space="0" w:color="auto"/>
                    <w:right w:val="none" w:sz="0" w:space="0" w:color="auto"/>
                  </w:divBdr>
                </w:div>
              </w:divsChild>
            </w:div>
            <w:div w:id="1055811176">
              <w:marLeft w:val="0"/>
              <w:marRight w:val="0"/>
              <w:marTop w:val="0"/>
              <w:marBottom w:val="0"/>
              <w:divBdr>
                <w:top w:val="none" w:sz="0" w:space="0" w:color="auto"/>
                <w:left w:val="none" w:sz="0" w:space="0" w:color="auto"/>
                <w:bottom w:val="none" w:sz="0" w:space="0" w:color="auto"/>
                <w:right w:val="none" w:sz="0" w:space="0" w:color="auto"/>
              </w:divBdr>
              <w:divsChild>
                <w:div w:id="1592006285">
                  <w:marLeft w:val="0"/>
                  <w:marRight w:val="0"/>
                  <w:marTop w:val="120"/>
                  <w:marBottom w:val="0"/>
                  <w:divBdr>
                    <w:top w:val="none" w:sz="0" w:space="0" w:color="auto"/>
                    <w:left w:val="none" w:sz="0" w:space="0" w:color="auto"/>
                    <w:bottom w:val="none" w:sz="0" w:space="0" w:color="auto"/>
                    <w:right w:val="none" w:sz="0" w:space="0" w:color="auto"/>
                  </w:divBdr>
                </w:div>
                <w:div w:id="10445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013286">
      <w:bodyDiv w:val="1"/>
      <w:marLeft w:val="0"/>
      <w:marRight w:val="0"/>
      <w:marTop w:val="0"/>
      <w:marBottom w:val="0"/>
      <w:divBdr>
        <w:top w:val="none" w:sz="0" w:space="0" w:color="auto"/>
        <w:left w:val="none" w:sz="0" w:space="0" w:color="auto"/>
        <w:bottom w:val="none" w:sz="0" w:space="0" w:color="auto"/>
        <w:right w:val="none" w:sz="0" w:space="0" w:color="auto"/>
      </w:divBdr>
      <w:divsChild>
        <w:div w:id="36439535">
          <w:marLeft w:val="0"/>
          <w:marRight w:val="0"/>
          <w:marTop w:val="120"/>
          <w:marBottom w:val="0"/>
          <w:divBdr>
            <w:top w:val="none" w:sz="0" w:space="0" w:color="auto"/>
            <w:left w:val="none" w:sz="0" w:space="0" w:color="auto"/>
            <w:bottom w:val="none" w:sz="0" w:space="0" w:color="auto"/>
            <w:right w:val="none" w:sz="0" w:space="0" w:color="auto"/>
          </w:divBdr>
        </w:div>
        <w:div w:id="629281433">
          <w:marLeft w:val="0"/>
          <w:marRight w:val="0"/>
          <w:marTop w:val="0"/>
          <w:marBottom w:val="0"/>
          <w:divBdr>
            <w:top w:val="none" w:sz="0" w:space="0" w:color="auto"/>
            <w:left w:val="none" w:sz="0" w:space="0" w:color="auto"/>
            <w:bottom w:val="none" w:sz="0" w:space="0" w:color="auto"/>
            <w:right w:val="none" w:sz="0" w:space="0" w:color="auto"/>
          </w:divBdr>
        </w:div>
      </w:divsChild>
    </w:div>
    <w:div w:id="2094348768">
      <w:bodyDiv w:val="1"/>
      <w:marLeft w:val="0"/>
      <w:marRight w:val="0"/>
      <w:marTop w:val="0"/>
      <w:marBottom w:val="0"/>
      <w:divBdr>
        <w:top w:val="none" w:sz="0" w:space="0" w:color="auto"/>
        <w:left w:val="none" w:sz="0" w:space="0" w:color="auto"/>
        <w:bottom w:val="none" w:sz="0" w:space="0" w:color="auto"/>
        <w:right w:val="none" w:sz="0" w:space="0" w:color="auto"/>
      </w:divBdr>
      <w:divsChild>
        <w:div w:id="638195703">
          <w:marLeft w:val="0"/>
          <w:marRight w:val="0"/>
          <w:marTop w:val="0"/>
          <w:marBottom w:val="0"/>
          <w:divBdr>
            <w:top w:val="none" w:sz="0" w:space="0" w:color="auto"/>
            <w:left w:val="none" w:sz="0" w:space="0" w:color="auto"/>
            <w:bottom w:val="none" w:sz="0" w:space="0" w:color="auto"/>
            <w:right w:val="none" w:sz="0" w:space="0" w:color="auto"/>
          </w:divBdr>
        </w:div>
      </w:divsChild>
    </w:div>
    <w:div w:id="2106265869">
      <w:bodyDiv w:val="1"/>
      <w:marLeft w:val="0"/>
      <w:marRight w:val="0"/>
      <w:marTop w:val="0"/>
      <w:marBottom w:val="0"/>
      <w:divBdr>
        <w:top w:val="none" w:sz="0" w:space="0" w:color="auto"/>
        <w:left w:val="none" w:sz="0" w:space="0" w:color="auto"/>
        <w:bottom w:val="none" w:sz="0" w:space="0" w:color="auto"/>
        <w:right w:val="none" w:sz="0" w:space="0" w:color="auto"/>
      </w:divBdr>
      <w:divsChild>
        <w:div w:id="1643924495">
          <w:marLeft w:val="0"/>
          <w:marRight w:val="0"/>
          <w:marTop w:val="0"/>
          <w:marBottom w:val="0"/>
          <w:divBdr>
            <w:top w:val="none" w:sz="0" w:space="0" w:color="auto"/>
            <w:left w:val="none" w:sz="0" w:space="0" w:color="auto"/>
            <w:bottom w:val="none" w:sz="0" w:space="0" w:color="auto"/>
            <w:right w:val="none" w:sz="0" w:space="0" w:color="auto"/>
          </w:divBdr>
          <w:divsChild>
            <w:div w:id="317149973">
              <w:marLeft w:val="0"/>
              <w:marRight w:val="0"/>
              <w:marTop w:val="0"/>
              <w:marBottom w:val="0"/>
              <w:divBdr>
                <w:top w:val="none" w:sz="0" w:space="0" w:color="auto"/>
                <w:left w:val="none" w:sz="0" w:space="0" w:color="auto"/>
                <w:bottom w:val="none" w:sz="0" w:space="0" w:color="auto"/>
                <w:right w:val="none" w:sz="0" w:space="0" w:color="auto"/>
              </w:divBdr>
              <w:divsChild>
                <w:div w:id="1947538681">
                  <w:marLeft w:val="0"/>
                  <w:marRight w:val="0"/>
                  <w:marTop w:val="0"/>
                  <w:marBottom w:val="0"/>
                  <w:divBdr>
                    <w:top w:val="none" w:sz="0" w:space="0" w:color="auto"/>
                    <w:left w:val="none" w:sz="0" w:space="0" w:color="auto"/>
                    <w:bottom w:val="none" w:sz="0" w:space="0" w:color="auto"/>
                    <w:right w:val="none" w:sz="0" w:space="0" w:color="auto"/>
                  </w:divBdr>
                  <w:divsChild>
                    <w:div w:id="1451438473">
                      <w:marLeft w:val="0"/>
                      <w:marRight w:val="0"/>
                      <w:marTop w:val="0"/>
                      <w:marBottom w:val="0"/>
                      <w:divBdr>
                        <w:top w:val="none" w:sz="0" w:space="0" w:color="auto"/>
                        <w:left w:val="none" w:sz="0" w:space="0" w:color="auto"/>
                        <w:bottom w:val="none" w:sz="0" w:space="0" w:color="auto"/>
                        <w:right w:val="none" w:sz="0" w:space="0" w:color="auto"/>
                      </w:divBdr>
                      <w:divsChild>
                        <w:div w:id="1570191056">
                          <w:marLeft w:val="0"/>
                          <w:marRight w:val="0"/>
                          <w:marTop w:val="0"/>
                          <w:marBottom w:val="0"/>
                          <w:divBdr>
                            <w:top w:val="none" w:sz="0" w:space="0" w:color="auto"/>
                            <w:left w:val="none" w:sz="0" w:space="0" w:color="auto"/>
                            <w:bottom w:val="none" w:sz="0" w:space="0" w:color="auto"/>
                            <w:right w:val="none" w:sz="0" w:space="0" w:color="auto"/>
                          </w:divBdr>
                          <w:divsChild>
                            <w:div w:id="1782411077">
                              <w:marLeft w:val="0"/>
                              <w:marRight w:val="0"/>
                              <w:marTop w:val="0"/>
                              <w:marBottom w:val="0"/>
                              <w:divBdr>
                                <w:top w:val="none" w:sz="0" w:space="0" w:color="auto"/>
                                <w:left w:val="none" w:sz="0" w:space="0" w:color="auto"/>
                                <w:bottom w:val="none" w:sz="0" w:space="0" w:color="auto"/>
                                <w:right w:val="none" w:sz="0" w:space="0" w:color="auto"/>
                              </w:divBdr>
                              <w:divsChild>
                                <w:div w:id="280306436">
                                  <w:marLeft w:val="0"/>
                                  <w:marRight w:val="0"/>
                                  <w:marTop w:val="0"/>
                                  <w:marBottom w:val="0"/>
                                  <w:divBdr>
                                    <w:top w:val="none" w:sz="0" w:space="0" w:color="auto"/>
                                    <w:left w:val="none" w:sz="0" w:space="0" w:color="auto"/>
                                    <w:bottom w:val="none" w:sz="0" w:space="0" w:color="auto"/>
                                    <w:right w:val="none" w:sz="0" w:space="0" w:color="auto"/>
                                  </w:divBdr>
                                  <w:divsChild>
                                    <w:div w:id="1378359705">
                                      <w:marLeft w:val="0"/>
                                      <w:marRight w:val="0"/>
                                      <w:marTop w:val="0"/>
                                      <w:marBottom w:val="0"/>
                                      <w:divBdr>
                                        <w:top w:val="none" w:sz="0" w:space="0" w:color="auto"/>
                                        <w:left w:val="none" w:sz="0" w:space="0" w:color="auto"/>
                                        <w:bottom w:val="none" w:sz="0" w:space="0" w:color="auto"/>
                                        <w:right w:val="none" w:sz="0" w:space="0" w:color="auto"/>
                                      </w:divBdr>
                                      <w:divsChild>
                                        <w:div w:id="1738554377">
                                          <w:marLeft w:val="0"/>
                                          <w:marRight w:val="0"/>
                                          <w:marTop w:val="0"/>
                                          <w:marBottom w:val="0"/>
                                          <w:divBdr>
                                            <w:top w:val="none" w:sz="0" w:space="0" w:color="auto"/>
                                            <w:left w:val="none" w:sz="0" w:space="0" w:color="auto"/>
                                            <w:bottom w:val="none" w:sz="0" w:space="0" w:color="auto"/>
                                            <w:right w:val="none" w:sz="0" w:space="0" w:color="auto"/>
                                          </w:divBdr>
                                          <w:divsChild>
                                            <w:div w:id="565071246">
                                              <w:marLeft w:val="0"/>
                                              <w:marRight w:val="0"/>
                                              <w:marTop w:val="0"/>
                                              <w:marBottom w:val="0"/>
                                              <w:divBdr>
                                                <w:top w:val="none" w:sz="0" w:space="0" w:color="auto"/>
                                                <w:left w:val="none" w:sz="0" w:space="0" w:color="auto"/>
                                                <w:bottom w:val="none" w:sz="0" w:space="0" w:color="auto"/>
                                                <w:right w:val="none" w:sz="0" w:space="0" w:color="auto"/>
                                              </w:divBdr>
                                              <w:divsChild>
                                                <w:div w:id="1045258348">
                                                  <w:marLeft w:val="0"/>
                                                  <w:marRight w:val="0"/>
                                                  <w:marTop w:val="0"/>
                                                  <w:marBottom w:val="0"/>
                                                  <w:divBdr>
                                                    <w:top w:val="none" w:sz="0" w:space="0" w:color="auto"/>
                                                    <w:left w:val="none" w:sz="0" w:space="0" w:color="auto"/>
                                                    <w:bottom w:val="none" w:sz="0" w:space="0" w:color="auto"/>
                                                    <w:right w:val="none" w:sz="0" w:space="0" w:color="auto"/>
                                                  </w:divBdr>
                                                  <w:divsChild>
                                                    <w:div w:id="1642997994">
                                                      <w:marLeft w:val="0"/>
                                                      <w:marRight w:val="0"/>
                                                      <w:marTop w:val="0"/>
                                                      <w:marBottom w:val="0"/>
                                                      <w:divBdr>
                                                        <w:top w:val="none" w:sz="0" w:space="0" w:color="auto"/>
                                                        <w:left w:val="none" w:sz="0" w:space="0" w:color="auto"/>
                                                        <w:bottom w:val="none" w:sz="0" w:space="0" w:color="auto"/>
                                                        <w:right w:val="none" w:sz="0" w:space="0" w:color="auto"/>
                                                      </w:divBdr>
                                                      <w:divsChild>
                                                        <w:div w:id="784231274">
                                                          <w:marLeft w:val="0"/>
                                                          <w:marRight w:val="0"/>
                                                          <w:marTop w:val="0"/>
                                                          <w:marBottom w:val="0"/>
                                                          <w:divBdr>
                                                            <w:top w:val="none" w:sz="0" w:space="0" w:color="auto"/>
                                                            <w:left w:val="none" w:sz="0" w:space="0" w:color="auto"/>
                                                            <w:bottom w:val="none" w:sz="0" w:space="0" w:color="auto"/>
                                                            <w:right w:val="none" w:sz="0" w:space="0" w:color="auto"/>
                                                          </w:divBdr>
                                                          <w:divsChild>
                                                            <w:div w:id="177629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8594387">
      <w:bodyDiv w:val="1"/>
      <w:marLeft w:val="0"/>
      <w:marRight w:val="0"/>
      <w:marTop w:val="0"/>
      <w:marBottom w:val="0"/>
      <w:divBdr>
        <w:top w:val="none" w:sz="0" w:space="0" w:color="auto"/>
        <w:left w:val="none" w:sz="0" w:space="0" w:color="auto"/>
        <w:bottom w:val="none" w:sz="0" w:space="0" w:color="auto"/>
        <w:right w:val="none" w:sz="0" w:space="0" w:color="auto"/>
      </w:divBdr>
      <w:divsChild>
        <w:div w:id="976451583">
          <w:marLeft w:val="0"/>
          <w:marRight w:val="0"/>
          <w:marTop w:val="0"/>
          <w:marBottom w:val="0"/>
          <w:divBdr>
            <w:top w:val="none" w:sz="0" w:space="0" w:color="auto"/>
            <w:left w:val="none" w:sz="0" w:space="0" w:color="auto"/>
            <w:bottom w:val="none" w:sz="0" w:space="0" w:color="auto"/>
            <w:right w:val="none" w:sz="0" w:space="0" w:color="auto"/>
          </w:divBdr>
        </w:div>
        <w:div w:id="835196399">
          <w:marLeft w:val="0"/>
          <w:marRight w:val="0"/>
          <w:marTop w:val="0"/>
          <w:marBottom w:val="0"/>
          <w:divBdr>
            <w:top w:val="none" w:sz="0" w:space="0" w:color="auto"/>
            <w:left w:val="none" w:sz="0" w:space="0" w:color="auto"/>
            <w:bottom w:val="none" w:sz="0" w:space="0" w:color="auto"/>
            <w:right w:val="none" w:sz="0" w:space="0" w:color="auto"/>
          </w:divBdr>
          <w:divsChild>
            <w:div w:id="7966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70777">
      <w:bodyDiv w:val="1"/>
      <w:marLeft w:val="0"/>
      <w:marRight w:val="0"/>
      <w:marTop w:val="0"/>
      <w:marBottom w:val="0"/>
      <w:divBdr>
        <w:top w:val="none" w:sz="0" w:space="0" w:color="auto"/>
        <w:left w:val="none" w:sz="0" w:space="0" w:color="auto"/>
        <w:bottom w:val="none" w:sz="0" w:space="0" w:color="auto"/>
        <w:right w:val="none" w:sz="0" w:space="0" w:color="auto"/>
      </w:divBdr>
      <w:divsChild>
        <w:div w:id="1178083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AUTO/?uri=celex:32009R05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ur-lex.europa.eu/legal-content/RO/AUTO/?uri=celex:32002R0178" TargetMode="External"/><Relationship Id="rId4" Type="http://schemas.openxmlformats.org/officeDocument/2006/relationships/settings" Target="settings.xml"/><Relationship Id="rId9" Type="http://schemas.openxmlformats.org/officeDocument/2006/relationships/hyperlink" Target="https://eur-lex.europa.eu/legal-content/RO/AUTO/?uri=celex:32019R1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6702C-D679-4292-B945-4BA759867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1570</TotalTime>
  <Pages>122</Pages>
  <Words>31510</Words>
  <Characters>182758</Characters>
  <Application>Microsoft Office Word</Application>
  <DocSecurity>0</DocSecurity>
  <Lines>1522</Lines>
  <Paragraphs>427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Violina Lungu</dc:creator>
  <cp:keywords/>
  <dc:description/>
  <cp:lastModifiedBy>User MAIA</cp:lastModifiedBy>
  <cp:revision>134</cp:revision>
  <dcterms:created xsi:type="dcterms:W3CDTF">2026-04-15T05:38:00Z</dcterms:created>
  <dcterms:modified xsi:type="dcterms:W3CDTF">2026-10-06T08:38:00Z</dcterms:modified>
</cp:coreProperties>
</file>