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1" w:rsidRPr="00A652F3" w:rsidRDefault="006D4141" w:rsidP="006D4141">
      <w:pPr>
        <w:tabs>
          <w:tab w:val="left" w:pos="1020"/>
          <w:tab w:val="right" w:pos="9355"/>
        </w:tabs>
        <w:autoSpaceDE w:val="0"/>
        <w:spacing w:after="0" w:line="240" w:lineRule="auto"/>
        <w:ind w:right="120"/>
        <w:jc w:val="right"/>
        <w:rPr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nr.1</w:t>
      </w:r>
    </w:p>
    <w:p w:rsidR="006D4141" w:rsidRDefault="006D4141" w:rsidP="006D414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 Regulamentul sanitar </w:t>
      </w:r>
    </w:p>
    <w:p w:rsidR="00FD5E84" w:rsidRPr="00FD5E84" w:rsidRDefault="006D4141" w:rsidP="00FD5E84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F659A7" w:rsidRPr="00F659A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privind </w:t>
      </w:r>
      <w:r w:rsidR="00FD5E84" w:rsidRPr="00FD5E8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modul de cercetare </w:t>
      </w:r>
      <w:r w:rsidR="00D72FF6">
        <w:rPr>
          <w:rFonts w:ascii="Times New Roman" w:eastAsia="Calibri" w:hAnsi="Times New Roman" w:cs="Times New Roman"/>
          <w:b/>
          <w:sz w:val="24"/>
          <w:szCs w:val="24"/>
          <w:lang w:val="ro-RO"/>
        </w:rPr>
        <w:t>ş</w:t>
      </w:r>
      <w:r w:rsidR="00FD5E84" w:rsidRPr="00FD5E8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</w:p>
    <w:p w:rsidR="00FD5E84" w:rsidRPr="00FD5E84" w:rsidRDefault="00FD5E84" w:rsidP="00FD5E84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D5E8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confirmare a diagnosticului de</w:t>
      </w:r>
    </w:p>
    <w:p w:rsidR="006D4141" w:rsidRDefault="00242226" w:rsidP="00FD5E84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boală (intoxica</w:t>
      </w:r>
      <w:r w:rsidR="00D72FF6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ie) profesională</w:t>
      </w:r>
      <w:bookmarkStart w:id="0" w:name="_GoBack"/>
      <w:bookmarkEnd w:id="0"/>
    </w:p>
    <w:p w:rsidR="006D4141" w:rsidRDefault="006D4141" w:rsidP="006D4141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1B7BA5" w:rsidRPr="00AA6677" w:rsidRDefault="00AA6677" w:rsidP="00AA66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</w:pPr>
      <w:r w:rsidRPr="00AA6677">
        <w:rPr>
          <w:rFonts w:ascii="Times New Roman" w:hAnsi="Times New Roman" w:cs="Times New Roman"/>
          <w:b/>
          <w:sz w:val="36"/>
          <w:szCs w:val="36"/>
          <w:lang w:val="ro-RO"/>
        </w:rPr>
        <w:t>Lista</w:t>
      </w:r>
      <w:r w:rsidR="00632AE6" w:rsidRPr="00AA667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bolilor profesionale</w:t>
      </w:r>
    </w:p>
    <w:tbl>
      <w:tblPr>
        <w:tblStyle w:val="a3"/>
        <w:tblW w:w="0" w:type="auto"/>
        <w:tblLook w:val="04A0"/>
      </w:tblPr>
      <w:tblGrid>
        <w:gridCol w:w="846"/>
        <w:gridCol w:w="3544"/>
        <w:gridCol w:w="4955"/>
      </w:tblGrid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BOALA</w:t>
            </w:r>
          </w:p>
        </w:tc>
        <w:tc>
          <w:tcPr>
            <w:tcW w:w="4955" w:type="dxa"/>
          </w:tcPr>
          <w:p w:rsidR="00632AE6" w:rsidRPr="006D4141" w:rsidRDefault="006D4141" w:rsidP="00632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141">
              <w:rPr>
                <w:rFonts w:ascii="Times New Roman" w:hAnsi="Times New Roman"/>
                <w:b/>
                <w:sz w:val="24"/>
                <w:szCs w:val="24"/>
              </w:rPr>
              <w:t>LISTA FACTORILOR DE RISC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PROFESIONAL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aparatului respirator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Silicoză</w:t>
            </w:r>
          </w:p>
        </w:tc>
        <w:tc>
          <w:tcPr>
            <w:tcW w:w="4955" w:type="dxa"/>
          </w:tcPr>
          <w:p w:rsidR="00632AE6" w:rsidRPr="00632AE6" w:rsidRDefault="00F8591A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Dioxid de siliciu liber cristalin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Silicotuberculoză </w:t>
            </w:r>
          </w:p>
        </w:tc>
        <w:tc>
          <w:tcPr>
            <w:tcW w:w="4955" w:type="dxa"/>
          </w:tcPr>
          <w:p w:rsidR="00632AE6" w:rsidRPr="00632AE6" w:rsidRDefault="00F8591A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Silicoză combinată cu tuberculoză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Pneumoconioza minerului</w:t>
            </w:r>
          </w:p>
        </w:tc>
        <w:tc>
          <w:tcPr>
            <w:tcW w:w="4955" w:type="dxa"/>
          </w:tcPr>
          <w:p w:rsidR="00632AE6" w:rsidRPr="00632AE6" w:rsidRDefault="00F8591A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Pulberi de mină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Aluminoză pulmonară</w:t>
            </w:r>
          </w:p>
        </w:tc>
        <w:tc>
          <w:tcPr>
            <w:tcW w:w="4955" w:type="dxa"/>
          </w:tcPr>
          <w:p w:rsidR="00632AE6" w:rsidRPr="00632AE6" w:rsidRDefault="00F8591A" w:rsidP="00F85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Pulberi de a</w:t>
            </w:r>
            <w:r w:rsidR="00632AE6"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luminiu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Berilioză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Beriliu </w:t>
            </w:r>
          </w:p>
        </w:tc>
      </w:tr>
      <w:tr w:rsidR="00632AE6" w:rsidRPr="001B7BA5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Pneumoconioze cauzate de alte pulberi anorganice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Antimoniu = stibiu (stibioza), bariu (baritoza), caolin (caolinoza), fibre minerale artificiale, mică (micatoza),</w:t>
            </w:r>
            <w:r w:rsidR="006D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nefelină – apatită, olivină (olivinoza), oxid de ceriu, oxizi defier (sideroza), perlit, pulberi anorganice mixte, staniu (stanoza), talc (talcoza), tantal, titan, tungsten, vanadiu,wolfram, zirconiu şi altele</w:t>
            </w:r>
          </w:p>
        </w:tc>
      </w:tr>
      <w:tr w:rsidR="00632AE6" w:rsidRPr="00632AE6" w:rsidTr="001B7BA5">
        <w:tc>
          <w:tcPr>
            <w:tcW w:w="846" w:type="dxa"/>
            <w:vMerge w:val="restart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vMerge w:val="restart"/>
          </w:tcPr>
          <w:p w:rsidR="00632AE6" w:rsidRPr="00632AE6" w:rsidRDefault="00632AE6" w:rsidP="006D4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Fibroză pulmonară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Ardezie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Carburi metalice (frite)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Clorura de vinil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Medicamente (unele citostatice şi altele)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Metale grele (cobalt şi altele)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chimice (gaze, fumuri şi vapori) – inclusiv gaze de furnal, gaze de sudură şi altele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Şisturi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minerale</w:t>
            </w:r>
          </w:p>
        </w:tc>
      </w:tr>
      <w:tr w:rsidR="00632AE6" w:rsidRPr="00632AE6" w:rsidTr="001B7BA5">
        <w:tc>
          <w:tcPr>
            <w:tcW w:w="846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Afecţiuni pulmonare benigne: pleurezie benignă, atelectazii rotunde, plăci pleurale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Azbest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Bisinoză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Bumbac, cânepă, in, iuta, sisal, kapoca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Bronhoalveolita alergică extrinsecă (pneumonia prin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hipersensibilizare)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Acarieni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Actinomicete termofile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Aer condiţionat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Alge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Alginaţi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Amiodarona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Amoebe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Anhidride (ftalică, hexahidroftalică, himică,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tetracloroftalică, tetrahidroftalică, trimelitică şi </w:t>
            </w: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Antigene animale (inclusiv din dejecţii)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Artropode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Aur (sărurile de aur)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Bacterii aeropurtate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Bagasa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Blănuri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Brânzeturi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Bumbac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Cafea verde (pulbere)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Carmin (pigment din gărgăriţe)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Ceai (pulbere)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Cereale (grâu, orz, secară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Compost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Enzime din detergenţi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Făină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Fân (în special mucegăit)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Fungi (comestibili şi microscopici)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Hamei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Hârtie (pastă)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Hipofiză (pulbere)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Izocianaţi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Lemn (pulberi)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Malţ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Mumii (învelişurile lor textile)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Neghina sorgului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Nuca de cocos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Paprika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Peşte (făină de peşte)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Piretroide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Plută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Procarbazina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Răşini epoxidice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Reactivul Paulis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Sisal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Soia (coajă)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Trestie de zahăr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Tutun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de răcire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Variola (cruste variolice)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şi altele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Sindromul toxic al pulberilor organice (boala de siloz ş.a)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Pulberi organice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BPOC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Pulberi organice şi anorganice, gaze, fumuri şi vapori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Rinite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si iritan</w:t>
            </w:r>
            <w:r w:rsidR="00D72FF6">
              <w:rPr>
                <w:rFonts w:ascii="Cambria Math" w:eastAsia="Calibri" w:hAnsi="Cambria Math" w:cs="Cambria Math"/>
                <w:sz w:val="24"/>
                <w:szCs w:val="24"/>
              </w:rPr>
              <w:t>ţ</w:t>
            </w: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profesionali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Ulcer nazal şi/sau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perforaţia septului nazal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Acid clorhidric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Acid fluorhidric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Arsen si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Clorura de potasiu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Clorură de sodiu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Crom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Lemn (pulberi)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Laringita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Alergeni şi iritanţi profesionali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Suprasolicitare vocală profesională cronică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Noduli ai corzilor vocale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Suprasolicitare vocală profesională cronică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Iritaţia şi inflamaţia acută şi cronică a căilor aeriene superioare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chimice (gaze, fumuri şi vapori)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RADS (Reactive airways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dysfunction syndrome =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Sindrom reactiv de căi aeriene)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chimice (gaze, fumuri şi vapori)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 bronşic alergic şi astm bronşic non-alergic (iritativ)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şi iritanţi respiratori profesionali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Bronşita acută şi cronică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Azbest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Bioxid de siliciu liber cristalin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Pulberi organice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Substanţe chimice (gaze, fumuri şi vapori)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Pneumopatia cauzată de sisteme de aer condiţionat şi de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umidifiere a aerului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Agenţi vehiculaţi prin sistemele de aer condiţionat şi de umidifiere a aerului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Pneumonia chimică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Substanţe chimice (gaze, fumuri şi vapori),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uleiuri minerale (pneumonia lipoidică),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zinc şi alte metale (febra de fum)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Edem pulmonar acut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chimice (gaze, fumuri şi vapori)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Emfizem pulmonar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Efort respirator cronic (la suflători)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aparatului cardio-vascular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Sindromul Raynaud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Vibraţii cu acţiune la nivelul membrelor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superioare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Clorura de vinil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Răşini epoxidice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Varice ale membrelor inferioare complicate cu tulburări trofice sau cu tromboflebite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Ortostatism prelungit static sau asociat cu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manipulare de greutăţi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Tromboflebita de efort a  membrelor superioare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Efort cu mişcări ample ale membrelor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superioare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Tromboflebita profundă a membrelor inferioare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Poziţie şezândă prelungită la conducătorii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profesionişti de vehicule şi utilaje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Bolile ficatului</w:t>
            </w:r>
          </w:p>
        </w:tc>
      </w:tr>
      <w:tr w:rsidR="00632AE6" w:rsidRPr="001B7BA5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Hepatite toxice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chimice hepatotoxice: arsen şi compuşi, brombenzen, clorura de vinil, crezoli, dinoseb, dinoterbe, eter clormetilic, eter dicloretilic, etilenclorhidrina, fenoli, halotan, hidrocarburi alifatice halogenate, ioxinil, nitro- şi cloronitroderivaţi aromatici 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Hepatite infecţioase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Amoebe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Brucella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Rickettsii (Febra Q)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Virusuri hepatitice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 altele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Boli ale aparatului excretor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Nefropatie toxică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Acrilonitril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Aldrin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Benzochinone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Butil-toluen terţiar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Crezoli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Cumen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N,N-Dimetilformamida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Dimetilsulfat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Dioxan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Eter etilic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Eteri de glicoli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Etil-benzen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Etilenclorhidrina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Etilenglicol şi derivaţi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Fenoli şi derivaţii lor halogenaţi şi nitraţi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Fosfor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β-Propiolactona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Hidrazine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halogenate alifatice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arseniat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Metale grele şi compuşi (cadmiu, crom, mercur, plumb, vanadiu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şi cloronitroderivaţi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Paraquat (Dipiridillium)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Piridine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Pirogalol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Silicat de metil şi de etil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Stiren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Tetralină (tetrahidronaftalină)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Triazine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Nefropatie infecţioasă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Brucella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Hantavirus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Mycobacterium tuberculosis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Streptococ beta-hemolitic din grupul 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pielii şi ţesutului subcutanat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99" w:type="dxa"/>
            <w:gridSpan w:val="2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Dermatită alergică de contact: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eczema alergică de contact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Antigene animale şi vegetale, adezivi , biocide, cauciuc, coloranţi,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cosmetice, detergenţi, esenţe aromate, explozivi, fotoprotectoare,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gaze de luptă, medicamente (unele anestezice de contact,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antibiotice, antifungice imidazolice, chinina, corticoizi, nitrofurazona,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sulfamide şi altele), metale şi compuşii lor, răşini naturale şi sintetice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(monomeri), revelatori fotografici, solvenţi organici, substanţe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contrast, substanţe de curăţat, uleiuri de răcire 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eczema fotoalergică de contact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Fotoalergeni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eritrodermie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Insectofuncigide arsenicale şi mercuriale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Tricloretilena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Tetracloretilena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dermatita de contact la proteine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Proteine vegetale şi animale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eritem polimorf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ce induc eritem polimorf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erupţie lichenoidă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ce induc erupţii lichenoide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dermatită limfomatoidă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ce induc dermatită limfomatoidă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dermatită purpurică de contact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(purpură alergică de contact)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Adjuvanţi ai cauciucului, balsamul de Peru, coloranţi (de tipul Disperse şi Basic, parafenilendiamina şi derivaţi şi altele), cumarine, dimetilol-dihidroxi-etilenuree, dimetilol-dihidroxi-propilenuree,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dimetilol-propilenuree, fibre de sticlă, lâna, medicamente (aprotinina, chinidina, flavonoide, mefenazina, peroxidul de benzoil şi altele),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plante (muşchii de copac, păstârnac, sumac şi altele), răşini melamin-formaldehidice, răşini ureo-formaldehidice, sulfura de carbon, tetrametilol-acetilendiuree 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dermatită de contact sistemică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ce induc dermatită de contact sistemică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99" w:type="dxa"/>
            <w:gridSpan w:val="2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Dermatita ortoergică de contact :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dermatita de uzură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Pulberi anorganice (de ciment, metalice, minerale, vata de sticlă, zgură şi altele), pulberi organice (lemn şi altele), microtraumatisme repetate şi altele </w:t>
            </w:r>
          </w:p>
        </w:tc>
      </w:tr>
      <w:tr w:rsidR="00632AE6" w:rsidRPr="001B7BA5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dermatita iritativă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(propriu-zisă)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Detergenţi, produse petroliere, reactivi chimici, săpunuri, solvenţi organici, uleiuri şi lubrefianţi, umezeală („eczema menajeră”) 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dermatita caustică (arsura chimică)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Acizi şi baze tari (caustici)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Alumino-silicaţii de calciu (ciment)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Fosfor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Var nestins (oxid de calciu)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şi altele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dermatita fototoxică de contact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Substanţe fototoxice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Dermatita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contact mixtă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(alergică şi iritativă)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Alergeni şi iritanţi cutanaţi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Urticarie, angioedem (edem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Quincke), şoc anafilactic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ce induc urticarie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Presiune cutanată, spectrul solar (radiaţii infraroşii, vizibile şi ultraviolete), temperaturi extreme, vibraţii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Radiodermita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Acnee profesională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Compuşi halogenaţi, gudron de huilă, produse petroliere, uleiuri minerale 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Porfirie cutanată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tardivă (tarda)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Hexaclorbenzen şi altele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sistemului musculo-scheletal şi ale ţesutului conjunctiv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Bursite</w:t>
            </w:r>
          </w:p>
        </w:tc>
        <w:tc>
          <w:tcPr>
            <w:tcW w:w="4955" w:type="dxa"/>
            <w:vMerge w:val="restart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Manipulare de greutăţi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Mişcări repetitive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Microtraumatisme repetate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Poziţii extreme, forţate (vicioase) prelungite sau violente, cu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suprasolicitarea şi traumatizarea articulaţiilor: supraîncordări,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presiuni, torsiuni, tracţiuni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Vibraţii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Epicondilite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Sinovite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Tendinite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Tenosinovite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Leziuni de menisc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Artroze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Periartrite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Deformări ale coloanei vertebrale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Discopatii, inclusiv hernia de disc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Fracturi osoase</w:t>
            </w:r>
          </w:p>
        </w:tc>
        <w:tc>
          <w:tcPr>
            <w:tcW w:w="4955" w:type="dxa"/>
            <w:vMerge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analizatorului vizual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Conjunctivite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şi iritanţi profesionali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infraroşii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Virusuri, bacterii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Cheratite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Acid clorhidric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Acid fluorhidric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Amoniac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Benzochinone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Cianamida calcică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Creozot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Crezoli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Dioxid de sulf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Etilen-oxid (oxid de etilenă)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Fenoli (fenol, pirocatechină, pirogalol, rezorcina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Formiat de metil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Hidrochinona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sulfurat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Piridine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Quinoleina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Alergeni şi iritanţi profesionali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Radiaţii infraroşii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ultraviolete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Seleniu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Silicat de metil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Streptococcus suis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Sulfura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Cataractă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Dinitrocrezol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Dinitrofenol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Etilen-oxid (oxid de etilenă)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Laseri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Microunde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Naftalina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infraroşii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 şi altele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Trinitrotoluen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Nistagmus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Iluminat inadecvat în mine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Astenopie acomodativă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Suprasolicitări vizuale, în special în condiţii de iluminat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nefiziologice cantitativ şi calitativ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Nevrită optică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 etilic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 metilic (metanol)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 Mercur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Naftalină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şi aminoderivaţi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Piridine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Sulfura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Taliu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Ambliopie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Diplopie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Amauroză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Bromura de metil (monobrommetan)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Carbamaţi heterociclici anticolinesterazici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Clorura de metil (monoclormetan)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Compuşi organofosforici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Fosfaţi, pirofosfaţi, tiofosfaţi, fosforamide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fosforat (fosfina, trihidrura de fosfor)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Monoxid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Sulfura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Taliu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Uveită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Endoftalmie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Streptococ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ale analizatorului auditiv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Hipoacuzie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Surditate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Zgomot peste LMA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Substanţe chimice ototoxice (arsen, bromura de metil, n-butil alcool, compuşi organomercuriali, mangan, mercur, monoxid de carbon, plumb, </w:t>
            </w: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stiren, sulfura de carbon, toluen, tricloretilena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Explozii cu afectarea timpanului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Perforaţii ale timpanului cu scântei sau metale topite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Traumă barometrică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Traumatisme cu interesarea urechii medii şi a timpanului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Traumatisme cu interesarea stancii temporale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Curent electric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Afecţiuni psihice şi comportamentale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Sindrom posttraumatic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Traumatisme craniene prin accident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muncă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neurologice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Parkinson secundar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Mangan (dioxid de mangan)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Mercur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Monoxid de carbon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Sulfura de carbon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Afecţiuni extrapiramidale şi tulburări de motilitate :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ataxie/tremor intenţional şi altele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Acrilamida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Furfural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N-Hexan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fosforat (fosfina, trihidrura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fosfor)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Mangan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Mercur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Toluen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Mononeuropatia membrelor superioare: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 de tunel carpian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Sindromul de tunel cubital Guyon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Sindromul epitrohleo-olecranian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Sindromul de tunel radial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Alte mononeuropatii ale membrelor superioare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Mişcări repetitive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Vibraţii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Poziţii extreme ale articulaţiilor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(în special asocierea acestor factori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risc)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Sindrom de compresie a nervului sciatic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Poziţii vicioase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Neuropatie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Acrilamida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si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Borrelia (maladia Lyme)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Brucella (bruceloza cronică)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Compuşi organofosforici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Dimetil aminopropionitril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Etilen-oxid (oxid de etilenă)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(N-hexan, ciclohexan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Mercur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Metil-N-butil-cetona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Plumb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Sulfura de carbon Taliu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Virusul hepatitic 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Virusul varicelo-zosterian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Vibraţii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Mielită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Borrelia (maladia Lyme)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Bromură de metil (monobrommetan)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Brucella (bruceloza cronică)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Nevrită trigeminală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şi aminoderivaţi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Encefalopatia toxică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Acetonitril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Aldehide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Amine aromatice şi derivaţi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Cetone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Decaboran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Dimetilformamidă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Dimetilsulfoxid (DMSO)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Esteri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Eteri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Glicoli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si aromatice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arseniat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Mercur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Monoxid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Nitroderivaţi alifatici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şi cloronitroderivaţi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Pentaboran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Plumb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Solvenţi organici (amestecuri)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Staniu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Tetrahidrofuran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Paralizii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Compresii mecanice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Neoplazii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hepatic şi 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ductelor biliare intrahepatice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Angiosarcom hepatic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Clorura de vinil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Virusuri hepatitice B şi C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al cavităţii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nazale şi/sau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sinusurilor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Crom hexavalent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Fabricarea alcoolului izopropilic prin procedeul acidului concentrat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Nichel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Pulberi de lemn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Neoplasm laringian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Azbest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bronhopulmonar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Azbest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Beriliu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Bisclormetileter şi derivaţi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Cadmiu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Carbura de tungsten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Clormetil-metileter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Clorura de vinil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Cobalt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Crom hexavalent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Dioxid de siliciu liber cristalin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Gaze muştar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(din funingine, negru de fum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Nichel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Oxizi de fier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Radon si produşi de dezintegrare ai radonului (inclusiv la mineritul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subteran al hematitei)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Talc cu conţinut de azbest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minerale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osos şi 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cartilajului articular 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membrelor şi cu alte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localizări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Neoplasme ale pielii: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Epiteliom spinocelular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Epiteliom bazocelular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Melanom malign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Boala Bowen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(carcinom in situ)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si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(din bitum, creozot, gudroane, negru de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fum, produşi de gazeificare a cărbunelui, smoală şi 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Radiaţii ionizante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minerale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Mezoteliom pleural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Mezoteliom peritoneal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Azbest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al vezicii urinare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Amino- şi nitroderivaţi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Auramina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Benzidină şi derivaţi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(din funingine, gudroane, negru de fum ş.a)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2- Naftilamina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Uleiuri minerale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al tractului digestiv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Gaze muştar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Hidrocarburi aromatice (din funingine, gudroane, negru de fum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altele)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minerale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Glioblastom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Derivaţi de nitrozuree şi nitrozoguanidine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mamar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al tractului genital feminin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Hormoni sexuali (dietilstilbestrol şi altele)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Neoplasm al tractului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genital masculin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(din funingine, gudroane, negru de fum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altele)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Leucemii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Benzen si derivati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Etilen-oxid (oxid de etilenă)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Alte afecţiuni maligne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cauzate de expunerea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profesională obiectivată şi evaluată la unul sau mai mulţi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agenţi din lista IARC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Agenţi cancerigeni cerţi din lista IARC ( lista cu aditivi alimentari ) 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Alte boli şi modificări hematologice non-maligne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Anemie hemolitică dobândită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Butil de staniu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arseniat (arsina)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Medicamente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Naftalina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Trinitrotoluen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Anemie aplastică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p-Butilbenzen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o-Diclorbenzen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DDT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Hexaclorciclohexan (Lindan)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Monoclorbenzen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Pentaclorfenol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Trimetilbenzen (pseudocumen)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Trinitrotoluen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Anemie secundară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Cimen (paracimol)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Clorura de metil (monoclormetan)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Compuşi organofosforici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organocloruraţi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Crezoli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Fosfor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Mesitilen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Metilcelosolv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Monoxid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si cloronitroderivaţi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Pirocatechină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Pirogalol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Plumb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Silicat de etil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Tricloretilenă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Agranulocitoza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Trinitrotoluen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Methemoglobinemie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Amino - şi nitroderivaţi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Hidrogen arseniat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Oxizi de azot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Pirocatechina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Pirogalol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Rezorcina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Boli profesionale cauzate de expunerea la agenţi fizici neclasificate anterior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Colaps caloric, crampe calorice, şoc caloric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Microclimat cald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Hipotermie, degerături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Microclimat rece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Îmbolnăviri datorate compresiunilor sau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decompresiunilor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Presiuni atmosferice crescute (hiperbarism) sau scăzute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(hipobarism)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Boala de vibraţii: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 osteo-musculo-articular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 digestiv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Sindromul Raynaud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- Sindrom neurologic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Vibraţii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Boala de iradiere (sindrom acut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iradiere)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Radiaţii ionizante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Sindroame neuro-cardiovasculare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endocrine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Câmpuri electrice şi magnetice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Radiaţii electromagnetice neionizante din banda microunde şi radiofrecvenţă 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632AE6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Boli infecţioase şi parazitare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Tuberculoza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Mycobacterium tuberculosis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(uman şi animal)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Hepatita A, B, C, E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Virus hepatitic A, B, C, E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Leptospiroza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Leptospira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Bruceloza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Brucella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Tetanos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Clostridium tetani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544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Boli infecţioase şi parazitare, inclusiv tropicale,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pentru care riscul de infectare a fost evaluat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Agenţi biologici</w:t>
            </w:r>
          </w:p>
        </w:tc>
      </w:tr>
      <w:tr w:rsidR="00632AE6" w:rsidRPr="00632AE6" w:rsidTr="001B7BA5">
        <w:tc>
          <w:tcPr>
            <w:tcW w:w="9345" w:type="dxa"/>
            <w:gridSpan w:val="3"/>
          </w:tcPr>
          <w:p w:rsidR="00632AE6" w:rsidRPr="00632AE6" w:rsidRDefault="00AA6677" w:rsidP="00632A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Intoxicaţii acute</w:t>
            </w:r>
            <w:r w:rsidR="00632AE6" w:rsidRPr="00632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şi cronice profesionale şi consecinţele lor </w:t>
            </w:r>
          </w:p>
        </w:tc>
      </w:tr>
      <w:tr w:rsidR="00632AE6" w:rsidRPr="00632AE6" w:rsidTr="001B7BA5">
        <w:tc>
          <w:tcPr>
            <w:tcW w:w="846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632AE6" w:rsidRPr="00632AE6" w:rsidRDefault="00AA6677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Intoxicaţii acute</w:t>
            </w:r>
            <w:r w:rsidR="00632AE6"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2AE6"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cronice profesionale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consecinţele lor. </w:t>
            </w:r>
          </w:p>
        </w:tc>
        <w:tc>
          <w:tcPr>
            <w:tcW w:w="4955" w:type="dxa"/>
          </w:tcPr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Acid azotic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Acid cianhidric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Acid sulfuric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Acizi organici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Acrilonitril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 butilic (Butanol)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 izopropilic (Izopropanol)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Alcool metilic (Metanol)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Amine alifatice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Amine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Amoniac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Antimoniu (stibiu)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Antracen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Arsen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Benzen sau omologi ai acestuia (omologii benzenului sunt definiţi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prin formula: CnH2n-6)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Benzochinone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Beriliu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Bitum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Brom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1,4-Butandiol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Cadmiu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Carbazol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Cetone: acetona, cloracetona, bromacetona, hexafluoracetona,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metil etil cetona, metil n-butil cetona, metil izobutil cetona,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diacetona alcool, oxid metil izoftalic, 2-metilciclohexanona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Cianuri şi compuşă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Intoxicaţii acute, subacute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cronice profesionale 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consecinţele lor.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Crom şi compuşi Derivaţi halogenaţi, fenolici, nitriţi, nitraţi sau sulfonaţi ai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Hidrazinelor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Dietilen glicol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Disulfura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Esteri organofosforici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Esterii acidului azotic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Eteri: metil eter, etil eter, izopropil eter, vinil eter, diclorizopropil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eter, guaiacol, metil eter şi etil eter ai etilenglicolului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Etilen glicol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Fenoli halogenaţi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Fenoli sau omologi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Fluor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Formaldehida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Fosfor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Fosgen (Oxiclorura de carbon)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Funingine, negru de fum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Gaz, petrol lampant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Gudroane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Hidrazine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derivate din benzina (solvent nafta) sau petrol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alifatice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(inclusiv policiclice = HPA)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Hidrocarburi aromatice halogenate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Hidrogen sulfurat 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Iod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Izocianaţi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Mangan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Mercur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Monoxid de carbon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Naftalen (naftalina) sau omologi ai ei (omologul ei este definit prin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formula: CnH2n-12)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Naftoli halogenaţi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Naftoli sau omologi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Nichel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Nitro- şi aminoderivaţi aromatici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Nitroderivaţi ai glicolilor şi ai glicerolului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Nitroderivaţi alifatici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Nitrofenoli şi omologi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Oxizi alchilarilici halogenaţi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Oxizi de azot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Oxizi de sulf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Parafină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Plumb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Produse petroliere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Produşi de distilare a cărbunelui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Smoală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Sulfonaţi alchilarilici halogenaţi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Uleiuri minerale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Vanadiu şi compuşi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Vinilbenzen şi divinilbenzen</w:t>
            </w:r>
          </w:p>
          <w:p w:rsidR="00632AE6" w:rsidRPr="00632AE6" w:rsidRDefault="00632AE6" w:rsidP="00632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AE6">
              <w:rPr>
                <w:rFonts w:ascii="Times New Roman" w:eastAsia="Calibri" w:hAnsi="Times New Roman" w:cs="Times New Roman"/>
                <w:sz w:val="24"/>
                <w:szCs w:val="24"/>
              </w:rPr>
              <w:t>şi altele</w:t>
            </w:r>
          </w:p>
        </w:tc>
      </w:tr>
    </w:tbl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2AE6" w:rsidRPr="00632AE6" w:rsidRDefault="00632AE6" w:rsidP="00632A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b/>
          <w:sz w:val="24"/>
          <w:szCs w:val="24"/>
          <w:lang w:val="ro-RO"/>
        </w:rPr>
        <w:t>Alţi factori profesionali consideraţi posibil nocivi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cr/>
        <w:t>Anhidride aromatice şi compuşi;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Argint;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Ciocolată, zahăr şi făină – cauzând carii dentare;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Decalina;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Difenil;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Difenil oxid;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Fibre minerale;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Fibre sintetice;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Magneziu;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Mercaptani;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Metacrilonitril;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Ozon;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Platina;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Sidef;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Terpene;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Thiopene;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Tioalcooli;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Tioeteri;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Tiofenoli;</w:t>
      </w: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2AE6" w:rsidRPr="00632AE6" w:rsidRDefault="00632AE6" w:rsidP="00632A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Notă:</w:t>
      </w:r>
    </w:p>
    <w:p w:rsidR="00632AE6" w:rsidRPr="00632AE6" w:rsidRDefault="00632AE6" w:rsidP="00632AE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32AE6">
        <w:rPr>
          <w:rFonts w:ascii="Times New Roman" w:eastAsia="Calibri" w:hAnsi="Times New Roman" w:cs="Times New Roman"/>
          <w:sz w:val="24"/>
          <w:szCs w:val="24"/>
          <w:lang w:val="ro-RO"/>
        </w:rPr>
        <w:t>Lista cu bolile profesionale va fi revizuită periodic şi va rămâne deschisă şi pentru alte boli pentru care se face dovada relaţiei noxă/suprasolicitare profesională –boală profe</w:t>
      </w:r>
      <w:r w:rsidRPr="00632AE6">
        <w:rPr>
          <w:rFonts w:ascii="Times New Roman" w:eastAsia="Calibri" w:hAnsi="Times New Roman" w:cs="Times New Roman"/>
          <w:lang w:val="ro-RO"/>
        </w:rPr>
        <w:t>si</w:t>
      </w:r>
    </w:p>
    <w:sectPr w:rsidR="00632AE6" w:rsidRPr="00632AE6" w:rsidSect="000117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7014"/>
    <w:multiLevelType w:val="hybridMultilevel"/>
    <w:tmpl w:val="44EA53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AE6"/>
    <w:rsid w:val="000117E1"/>
    <w:rsid w:val="001B7BA5"/>
    <w:rsid w:val="00242226"/>
    <w:rsid w:val="002C7E48"/>
    <w:rsid w:val="00632AE6"/>
    <w:rsid w:val="00686A42"/>
    <w:rsid w:val="006D4141"/>
    <w:rsid w:val="00AA6677"/>
    <w:rsid w:val="00B26234"/>
    <w:rsid w:val="00D72FF6"/>
    <w:rsid w:val="00F659A7"/>
    <w:rsid w:val="00F8591A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32AE6"/>
  </w:style>
  <w:style w:type="table" w:styleId="a3">
    <w:name w:val="Table Grid"/>
    <w:basedOn w:val="a1"/>
    <w:uiPriority w:val="39"/>
    <w:rsid w:val="00632AE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AE6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annotation reference"/>
    <w:basedOn w:val="a0"/>
    <w:uiPriority w:val="99"/>
    <w:semiHidden/>
    <w:unhideWhenUsed/>
    <w:rsid w:val="00632A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AE6"/>
    <w:pPr>
      <w:spacing w:after="160" w:line="240" w:lineRule="auto"/>
    </w:pPr>
    <w:rPr>
      <w:sz w:val="20"/>
      <w:szCs w:val="20"/>
      <w:lang w:val="ro-RO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AE6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A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AE6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632AE6"/>
    <w:pPr>
      <w:spacing w:after="0" w:line="240" w:lineRule="auto"/>
    </w:pPr>
    <w:rPr>
      <w:rFonts w:ascii="Segoe UI" w:hAnsi="Segoe UI" w:cs="Segoe UI"/>
      <w:sz w:val="18"/>
      <w:szCs w:val="18"/>
      <w:lang w:val="ro-RO"/>
    </w:rPr>
  </w:style>
  <w:style w:type="character" w:customStyle="1" w:styleId="ab">
    <w:name w:val="Текст выноски Знак"/>
    <w:basedOn w:val="a0"/>
    <w:link w:val="aa"/>
    <w:uiPriority w:val="99"/>
    <w:semiHidden/>
    <w:rsid w:val="00632AE6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32AE6"/>
  </w:style>
  <w:style w:type="table" w:styleId="a3">
    <w:name w:val="Table Grid"/>
    <w:basedOn w:val="a1"/>
    <w:uiPriority w:val="39"/>
    <w:rsid w:val="00632AE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AE6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annotation reference"/>
    <w:basedOn w:val="a0"/>
    <w:uiPriority w:val="99"/>
    <w:semiHidden/>
    <w:unhideWhenUsed/>
    <w:rsid w:val="00632A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AE6"/>
    <w:pPr>
      <w:spacing w:after="160" w:line="240" w:lineRule="auto"/>
    </w:pPr>
    <w:rPr>
      <w:sz w:val="20"/>
      <w:szCs w:val="20"/>
      <w:lang w:val="ro-RO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AE6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A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AE6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632AE6"/>
    <w:pPr>
      <w:spacing w:after="0" w:line="240" w:lineRule="auto"/>
    </w:pPr>
    <w:rPr>
      <w:rFonts w:ascii="Segoe UI" w:hAnsi="Segoe UI" w:cs="Segoe UI"/>
      <w:sz w:val="18"/>
      <w:szCs w:val="18"/>
      <w:lang w:val="ro-RO"/>
    </w:rPr>
  </w:style>
  <w:style w:type="character" w:customStyle="1" w:styleId="ab">
    <w:name w:val="Текст выноски Знак"/>
    <w:basedOn w:val="a0"/>
    <w:link w:val="aa"/>
    <w:uiPriority w:val="99"/>
    <w:semiHidden/>
    <w:rsid w:val="00632AE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Carp</dc:creator>
  <cp:lastModifiedBy>abucur</cp:lastModifiedBy>
  <cp:revision>11</cp:revision>
  <dcterms:created xsi:type="dcterms:W3CDTF">2014-12-22T07:15:00Z</dcterms:created>
  <dcterms:modified xsi:type="dcterms:W3CDTF">2016-02-09T09:47:00Z</dcterms:modified>
</cp:coreProperties>
</file>