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10606" w14:textId="77777777" w:rsidR="00AC1136" w:rsidRDefault="00AC1136" w:rsidP="00AC1136">
      <w:pPr>
        <w:pStyle w:val="a3"/>
        <w:ind w:firstLine="0"/>
        <w:jc w:val="center"/>
        <w:rPr>
          <w:b/>
          <w:lang w:eastAsia="ru-RU"/>
        </w:rPr>
      </w:pPr>
      <w:r>
        <w:rPr>
          <w:rFonts w:eastAsia="Calibri"/>
          <w:b/>
          <w:lang w:val="zh-CN" w:eastAsia="ru-RU"/>
        </w:rPr>
        <w:t xml:space="preserve">Notă </w:t>
      </w:r>
      <w:r>
        <w:rPr>
          <w:rFonts w:eastAsia="Calibri"/>
          <w:b/>
          <w:lang w:eastAsia="ru-RU"/>
        </w:rPr>
        <w:t>de fundamentare</w:t>
      </w:r>
      <w:r>
        <w:rPr>
          <w:rFonts w:eastAsia="Calibri"/>
          <w:b/>
          <w:lang w:val="zh-CN" w:eastAsia="ru-RU"/>
        </w:rPr>
        <w:t xml:space="preserve"> la proiectul de decizie nr.</w:t>
      </w:r>
      <w:r>
        <w:rPr>
          <w:rFonts w:eastAsia="Calibri"/>
          <w:b/>
          <w:lang w:eastAsia="ru-RU"/>
        </w:rPr>
        <w:t xml:space="preserve"> 06/11</w:t>
      </w:r>
      <w:r>
        <w:rPr>
          <w:rFonts w:eastAsia="Calibri"/>
          <w:b/>
          <w:lang w:val="zh-CN" w:eastAsia="ru-RU"/>
        </w:rPr>
        <w:t xml:space="preserve">  din </w:t>
      </w:r>
      <w:r>
        <w:rPr>
          <w:rFonts w:eastAsia="Calibri"/>
          <w:b/>
          <w:lang w:eastAsia="ru-RU"/>
        </w:rPr>
        <w:t>31</w:t>
      </w:r>
      <w:r>
        <w:rPr>
          <w:rFonts w:eastAsia="Calibri"/>
          <w:b/>
          <w:lang w:val="zh-CN" w:eastAsia="ru-RU"/>
        </w:rPr>
        <w:t>.0</w:t>
      </w:r>
      <w:r>
        <w:rPr>
          <w:rFonts w:eastAsia="Calibri"/>
          <w:b/>
          <w:lang w:eastAsia="ru-RU"/>
        </w:rPr>
        <w:t>7</w:t>
      </w:r>
      <w:r>
        <w:rPr>
          <w:rFonts w:eastAsia="Calibri"/>
          <w:b/>
          <w:lang w:val="zh-CN" w:eastAsia="ru-RU"/>
        </w:rPr>
        <w:t>.2026</w:t>
      </w:r>
    </w:p>
    <w:p w14:paraId="22A0F13E" w14:textId="77777777" w:rsidR="00AC1136" w:rsidRDefault="00AC1136" w:rsidP="00AC1136">
      <w:pPr>
        <w:pStyle w:val="paragraph"/>
        <w:spacing w:before="0" w:beforeAutospacing="0" w:after="0" w:afterAutospacing="0"/>
        <w:jc w:val="center"/>
        <w:textAlignment w:val="baseline"/>
        <w:rPr>
          <w:rFonts w:ascii="Segoe UI" w:hAnsi="Segoe UI" w:cs="Segoe UI"/>
          <w:sz w:val="18"/>
          <w:szCs w:val="18"/>
          <w:lang w:val="ro-RO"/>
        </w:rPr>
      </w:pPr>
    </w:p>
    <w:p w14:paraId="1353A1EE" w14:textId="77777777" w:rsidR="00AC1136" w:rsidRPr="008E0933" w:rsidRDefault="00AC1136" w:rsidP="00AC1136">
      <w:pPr>
        <w:widowControl w:val="0"/>
        <w:autoSpaceDE w:val="0"/>
        <w:autoSpaceDN w:val="0"/>
        <w:spacing w:after="0" w:line="240" w:lineRule="auto"/>
        <w:jc w:val="center"/>
        <w:rPr>
          <w:rFonts w:ascii="Times New Roman" w:eastAsia="Onest" w:hAnsi="Times New Roman" w:cs="Times New Roman"/>
          <w:b/>
          <w:bCs/>
          <w:sz w:val="24"/>
          <w:szCs w:val="24"/>
          <w:lang w:val="en-US"/>
        </w:rPr>
      </w:pPr>
      <w:r>
        <w:rPr>
          <w:rFonts w:ascii="Times New Roman" w:eastAsia="Onest" w:hAnsi="Times New Roman" w:cs="Times New Roman"/>
          <w:sz w:val="24"/>
          <w:szCs w:val="24"/>
          <w:lang w:val="ro-RO"/>
        </w:rPr>
        <w:t>„</w:t>
      </w:r>
      <w:r>
        <w:rPr>
          <w:rFonts w:ascii="Times New Roman" w:eastAsia="Onest" w:hAnsi="Times New Roman" w:cs="Times New Roman"/>
          <w:b/>
          <w:bCs/>
          <w:sz w:val="24"/>
          <w:szCs w:val="24"/>
          <w:lang w:val="ro-RO"/>
        </w:rPr>
        <w:t>Cu privire la amalgamarea voluntară a unităților administrativ-teritorial</w:t>
      </w:r>
      <w:r w:rsidRPr="008E0933">
        <w:rPr>
          <w:rFonts w:ascii="Times New Roman" w:eastAsia="Onest" w:hAnsi="Times New Roman" w:cs="Times New Roman"/>
          <w:b/>
          <w:bCs/>
          <w:sz w:val="24"/>
          <w:szCs w:val="24"/>
          <w:lang w:val="en-US"/>
        </w:rPr>
        <w:t>e</w:t>
      </w:r>
    </w:p>
    <w:p w14:paraId="0A77E91A" w14:textId="77777777" w:rsidR="00AC1136" w:rsidRDefault="00AC1136" w:rsidP="00AC1136">
      <w:pPr>
        <w:widowControl w:val="0"/>
        <w:autoSpaceDE w:val="0"/>
        <w:autoSpaceDN w:val="0"/>
        <w:spacing w:after="0" w:line="240" w:lineRule="auto"/>
        <w:jc w:val="center"/>
        <w:rPr>
          <w:rFonts w:ascii="Times New Roman" w:eastAsia="Onest" w:hAnsi="Times New Roman" w:cs="Times New Roman"/>
          <w:b/>
          <w:bCs/>
          <w:sz w:val="24"/>
          <w:szCs w:val="24"/>
          <w:lang w:val="ro-RO"/>
        </w:rPr>
      </w:pPr>
      <w:r w:rsidRPr="008E0933">
        <w:rPr>
          <w:rFonts w:ascii="Times New Roman" w:eastAsia="Onest" w:hAnsi="Times New Roman" w:cs="Times New Roman"/>
          <w:b/>
          <w:bCs/>
          <w:sz w:val="24"/>
          <w:szCs w:val="24"/>
          <w:lang w:val="en-US"/>
        </w:rPr>
        <w:t xml:space="preserve"> or. </w:t>
      </w:r>
      <w:proofErr w:type="spellStart"/>
      <w:r w:rsidRPr="008E0933">
        <w:rPr>
          <w:rFonts w:ascii="Times New Roman" w:eastAsia="Onest" w:hAnsi="Times New Roman" w:cs="Times New Roman"/>
          <w:b/>
          <w:bCs/>
          <w:sz w:val="24"/>
          <w:szCs w:val="24"/>
          <w:lang w:val="en-US"/>
        </w:rPr>
        <w:t>Călărași</w:t>
      </w:r>
      <w:proofErr w:type="spellEnd"/>
      <w:r w:rsidRPr="008E0933">
        <w:rPr>
          <w:rFonts w:ascii="Times New Roman" w:eastAsia="Onest" w:hAnsi="Times New Roman" w:cs="Times New Roman"/>
          <w:b/>
          <w:bCs/>
          <w:sz w:val="24"/>
          <w:szCs w:val="24"/>
          <w:lang w:val="en-US"/>
        </w:rPr>
        <w:t xml:space="preserve"> cu s. </w:t>
      </w:r>
      <w:proofErr w:type="spellStart"/>
      <w:r w:rsidRPr="008E0933">
        <w:rPr>
          <w:rFonts w:ascii="Times New Roman" w:eastAsia="Onest" w:hAnsi="Times New Roman" w:cs="Times New Roman"/>
          <w:b/>
          <w:bCs/>
          <w:sz w:val="24"/>
          <w:szCs w:val="24"/>
          <w:lang w:val="en-US"/>
        </w:rPr>
        <w:t>Sadova</w:t>
      </w:r>
      <w:proofErr w:type="spellEnd"/>
      <w:r w:rsidRPr="008E0933">
        <w:rPr>
          <w:rFonts w:ascii="Times New Roman" w:eastAsia="Onest" w:hAnsi="Times New Roman" w:cs="Times New Roman"/>
          <w:b/>
          <w:bCs/>
          <w:sz w:val="24"/>
          <w:szCs w:val="24"/>
          <w:lang w:val="en-US"/>
        </w:rPr>
        <w:t xml:space="preserve">, </w:t>
      </w:r>
      <w:proofErr w:type="gramStart"/>
      <w:r>
        <w:rPr>
          <w:rFonts w:ascii="Times New Roman" w:eastAsia="Times New Roman" w:hAnsi="Times New Roman" w:cs="Times New Roman"/>
          <w:b/>
          <w:bCs/>
          <w:sz w:val="24"/>
          <w:szCs w:val="24"/>
          <w:lang w:val="ro"/>
        </w:rPr>
        <w:t>s</w:t>
      </w:r>
      <w:r w:rsidRPr="008E0933">
        <w:rPr>
          <w:rFonts w:ascii="Times New Roman" w:eastAsia="Times New Roman" w:hAnsi="Times New Roman" w:cs="Times New Roman"/>
          <w:b/>
          <w:bCs/>
          <w:sz w:val="24"/>
          <w:szCs w:val="24"/>
          <w:lang w:val="en-US"/>
        </w:rPr>
        <w:t>.</w:t>
      </w:r>
      <w:r>
        <w:rPr>
          <w:rFonts w:ascii="Times New Roman" w:eastAsia="Times New Roman" w:hAnsi="Times New Roman" w:cs="Times New Roman"/>
          <w:b/>
          <w:bCs/>
          <w:sz w:val="24"/>
          <w:szCs w:val="24"/>
          <w:lang w:val="ro"/>
        </w:rPr>
        <w:t>Peticeni</w:t>
      </w:r>
      <w:proofErr w:type="gramEnd"/>
      <w:r>
        <w:rPr>
          <w:rFonts w:ascii="Times New Roman" w:eastAsia="Times New Roman" w:hAnsi="Times New Roman" w:cs="Times New Roman"/>
          <w:b/>
          <w:bCs/>
          <w:sz w:val="24"/>
          <w:szCs w:val="24"/>
          <w:lang w:val="ro"/>
        </w:rPr>
        <w:t>, s</w:t>
      </w:r>
      <w:r w:rsidRPr="008E0933">
        <w:rPr>
          <w:rFonts w:ascii="Times New Roman" w:eastAsia="Times New Roman" w:hAnsi="Times New Roman" w:cs="Times New Roman"/>
          <w:b/>
          <w:bCs/>
          <w:sz w:val="24"/>
          <w:szCs w:val="24"/>
          <w:lang w:val="en-US"/>
        </w:rPr>
        <w:t>.</w:t>
      </w:r>
      <w:r>
        <w:rPr>
          <w:rFonts w:ascii="Times New Roman" w:eastAsia="Times New Roman" w:hAnsi="Times New Roman" w:cs="Times New Roman"/>
          <w:b/>
          <w:bCs/>
          <w:sz w:val="24"/>
          <w:szCs w:val="24"/>
          <w:lang w:val="ro"/>
        </w:rPr>
        <w:t>Nișcani, s</w:t>
      </w:r>
      <w:r w:rsidRPr="008E0933">
        <w:rPr>
          <w:rFonts w:ascii="Times New Roman" w:eastAsia="Times New Roman" w:hAnsi="Times New Roman" w:cs="Times New Roman"/>
          <w:b/>
          <w:bCs/>
          <w:sz w:val="24"/>
          <w:szCs w:val="24"/>
          <w:lang w:val="en-US"/>
        </w:rPr>
        <w:t>.</w:t>
      </w:r>
      <w:r>
        <w:rPr>
          <w:rFonts w:ascii="Times New Roman" w:eastAsia="Times New Roman" w:hAnsi="Times New Roman" w:cs="Times New Roman"/>
          <w:b/>
          <w:bCs/>
          <w:sz w:val="24"/>
          <w:szCs w:val="24"/>
          <w:lang w:val="ro"/>
        </w:rPr>
        <w:t>Păulești, s</w:t>
      </w:r>
      <w:r w:rsidRPr="008E0933">
        <w:rPr>
          <w:rFonts w:ascii="Times New Roman" w:eastAsia="Times New Roman" w:hAnsi="Times New Roman" w:cs="Times New Roman"/>
          <w:b/>
          <w:bCs/>
          <w:sz w:val="24"/>
          <w:szCs w:val="24"/>
          <w:lang w:val="en-US"/>
        </w:rPr>
        <w:t>.</w:t>
      </w:r>
      <w:r>
        <w:rPr>
          <w:rFonts w:ascii="Times New Roman" w:eastAsia="Times New Roman" w:hAnsi="Times New Roman" w:cs="Times New Roman"/>
          <w:b/>
          <w:bCs/>
          <w:sz w:val="24"/>
          <w:szCs w:val="24"/>
          <w:lang w:val="ro"/>
        </w:rPr>
        <w:t>Frumoasa, com</w:t>
      </w:r>
      <w:r w:rsidRPr="008E0933">
        <w:rPr>
          <w:rFonts w:ascii="Times New Roman" w:eastAsia="Times New Roman" w:hAnsi="Times New Roman" w:cs="Times New Roman"/>
          <w:b/>
          <w:bCs/>
          <w:sz w:val="24"/>
          <w:szCs w:val="24"/>
          <w:lang w:val="en-US"/>
        </w:rPr>
        <w:t>.</w:t>
      </w:r>
      <w:r>
        <w:rPr>
          <w:rFonts w:ascii="Times New Roman" w:eastAsia="Times New Roman" w:hAnsi="Times New Roman" w:cs="Times New Roman"/>
          <w:b/>
          <w:bCs/>
          <w:sz w:val="24"/>
          <w:szCs w:val="24"/>
          <w:lang w:val="ro"/>
        </w:rPr>
        <w:t>Tuzara, com</w:t>
      </w:r>
      <w:r w:rsidRPr="008E0933">
        <w:rPr>
          <w:rFonts w:ascii="Times New Roman" w:eastAsia="Times New Roman" w:hAnsi="Times New Roman" w:cs="Times New Roman"/>
          <w:b/>
          <w:bCs/>
          <w:sz w:val="24"/>
          <w:szCs w:val="24"/>
          <w:lang w:val="en-US"/>
        </w:rPr>
        <w:t>.</w:t>
      </w:r>
      <w:r>
        <w:rPr>
          <w:rFonts w:ascii="Times New Roman" w:eastAsia="Times New Roman" w:hAnsi="Times New Roman" w:cs="Times New Roman"/>
          <w:b/>
          <w:bCs/>
          <w:sz w:val="24"/>
          <w:szCs w:val="24"/>
          <w:lang w:val="ro"/>
        </w:rPr>
        <w:t xml:space="preserve"> Răciula, s</w:t>
      </w:r>
      <w:r w:rsidRPr="008E0933">
        <w:rPr>
          <w:rFonts w:ascii="Times New Roman" w:eastAsia="Times New Roman" w:hAnsi="Times New Roman" w:cs="Times New Roman"/>
          <w:b/>
          <w:bCs/>
          <w:sz w:val="24"/>
          <w:szCs w:val="24"/>
          <w:lang w:val="ro"/>
        </w:rPr>
        <w:t>.</w:t>
      </w:r>
      <w:r>
        <w:rPr>
          <w:rFonts w:ascii="Times New Roman" w:eastAsia="Times New Roman" w:hAnsi="Times New Roman" w:cs="Times New Roman"/>
          <w:b/>
          <w:bCs/>
          <w:sz w:val="24"/>
          <w:szCs w:val="24"/>
          <w:lang w:val="ro"/>
        </w:rPr>
        <w:t>Hoginești, s</w:t>
      </w:r>
      <w:r w:rsidRPr="008E0933">
        <w:rPr>
          <w:rFonts w:ascii="Times New Roman" w:eastAsia="Times New Roman" w:hAnsi="Times New Roman" w:cs="Times New Roman"/>
          <w:b/>
          <w:bCs/>
          <w:sz w:val="24"/>
          <w:szCs w:val="24"/>
          <w:lang w:val="ro"/>
        </w:rPr>
        <w:t>.</w:t>
      </w:r>
      <w:r>
        <w:rPr>
          <w:rFonts w:ascii="Times New Roman" w:eastAsia="Times New Roman" w:hAnsi="Times New Roman" w:cs="Times New Roman"/>
          <w:b/>
          <w:bCs/>
          <w:sz w:val="24"/>
          <w:szCs w:val="24"/>
          <w:lang w:val="ro"/>
        </w:rPr>
        <w:t>Meleșeni, com</w:t>
      </w:r>
      <w:r w:rsidRPr="008E0933">
        <w:rPr>
          <w:rFonts w:ascii="Times New Roman" w:eastAsia="Times New Roman" w:hAnsi="Times New Roman" w:cs="Times New Roman"/>
          <w:b/>
          <w:bCs/>
          <w:sz w:val="24"/>
          <w:szCs w:val="24"/>
          <w:lang w:val="ro"/>
        </w:rPr>
        <w:t>.</w:t>
      </w:r>
      <w:r>
        <w:rPr>
          <w:rFonts w:ascii="Times New Roman" w:eastAsia="Times New Roman" w:hAnsi="Times New Roman" w:cs="Times New Roman"/>
          <w:b/>
          <w:bCs/>
          <w:sz w:val="24"/>
          <w:szCs w:val="24"/>
          <w:lang w:val="ro"/>
        </w:rPr>
        <w:t>Țibirica, s</w:t>
      </w:r>
      <w:r w:rsidRPr="008E0933">
        <w:rPr>
          <w:rFonts w:ascii="Times New Roman" w:eastAsia="Times New Roman" w:hAnsi="Times New Roman" w:cs="Times New Roman"/>
          <w:b/>
          <w:bCs/>
          <w:sz w:val="24"/>
          <w:szCs w:val="24"/>
          <w:lang w:val="ro"/>
        </w:rPr>
        <w:t>.</w:t>
      </w:r>
      <w:r>
        <w:rPr>
          <w:rFonts w:ascii="Times New Roman" w:eastAsia="Times New Roman" w:hAnsi="Times New Roman" w:cs="Times New Roman"/>
          <w:b/>
          <w:bCs/>
          <w:sz w:val="24"/>
          <w:szCs w:val="24"/>
          <w:lang w:val="ro"/>
        </w:rPr>
        <w:t>Hirova, com</w:t>
      </w:r>
      <w:r w:rsidRPr="008E0933">
        <w:rPr>
          <w:rFonts w:ascii="Times New Roman" w:eastAsia="Times New Roman" w:hAnsi="Times New Roman" w:cs="Times New Roman"/>
          <w:b/>
          <w:bCs/>
          <w:sz w:val="24"/>
          <w:szCs w:val="24"/>
          <w:lang w:val="ro"/>
        </w:rPr>
        <w:t>.</w:t>
      </w:r>
      <w:r>
        <w:rPr>
          <w:rFonts w:ascii="Times New Roman" w:eastAsia="Times New Roman" w:hAnsi="Times New Roman" w:cs="Times New Roman"/>
          <w:b/>
          <w:bCs/>
          <w:sz w:val="24"/>
          <w:szCs w:val="24"/>
          <w:lang w:val="ro"/>
        </w:rPr>
        <w:t>Onișcani, com</w:t>
      </w:r>
      <w:r w:rsidRPr="008E0933">
        <w:rPr>
          <w:rFonts w:ascii="Times New Roman" w:eastAsia="Times New Roman" w:hAnsi="Times New Roman" w:cs="Times New Roman"/>
          <w:b/>
          <w:bCs/>
          <w:sz w:val="24"/>
          <w:szCs w:val="24"/>
          <w:lang w:val="ro"/>
        </w:rPr>
        <w:t>.</w:t>
      </w:r>
      <w:r>
        <w:rPr>
          <w:rFonts w:ascii="Times New Roman" w:eastAsia="Times New Roman" w:hAnsi="Times New Roman" w:cs="Times New Roman"/>
          <w:b/>
          <w:bCs/>
          <w:sz w:val="24"/>
          <w:szCs w:val="24"/>
          <w:lang w:val="ro"/>
        </w:rPr>
        <w:t>Dereneu, s</w:t>
      </w:r>
      <w:r w:rsidRPr="008E0933">
        <w:rPr>
          <w:rFonts w:ascii="Times New Roman" w:eastAsia="Times New Roman" w:hAnsi="Times New Roman" w:cs="Times New Roman"/>
          <w:b/>
          <w:bCs/>
          <w:sz w:val="24"/>
          <w:szCs w:val="24"/>
          <w:lang w:val="ro"/>
        </w:rPr>
        <w:t>.</w:t>
      </w:r>
      <w:r>
        <w:rPr>
          <w:rFonts w:ascii="Times New Roman" w:eastAsia="Times New Roman" w:hAnsi="Times New Roman" w:cs="Times New Roman"/>
          <w:b/>
          <w:bCs/>
          <w:sz w:val="24"/>
          <w:szCs w:val="24"/>
          <w:lang w:val="ro"/>
        </w:rPr>
        <w:t>Rădeni, com</w:t>
      </w:r>
      <w:r w:rsidRPr="008E0933">
        <w:rPr>
          <w:rFonts w:ascii="Times New Roman" w:eastAsia="Times New Roman" w:hAnsi="Times New Roman" w:cs="Times New Roman"/>
          <w:b/>
          <w:bCs/>
          <w:sz w:val="24"/>
          <w:szCs w:val="24"/>
          <w:lang w:val="ro"/>
        </w:rPr>
        <w:t>.</w:t>
      </w:r>
      <w:r>
        <w:rPr>
          <w:rFonts w:ascii="Times New Roman" w:eastAsia="Times New Roman" w:hAnsi="Times New Roman" w:cs="Times New Roman"/>
          <w:b/>
          <w:bCs/>
          <w:sz w:val="24"/>
          <w:szCs w:val="24"/>
          <w:lang w:val="ro"/>
        </w:rPr>
        <w:t>Hîrjauca, s</w:t>
      </w:r>
      <w:r w:rsidRPr="008E0933">
        <w:rPr>
          <w:rFonts w:ascii="Times New Roman" w:eastAsia="Times New Roman" w:hAnsi="Times New Roman" w:cs="Times New Roman"/>
          <w:b/>
          <w:bCs/>
          <w:sz w:val="24"/>
          <w:szCs w:val="24"/>
          <w:lang w:val="ro"/>
        </w:rPr>
        <w:t>.</w:t>
      </w:r>
      <w:r>
        <w:rPr>
          <w:rFonts w:ascii="Times New Roman" w:eastAsia="Times New Roman" w:hAnsi="Times New Roman" w:cs="Times New Roman"/>
          <w:b/>
          <w:bCs/>
          <w:sz w:val="24"/>
          <w:szCs w:val="24"/>
          <w:lang w:val="ro"/>
        </w:rPr>
        <w:t>Căbăiești</w:t>
      </w:r>
      <w:r>
        <w:rPr>
          <w:rFonts w:ascii="Times New Roman" w:eastAsia="Onest" w:hAnsi="Times New Roman" w:cs="Times New Roman"/>
          <w:b/>
          <w:bCs/>
          <w:sz w:val="24"/>
          <w:szCs w:val="24"/>
          <w:lang w:val="ro-RO"/>
        </w:rPr>
        <w:t>”</w:t>
      </w:r>
    </w:p>
    <w:p w14:paraId="3536426B" w14:textId="77777777" w:rsidR="00AC1136" w:rsidRDefault="00AC1136" w:rsidP="00AC1136">
      <w:pPr>
        <w:spacing w:after="0" w:line="240" w:lineRule="auto"/>
        <w:jc w:val="both"/>
        <w:rPr>
          <w:rFonts w:ascii="Times New Roman" w:eastAsia="Times New Roman" w:hAnsi="Times New Roman" w:cs="Times New Roman"/>
          <w:b/>
          <w:lang w:val="ro-RO"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5"/>
      </w:tblGrid>
      <w:tr w:rsidR="00AC1136" w:rsidRPr="000F4462" w14:paraId="50B7389C" w14:textId="77777777" w:rsidTr="00EA54A7">
        <w:tc>
          <w:tcPr>
            <w:tcW w:w="5000" w:type="pct"/>
            <w:tcBorders>
              <w:top w:val="single" w:sz="4" w:space="0" w:color="auto"/>
              <w:left w:val="single" w:sz="4" w:space="0" w:color="auto"/>
              <w:bottom w:val="single" w:sz="4" w:space="0" w:color="auto"/>
              <w:right w:val="single" w:sz="4" w:space="0" w:color="auto"/>
            </w:tcBorders>
          </w:tcPr>
          <w:p w14:paraId="7D9ED0A5" w14:textId="77777777" w:rsidR="00AC1136" w:rsidRDefault="00AC1136" w:rsidP="00EA54A7">
            <w:pPr>
              <w:numPr>
                <w:ilvl w:val="0"/>
                <w:numId w:val="1"/>
              </w:numPr>
              <w:tabs>
                <w:tab w:val="left" w:pos="284"/>
                <w:tab w:val="left" w:pos="1196"/>
              </w:tabs>
              <w:spacing w:after="200" w:line="276" w:lineRule="auto"/>
              <w:contextualSpacing/>
              <w:jc w:val="both"/>
              <w:rPr>
                <w:rFonts w:ascii="Times New Roman" w:eastAsia="Calibri" w:hAnsi="Times New Roman" w:cs="Times New Roman"/>
                <w:b/>
                <w:lang w:val="zh-CN" w:eastAsia="ru-RU"/>
              </w:rPr>
            </w:pPr>
            <w:r>
              <w:rPr>
                <w:rFonts w:ascii="Times New Roman" w:eastAsia="Calibri" w:hAnsi="Times New Roman" w:cs="Times New Roman"/>
                <w:b/>
                <w:lang w:val="zh-CN" w:eastAsia="ru-RU"/>
              </w:rPr>
              <w:t>Denumirea autorului şi, după caz, a participanţilor la elaborarea proiectului</w:t>
            </w:r>
          </w:p>
        </w:tc>
      </w:tr>
      <w:tr w:rsidR="00AC1136" w:rsidRPr="000F4462" w14:paraId="45BC2A61" w14:textId="77777777" w:rsidTr="00EA54A7">
        <w:tc>
          <w:tcPr>
            <w:tcW w:w="5000" w:type="pct"/>
            <w:tcBorders>
              <w:top w:val="single" w:sz="4" w:space="0" w:color="auto"/>
              <w:left w:val="single" w:sz="4" w:space="0" w:color="auto"/>
              <w:bottom w:val="single" w:sz="4" w:space="0" w:color="auto"/>
              <w:right w:val="single" w:sz="4" w:space="0" w:color="auto"/>
            </w:tcBorders>
          </w:tcPr>
          <w:p w14:paraId="20039D74" w14:textId="77777777" w:rsidR="00AC1136" w:rsidRDefault="00AC1136" w:rsidP="00EA54A7">
            <w:pPr>
              <w:tabs>
                <w:tab w:val="left" w:pos="884"/>
                <w:tab w:val="left" w:pos="1196"/>
              </w:tabs>
              <w:spacing w:after="0" w:line="276" w:lineRule="auto"/>
              <w:jc w:val="both"/>
              <w:rPr>
                <w:rFonts w:ascii="Times New Roman" w:eastAsia="Calibri" w:hAnsi="Times New Roman" w:cs="Times New Roman"/>
                <w:lang w:val="zh-CN" w:eastAsia="ru-RU"/>
              </w:rPr>
            </w:pPr>
            <w:proofErr w:type="spellStart"/>
            <w:r w:rsidRPr="008E0933">
              <w:rPr>
                <w:rFonts w:ascii="Times New Roman" w:eastAsia="Calibri" w:hAnsi="Times New Roman" w:cs="Times New Roman"/>
                <w:lang w:val="en-US" w:eastAsia="ru-RU"/>
              </w:rPr>
              <w:t>Ambroci</w:t>
            </w:r>
            <w:proofErr w:type="spellEnd"/>
            <w:r w:rsidRPr="008E0933">
              <w:rPr>
                <w:rFonts w:ascii="Times New Roman" w:eastAsia="Calibri" w:hAnsi="Times New Roman" w:cs="Times New Roman"/>
                <w:lang w:val="en-US" w:eastAsia="ru-RU"/>
              </w:rPr>
              <w:t xml:space="preserve"> Victor</w:t>
            </w:r>
            <w:r>
              <w:rPr>
                <w:rFonts w:ascii="Times New Roman" w:eastAsia="Calibri" w:hAnsi="Times New Roman" w:cs="Times New Roman"/>
                <w:lang w:val="zh-CN" w:eastAsia="ru-RU"/>
              </w:rPr>
              <w:t>, Primar</w:t>
            </w:r>
            <w:r w:rsidRPr="008E0933">
              <w:rPr>
                <w:rFonts w:ascii="Times New Roman" w:eastAsia="Calibri" w:hAnsi="Times New Roman" w:cs="Times New Roman"/>
                <w:lang w:val="en-US" w:eastAsia="ru-RU"/>
              </w:rPr>
              <w:t xml:space="preserve">ul or. </w:t>
            </w:r>
            <w:proofErr w:type="spellStart"/>
            <w:r w:rsidRPr="008E0933">
              <w:rPr>
                <w:rFonts w:ascii="Times New Roman" w:eastAsia="Calibri" w:hAnsi="Times New Roman" w:cs="Times New Roman"/>
                <w:lang w:val="en-US" w:eastAsia="ru-RU"/>
              </w:rPr>
              <w:t>Călărași</w:t>
            </w:r>
            <w:proofErr w:type="spellEnd"/>
            <w:r>
              <w:rPr>
                <w:rFonts w:ascii="Times New Roman" w:eastAsia="Calibri" w:hAnsi="Times New Roman" w:cs="Times New Roman"/>
                <w:lang w:val="zh-CN" w:eastAsia="ru-RU"/>
              </w:rPr>
              <w:t xml:space="preserve">     </w:t>
            </w:r>
          </w:p>
        </w:tc>
      </w:tr>
      <w:tr w:rsidR="00AC1136" w:rsidRPr="000F4462" w14:paraId="08342DC4" w14:textId="77777777" w:rsidTr="00EA54A7">
        <w:tc>
          <w:tcPr>
            <w:tcW w:w="5000" w:type="pct"/>
            <w:tcBorders>
              <w:top w:val="single" w:sz="4" w:space="0" w:color="auto"/>
              <w:left w:val="single" w:sz="4" w:space="0" w:color="auto"/>
              <w:bottom w:val="single" w:sz="4" w:space="0" w:color="auto"/>
              <w:right w:val="single" w:sz="4" w:space="0" w:color="auto"/>
            </w:tcBorders>
          </w:tcPr>
          <w:p w14:paraId="5EB2B0C4" w14:textId="77777777" w:rsidR="00AC1136" w:rsidRDefault="00AC1136" w:rsidP="00EA54A7">
            <w:pPr>
              <w:tabs>
                <w:tab w:val="left" w:pos="884"/>
                <w:tab w:val="left" w:pos="1196"/>
              </w:tabs>
              <w:spacing w:after="0" w:line="276" w:lineRule="auto"/>
              <w:jc w:val="both"/>
              <w:rPr>
                <w:rFonts w:ascii="Times New Roman" w:eastAsia="Calibri" w:hAnsi="Times New Roman" w:cs="Times New Roman"/>
                <w:lang w:val="zh-CN" w:eastAsia="ru-RU"/>
              </w:rPr>
            </w:pPr>
            <w:r>
              <w:rPr>
                <w:rFonts w:ascii="Times New Roman" w:eastAsia="Calibri" w:hAnsi="Times New Roman" w:cs="Times New Roman"/>
                <w:lang w:val="zh-CN" w:eastAsia="ru-RU"/>
              </w:rPr>
              <w:t>2.</w:t>
            </w:r>
            <w:r>
              <w:rPr>
                <w:rFonts w:ascii="Times New Roman" w:eastAsia="Calibri" w:hAnsi="Times New Roman" w:cs="Times New Roman"/>
                <w:b/>
                <w:lang w:val="zh-CN" w:eastAsia="ru-RU"/>
              </w:rPr>
              <w:t xml:space="preserve"> Condiţiile ce au impus elaborarea proiectului de act normativ şi finalităţile urmărite</w:t>
            </w:r>
          </w:p>
        </w:tc>
      </w:tr>
      <w:tr w:rsidR="00AC1136" w:rsidRPr="000F4462" w14:paraId="1FE23DED" w14:textId="77777777" w:rsidTr="00EA54A7">
        <w:tc>
          <w:tcPr>
            <w:tcW w:w="5000" w:type="pct"/>
            <w:tcBorders>
              <w:top w:val="single" w:sz="4" w:space="0" w:color="auto"/>
              <w:left w:val="single" w:sz="4" w:space="0" w:color="auto"/>
              <w:bottom w:val="single" w:sz="4" w:space="0" w:color="auto"/>
              <w:right w:val="single" w:sz="4" w:space="0" w:color="auto"/>
            </w:tcBorders>
          </w:tcPr>
          <w:p w14:paraId="54CC7485" w14:textId="77777777" w:rsidR="00AC1136" w:rsidRDefault="00AC1136" w:rsidP="00EA54A7">
            <w:pPr>
              <w:pStyle w:val="Other"/>
              <w:ind w:firstLine="0"/>
              <w:rPr>
                <w:sz w:val="24"/>
                <w:szCs w:val="24"/>
              </w:rPr>
            </w:pPr>
            <w:r>
              <w:rPr>
                <w:rStyle w:val="Other0"/>
                <w:sz w:val="24"/>
                <w:szCs w:val="24"/>
              </w:rPr>
              <w:t>În temeiul art. 14 alin. (2) lit. k</w:t>
            </w:r>
            <w:r>
              <w:rPr>
                <w:rStyle w:val="Other0"/>
                <w:sz w:val="24"/>
                <w:szCs w:val="24"/>
                <w:vertAlign w:val="superscript"/>
              </w:rPr>
              <w:t>1</w:t>
            </w:r>
            <w:r>
              <w:rPr>
                <w:rStyle w:val="Other0"/>
                <w:sz w:val="24"/>
                <w:szCs w:val="24"/>
              </w:rPr>
              <w:t>) al Legii nr. 436/2006 cu privire la administrația publică locală;</w:t>
            </w:r>
          </w:p>
          <w:p w14:paraId="429EF49F" w14:textId="77777777" w:rsidR="00AC1136" w:rsidRDefault="00AC1136" w:rsidP="00EA54A7">
            <w:pPr>
              <w:tabs>
                <w:tab w:val="left" w:pos="705"/>
              </w:tabs>
              <w:spacing w:after="0" w:line="240" w:lineRule="auto"/>
              <w:rPr>
                <w:rStyle w:val="Other0"/>
                <w:rFonts w:eastAsiaTheme="minorHAnsi"/>
                <w:sz w:val="24"/>
                <w:szCs w:val="24"/>
              </w:rPr>
            </w:pPr>
            <w:r>
              <w:rPr>
                <w:rStyle w:val="Other0"/>
                <w:rFonts w:eastAsiaTheme="minorHAnsi"/>
                <w:sz w:val="24"/>
                <w:szCs w:val="24"/>
              </w:rPr>
              <w:t>art. 8, 11 al Legii nr. 225/2023 cu privire la amalgamarea voluntară a unităților administrativ-teritoriale.</w:t>
            </w:r>
          </w:p>
          <w:p w14:paraId="671B5D96" w14:textId="77777777" w:rsidR="00AC1136" w:rsidRDefault="00AC1136" w:rsidP="00EA54A7">
            <w:pPr>
              <w:tabs>
                <w:tab w:val="left" w:pos="705"/>
              </w:tabs>
              <w:spacing w:after="0" w:line="240" w:lineRule="auto"/>
              <w:rPr>
                <w:rStyle w:val="Other0"/>
                <w:rFonts w:eastAsiaTheme="minorHAnsi"/>
                <w:sz w:val="24"/>
                <w:szCs w:val="24"/>
                <w:lang w:eastAsia="ru-RU"/>
              </w:rPr>
            </w:pPr>
            <w:r>
              <w:rPr>
                <w:rFonts w:ascii="Times New Roman" w:eastAsia="Onest" w:hAnsi="Times New Roman" w:cs="Times New Roman"/>
                <w:sz w:val="24"/>
                <w:szCs w:val="24"/>
                <w:lang w:val="ro-RO"/>
              </w:rPr>
              <w:t>Pct. 25, 39, 40 și 43 din Metodologia de amalgamare voluntară a unităților administrativ-teritoriale aprobată prin Hotărârea Guvernului nr.925/2023</w:t>
            </w:r>
          </w:p>
        </w:tc>
      </w:tr>
      <w:tr w:rsidR="00AC1136" w:rsidRPr="000F4462" w14:paraId="3B16440D" w14:textId="77777777" w:rsidTr="00EA54A7">
        <w:tc>
          <w:tcPr>
            <w:tcW w:w="5000" w:type="pct"/>
            <w:tcBorders>
              <w:top w:val="single" w:sz="4" w:space="0" w:color="auto"/>
              <w:left w:val="single" w:sz="4" w:space="0" w:color="auto"/>
              <w:bottom w:val="single" w:sz="4" w:space="0" w:color="auto"/>
              <w:right w:val="single" w:sz="4" w:space="0" w:color="auto"/>
            </w:tcBorders>
          </w:tcPr>
          <w:p w14:paraId="456E7F4B" w14:textId="77777777" w:rsidR="00AC1136" w:rsidRDefault="00AC1136" w:rsidP="00EA54A7">
            <w:pPr>
              <w:tabs>
                <w:tab w:val="left" w:pos="884"/>
                <w:tab w:val="left" w:pos="1196"/>
              </w:tabs>
              <w:spacing w:after="0" w:line="276" w:lineRule="auto"/>
              <w:jc w:val="both"/>
              <w:rPr>
                <w:rFonts w:ascii="Times New Roman" w:eastAsia="Calibri" w:hAnsi="Times New Roman" w:cs="Times New Roman"/>
                <w:lang w:val="zh-CN" w:eastAsia="ru-RU"/>
              </w:rPr>
            </w:pPr>
            <w:r>
              <w:rPr>
                <w:rFonts w:ascii="Times New Roman" w:eastAsia="Calibri" w:hAnsi="Times New Roman" w:cs="Times New Roman"/>
                <w:lang w:val="zh-CN" w:eastAsia="ru-RU"/>
              </w:rPr>
              <w:t xml:space="preserve">3. </w:t>
            </w:r>
            <w:r>
              <w:rPr>
                <w:rFonts w:ascii="Times New Roman" w:eastAsia="Calibri" w:hAnsi="Times New Roman" w:cs="Times New Roman"/>
                <w:b/>
                <w:lang w:val="zh-CN" w:eastAsia="ru-RU"/>
              </w:rPr>
              <w:t>Descrierea gradului de compatibilitate pentru proiectele care au ca scop armonizarea legislaţiei naţionale cu legislaţia Uniunii Europene</w:t>
            </w:r>
          </w:p>
        </w:tc>
      </w:tr>
      <w:tr w:rsidR="00AC1136" w14:paraId="3229699B" w14:textId="77777777" w:rsidTr="00EA54A7">
        <w:tc>
          <w:tcPr>
            <w:tcW w:w="5000" w:type="pct"/>
            <w:tcBorders>
              <w:top w:val="single" w:sz="4" w:space="0" w:color="auto"/>
              <w:left w:val="single" w:sz="4" w:space="0" w:color="auto"/>
              <w:bottom w:val="single" w:sz="4" w:space="0" w:color="auto"/>
              <w:right w:val="single" w:sz="4" w:space="0" w:color="auto"/>
            </w:tcBorders>
          </w:tcPr>
          <w:p w14:paraId="603D7E76" w14:textId="77777777" w:rsidR="00AC1136" w:rsidRDefault="00AC1136" w:rsidP="00EA54A7">
            <w:pPr>
              <w:pStyle w:val="Other"/>
              <w:tabs>
                <w:tab w:val="left" w:pos="125"/>
              </w:tabs>
              <w:spacing w:line="276" w:lineRule="auto"/>
              <w:ind w:firstLine="0"/>
              <w:rPr>
                <w:rFonts w:eastAsia="Calibri"/>
                <w:lang w:val="zh-CN" w:eastAsia="ru-RU"/>
              </w:rPr>
            </w:pPr>
            <w:r>
              <w:rPr>
                <w:sz w:val="24"/>
                <w:szCs w:val="24"/>
              </w:rPr>
              <w:t>----------</w:t>
            </w:r>
          </w:p>
        </w:tc>
      </w:tr>
      <w:tr w:rsidR="00AC1136" w:rsidRPr="000F4462" w14:paraId="1E2878BD" w14:textId="77777777" w:rsidTr="00EA54A7">
        <w:tc>
          <w:tcPr>
            <w:tcW w:w="5000" w:type="pct"/>
            <w:tcBorders>
              <w:top w:val="single" w:sz="4" w:space="0" w:color="auto"/>
              <w:left w:val="single" w:sz="4" w:space="0" w:color="auto"/>
              <w:bottom w:val="single" w:sz="4" w:space="0" w:color="auto"/>
              <w:right w:val="single" w:sz="4" w:space="0" w:color="auto"/>
            </w:tcBorders>
          </w:tcPr>
          <w:p w14:paraId="79C538FF" w14:textId="77777777" w:rsidR="00AC1136" w:rsidRDefault="00AC1136" w:rsidP="00EA54A7">
            <w:pPr>
              <w:tabs>
                <w:tab w:val="left" w:pos="884"/>
                <w:tab w:val="left" w:pos="1196"/>
              </w:tabs>
              <w:spacing w:after="0" w:line="276" w:lineRule="auto"/>
              <w:jc w:val="both"/>
              <w:rPr>
                <w:rFonts w:ascii="Times New Roman" w:eastAsia="Times New Roman" w:hAnsi="Times New Roman" w:cs="Times New Roman"/>
                <w:lang w:val="ro-RO" w:eastAsia="ru-RU"/>
              </w:rPr>
            </w:pPr>
            <w:r>
              <w:rPr>
                <w:rFonts w:ascii="Times New Roman" w:eastAsia="Calibri" w:hAnsi="Times New Roman" w:cs="Times New Roman"/>
                <w:lang w:val="zh-CN" w:eastAsia="ru-RU"/>
              </w:rPr>
              <w:t xml:space="preserve">4. </w:t>
            </w:r>
            <w:r>
              <w:rPr>
                <w:rFonts w:ascii="Times New Roman" w:eastAsia="Calibri" w:hAnsi="Times New Roman" w:cs="Times New Roman"/>
                <w:b/>
                <w:lang w:val="zh-CN" w:eastAsia="ru-RU"/>
              </w:rPr>
              <w:t>Principalele prevederi ale proiectului şi evidenţierea elementelor noi</w:t>
            </w:r>
          </w:p>
        </w:tc>
      </w:tr>
      <w:tr w:rsidR="00AC1136" w:rsidRPr="000F4462" w14:paraId="5118FCA6" w14:textId="77777777" w:rsidTr="00EA54A7">
        <w:tc>
          <w:tcPr>
            <w:tcW w:w="5000" w:type="pct"/>
            <w:tcBorders>
              <w:top w:val="single" w:sz="4" w:space="0" w:color="auto"/>
              <w:left w:val="single" w:sz="4" w:space="0" w:color="auto"/>
              <w:bottom w:val="single" w:sz="4" w:space="0" w:color="auto"/>
              <w:right w:val="single" w:sz="4" w:space="0" w:color="auto"/>
            </w:tcBorders>
          </w:tcPr>
          <w:p w14:paraId="11ACA5EE" w14:textId="77777777" w:rsidR="00AC1136" w:rsidRPr="008E0933" w:rsidRDefault="00AC1136" w:rsidP="00EA54A7">
            <w:pPr>
              <w:widowControl w:val="0"/>
              <w:autoSpaceDE w:val="0"/>
              <w:autoSpaceDN w:val="0"/>
              <w:spacing w:before="1" w:after="0" w:line="240" w:lineRule="auto"/>
              <w:jc w:val="both"/>
              <w:rPr>
                <w:rFonts w:ascii="Times New Roman" w:eastAsia="Times New Roman" w:hAnsi="Times New Roman" w:cs="Times New Roman"/>
                <w:sz w:val="24"/>
                <w:szCs w:val="24"/>
                <w:lang w:val="ro"/>
              </w:rPr>
            </w:pPr>
            <w:r>
              <w:rPr>
                <w:rFonts w:ascii="Times New Roman" w:eastAsia="Onest" w:hAnsi="Times New Roman" w:cs="Times New Roman"/>
                <w:b/>
                <w:bCs/>
                <w:sz w:val="24"/>
                <w:szCs w:val="24"/>
                <w:lang w:val="ro"/>
              </w:rPr>
              <w:t>1</w:t>
            </w:r>
            <w:r>
              <w:rPr>
                <w:rFonts w:ascii="Times New Roman" w:eastAsia="Onest" w:hAnsi="Times New Roman" w:cs="Times New Roman"/>
                <w:sz w:val="24"/>
                <w:szCs w:val="24"/>
                <w:lang w:val="ro"/>
              </w:rPr>
              <w:t xml:space="preserve">.Se aprobă: amalgamarea voluntară a unităților administrativ-teritoriale </w:t>
            </w:r>
            <w:r>
              <w:rPr>
                <w:rFonts w:ascii="Times New Roman" w:eastAsia="Onest" w:hAnsi="Times New Roman" w:cs="Times New Roman"/>
                <w:color w:val="000000" w:themeColor="text1"/>
                <w:sz w:val="24"/>
                <w:szCs w:val="24"/>
                <w:lang w:val="ro"/>
              </w:rPr>
              <w:t xml:space="preserve">a orașului Călărași cu: </w:t>
            </w:r>
            <w:r>
              <w:rPr>
                <w:rFonts w:ascii="Times New Roman" w:eastAsia="Times New Roman" w:hAnsi="Times New Roman" w:cs="Times New Roman"/>
                <w:sz w:val="24"/>
                <w:szCs w:val="24"/>
                <w:lang w:val="ro"/>
              </w:rPr>
              <w:t>satul Peticeni, satul Sadova, satul Nișcani, satul Păulești, satul Frumoasa, comuna Tuzara, comuna Răciula, satul Hoginești, satul Meleșeni, comuna Țibirica, satul Hirova, comuna Onișcani, comuna Dereneu, satul Rădeni, comuna Hîrjauca, satul Căbăiești.</w:t>
            </w:r>
          </w:p>
          <w:p w14:paraId="276668F0" w14:textId="77777777" w:rsidR="00AC1136" w:rsidRDefault="00AC1136" w:rsidP="00EA54A7">
            <w:pPr>
              <w:widowControl w:val="0"/>
              <w:autoSpaceDE w:val="0"/>
              <w:autoSpaceDN w:val="0"/>
              <w:spacing w:after="0" w:line="240" w:lineRule="auto"/>
              <w:jc w:val="both"/>
              <w:rPr>
                <w:rFonts w:ascii="Times New Roman" w:eastAsia="Onest" w:hAnsi="Times New Roman" w:cs="Times New Roman"/>
                <w:sz w:val="24"/>
                <w:szCs w:val="24"/>
                <w:lang w:val="ro-RO"/>
              </w:rPr>
            </w:pPr>
            <w:r>
              <w:rPr>
                <w:rFonts w:ascii="Times New Roman" w:eastAsia="Onest" w:hAnsi="Times New Roman" w:cs="Times New Roman"/>
                <w:b/>
                <w:bCs/>
                <w:sz w:val="24"/>
                <w:szCs w:val="24"/>
                <w:lang w:val="ro-RO"/>
              </w:rPr>
              <w:t>2</w:t>
            </w:r>
            <w:r>
              <w:rPr>
                <w:rFonts w:ascii="Times New Roman" w:eastAsia="Onest" w:hAnsi="Times New Roman" w:cs="Times New Roman"/>
                <w:sz w:val="24"/>
                <w:szCs w:val="24"/>
                <w:lang w:val="ro-RO"/>
              </w:rPr>
              <w:t>.Se pune în sarcina dnei Ecaterina Melnic,secretară a consiliului:</w:t>
            </w:r>
          </w:p>
          <w:p w14:paraId="1ED491FC" w14:textId="77777777" w:rsidR="00AC1136" w:rsidRDefault="00AC1136" w:rsidP="00EA54A7">
            <w:pPr>
              <w:widowControl w:val="0"/>
              <w:autoSpaceDE w:val="0"/>
              <w:autoSpaceDN w:val="0"/>
              <w:spacing w:before="1" w:after="0" w:line="240" w:lineRule="auto"/>
              <w:jc w:val="both"/>
              <w:rPr>
                <w:rFonts w:ascii="Times New Roman" w:eastAsia="Times New Roman" w:hAnsi="Times New Roman" w:cs="Times New Roman"/>
                <w:sz w:val="24"/>
                <w:szCs w:val="24"/>
                <w:lang w:val="ro"/>
              </w:rPr>
            </w:pPr>
            <w:r>
              <w:rPr>
                <w:rFonts w:ascii="Times New Roman" w:eastAsia="Onest" w:hAnsi="Times New Roman" w:cs="Times New Roman"/>
                <w:b/>
                <w:bCs/>
                <w:sz w:val="24"/>
                <w:szCs w:val="24"/>
                <w:lang w:val="ro"/>
              </w:rPr>
              <w:t>2.1</w:t>
            </w:r>
            <w:r w:rsidRPr="008E0933">
              <w:rPr>
                <w:rFonts w:ascii="Times New Roman" w:eastAsia="Onest" w:hAnsi="Times New Roman" w:cs="Times New Roman"/>
                <w:b/>
                <w:bCs/>
                <w:sz w:val="24"/>
                <w:szCs w:val="24"/>
                <w:lang w:val="ro-RO"/>
              </w:rPr>
              <w:t>.</w:t>
            </w:r>
            <w:r>
              <w:rPr>
                <w:rFonts w:ascii="Times New Roman" w:eastAsia="Onest" w:hAnsi="Times New Roman" w:cs="Times New Roman"/>
                <w:sz w:val="24"/>
                <w:szCs w:val="24"/>
                <w:lang w:val="ro"/>
              </w:rPr>
              <w:t xml:space="preserve"> Recepționarea deciziilor de amalgamare voluntară aprobate de consiliile locale ale </w:t>
            </w:r>
            <w:r>
              <w:rPr>
                <w:rFonts w:ascii="Times New Roman" w:eastAsia="Times New Roman" w:hAnsi="Times New Roman" w:cs="Times New Roman"/>
                <w:sz w:val="24"/>
                <w:szCs w:val="24"/>
                <w:lang w:val="ro"/>
              </w:rPr>
              <w:t>satului Peticeni, satului Sadova, satului Nișcani, satului Păulești, satului Frumoasa, comuna Tuzara, comuna Răciula, satului Hoginești, satului Meleșeni, comuna Țibirica, satului Hirova, comuna Onișcani, comuna Dereneu, satului Rădeni, comuna Hîrjauca, satului Căbăiești.</w:t>
            </w:r>
          </w:p>
          <w:p w14:paraId="5BF13F5F" w14:textId="77777777" w:rsidR="00AC1136" w:rsidRPr="008E0933" w:rsidRDefault="00AC1136" w:rsidP="00EA54A7">
            <w:pPr>
              <w:widowControl w:val="0"/>
              <w:autoSpaceDE w:val="0"/>
              <w:autoSpaceDN w:val="0"/>
              <w:spacing w:before="1" w:after="0" w:line="240" w:lineRule="auto"/>
              <w:jc w:val="both"/>
              <w:rPr>
                <w:rFonts w:ascii="Times New Roman" w:eastAsia="Times New Roman" w:hAnsi="Times New Roman" w:cs="Times New Roman"/>
                <w:sz w:val="24"/>
                <w:szCs w:val="24"/>
                <w:lang w:val="ro"/>
              </w:rPr>
            </w:pPr>
            <w:r>
              <w:rPr>
                <w:rFonts w:ascii="Times New Roman" w:eastAsia="Onest" w:hAnsi="Times New Roman" w:cs="Times New Roman"/>
                <w:b/>
                <w:bCs/>
                <w:sz w:val="24"/>
                <w:szCs w:val="24"/>
                <w:lang w:val="ro"/>
              </w:rPr>
              <w:t>2.2</w:t>
            </w:r>
            <w:r w:rsidRPr="008E0933">
              <w:rPr>
                <w:rFonts w:ascii="Times New Roman" w:eastAsia="Onest" w:hAnsi="Times New Roman" w:cs="Times New Roman"/>
                <w:b/>
                <w:bCs/>
                <w:sz w:val="24"/>
                <w:szCs w:val="24"/>
                <w:lang w:val="en-US"/>
              </w:rPr>
              <w:t>.</w:t>
            </w:r>
            <w:r>
              <w:rPr>
                <w:rFonts w:ascii="Times New Roman" w:eastAsia="Onest" w:hAnsi="Times New Roman" w:cs="Times New Roman"/>
                <w:sz w:val="24"/>
                <w:szCs w:val="24"/>
                <w:lang w:val="ro"/>
              </w:rPr>
              <w:t xml:space="preserve"> Transmiterea dosarului consolidat privind amalgamarea voluntară a unităților administrativ-teritoriale:  </w:t>
            </w:r>
            <w:r>
              <w:rPr>
                <w:rFonts w:ascii="Times New Roman" w:eastAsia="Times New Roman" w:hAnsi="Times New Roman" w:cs="Times New Roman"/>
                <w:sz w:val="24"/>
                <w:szCs w:val="24"/>
                <w:lang w:val="ro"/>
              </w:rPr>
              <w:t>satul Păulești, satul Frumoasa, comuna Tuzara, comuna Răciula, satul Hoginești, satul Meleșeni, comuna Țibirica, satul Hirova, comuna Onișcani, comuna Dereneu, satul Rădeni, comuna Hîrjauca, satul Căbăiești</w:t>
            </w:r>
            <w:r w:rsidRPr="008E0933">
              <w:rPr>
                <w:rFonts w:ascii="Times New Roman" w:eastAsia="Times New Roman" w:hAnsi="Times New Roman" w:cs="Times New Roman"/>
                <w:sz w:val="24"/>
                <w:szCs w:val="24"/>
                <w:lang w:val="en-US"/>
              </w:rPr>
              <w:t xml:space="preserve"> </w:t>
            </w:r>
            <w:proofErr w:type="spellStart"/>
            <w:r>
              <w:rPr>
                <w:rFonts w:ascii="Times New Roman" w:eastAsia="Onest" w:hAnsi="Times New Roman" w:cs="Times New Roman"/>
                <w:sz w:val="24"/>
                <w:szCs w:val="24"/>
                <w:lang w:val="en-US"/>
              </w:rPr>
              <w:t>către</w:t>
            </w:r>
            <w:proofErr w:type="spellEnd"/>
            <w:r>
              <w:rPr>
                <w:rFonts w:ascii="Times New Roman" w:eastAsia="Onest" w:hAnsi="Times New Roman" w:cs="Times New Roman"/>
                <w:sz w:val="24"/>
                <w:szCs w:val="24"/>
                <w:lang w:val="en-US"/>
              </w:rPr>
              <w:t xml:space="preserve"> </w:t>
            </w:r>
            <w:proofErr w:type="spellStart"/>
            <w:r>
              <w:rPr>
                <w:rFonts w:ascii="Times New Roman" w:eastAsia="Onest" w:hAnsi="Times New Roman" w:cs="Times New Roman"/>
                <w:sz w:val="24"/>
                <w:szCs w:val="24"/>
                <w:lang w:val="en-US"/>
              </w:rPr>
              <w:t>Cancelaria</w:t>
            </w:r>
            <w:proofErr w:type="spellEnd"/>
            <w:r>
              <w:rPr>
                <w:rFonts w:ascii="Times New Roman" w:eastAsia="Onest" w:hAnsi="Times New Roman" w:cs="Times New Roman"/>
                <w:sz w:val="24"/>
                <w:szCs w:val="24"/>
                <w:lang w:val="en-US"/>
              </w:rPr>
              <w:t xml:space="preserve"> de Stat a </w:t>
            </w:r>
            <w:proofErr w:type="spellStart"/>
            <w:r>
              <w:rPr>
                <w:rFonts w:ascii="Times New Roman" w:eastAsia="Onest" w:hAnsi="Times New Roman" w:cs="Times New Roman"/>
                <w:sz w:val="24"/>
                <w:szCs w:val="24"/>
                <w:lang w:val="en-US"/>
              </w:rPr>
              <w:t>Republicii</w:t>
            </w:r>
            <w:proofErr w:type="spellEnd"/>
            <w:r>
              <w:rPr>
                <w:rFonts w:ascii="Times New Roman" w:eastAsia="Onest" w:hAnsi="Times New Roman" w:cs="Times New Roman"/>
                <w:sz w:val="24"/>
                <w:szCs w:val="24"/>
                <w:lang w:val="en-US"/>
              </w:rPr>
              <w:t xml:space="preserve"> Moldova.</w:t>
            </w:r>
          </w:p>
        </w:tc>
      </w:tr>
      <w:tr w:rsidR="00AC1136" w14:paraId="32C7F9BA" w14:textId="77777777" w:rsidTr="00EA54A7">
        <w:tc>
          <w:tcPr>
            <w:tcW w:w="5000" w:type="pct"/>
            <w:tcBorders>
              <w:top w:val="single" w:sz="4" w:space="0" w:color="auto"/>
              <w:left w:val="single" w:sz="4" w:space="0" w:color="auto"/>
              <w:bottom w:val="single" w:sz="4" w:space="0" w:color="auto"/>
              <w:right w:val="single" w:sz="4" w:space="0" w:color="auto"/>
            </w:tcBorders>
          </w:tcPr>
          <w:p w14:paraId="46A13DAD" w14:textId="77777777" w:rsidR="00AC1136" w:rsidRDefault="00AC1136" w:rsidP="00EA54A7">
            <w:pPr>
              <w:tabs>
                <w:tab w:val="left" w:pos="884"/>
                <w:tab w:val="left" w:pos="1196"/>
              </w:tabs>
              <w:spacing w:after="0" w:line="276" w:lineRule="auto"/>
              <w:jc w:val="both"/>
              <w:rPr>
                <w:rFonts w:ascii="Times New Roman" w:eastAsia="Calibri" w:hAnsi="Times New Roman" w:cs="Times New Roman"/>
                <w:lang w:val="zh-CN" w:eastAsia="ru-RU"/>
              </w:rPr>
            </w:pPr>
            <w:r>
              <w:rPr>
                <w:rFonts w:ascii="Times New Roman" w:eastAsia="Calibri" w:hAnsi="Times New Roman" w:cs="Times New Roman"/>
                <w:lang w:val="zh-CN" w:eastAsia="ru-RU"/>
              </w:rPr>
              <w:t xml:space="preserve">5. </w:t>
            </w:r>
            <w:r>
              <w:rPr>
                <w:rFonts w:ascii="Times New Roman" w:eastAsia="Calibri" w:hAnsi="Times New Roman" w:cs="Times New Roman"/>
                <w:b/>
                <w:lang w:val="zh-CN" w:eastAsia="ru-RU"/>
              </w:rPr>
              <w:t>Fundamentarea economico-financiară</w:t>
            </w:r>
          </w:p>
        </w:tc>
      </w:tr>
      <w:tr w:rsidR="00AC1136" w:rsidRPr="000F4462" w14:paraId="4DF01B69" w14:textId="77777777" w:rsidTr="00EA54A7">
        <w:tc>
          <w:tcPr>
            <w:tcW w:w="5000" w:type="pct"/>
            <w:tcBorders>
              <w:top w:val="single" w:sz="4" w:space="0" w:color="auto"/>
              <w:left w:val="single" w:sz="4" w:space="0" w:color="auto"/>
              <w:bottom w:val="single" w:sz="4" w:space="0" w:color="auto"/>
              <w:right w:val="single" w:sz="4" w:space="0" w:color="auto"/>
            </w:tcBorders>
          </w:tcPr>
          <w:p w14:paraId="3CC43348" w14:textId="77777777" w:rsidR="00AC1136" w:rsidRDefault="00AC1136" w:rsidP="00EA54A7">
            <w:pPr>
              <w:tabs>
                <w:tab w:val="left" w:pos="884"/>
                <w:tab w:val="left" w:pos="1196"/>
              </w:tabs>
              <w:spacing w:after="0" w:line="276" w:lineRule="auto"/>
              <w:jc w:val="both"/>
              <w:rPr>
                <w:rFonts w:ascii="Times New Roman" w:eastAsia="Calibri" w:hAnsi="Times New Roman" w:cs="Times New Roman"/>
                <w:lang w:val="zh-CN" w:eastAsia="ru-RU"/>
              </w:rPr>
            </w:pPr>
            <w:r>
              <w:rPr>
                <w:rFonts w:ascii="Times New Roman" w:eastAsia="Calibri" w:hAnsi="Times New Roman" w:cs="Times New Roman"/>
                <w:lang w:val="zh-CN" w:eastAsia="ru-RU"/>
              </w:rPr>
              <w:t xml:space="preserve">Adoptarea prezentului proiect de decizie nu necesită cheltuieli financiare suplimentare din bugetul APL </w:t>
            </w:r>
          </w:p>
        </w:tc>
      </w:tr>
      <w:tr w:rsidR="00AC1136" w:rsidRPr="000F4462" w14:paraId="4D2F88D5" w14:textId="77777777" w:rsidTr="00EA54A7">
        <w:tc>
          <w:tcPr>
            <w:tcW w:w="5000" w:type="pct"/>
            <w:tcBorders>
              <w:top w:val="single" w:sz="4" w:space="0" w:color="auto"/>
              <w:left w:val="single" w:sz="4" w:space="0" w:color="auto"/>
              <w:bottom w:val="single" w:sz="4" w:space="0" w:color="auto"/>
              <w:right w:val="single" w:sz="4" w:space="0" w:color="auto"/>
            </w:tcBorders>
          </w:tcPr>
          <w:p w14:paraId="0F586536" w14:textId="77777777" w:rsidR="00AC1136" w:rsidRDefault="00AC1136" w:rsidP="00EA54A7">
            <w:pPr>
              <w:tabs>
                <w:tab w:val="left" w:pos="884"/>
                <w:tab w:val="left" w:pos="1196"/>
              </w:tabs>
              <w:spacing w:after="0" w:line="276" w:lineRule="auto"/>
              <w:jc w:val="both"/>
              <w:rPr>
                <w:rFonts w:ascii="Times New Roman" w:eastAsia="Calibri" w:hAnsi="Times New Roman" w:cs="Times New Roman"/>
                <w:lang w:val="zh-CN" w:eastAsia="ru-RU"/>
              </w:rPr>
            </w:pPr>
            <w:r>
              <w:rPr>
                <w:rFonts w:ascii="Times New Roman" w:eastAsia="Calibri" w:hAnsi="Times New Roman" w:cs="Times New Roman"/>
                <w:lang w:val="zh-CN" w:eastAsia="ru-RU"/>
              </w:rPr>
              <w:t xml:space="preserve">6. </w:t>
            </w:r>
            <w:r>
              <w:rPr>
                <w:rFonts w:ascii="Times New Roman" w:eastAsia="Calibri" w:hAnsi="Times New Roman" w:cs="Times New Roman"/>
                <w:b/>
                <w:lang w:val="zh-CN" w:eastAsia="ru-RU"/>
              </w:rPr>
              <w:t>Modul de încorporare a actului în cadrul normativ în vigoare</w:t>
            </w:r>
          </w:p>
        </w:tc>
      </w:tr>
      <w:tr w:rsidR="00AC1136" w:rsidRPr="000F4462" w14:paraId="74D54B05" w14:textId="77777777" w:rsidTr="00EA54A7">
        <w:tc>
          <w:tcPr>
            <w:tcW w:w="5000" w:type="pct"/>
            <w:tcBorders>
              <w:top w:val="single" w:sz="4" w:space="0" w:color="auto"/>
              <w:left w:val="single" w:sz="4" w:space="0" w:color="auto"/>
              <w:bottom w:val="single" w:sz="4" w:space="0" w:color="auto"/>
              <w:right w:val="single" w:sz="4" w:space="0" w:color="auto"/>
            </w:tcBorders>
          </w:tcPr>
          <w:p w14:paraId="33A12068" w14:textId="77777777" w:rsidR="00AC1136" w:rsidRDefault="00AC1136" w:rsidP="00EA54A7">
            <w:pPr>
              <w:spacing w:after="0" w:line="276" w:lineRule="auto"/>
              <w:rPr>
                <w:rFonts w:ascii="Times New Roman" w:eastAsia="Calibri" w:hAnsi="Times New Roman" w:cs="Times New Roman"/>
                <w:lang w:val="ro-RO" w:eastAsia="ru-RU"/>
              </w:rPr>
            </w:pPr>
            <w:r>
              <w:rPr>
                <w:rFonts w:ascii="Times New Roman" w:eastAsia="Calibri" w:hAnsi="Times New Roman" w:cs="Times New Roman"/>
                <w:lang w:val="ro-RO" w:eastAsia="ru-RU"/>
              </w:rPr>
              <w:t xml:space="preserve">Legii privind administraţia publică locală nr.436-XVI din 28.12.2006, </w:t>
            </w:r>
          </w:p>
          <w:p w14:paraId="47650521" w14:textId="77777777" w:rsidR="00AC1136" w:rsidRPr="008E0933" w:rsidRDefault="00AC1136" w:rsidP="00EA54A7">
            <w:pPr>
              <w:spacing w:after="0" w:line="276" w:lineRule="auto"/>
              <w:rPr>
                <w:rFonts w:ascii="Times New Roman" w:eastAsia="Calibri" w:hAnsi="Times New Roman" w:cs="Times New Roman"/>
                <w:lang w:val="en-US" w:eastAsia="ru-RU"/>
              </w:rPr>
            </w:pPr>
            <w:proofErr w:type="spellStart"/>
            <w:r w:rsidRPr="008E0933">
              <w:rPr>
                <w:rFonts w:ascii="Times New Roman" w:eastAsia="Calibri" w:hAnsi="Times New Roman" w:cs="Times New Roman"/>
                <w:lang w:val="en-US" w:eastAsia="ru-RU"/>
              </w:rPr>
              <w:t>Legii</w:t>
            </w:r>
            <w:proofErr w:type="spellEnd"/>
            <w:r w:rsidRPr="008E0933">
              <w:rPr>
                <w:rFonts w:ascii="Times New Roman" w:eastAsia="Calibri" w:hAnsi="Times New Roman" w:cs="Times New Roman"/>
                <w:lang w:val="en-US" w:eastAsia="ru-RU"/>
              </w:rPr>
              <w:t xml:space="preserve"> nr. 225/2023 </w:t>
            </w:r>
            <w:proofErr w:type="spellStart"/>
            <w:r w:rsidRPr="008E0933">
              <w:rPr>
                <w:rFonts w:ascii="Times New Roman" w:eastAsia="Calibri" w:hAnsi="Times New Roman" w:cs="Times New Roman"/>
                <w:lang w:val="en-US" w:eastAsia="ru-RU"/>
              </w:rPr>
              <w:t>privind</w:t>
            </w:r>
            <w:proofErr w:type="spellEnd"/>
            <w:r w:rsidRPr="008E0933">
              <w:rPr>
                <w:rFonts w:ascii="Times New Roman" w:eastAsia="Calibri" w:hAnsi="Times New Roman" w:cs="Times New Roman"/>
                <w:lang w:val="en-US" w:eastAsia="ru-RU"/>
              </w:rPr>
              <w:t xml:space="preserve"> </w:t>
            </w:r>
            <w:proofErr w:type="spellStart"/>
            <w:r w:rsidRPr="008E0933">
              <w:rPr>
                <w:rFonts w:ascii="Times New Roman" w:eastAsia="Calibri" w:hAnsi="Times New Roman" w:cs="Times New Roman"/>
                <w:lang w:val="en-US" w:eastAsia="ru-RU"/>
              </w:rPr>
              <w:t>amalgamarea</w:t>
            </w:r>
            <w:proofErr w:type="spellEnd"/>
            <w:r w:rsidRPr="008E0933">
              <w:rPr>
                <w:rFonts w:ascii="Times New Roman" w:eastAsia="Calibri" w:hAnsi="Times New Roman" w:cs="Times New Roman"/>
                <w:lang w:val="en-US" w:eastAsia="ru-RU"/>
              </w:rPr>
              <w:t xml:space="preserve"> </w:t>
            </w:r>
            <w:proofErr w:type="spellStart"/>
            <w:r w:rsidRPr="008E0933">
              <w:rPr>
                <w:rFonts w:ascii="Times New Roman" w:eastAsia="Calibri" w:hAnsi="Times New Roman" w:cs="Times New Roman"/>
                <w:lang w:val="en-US" w:eastAsia="ru-RU"/>
              </w:rPr>
              <w:t>voluntară</w:t>
            </w:r>
            <w:proofErr w:type="spellEnd"/>
            <w:r w:rsidRPr="008E0933">
              <w:rPr>
                <w:rFonts w:ascii="Times New Roman" w:eastAsia="Calibri" w:hAnsi="Times New Roman" w:cs="Times New Roman"/>
                <w:lang w:val="en-US" w:eastAsia="ru-RU"/>
              </w:rPr>
              <w:t xml:space="preserve"> a </w:t>
            </w:r>
            <w:proofErr w:type="spellStart"/>
            <w:r w:rsidRPr="008E0933">
              <w:rPr>
                <w:rFonts w:ascii="Times New Roman" w:eastAsia="Calibri" w:hAnsi="Times New Roman" w:cs="Times New Roman"/>
                <w:lang w:val="en-US" w:eastAsia="ru-RU"/>
              </w:rPr>
              <w:t>unităților</w:t>
            </w:r>
            <w:proofErr w:type="spellEnd"/>
            <w:r w:rsidRPr="008E0933">
              <w:rPr>
                <w:rFonts w:ascii="Times New Roman" w:eastAsia="Calibri" w:hAnsi="Times New Roman" w:cs="Times New Roman"/>
                <w:lang w:val="en-US" w:eastAsia="ru-RU"/>
              </w:rPr>
              <w:t xml:space="preserve"> </w:t>
            </w:r>
            <w:proofErr w:type="spellStart"/>
            <w:r w:rsidRPr="008E0933">
              <w:rPr>
                <w:rFonts w:ascii="Times New Roman" w:eastAsia="Calibri" w:hAnsi="Times New Roman" w:cs="Times New Roman"/>
                <w:lang w:val="en-US" w:eastAsia="ru-RU"/>
              </w:rPr>
              <w:t>administrativ-teritoriale</w:t>
            </w:r>
            <w:proofErr w:type="spellEnd"/>
            <w:r w:rsidRPr="008E0933">
              <w:rPr>
                <w:rFonts w:ascii="Times New Roman" w:eastAsia="Calibri" w:hAnsi="Times New Roman" w:cs="Times New Roman"/>
                <w:lang w:val="en-US" w:eastAsia="ru-RU"/>
              </w:rPr>
              <w:t xml:space="preserve">, </w:t>
            </w:r>
          </w:p>
          <w:p w14:paraId="0982AA8B" w14:textId="77777777" w:rsidR="00AC1136" w:rsidRPr="008E0933" w:rsidRDefault="00AC1136" w:rsidP="00EA54A7">
            <w:pPr>
              <w:spacing w:after="0" w:line="276" w:lineRule="auto"/>
              <w:rPr>
                <w:rFonts w:ascii="Times New Roman" w:eastAsia="Calibri" w:hAnsi="Times New Roman" w:cs="Times New Roman"/>
                <w:lang w:val="en-US" w:eastAsia="ru-RU"/>
              </w:rPr>
            </w:pPr>
            <w:proofErr w:type="spellStart"/>
            <w:r w:rsidRPr="008E0933">
              <w:rPr>
                <w:rFonts w:ascii="Times New Roman" w:eastAsia="Calibri" w:hAnsi="Times New Roman" w:cs="Times New Roman"/>
                <w:lang w:val="en-US" w:eastAsia="ru-RU"/>
              </w:rPr>
              <w:t>Legii</w:t>
            </w:r>
            <w:proofErr w:type="spellEnd"/>
            <w:r w:rsidRPr="008E0933">
              <w:rPr>
                <w:rFonts w:ascii="Times New Roman" w:eastAsia="Calibri" w:hAnsi="Times New Roman" w:cs="Times New Roman"/>
                <w:lang w:val="en-US" w:eastAsia="ru-RU"/>
              </w:rPr>
              <w:t xml:space="preserve"> nr. 239/2008 </w:t>
            </w:r>
            <w:proofErr w:type="spellStart"/>
            <w:r w:rsidRPr="008E0933">
              <w:rPr>
                <w:rFonts w:ascii="Times New Roman" w:eastAsia="Calibri" w:hAnsi="Times New Roman" w:cs="Times New Roman"/>
                <w:lang w:val="en-US" w:eastAsia="ru-RU"/>
              </w:rPr>
              <w:t>privind</w:t>
            </w:r>
            <w:proofErr w:type="spellEnd"/>
            <w:r w:rsidRPr="008E0933">
              <w:rPr>
                <w:rFonts w:ascii="Times New Roman" w:eastAsia="Calibri" w:hAnsi="Times New Roman" w:cs="Times New Roman"/>
                <w:lang w:val="en-US" w:eastAsia="ru-RU"/>
              </w:rPr>
              <w:t xml:space="preserve"> </w:t>
            </w:r>
            <w:proofErr w:type="spellStart"/>
            <w:r w:rsidRPr="008E0933">
              <w:rPr>
                <w:rFonts w:ascii="Times New Roman" w:eastAsia="Calibri" w:hAnsi="Times New Roman" w:cs="Times New Roman"/>
                <w:lang w:val="en-US" w:eastAsia="ru-RU"/>
              </w:rPr>
              <w:t>tranasparența</w:t>
            </w:r>
            <w:proofErr w:type="spellEnd"/>
            <w:r w:rsidRPr="008E0933">
              <w:rPr>
                <w:rFonts w:ascii="Times New Roman" w:eastAsia="Calibri" w:hAnsi="Times New Roman" w:cs="Times New Roman"/>
                <w:lang w:val="en-US" w:eastAsia="ru-RU"/>
              </w:rPr>
              <w:t xml:space="preserve"> </w:t>
            </w:r>
            <w:proofErr w:type="spellStart"/>
            <w:r w:rsidRPr="008E0933">
              <w:rPr>
                <w:rFonts w:ascii="Times New Roman" w:eastAsia="Calibri" w:hAnsi="Times New Roman" w:cs="Times New Roman"/>
                <w:lang w:val="en-US" w:eastAsia="ru-RU"/>
              </w:rPr>
              <w:t>în</w:t>
            </w:r>
            <w:proofErr w:type="spellEnd"/>
            <w:r w:rsidRPr="008E0933">
              <w:rPr>
                <w:rFonts w:ascii="Times New Roman" w:eastAsia="Calibri" w:hAnsi="Times New Roman" w:cs="Times New Roman"/>
                <w:lang w:val="en-US" w:eastAsia="ru-RU"/>
              </w:rPr>
              <w:t xml:space="preserve"> </w:t>
            </w:r>
            <w:proofErr w:type="spellStart"/>
            <w:r w:rsidRPr="008E0933">
              <w:rPr>
                <w:rFonts w:ascii="Times New Roman" w:eastAsia="Calibri" w:hAnsi="Times New Roman" w:cs="Times New Roman"/>
                <w:lang w:val="en-US" w:eastAsia="ru-RU"/>
              </w:rPr>
              <w:t>procesul</w:t>
            </w:r>
            <w:proofErr w:type="spellEnd"/>
            <w:r w:rsidRPr="008E0933">
              <w:rPr>
                <w:rFonts w:ascii="Times New Roman" w:eastAsia="Calibri" w:hAnsi="Times New Roman" w:cs="Times New Roman"/>
                <w:lang w:val="en-US" w:eastAsia="ru-RU"/>
              </w:rPr>
              <w:t xml:space="preserve"> </w:t>
            </w:r>
            <w:proofErr w:type="spellStart"/>
            <w:r w:rsidRPr="008E0933">
              <w:rPr>
                <w:rFonts w:ascii="Times New Roman" w:eastAsia="Calibri" w:hAnsi="Times New Roman" w:cs="Times New Roman"/>
                <w:lang w:val="en-US" w:eastAsia="ru-RU"/>
              </w:rPr>
              <w:t>decizional</w:t>
            </w:r>
            <w:proofErr w:type="spellEnd"/>
            <w:r w:rsidRPr="008E0933">
              <w:rPr>
                <w:rFonts w:ascii="Times New Roman" w:eastAsia="Calibri" w:hAnsi="Times New Roman" w:cs="Times New Roman"/>
                <w:lang w:val="en-US" w:eastAsia="ru-RU"/>
              </w:rPr>
              <w:t xml:space="preserve"> </w:t>
            </w:r>
          </w:p>
        </w:tc>
      </w:tr>
      <w:tr w:rsidR="00AC1136" w:rsidRPr="000F4462" w14:paraId="1E8940D9" w14:textId="77777777" w:rsidTr="00EA54A7">
        <w:tc>
          <w:tcPr>
            <w:tcW w:w="5000" w:type="pct"/>
            <w:tcBorders>
              <w:top w:val="single" w:sz="4" w:space="0" w:color="auto"/>
              <w:left w:val="single" w:sz="4" w:space="0" w:color="auto"/>
              <w:bottom w:val="single" w:sz="4" w:space="0" w:color="auto"/>
              <w:right w:val="single" w:sz="4" w:space="0" w:color="auto"/>
            </w:tcBorders>
          </w:tcPr>
          <w:p w14:paraId="35ABE552" w14:textId="77777777" w:rsidR="00AC1136" w:rsidRDefault="00AC1136" w:rsidP="00EA54A7">
            <w:pPr>
              <w:tabs>
                <w:tab w:val="left" w:pos="884"/>
                <w:tab w:val="left" w:pos="1196"/>
              </w:tabs>
              <w:spacing w:after="0" w:line="276" w:lineRule="auto"/>
              <w:jc w:val="both"/>
              <w:rPr>
                <w:rFonts w:ascii="Times New Roman" w:eastAsia="Calibri" w:hAnsi="Times New Roman" w:cs="Times New Roman"/>
                <w:lang w:val="zh-CN" w:eastAsia="ru-RU"/>
              </w:rPr>
            </w:pPr>
            <w:r>
              <w:rPr>
                <w:rFonts w:ascii="Times New Roman" w:eastAsia="Calibri" w:hAnsi="Times New Roman" w:cs="Times New Roman"/>
                <w:lang w:val="zh-CN" w:eastAsia="ru-RU"/>
              </w:rPr>
              <w:t xml:space="preserve">7. </w:t>
            </w:r>
            <w:r>
              <w:rPr>
                <w:rFonts w:ascii="Times New Roman" w:eastAsia="Calibri" w:hAnsi="Times New Roman" w:cs="Times New Roman"/>
                <w:b/>
                <w:lang w:val="zh-CN" w:eastAsia="ru-RU"/>
              </w:rPr>
              <w:t>Avizarea şi consultarea publică a proiectului</w:t>
            </w:r>
          </w:p>
        </w:tc>
      </w:tr>
      <w:tr w:rsidR="00AC1136" w:rsidRPr="000F4462" w14:paraId="1EF9F537" w14:textId="77777777" w:rsidTr="00EA54A7">
        <w:tc>
          <w:tcPr>
            <w:tcW w:w="5000" w:type="pct"/>
            <w:tcBorders>
              <w:top w:val="single" w:sz="4" w:space="0" w:color="auto"/>
              <w:left w:val="single" w:sz="4" w:space="0" w:color="auto"/>
              <w:bottom w:val="single" w:sz="4" w:space="0" w:color="auto"/>
              <w:right w:val="single" w:sz="4" w:space="0" w:color="auto"/>
            </w:tcBorders>
          </w:tcPr>
          <w:p w14:paraId="1289984E" w14:textId="77777777" w:rsidR="00AC1136" w:rsidRDefault="00AC1136" w:rsidP="00EA54A7">
            <w:pPr>
              <w:tabs>
                <w:tab w:val="left" w:pos="884"/>
                <w:tab w:val="left" w:pos="1196"/>
              </w:tabs>
              <w:spacing w:after="0" w:line="276" w:lineRule="auto"/>
              <w:jc w:val="both"/>
              <w:rPr>
                <w:rFonts w:ascii="Times New Roman" w:eastAsia="Calibri" w:hAnsi="Times New Roman" w:cs="Times New Roman"/>
                <w:lang w:val="zh-CN" w:eastAsia="ru-RU"/>
              </w:rPr>
            </w:pPr>
            <w:r>
              <w:rPr>
                <w:rFonts w:ascii="Times New Roman" w:eastAsia="Calibri" w:hAnsi="Times New Roman" w:cs="Times New Roman"/>
                <w:lang w:val="zh-CN" w:eastAsia="ru-RU"/>
              </w:rPr>
              <w:t>În conformitate cu</w:t>
            </w:r>
            <w:r w:rsidRPr="008E0933">
              <w:rPr>
                <w:rFonts w:ascii="Times New Roman" w:eastAsia="Calibri" w:hAnsi="Times New Roman" w:cs="Times New Roman"/>
                <w:lang w:val="en-US" w:eastAsia="ru-RU"/>
              </w:rPr>
              <w:t xml:space="preserve"> art.  10 </w:t>
            </w:r>
            <w:r w:rsidRPr="008E0933">
              <w:rPr>
                <w:rFonts w:ascii="Times New Roman" w:eastAsia="Calibri" w:hAnsi="Times New Roman" w:cs="Times New Roman"/>
                <w:vertAlign w:val="superscript"/>
                <w:lang w:val="en-US" w:eastAsia="ru-RU"/>
              </w:rPr>
              <w:t>1</w:t>
            </w:r>
            <w:proofErr w:type="gramStart"/>
            <w:r w:rsidRPr="008E0933">
              <w:rPr>
                <w:rFonts w:ascii="Times New Roman" w:eastAsia="Calibri" w:hAnsi="Times New Roman" w:cs="Times New Roman"/>
                <w:lang w:val="en-US" w:eastAsia="ru-RU"/>
              </w:rPr>
              <w:t xml:space="preserve">al  </w:t>
            </w:r>
            <w:proofErr w:type="spellStart"/>
            <w:r w:rsidRPr="008E0933">
              <w:rPr>
                <w:rFonts w:ascii="Times New Roman" w:eastAsia="Calibri" w:hAnsi="Times New Roman" w:cs="Times New Roman"/>
                <w:lang w:val="en-US" w:eastAsia="ru-RU"/>
              </w:rPr>
              <w:t>Legii</w:t>
            </w:r>
            <w:proofErr w:type="spellEnd"/>
            <w:proofErr w:type="gramEnd"/>
            <w:r w:rsidRPr="008E0933">
              <w:rPr>
                <w:rFonts w:ascii="Times New Roman" w:eastAsia="Calibri" w:hAnsi="Times New Roman" w:cs="Times New Roman"/>
                <w:lang w:val="en-US" w:eastAsia="ru-RU"/>
              </w:rPr>
              <w:t xml:space="preserve"> nr. 436/2006 </w:t>
            </w:r>
            <w:proofErr w:type="spellStart"/>
            <w:r w:rsidRPr="008E0933">
              <w:rPr>
                <w:rFonts w:ascii="Times New Roman" w:eastAsia="Calibri" w:hAnsi="Times New Roman" w:cs="Times New Roman"/>
                <w:lang w:val="en-US" w:eastAsia="ru-RU"/>
              </w:rPr>
              <w:t>privind</w:t>
            </w:r>
            <w:proofErr w:type="spellEnd"/>
            <w:r w:rsidRPr="008E0933">
              <w:rPr>
                <w:rFonts w:ascii="Times New Roman" w:eastAsia="Calibri" w:hAnsi="Times New Roman" w:cs="Times New Roman"/>
                <w:lang w:val="en-US" w:eastAsia="ru-RU"/>
              </w:rPr>
              <w:t xml:space="preserve"> </w:t>
            </w:r>
            <w:proofErr w:type="spellStart"/>
            <w:r w:rsidRPr="008E0933">
              <w:rPr>
                <w:rFonts w:ascii="Times New Roman" w:eastAsia="Calibri" w:hAnsi="Times New Roman" w:cs="Times New Roman"/>
                <w:lang w:val="en-US" w:eastAsia="ru-RU"/>
              </w:rPr>
              <w:t>administrația</w:t>
            </w:r>
            <w:proofErr w:type="spellEnd"/>
            <w:r w:rsidRPr="008E0933">
              <w:rPr>
                <w:rFonts w:ascii="Times New Roman" w:eastAsia="Calibri" w:hAnsi="Times New Roman" w:cs="Times New Roman"/>
                <w:lang w:val="en-US" w:eastAsia="ru-RU"/>
              </w:rPr>
              <w:t xml:space="preserve"> </w:t>
            </w:r>
            <w:proofErr w:type="spellStart"/>
            <w:r w:rsidRPr="008E0933">
              <w:rPr>
                <w:rFonts w:ascii="Times New Roman" w:eastAsia="Calibri" w:hAnsi="Times New Roman" w:cs="Times New Roman"/>
                <w:lang w:val="en-US" w:eastAsia="ru-RU"/>
              </w:rPr>
              <w:t>publică</w:t>
            </w:r>
            <w:proofErr w:type="spellEnd"/>
            <w:r w:rsidRPr="008E0933">
              <w:rPr>
                <w:rFonts w:ascii="Times New Roman" w:eastAsia="Calibri" w:hAnsi="Times New Roman" w:cs="Times New Roman"/>
                <w:lang w:val="en-US" w:eastAsia="ru-RU"/>
              </w:rPr>
              <w:t xml:space="preserve"> </w:t>
            </w:r>
            <w:proofErr w:type="spellStart"/>
            <w:r w:rsidRPr="008E0933">
              <w:rPr>
                <w:rFonts w:ascii="Times New Roman" w:eastAsia="Calibri" w:hAnsi="Times New Roman" w:cs="Times New Roman"/>
                <w:lang w:val="en-US" w:eastAsia="ru-RU"/>
              </w:rPr>
              <w:t>locală</w:t>
            </w:r>
            <w:proofErr w:type="spellEnd"/>
            <w:r w:rsidRPr="008E0933">
              <w:rPr>
                <w:rFonts w:ascii="Times New Roman" w:eastAsia="Calibri" w:hAnsi="Times New Roman" w:cs="Times New Roman"/>
                <w:lang w:val="en-US" w:eastAsia="ru-RU"/>
              </w:rPr>
              <w:t xml:space="preserve"> </w:t>
            </w:r>
            <w:proofErr w:type="spellStart"/>
            <w:r w:rsidRPr="008E0933">
              <w:rPr>
                <w:rFonts w:ascii="Times New Roman" w:eastAsia="Calibri" w:hAnsi="Times New Roman" w:cs="Times New Roman"/>
                <w:lang w:val="en-US" w:eastAsia="ru-RU"/>
              </w:rPr>
              <w:t>și</w:t>
            </w:r>
            <w:proofErr w:type="spellEnd"/>
            <w:r>
              <w:rPr>
                <w:rFonts w:ascii="Times New Roman" w:eastAsia="Calibri" w:hAnsi="Times New Roman" w:cs="Times New Roman"/>
                <w:lang w:val="zh-CN" w:eastAsia="ru-RU"/>
              </w:rPr>
              <w:t xml:space="preserve"> Legea nr.</w:t>
            </w:r>
            <w:r w:rsidRPr="008E0933">
              <w:rPr>
                <w:rFonts w:ascii="Times New Roman" w:eastAsia="Calibri" w:hAnsi="Times New Roman" w:cs="Times New Roman"/>
                <w:lang w:val="en-US" w:eastAsia="ru-RU"/>
              </w:rPr>
              <w:t xml:space="preserve">239/2008 </w:t>
            </w:r>
            <w:proofErr w:type="spellStart"/>
            <w:r w:rsidRPr="008E0933">
              <w:rPr>
                <w:rFonts w:ascii="Times New Roman" w:eastAsia="Calibri" w:hAnsi="Times New Roman" w:cs="Times New Roman"/>
                <w:lang w:val="en-US" w:eastAsia="ru-RU"/>
              </w:rPr>
              <w:t>privind</w:t>
            </w:r>
            <w:proofErr w:type="spellEnd"/>
            <w:r w:rsidRPr="008E0933">
              <w:rPr>
                <w:rFonts w:ascii="Times New Roman" w:eastAsia="Calibri" w:hAnsi="Times New Roman" w:cs="Times New Roman"/>
                <w:lang w:val="en-US" w:eastAsia="ru-RU"/>
              </w:rPr>
              <w:t xml:space="preserve"> </w:t>
            </w:r>
            <w:proofErr w:type="spellStart"/>
            <w:r w:rsidRPr="008E0933">
              <w:rPr>
                <w:rFonts w:ascii="Times New Roman" w:eastAsia="Calibri" w:hAnsi="Times New Roman" w:cs="Times New Roman"/>
                <w:lang w:val="en-US" w:eastAsia="ru-RU"/>
              </w:rPr>
              <w:t>transparența</w:t>
            </w:r>
            <w:proofErr w:type="spellEnd"/>
            <w:r w:rsidRPr="008E0933">
              <w:rPr>
                <w:rFonts w:ascii="Times New Roman" w:eastAsia="Calibri" w:hAnsi="Times New Roman" w:cs="Times New Roman"/>
                <w:lang w:val="en-US" w:eastAsia="ru-RU"/>
              </w:rPr>
              <w:t xml:space="preserve"> </w:t>
            </w:r>
            <w:proofErr w:type="spellStart"/>
            <w:r w:rsidRPr="008E0933">
              <w:rPr>
                <w:rFonts w:ascii="Times New Roman" w:eastAsia="Calibri" w:hAnsi="Times New Roman" w:cs="Times New Roman"/>
                <w:lang w:val="en-US" w:eastAsia="ru-RU"/>
              </w:rPr>
              <w:t>în</w:t>
            </w:r>
            <w:proofErr w:type="spellEnd"/>
            <w:r w:rsidRPr="008E0933">
              <w:rPr>
                <w:rFonts w:ascii="Times New Roman" w:eastAsia="Calibri" w:hAnsi="Times New Roman" w:cs="Times New Roman"/>
                <w:lang w:val="en-US" w:eastAsia="ru-RU"/>
              </w:rPr>
              <w:t xml:space="preserve"> </w:t>
            </w:r>
            <w:proofErr w:type="spellStart"/>
            <w:r w:rsidRPr="008E0933">
              <w:rPr>
                <w:rFonts w:ascii="Times New Roman" w:eastAsia="Calibri" w:hAnsi="Times New Roman" w:cs="Times New Roman"/>
                <w:lang w:val="en-US" w:eastAsia="ru-RU"/>
              </w:rPr>
              <w:t>procesul</w:t>
            </w:r>
            <w:proofErr w:type="spellEnd"/>
            <w:r w:rsidRPr="008E0933">
              <w:rPr>
                <w:rFonts w:ascii="Times New Roman" w:eastAsia="Calibri" w:hAnsi="Times New Roman" w:cs="Times New Roman"/>
                <w:lang w:val="en-US" w:eastAsia="ru-RU"/>
              </w:rPr>
              <w:t xml:space="preserve"> </w:t>
            </w:r>
            <w:proofErr w:type="spellStart"/>
            <w:r w:rsidRPr="008E0933">
              <w:rPr>
                <w:rFonts w:ascii="Times New Roman" w:eastAsia="Calibri" w:hAnsi="Times New Roman" w:cs="Times New Roman"/>
                <w:lang w:val="en-US" w:eastAsia="ru-RU"/>
              </w:rPr>
              <w:t>decizional</w:t>
            </w:r>
            <w:proofErr w:type="spellEnd"/>
            <w:r>
              <w:rPr>
                <w:rFonts w:ascii="Times New Roman" w:eastAsia="Calibri" w:hAnsi="Times New Roman" w:cs="Times New Roman"/>
                <w:lang w:val="zh-CN" w:eastAsia="ru-RU"/>
              </w:rPr>
              <w:t xml:space="preserve">, proiectul </w:t>
            </w:r>
            <w:proofErr w:type="gramStart"/>
            <w:r>
              <w:rPr>
                <w:rFonts w:ascii="Times New Roman" w:eastAsia="Calibri" w:hAnsi="Times New Roman" w:cs="Times New Roman"/>
                <w:lang w:val="zh-CN" w:eastAsia="ru-RU"/>
              </w:rPr>
              <w:t>dat  este</w:t>
            </w:r>
            <w:proofErr w:type="gramEnd"/>
            <w:r>
              <w:rPr>
                <w:rFonts w:ascii="Times New Roman" w:eastAsia="Calibri" w:hAnsi="Times New Roman" w:cs="Times New Roman"/>
                <w:lang w:val="zh-CN" w:eastAsia="ru-RU"/>
              </w:rPr>
              <w:t xml:space="preserve"> supus procesului de consultări publice.</w:t>
            </w:r>
          </w:p>
          <w:p w14:paraId="43A4A926" w14:textId="77777777" w:rsidR="00AC1136" w:rsidRDefault="00AC1136" w:rsidP="00EA54A7">
            <w:pPr>
              <w:tabs>
                <w:tab w:val="left" w:pos="884"/>
                <w:tab w:val="left" w:pos="1196"/>
              </w:tabs>
              <w:spacing w:after="0" w:line="276" w:lineRule="auto"/>
              <w:jc w:val="both"/>
              <w:rPr>
                <w:rFonts w:ascii="Times New Roman" w:eastAsia="Calibri" w:hAnsi="Times New Roman" w:cs="Times New Roman"/>
                <w:lang w:val="zh-CN" w:eastAsia="ru-RU"/>
              </w:rPr>
            </w:pPr>
            <w:r>
              <w:rPr>
                <w:rFonts w:ascii="Times New Roman" w:eastAsia="Calibri" w:hAnsi="Times New Roman" w:cs="Times New Roman"/>
                <w:lang w:val="zh-CN" w:eastAsia="ru-RU"/>
              </w:rPr>
              <w:t>Proiectul de decizie se prezintă comisiei de specialitate pentru avizare.</w:t>
            </w:r>
          </w:p>
        </w:tc>
      </w:tr>
      <w:tr w:rsidR="00AC1136" w14:paraId="399E8AC1" w14:textId="77777777" w:rsidTr="00EA54A7">
        <w:tc>
          <w:tcPr>
            <w:tcW w:w="5000" w:type="pct"/>
            <w:tcBorders>
              <w:top w:val="single" w:sz="4" w:space="0" w:color="auto"/>
              <w:left w:val="single" w:sz="4" w:space="0" w:color="auto"/>
              <w:bottom w:val="single" w:sz="4" w:space="0" w:color="auto"/>
              <w:right w:val="single" w:sz="4" w:space="0" w:color="auto"/>
            </w:tcBorders>
          </w:tcPr>
          <w:p w14:paraId="764113B9" w14:textId="77777777" w:rsidR="00AC1136" w:rsidRDefault="00AC1136" w:rsidP="00EA54A7">
            <w:pPr>
              <w:tabs>
                <w:tab w:val="left" w:pos="884"/>
                <w:tab w:val="left" w:pos="1196"/>
              </w:tabs>
              <w:spacing w:after="0" w:line="276" w:lineRule="auto"/>
              <w:jc w:val="both"/>
              <w:rPr>
                <w:rFonts w:ascii="Times New Roman" w:eastAsia="Calibri" w:hAnsi="Times New Roman" w:cs="Times New Roman"/>
                <w:lang w:val="zh-CN" w:eastAsia="ru-RU"/>
              </w:rPr>
            </w:pPr>
            <w:r>
              <w:rPr>
                <w:rFonts w:ascii="Times New Roman" w:eastAsia="Calibri" w:hAnsi="Times New Roman" w:cs="Times New Roman"/>
                <w:lang w:val="zh-CN" w:eastAsia="ru-RU"/>
              </w:rPr>
              <w:t>8</w:t>
            </w:r>
            <w:r>
              <w:rPr>
                <w:rFonts w:ascii="Times New Roman" w:eastAsia="Calibri" w:hAnsi="Times New Roman" w:cs="Times New Roman"/>
                <w:b/>
                <w:lang w:val="zh-CN" w:eastAsia="ru-RU"/>
              </w:rPr>
              <w:t>. Constatările expertizei anticorupție</w:t>
            </w:r>
          </w:p>
        </w:tc>
      </w:tr>
      <w:tr w:rsidR="00AC1136" w14:paraId="6DAD39A7" w14:textId="77777777" w:rsidTr="00EA54A7">
        <w:tc>
          <w:tcPr>
            <w:tcW w:w="5000" w:type="pct"/>
            <w:tcBorders>
              <w:top w:val="single" w:sz="4" w:space="0" w:color="auto"/>
              <w:left w:val="single" w:sz="4" w:space="0" w:color="auto"/>
              <w:bottom w:val="single" w:sz="4" w:space="0" w:color="auto"/>
              <w:right w:val="single" w:sz="4" w:space="0" w:color="auto"/>
            </w:tcBorders>
          </w:tcPr>
          <w:p w14:paraId="123DF358" w14:textId="77777777" w:rsidR="00AC1136" w:rsidRDefault="00AC1136" w:rsidP="00EA54A7">
            <w:pPr>
              <w:tabs>
                <w:tab w:val="left" w:pos="884"/>
                <w:tab w:val="left" w:pos="1196"/>
              </w:tabs>
              <w:spacing w:after="0" w:line="276" w:lineRule="auto"/>
              <w:jc w:val="both"/>
              <w:rPr>
                <w:rFonts w:ascii="Times New Roman" w:eastAsia="Calibri" w:hAnsi="Times New Roman" w:cs="Times New Roman"/>
                <w:lang w:val="zh-CN" w:eastAsia="ru-RU"/>
              </w:rPr>
            </w:pPr>
            <w:r>
              <w:rPr>
                <w:rFonts w:ascii="Times New Roman" w:eastAsia="Calibri" w:hAnsi="Times New Roman" w:cs="Times New Roman"/>
                <w:lang w:val="zh-CN" w:eastAsia="ru-RU"/>
              </w:rPr>
              <w:t xml:space="preserve"> Nu este cazul</w:t>
            </w:r>
          </w:p>
        </w:tc>
      </w:tr>
      <w:tr w:rsidR="00AC1136" w14:paraId="22050243" w14:textId="77777777" w:rsidTr="00EA54A7">
        <w:tc>
          <w:tcPr>
            <w:tcW w:w="5000" w:type="pct"/>
            <w:tcBorders>
              <w:top w:val="single" w:sz="4" w:space="0" w:color="auto"/>
              <w:left w:val="single" w:sz="4" w:space="0" w:color="auto"/>
              <w:bottom w:val="single" w:sz="4" w:space="0" w:color="auto"/>
              <w:right w:val="single" w:sz="4" w:space="0" w:color="auto"/>
            </w:tcBorders>
          </w:tcPr>
          <w:p w14:paraId="2989AED6" w14:textId="77777777" w:rsidR="00AC1136" w:rsidRDefault="00AC1136" w:rsidP="00EA54A7">
            <w:pPr>
              <w:tabs>
                <w:tab w:val="left" w:pos="884"/>
                <w:tab w:val="left" w:pos="1196"/>
              </w:tabs>
              <w:spacing w:after="0" w:line="276" w:lineRule="auto"/>
              <w:jc w:val="both"/>
              <w:rPr>
                <w:rFonts w:ascii="Times New Roman" w:eastAsia="Calibri" w:hAnsi="Times New Roman" w:cs="Times New Roman"/>
                <w:lang w:val="zh-CN" w:eastAsia="ru-RU"/>
              </w:rPr>
            </w:pPr>
            <w:r>
              <w:rPr>
                <w:rFonts w:ascii="Times New Roman" w:eastAsia="Calibri" w:hAnsi="Times New Roman" w:cs="Times New Roman"/>
                <w:lang w:val="zh-CN" w:eastAsia="ru-RU"/>
              </w:rPr>
              <w:t>9</w:t>
            </w:r>
            <w:r>
              <w:rPr>
                <w:rFonts w:ascii="Times New Roman" w:eastAsia="Calibri" w:hAnsi="Times New Roman" w:cs="Times New Roman"/>
                <w:b/>
                <w:lang w:val="zh-CN" w:eastAsia="ru-RU"/>
              </w:rPr>
              <w:t>. Constatările expertizei de compatibilitate</w:t>
            </w:r>
          </w:p>
        </w:tc>
      </w:tr>
      <w:tr w:rsidR="00AC1136" w14:paraId="3DD90591" w14:textId="77777777" w:rsidTr="00EA54A7">
        <w:tc>
          <w:tcPr>
            <w:tcW w:w="5000" w:type="pct"/>
            <w:tcBorders>
              <w:top w:val="single" w:sz="4" w:space="0" w:color="auto"/>
              <w:left w:val="single" w:sz="4" w:space="0" w:color="auto"/>
              <w:bottom w:val="single" w:sz="4" w:space="0" w:color="auto"/>
              <w:right w:val="single" w:sz="4" w:space="0" w:color="auto"/>
            </w:tcBorders>
          </w:tcPr>
          <w:p w14:paraId="353498DC" w14:textId="77777777" w:rsidR="00AC1136" w:rsidRDefault="00AC1136" w:rsidP="00EA54A7">
            <w:pPr>
              <w:tabs>
                <w:tab w:val="left" w:pos="884"/>
                <w:tab w:val="left" w:pos="1196"/>
              </w:tabs>
              <w:spacing w:after="0" w:line="276" w:lineRule="auto"/>
              <w:jc w:val="both"/>
              <w:rPr>
                <w:rFonts w:ascii="Times New Roman" w:eastAsia="Calibri" w:hAnsi="Times New Roman" w:cs="Times New Roman"/>
                <w:lang w:val="zh-CN" w:eastAsia="ru-RU"/>
              </w:rPr>
            </w:pPr>
            <w:r>
              <w:rPr>
                <w:rFonts w:ascii="Times New Roman" w:eastAsia="Calibri" w:hAnsi="Times New Roman" w:cs="Times New Roman"/>
                <w:lang w:val="zh-CN" w:eastAsia="ru-RU"/>
              </w:rPr>
              <w:t>Nu este cazul</w:t>
            </w:r>
          </w:p>
        </w:tc>
      </w:tr>
      <w:tr w:rsidR="00AC1136" w14:paraId="1988041B" w14:textId="77777777" w:rsidTr="00EA54A7">
        <w:tc>
          <w:tcPr>
            <w:tcW w:w="5000" w:type="pct"/>
            <w:tcBorders>
              <w:top w:val="single" w:sz="4" w:space="0" w:color="auto"/>
              <w:left w:val="single" w:sz="4" w:space="0" w:color="auto"/>
              <w:bottom w:val="single" w:sz="4" w:space="0" w:color="auto"/>
              <w:right w:val="single" w:sz="4" w:space="0" w:color="auto"/>
            </w:tcBorders>
          </w:tcPr>
          <w:p w14:paraId="49B756C1" w14:textId="77777777" w:rsidR="00AC1136" w:rsidRDefault="00AC1136" w:rsidP="00EA54A7">
            <w:pPr>
              <w:tabs>
                <w:tab w:val="left" w:pos="884"/>
                <w:tab w:val="left" w:pos="1196"/>
              </w:tabs>
              <w:spacing w:after="0" w:line="276" w:lineRule="auto"/>
              <w:jc w:val="both"/>
              <w:rPr>
                <w:rFonts w:ascii="Times New Roman" w:eastAsia="Calibri" w:hAnsi="Times New Roman" w:cs="Times New Roman"/>
                <w:lang w:val="zh-CN" w:eastAsia="ru-RU"/>
              </w:rPr>
            </w:pPr>
            <w:r>
              <w:rPr>
                <w:rFonts w:ascii="Times New Roman" w:eastAsia="Calibri" w:hAnsi="Times New Roman" w:cs="Times New Roman"/>
                <w:lang w:val="zh-CN" w:eastAsia="ru-RU"/>
              </w:rPr>
              <w:t xml:space="preserve">10. </w:t>
            </w:r>
            <w:r>
              <w:rPr>
                <w:rFonts w:ascii="Times New Roman" w:eastAsia="Calibri" w:hAnsi="Times New Roman" w:cs="Times New Roman"/>
                <w:b/>
                <w:lang w:val="zh-CN" w:eastAsia="ru-RU"/>
              </w:rPr>
              <w:t>Constatările expertizei juridice</w:t>
            </w:r>
          </w:p>
        </w:tc>
      </w:tr>
      <w:tr w:rsidR="00AC1136" w14:paraId="60239F3B" w14:textId="77777777" w:rsidTr="00EA54A7">
        <w:tc>
          <w:tcPr>
            <w:tcW w:w="5000" w:type="pct"/>
            <w:tcBorders>
              <w:top w:val="single" w:sz="4" w:space="0" w:color="auto"/>
              <w:left w:val="single" w:sz="4" w:space="0" w:color="auto"/>
              <w:bottom w:val="single" w:sz="4" w:space="0" w:color="auto"/>
              <w:right w:val="single" w:sz="4" w:space="0" w:color="auto"/>
            </w:tcBorders>
          </w:tcPr>
          <w:p w14:paraId="1212390F" w14:textId="77777777" w:rsidR="00AC1136" w:rsidRDefault="00AC1136" w:rsidP="00EA54A7">
            <w:pPr>
              <w:tabs>
                <w:tab w:val="left" w:pos="884"/>
                <w:tab w:val="left" w:pos="1196"/>
              </w:tabs>
              <w:spacing w:after="0" w:line="276" w:lineRule="auto"/>
              <w:jc w:val="both"/>
              <w:rPr>
                <w:rFonts w:ascii="Times New Roman" w:eastAsia="Calibri" w:hAnsi="Times New Roman" w:cs="Times New Roman"/>
                <w:lang w:val="zh-CN" w:eastAsia="ru-RU"/>
              </w:rPr>
            </w:pPr>
            <w:r>
              <w:rPr>
                <w:rFonts w:ascii="Times New Roman" w:eastAsia="Calibri" w:hAnsi="Times New Roman" w:cs="Times New Roman"/>
                <w:lang w:val="zh-CN" w:eastAsia="ru-RU"/>
              </w:rPr>
              <w:t>Nu este cazul</w:t>
            </w:r>
          </w:p>
        </w:tc>
      </w:tr>
      <w:tr w:rsidR="00AC1136" w14:paraId="17B863A4" w14:textId="77777777" w:rsidTr="00EA54A7">
        <w:tc>
          <w:tcPr>
            <w:tcW w:w="5000" w:type="pct"/>
            <w:tcBorders>
              <w:top w:val="single" w:sz="4" w:space="0" w:color="auto"/>
              <w:left w:val="single" w:sz="4" w:space="0" w:color="auto"/>
              <w:bottom w:val="single" w:sz="4" w:space="0" w:color="auto"/>
              <w:right w:val="single" w:sz="4" w:space="0" w:color="auto"/>
            </w:tcBorders>
          </w:tcPr>
          <w:p w14:paraId="51A08FC5" w14:textId="77777777" w:rsidR="00AC1136" w:rsidRDefault="00AC1136" w:rsidP="00EA54A7">
            <w:pPr>
              <w:tabs>
                <w:tab w:val="left" w:pos="884"/>
                <w:tab w:val="left" w:pos="1196"/>
              </w:tabs>
              <w:spacing w:after="0" w:line="276" w:lineRule="auto"/>
              <w:jc w:val="both"/>
              <w:rPr>
                <w:rFonts w:ascii="Times New Roman" w:eastAsia="Calibri" w:hAnsi="Times New Roman" w:cs="Times New Roman"/>
                <w:lang w:val="zh-CN" w:eastAsia="ru-RU"/>
              </w:rPr>
            </w:pPr>
            <w:r>
              <w:rPr>
                <w:rFonts w:ascii="Times New Roman" w:eastAsia="Calibri" w:hAnsi="Times New Roman" w:cs="Times New Roman"/>
                <w:lang w:val="zh-CN" w:eastAsia="ru-RU"/>
              </w:rPr>
              <w:t xml:space="preserve">11. </w:t>
            </w:r>
            <w:r>
              <w:rPr>
                <w:rFonts w:ascii="Times New Roman" w:eastAsia="Calibri" w:hAnsi="Times New Roman" w:cs="Times New Roman"/>
                <w:b/>
                <w:lang w:val="zh-CN" w:eastAsia="ru-RU"/>
              </w:rPr>
              <w:t>Constatările altor expertize</w:t>
            </w:r>
          </w:p>
        </w:tc>
      </w:tr>
      <w:tr w:rsidR="00AC1136" w14:paraId="213F2B63" w14:textId="77777777" w:rsidTr="00EA54A7">
        <w:tc>
          <w:tcPr>
            <w:tcW w:w="5000" w:type="pct"/>
            <w:tcBorders>
              <w:top w:val="single" w:sz="4" w:space="0" w:color="auto"/>
              <w:left w:val="single" w:sz="4" w:space="0" w:color="auto"/>
              <w:bottom w:val="single" w:sz="4" w:space="0" w:color="auto"/>
              <w:right w:val="single" w:sz="4" w:space="0" w:color="auto"/>
            </w:tcBorders>
          </w:tcPr>
          <w:p w14:paraId="17D353B6" w14:textId="77777777" w:rsidR="00AC1136" w:rsidRDefault="00AC1136" w:rsidP="00EA54A7">
            <w:pPr>
              <w:tabs>
                <w:tab w:val="left" w:pos="884"/>
                <w:tab w:val="left" w:pos="1196"/>
              </w:tabs>
              <w:spacing w:after="0" w:line="276" w:lineRule="auto"/>
              <w:jc w:val="both"/>
              <w:rPr>
                <w:rFonts w:ascii="Times New Roman" w:eastAsia="Calibri" w:hAnsi="Times New Roman" w:cs="Times New Roman"/>
                <w:lang w:val="zh-CN" w:eastAsia="ru-RU"/>
              </w:rPr>
            </w:pPr>
            <w:r>
              <w:rPr>
                <w:rFonts w:ascii="Times New Roman" w:eastAsia="Calibri" w:hAnsi="Times New Roman" w:cs="Times New Roman"/>
                <w:lang w:val="zh-CN" w:eastAsia="ru-RU"/>
              </w:rPr>
              <w:t>Nu este cazul</w:t>
            </w:r>
          </w:p>
        </w:tc>
      </w:tr>
    </w:tbl>
    <w:p w14:paraId="0F702645" w14:textId="77777777" w:rsidR="00AC1136" w:rsidRPr="008E0933" w:rsidRDefault="00AC1136" w:rsidP="00AC1136">
      <w:pPr>
        <w:tabs>
          <w:tab w:val="left" w:pos="884"/>
          <w:tab w:val="left" w:pos="1196"/>
        </w:tabs>
        <w:spacing w:after="0" w:line="240" w:lineRule="auto"/>
        <w:jc w:val="both"/>
        <w:rPr>
          <w:rFonts w:ascii="Times New Roman" w:eastAsiaTheme="minorEastAsia" w:hAnsi="Times New Roman" w:cs="Times New Roman"/>
          <w:bCs/>
          <w:vertAlign w:val="superscript"/>
          <w:lang w:val="zh-CN" w:eastAsia="zh-CN"/>
        </w:rPr>
      </w:pPr>
    </w:p>
    <w:p w14:paraId="5C78EC79" w14:textId="77777777" w:rsidR="00AC1136" w:rsidRDefault="00AC1136" w:rsidP="00AC1136">
      <w:pPr>
        <w:tabs>
          <w:tab w:val="left" w:pos="884"/>
          <w:tab w:val="left" w:pos="1196"/>
        </w:tabs>
        <w:spacing w:after="0" w:line="240" w:lineRule="auto"/>
        <w:jc w:val="both"/>
        <w:rPr>
          <w:rFonts w:ascii="Times New Roman" w:eastAsia="Calibri" w:hAnsi="Times New Roman" w:cs="Times New Roman"/>
          <w:bCs/>
          <w:vertAlign w:val="superscript"/>
          <w:lang w:val="ro-RO" w:eastAsia="ru-RU"/>
        </w:rPr>
      </w:pPr>
      <w:r>
        <w:rPr>
          <w:rFonts w:ascii="Times New Roman" w:eastAsia="Times New Roman" w:hAnsi="Times New Roman" w:cs="Times New Roman"/>
          <w:sz w:val="20"/>
          <w:szCs w:val="20"/>
          <w:lang w:val="ro-RO" w:eastAsia="ru-RU"/>
        </w:rPr>
        <w:t xml:space="preserve">Proiectul deciziei se prezintă comisiei consultative de specialitate pentru avizare şi propuneri Consiliului </w:t>
      </w:r>
      <w:proofErr w:type="spellStart"/>
      <w:r w:rsidRPr="008E0933">
        <w:rPr>
          <w:rFonts w:ascii="Times New Roman" w:eastAsia="Times New Roman" w:hAnsi="Times New Roman" w:cs="Times New Roman"/>
          <w:sz w:val="20"/>
          <w:szCs w:val="20"/>
          <w:lang w:val="en-US" w:eastAsia="ru-RU"/>
        </w:rPr>
        <w:t>orășenesc</w:t>
      </w:r>
      <w:proofErr w:type="spellEnd"/>
      <w:r>
        <w:rPr>
          <w:rFonts w:ascii="Times New Roman" w:eastAsia="Times New Roman" w:hAnsi="Times New Roman" w:cs="Times New Roman"/>
          <w:sz w:val="20"/>
          <w:szCs w:val="20"/>
          <w:lang w:val="ro-RO" w:eastAsia="ru-RU"/>
        </w:rPr>
        <w:t xml:space="preserve">  pentru examinare şi adoptare în şedinţă. </w:t>
      </w:r>
    </w:p>
    <w:p w14:paraId="2614BBC5" w14:textId="77777777" w:rsidR="00AC1136" w:rsidRPr="008E0933" w:rsidRDefault="00AC1136" w:rsidP="00AC1136">
      <w:pPr>
        <w:tabs>
          <w:tab w:val="left" w:pos="884"/>
          <w:tab w:val="left" w:pos="1196"/>
        </w:tabs>
        <w:spacing w:after="0" w:line="240" w:lineRule="auto"/>
        <w:jc w:val="both"/>
        <w:rPr>
          <w:rFonts w:ascii="Times New Roman" w:eastAsiaTheme="minorEastAsia" w:hAnsi="Times New Roman" w:cs="Times New Roman"/>
          <w:bCs/>
          <w:lang w:val="zh-CN" w:eastAsia="zh-CN"/>
        </w:rPr>
      </w:pPr>
    </w:p>
    <w:p w14:paraId="047437EE" w14:textId="77777777" w:rsidR="00AC1136" w:rsidRPr="008E0933" w:rsidRDefault="00AC1136" w:rsidP="00AC1136">
      <w:pPr>
        <w:tabs>
          <w:tab w:val="left" w:pos="884"/>
          <w:tab w:val="left" w:pos="1196"/>
        </w:tabs>
        <w:spacing w:after="0" w:line="240" w:lineRule="auto"/>
        <w:jc w:val="both"/>
        <w:rPr>
          <w:rFonts w:ascii="Times New Roman" w:eastAsia="Calibri" w:hAnsi="Times New Roman" w:cs="Times New Roman"/>
          <w:b/>
          <w:lang w:val="en-US" w:eastAsia="ru-RU"/>
        </w:rPr>
      </w:pPr>
      <w:r w:rsidRPr="008E0933">
        <w:rPr>
          <w:rFonts w:ascii="Times New Roman" w:eastAsia="Calibri" w:hAnsi="Times New Roman" w:cs="Times New Roman"/>
          <w:b/>
          <w:lang w:val="en-US" w:eastAsia="ru-RU"/>
        </w:rPr>
        <w:t>P</w:t>
      </w:r>
      <w:r w:rsidRPr="008E0933">
        <w:rPr>
          <w:rFonts w:ascii="Times New Roman" w:eastAsia="Calibri" w:hAnsi="Times New Roman" w:cs="Times New Roman"/>
          <w:b/>
          <w:lang w:val="zh-CN" w:eastAsia="ru-RU"/>
        </w:rPr>
        <w:t>rimar</w:t>
      </w:r>
      <w:r w:rsidRPr="008E0933">
        <w:rPr>
          <w:rFonts w:ascii="Times New Roman" w:eastAsia="Calibri" w:hAnsi="Times New Roman" w:cs="Times New Roman"/>
          <w:b/>
          <w:lang w:val="en-US" w:eastAsia="ru-RU"/>
        </w:rPr>
        <w:t xml:space="preserve">ul </w:t>
      </w:r>
      <w:proofErr w:type="spellStart"/>
      <w:r w:rsidRPr="008E0933">
        <w:rPr>
          <w:rFonts w:ascii="Times New Roman" w:eastAsia="Calibri" w:hAnsi="Times New Roman" w:cs="Times New Roman"/>
          <w:b/>
          <w:lang w:val="en-US" w:eastAsia="ru-RU"/>
        </w:rPr>
        <w:t>or</w:t>
      </w:r>
      <w:r>
        <w:rPr>
          <w:rFonts w:ascii="Times New Roman" w:eastAsia="Calibri" w:hAnsi="Times New Roman" w:cs="Times New Roman"/>
          <w:b/>
          <w:lang w:val="en-US" w:eastAsia="ru-RU"/>
        </w:rPr>
        <w:t>așului</w:t>
      </w:r>
      <w:proofErr w:type="spellEnd"/>
      <w:r>
        <w:rPr>
          <w:rFonts w:ascii="Times New Roman" w:eastAsia="Calibri" w:hAnsi="Times New Roman" w:cs="Times New Roman"/>
          <w:b/>
          <w:lang w:val="en-US" w:eastAsia="ru-RU"/>
        </w:rPr>
        <w:t xml:space="preserve"> </w:t>
      </w:r>
      <w:proofErr w:type="spellStart"/>
      <w:r w:rsidRPr="008E0933">
        <w:rPr>
          <w:rFonts w:ascii="Times New Roman" w:eastAsia="Calibri" w:hAnsi="Times New Roman" w:cs="Times New Roman"/>
          <w:b/>
          <w:lang w:val="en-US" w:eastAsia="ru-RU"/>
        </w:rPr>
        <w:t>Călărași</w:t>
      </w:r>
      <w:proofErr w:type="spellEnd"/>
      <w:r w:rsidRPr="008E0933">
        <w:rPr>
          <w:rFonts w:ascii="Times New Roman" w:eastAsia="Calibri" w:hAnsi="Times New Roman" w:cs="Times New Roman"/>
          <w:b/>
          <w:lang w:val="en-US" w:eastAsia="ru-RU"/>
        </w:rPr>
        <w:t xml:space="preserve"> </w:t>
      </w:r>
      <w:r w:rsidRPr="008E0933">
        <w:rPr>
          <w:rFonts w:ascii="Times New Roman" w:eastAsia="Calibri" w:hAnsi="Times New Roman" w:cs="Times New Roman"/>
          <w:b/>
          <w:lang w:val="zh-CN" w:eastAsia="ru-RU"/>
        </w:rPr>
        <w:t xml:space="preserve">                                                              </w:t>
      </w:r>
      <w:r w:rsidRPr="008E0933">
        <w:rPr>
          <w:rFonts w:ascii="Times New Roman" w:eastAsia="Calibri" w:hAnsi="Times New Roman" w:cs="Times New Roman"/>
          <w:b/>
          <w:lang w:val="en-US" w:eastAsia="ru-RU"/>
        </w:rPr>
        <w:t xml:space="preserve">         </w:t>
      </w:r>
      <w:r>
        <w:rPr>
          <w:rFonts w:ascii="Times New Roman" w:eastAsia="Calibri" w:hAnsi="Times New Roman" w:cs="Times New Roman"/>
          <w:b/>
          <w:lang w:val="en-US" w:eastAsia="ru-RU"/>
        </w:rPr>
        <w:t xml:space="preserve">                        </w:t>
      </w:r>
      <w:r w:rsidRPr="008E0933">
        <w:rPr>
          <w:rFonts w:ascii="Times New Roman" w:eastAsia="Calibri" w:hAnsi="Times New Roman" w:cs="Times New Roman"/>
          <w:b/>
          <w:lang w:val="en-US" w:eastAsia="ru-RU"/>
        </w:rPr>
        <w:t xml:space="preserve">        </w:t>
      </w:r>
      <w:r w:rsidRPr="008E0933">
        <w:rPr>
          <w:rFonts w:ascii="Times New Roman" w:eastAsia="Calibri" w:hAnsi="Times New Roman" w:cs="Times New Roman"/>
          <w:b/>
          <w:lang w:val="zh-CN" w:eastAsia="ru-RU"/>
        </w:rPr>
        <w:t xml:space="preserve">    A</w:t>
      </w:r>
      <w:proofErr w:type="spellStart"/>
      <w:r w:rsidRPr="008E0933">
        <w:rPr>
          <w:rFonts w:ascii="Times New Roman" w:eastAsia="Calibri" w:hAnsi="Times New Roman" w:cs="Times New Roman"/>
          <w:b/>
          <w:lang w:val="en-US" w:eastAsia="ru-RU"/>
        </w:rPr>
        <w:t>mbroci</w:t>
      </w:r>
      <w:proofErr w:type="spellEnd"/>
      <w:r w:rsidRPr="008E0933">
        <w:rPr>
          <w:rFonts w:ascii="Times New Roman" w:eastAsia="Calibri" w:hAnsi="Times New Roman" w:cs="Times New Roman"/>
          <w:b/>
          <w:lang w:val="en-US" w:eastAsia="ru-RU"/>
        </w:rPr>
        <w:t xml:space="preserve"> Victor </w:t>
      </w:r>
    </w:p>
    <w:p w14:paraId="2080E6C6" w14:textId="77777777" w:rsidR="00355DED" w:rsidRDefault="00355DED"/>
    <w:sectPr w:rsidR="00355DED" w:rsidSect="00AC1136">
      <w:pgSz w:w="11910" w:h="16840"/>
      <w:pgMar w:top="289" w:right="851" w:bottom="295"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Onest">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B243CF"/>
    <w:multiLevelType w:val="multilevel"/>
    <w:tmpl w:val="47B243C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07A"/>
    <w:rsid w:val="0021107A"/>
    <w:rsid w:val="00355DED"/>
    <w:rsid w:val="00AC11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979AE"/>
  <w15:chartTrackingRefBased/>
  <w15:docId w15:val="{C07041CE-5B53-40E4-A805-CC7D471CC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11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sid w:val="00AC1136"/>
    <w:pPr>
      <w:widowControl w:val="0"/>
      <w:spacing w:after="0" w:line="240" w:lineRule="auto"/>
      <w:ind w:firstLine="400"/>
    </w:pPr>
    <w:rPr>
      <w:rFonts w:ascii="Times New Roman" w:eastAsia="Times New Roman" w:hAnsi="Times New Roman" w:cs="Times New Roman"/>
      <w:sz w:val="28"/>
      <w:szCs w:val="28"/>
      <w:lang w:val="ro-RO"/>
    </w:rPr>
  </w:style>
  <w:style w:type="character" w:customStyle="1" w:styleId="a4">
    <w:name w:val="Основной текст Знак"/>
    <w:basedOn w:val="a0"/>
    <w:link w:val="a3"/>
    <w:rsid w:val="00AC1136"/>
    <w:rPr>
      <w:rFonts w:ascii="Times New Roman" w:eastAsia="Times New Roman" w:hAnsi="Times New Roman" w:cs="Times New Roman"/>
      <w:sz w:val="28"/>
      <w:szCs w:val="28"/>
      <w:lang w:val="ro-RO"/>
    </w:rPr>
  </w:style>
  <w:style w:type="paragraph" w:customStyle="1" w:styleId="paragraph">
    <w:name w:val="paragraph"/>
    <w:basedOn w:val="a"/>
    <w:qFormat/>
    <w:rsid w:val="00AC1136"/>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Other">
    <w:name w:val="Other"/>
    <w:basedOn w:val="a"/>
    <w:link w:val="Other0"/>
    <w:qFormat/>
    <w:rsid w:val="00AC1136"/>
    <w:pPr>
      <w:widowControl w:val="0"/>
      <w:spacing w:after="0" w:line="240" w:lineRule="auto"/>
      <w:ind w:firstLine="400"/>
    </w:pPr>
    <w:rPr>
      <w:rFonts w:ascii="Times New Roman" w:eastAsia="Times New Roman" w:hAnsi="Times New Roman" w:cs="Times New Roman"/>
      <w:sz w:val="28"/>
      <w:szCs w:val="28"/>
      <w:lang w:val="ro-RO"/>
    </w:rPr>
  </w:style>
  <w:style w:type="character" w:customStyle="1" w:styleId="Other0">
    <w:name w:val="Other_"/>
    <w:basedOn w:val="a0"/>
    <w:link w:val="Other"/>
    <w:qFormat/>
    <w:rsid w:val="00AC1136"/>
    <w:rPr>
      <w:rFonts w:ascii="Times New Roman" w:eastAsia="Times New Roman" w:hAnsi="Times New Roman" w:cs="Times New Roman"/>
      <w:sz w:val="28"/>
      <w:szCs w:val="2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541</Words>
  <Characters>3085</Characters>
  <Application>Microsoft Office Word</Application>
  <DocSecurity>0</DocSecurity>
  <Lines>25</Lines>
  <Paragraphs>7</Paragraphs>
  <ScaleCrop>false</ScaleCrop>
  <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2026-08-03T08:04:00Z</dcterms:created>
  <dcterms:modified xsi:type="dcterms:W3CDTF">2026-08-03T08:04:00Z</dcterms:modified>
</cp:coreProperties>
</file>