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2461" w14:textId="47EDD133" w:rsidR="006E4A5E" w:rsidRPr="006E4A5E" w:rsidRDefault="006E4A5E" w:rsidP="005833A2">
      <w:pPr>
        <w:spacing w:after="120" w:line="276" w:lineRule="auto"/>
        <w:rPr>
          <w:sz w:val="24"/>
          <w:szCs w:val="24"/>
          <w:lang w:val="ro-RO"/>
        </w:rPr>
      </w:pPr>
      <w:r w:rsidRPr="006E4A5E">
        <w:rPr>
          <w:noProof/>
          <w:sz w:val="24"/>
          <w:szCs w:val="24"/>
          <w:lang w:val="ro-RO" w:eastAsia="ro-MD"/>
        </w:rPr>
        <w:drawing>
          <wp:anchor distT="0" distB="0" distL="114300" distR="114300" simplePos="0" relativeHeight="251659264" behindDoc="0" locked="0" layoutInCell="0" allowOverlap="1" wp14:anchorId="77B25049" wp14:editId="1CD1141D">
            <wp:simplePos x="0" y="0"/>
            <wp:positionH relativeFrom="column">
              <wp:posOffset>2714625</wp:posOffset>
            </wp:positionH>
            <wp:positionV relativeFrom="paragraph">
              <wp:posOffset>-143510</wp:posOffset>
            </wp:positionV>
            <wp:extent cx="751840" cy="859790"/>
            <wp:effectExtent l="0" t="0" r="0" b="0"/>
            <wp:wrapNone/>
            <wp:docPr id="396359042" name="Picture 2" descr="O imagine care conține schiță, desen, clipart,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 imagine care conține schiță, desen, clipart, Schiță&#10;&#10;Descriere generată automa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3762" t="5073" r="11009"/>
                    <a:stretch/>
                  </pic:blipFill>
                  <pic:spPr bwMode="auto">
                    <a:xfrm>
                      <a:off x="0" y="0"/>
                      <a:ext cx="751840" cy="859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87494C" w14:textId="77777777" w:rsidR="006E4A5E" w:rsidRPr="006E4A5E" w:rsidRDefault="006E4A5E" w:rsidP="006E4A5E">
      <w:pPr>
        <w:spacing w:after="120" w:line="276" w:lineRule="auto"/>
        <w:jc w:val="center"/>
        <w:rPr>
          <w:sz w:val="24"/>
          <w:szCs w:val="24"/>
          <w:lang w:val="ro-RO"/>
        </w:rPr>
      </w:pPr>
    </w:p>
    <w:p w14:paraId="3A13BAF5" w14:textId="77777777" w:rsidR="006E4A5E" w:rsidRPr="006E4A5E" w:rsidRDefault="006E4A5E" w:rsidP="006E4A5E">
      <w:pPr>
        <w:spacing w:after="120" w:line="276" w:lineRule="auto"/>
        <w:jc w:val="center"/>
        <w:rPr>
          <w:sz w:val="24"/>
          <w:szCs w:val="24"/>
          <w:lang w:val="ro-RO"/>
        </w:rPr>
      </w:pPr>
    </w:p>
    <w:p w14:paraId="21F82B63" w14:textId="77777777" w:rsidR="006E4A5E" w:rsidRPr="006E4A5E" w:rsidRDefault="006E4A5E" w:rsidP="006E4A5E">
      <w:pPr>
        <w:keepNext/>
        <w:jc w:val="center"/>
        <w:outlineLvl w:val="7"/>
        <w:rPr>
          <w:b/>
          <w:spacing w:val="20"/>
          <w:sz w:val="36"/>
          <w:szCs w:val="36"/>
          <w:lang w:val="ro-RO"/>
        </w:rPr>
      </w:pPr>
      <w:r w:rsidRPr="006E4A5E">
        <w:rPr>
          <w:b/>
          <w:spacing w:val="20"/>
          <w:sz w:val="36"/>
          <w:szCs w:val="36"/>
          <w:lang w:val="ro-RO"/>
        </w:rPr>
        <w:t>GUVERNUL REPUBLICII MOLDOVA</w:t>
      </w:r>
    </w:p>
    <w:p w14:paraId="48A53B66" w14:textId="77777777" w:rsidR="006E4A5E" w:rsidRPr="006E4A5E" w:rsidRDefault="006E4A5E" w:rsidP="006E4A5E">
      <w:pPr>
        <w:jc w:val="center"/>
        <w:rPr>
          <w:lang w:val="ro-RO"/>
        </w:rPr>
      </w:pPr>
    </w:p>
    <w:p w14:paraId="05E48802" w14:textId="77777777" w:rsidR="006E4A5E" w:rsidRPr="006E4A5E" w:rsidRDefault="006E4A5E" w:rsidP="006E4A5E">
      <w:pPr>
        <w:keepNext/>
        <w:jc w:val="center"/>
        <w:outlineLvl w:val="7"/>
        <w:rPr>
          <w:b/>
          <w:sz w:val="34"/>
          <w:szCs w:val="34"/>
          <w:lang w:val="ro-RO"/>
        </w:rPr>
      </w:pPr>
      <w:r w:rsidRPr="006E4A5E">
        <w:rPr>
          <w:b/>
          <w:spacing w:val="40"/>
          <w:sz w:val="32"/>
          <w:szCs w:val="32"/>
          <w:lang w:val="ro-RO"/>
        </w:rPr>
        <w:t>HOTĂRÂRE</w:t>
      </w:r>
      <w:r w:rsidRPr="006E4A5E">
        <w:rPr>
          <w:b/>
          <w:sz w:val="34"/>
          <w:szCs w:val="34"/>
          <w:lang w:val="ro-RO"/>
        </w:rPr>
        <w:t xml:space="preserve"> </w:t>
      </w:r>
      <w:r w:rsidRPr="006E4A5E">
        <w:rPr>
          <w:b/>
          <w:sz w:val="32"/>
          <w:szCs w:val="32"/>
          <w:lang w:val="ro-RO"/>
        </w:rPr>
        <w:t>nr. ____</w:t>
      </w:r>
    </w:p>
    <w:p w14:paraId="2B4260F0" w14:textId="77777777" w:rsidR="006E4A5E" w:rsidRPr="006E4A5E" w:rsidRDefault="006E4A5E" w:rsidP="006E4A5E">
      <w:pPr>
        <w:jc w:val="center"/>
        <w:rPr>
          <w:lang w:val="ro-RO"/>
        </w:rPr>
      </w:pPr>
    </w:p>
    <w:p w14:paraId="2C8D911C" w14:textId="77777777" w:rsidR="006E4A5E" w:rsidRPr="006E4A5E" w:rsidRDefault="006E4A5E" w:rsidP="006E4A5E">
      <w:pPr>
        <w:jc w:val="center"/>
        <w:rPr>
          <w:b/>
          <w:sz w:val="28"/>
          <w:szCs w:val="28"/>
          <w:lang w:val="ro-RO"/>
        </w:rPr>
      </w:pPr>
      <w:r w:rsidRPr="006E4A5E">
        <w:rPr>
          <w:b/>
          <w:sz w:val="28"/>
          <w:szCs w:val="28"/>
          <w:u w:val="single"/>
          <w:lang w:val="ro-RO"/>
        </w:rPr>
        <w:t>din                                        2026</w:t>
      </w:r>
    </w:p>
    <w:p w14:paraId="4E04A24F" w14:textId="77777777" w:rsidR="006E4A5E" w:rsidRPr="006E4A5E" w:rsidRDefault="006E4A5E" w:rsidP="006E4A5E">
      <w:pPr>
        <w:spacing w:before="120"/>
        <w:jc w:val="center"/>
        <w:rPr>
          <w:b/>
          <w:sz w:val="24"/>
          <w:szCs w:val="24"/>
          <w:lang w:val="ro-RO"/>
        </w:rPr>
      </w:pPr>
      <w:r w:rsidRPr="006E4A5E">
        <w:rPr>
          <w:b/>
          <w:sz w:val="24"/>
          <w:szCs w:val="24"/>
          <w:lang w:val="ro-RO"/>
        </w:rPr>
        <w:t>Chișinău</w:t>
      </w:r>
    </w:p>
    <w:p w14:paraId="22D380F3" w14:textId="77777777" w:rsidR="006E4A5E" w:rsidRPr="006E4A5E" w:rsidRDefault="006E4A5E" w:rsidP="006E4A5E">
      <w:pPr>
        <w:spacing w:after="120" w:line="276" w:lineRule="auto"/>
        <w:jc w:val="center"/>
        <w:rPr>
          <w:sz w:val="24"/>
          <w:szCs w:val="24"/>
          <w:lang w:val="ro-RO"/>
        </w:rPr>
      </w:pPr>
    </w:p>
    <w:p w14:paraId="2706B25C" w14:textId="3C07B419" w:rsidR="006E4A5E" w:rsidRPr="00774A57" w:rsidRDefault="006E4A5E" w:rsidP="00774A57">
      <w:pPr>
        <w:spacing w:after="120" w:line="276" w:lineRule="auto"/>
        <w:jc w:val="center"/>
        <w:rPr>
          <w:b/>
          <w:bCs/>
          <w:sz w:val="24"/>
          <w:szCs w:val="24"/>
          <w:lang w:val="ro-RO"/>
        </w:rPr>
      </w:pPr>
      <w:r w:rsidRPr="00774A57">
        <w:rPr>
          <w:b/>
          <w:bCs/>
          <w:sz w:val="24"/>
          <w:szCs w:val="24"/>
          <w:lang w:val="ro-RO"/>
        </w:rPr>
        <w:t xml:space="preserve">cu privire la modificarea </w:t>
      </w:r>
      <w:r w:rsidR="00747206" w:rsidRPr="00774A57">
        <w:rPr>
          <w:b/>
          <w:bCs/>
          <w:sz w:val="24"/>
          <w:szCs w:val="24"/>
          <w:lang w:val="ro-RO"/>
        </w:rPr>
        <w:t>Regulamentului cu privire la prestarea</w:t>
      </w:r>
      <w:r w:rsidR="00774A57">
        <w:rPr>
          <w:b/>
          <w:bCs/>
          <w:sz w:val="24"/>
          <w:szCs w:val="24"/>
          <w:lang w:val="ro-RO"/>
        </w:rPr>
        <w:t xml:space="preserve"> </w:t>
      </w:r>
      <w:r w:rsidR="00747206" w:rsidRPr="00774A57">
        <w:rPr>
          <w:b/>
          <w:bCs/>
          <w:sz w:val="24"/>
          <w:szCs w:val="24"/>
          <w:lang w:val="ro-RO"/>
        </w:rPr>
        <w:t xml:space="preserve">şi achitarea serviciilor comunale şi necomunale aprobat prin </w:t>
      </w:r>
      <w:r w:rsidRPr="00774A57">
        <w:rPr>
          <w:b/>
          <w:bCs/>
          <w:sz w:val="24"/>
          <w:szCs w:val="24"/>
          <w:lang w:val="ro-RO"/>
        </w:rPr>
        <w:t>Hotărâr</w:t>
      </w:r>
      <w:r w:rsidR="00774A57" w:rsidRPr="00774A57">
        <w:rPr>
          <w:b/>
          <w:bCs/>
          <w:sz w:val="24"/>
          <w:szCs w:val="24"/>
          <w:lang w:val="ro-RO"/>
        </w:rPr>
        <w:t>ea</w:t>
      </w:r>
      <w:r w:rsidRPr="00774A57">
        <w:rPr>
          <w:b/>
          <w:bCs/>
          <w:sz w:val="24"/>
          <w:szCs w:val="24"/>
          <w:lang w:val="ro-RO"/>
        </w:rPr>
        <w:t xml:space="preserve"> Guvernului nr. 281/2024</w:t>
      </w:r>
    </w:p>
    <w:p w14:paraId="619A4021" w14:textId="77777777" w:rsidR="006E4A5E" w:rsidRPr="005833A2" w:rsidRDefault="006E4A5E" w:rsidP="006E4A5E">
      <w:pPr>
        <w:spacing w:after="120" w:line="276" w:lineRule="auto"/>
        <w:jc w:val="both"/>
        <w:rPr>
          <w:sz w:val="24"/>
          <w:szCs w:val="24"/>
          <w:lang w:val="ro-RO"/>
        </w:rPr>
      </w:pPr>
    </w:p>
    <w:p w14:paraId="759B1ABC" w14:textId="631D2D12" w:rsidR="006E4A5E" w:rsidRPr="005833A2" w:rsidRDefault="006E4A5E" w:rsidP="006E4A5E">
      <w:pPr>
        <w:spacing w:after="120" w:line="276" w:lineRule="auto"/>
        <w:jc w:val="both"/>
        <w:rPr>
          <w:sz w:val="24"/>
          <w:szCs w:val="24"/>
          <w:lang w:val="ro-RO"/>
        </w:rPr>
      </w:pPr>
      <w:r w:rsidRPr="005833A2">
        <w:rPr>
          <w:sz w:val="24"/>
          <w:szCs w:val="24"/>
          <w:lang w:val="ro-RO"/>
        </w:rPr>
        <w:tab/>
        <w:t>În temeiul art. 104 alin. (1) lit. f) şi h) din Legea nr. 187/2022 cu privire la condominiu (Monitorul Oficial al Republicii Moldova, 2022, nr. 238-244, art. 467), cu modificările ulterioare,</w:t>
      </w:r>
    </w:p>
    <w:p w14:paraId="5434AAA5" w14:textId="15C94C1A" w:rsidR="006E4A5E" w:rsidRPr="005833A2" w:rsidRDefault="006E4A5E" w:rsidP="005833A2">
      <w:pPr>
        <w:spacing w:after="120" w:line="276" w:lineRule="auto"/>
        <w:jc w:val="center"/>
        <w:rPr>
          <w:sz w:val="24"/>
          <w:szCs w:val="24"/>
          <w:lang w:val="ro-RO"/>
        </w:rPr>
      </w:pPr>
      <w:r w:rsidRPr="005833A2">
        <w:rPr>
          <w:sz w:val="24"/>
          <w:szCs w:val="24"/>
          <w:lang w:val="ro-RO"/>
        </w:rPr>
        <w:t xml:space="preserve">Guvernul </w:t>
      </w:r>
      <w:r w:rsidRPr="005833A2">
        <w:rPr>
          <w:b/>
          <w:bCs/>
          <w:sz w:val="24"/>
          <w:szCs w:val="24"/>
          <w:lang w:val="ro-RO"/>
        </w:rPr>
        <w:t>HOTĂRĂŞTE:</w:t>
      </w:r>
    </w:p>
    <w:p w14:paraId="16BFD4DA" w14:textId="77777777" w:rsidR="005833A2" w:rsidRPr="005833A2" w:rsidRDefault="006E4A5E" w:rsidP="005833A2">
      <w:pPr>
        <w:spacing w:after="200"/>
        <w:jc w:val="both"/>
        <w:rPr>
          <w:sz w:val="24"/>
          <w:szCs w:val="24"/>
          <w:lang w:val="ro-RO"/>
        </w:rPr>
      </w:pPr>
      <w:r w:rsidRPr="005833A2">
        <w:rPr>
          <w:sz w:val="24"/>
          <w:szCs w:val="24"/>
          <w:lang w:val="ro-RO"/>
        </w:rPr>
        <w:tab/>
      </w:r>
      <w:r w:rsidR="005833A2" w:rsidRPr="005833A2">
        <w:rPr>
          <w:color w:val="000000"/>
          <w:sz w:val="24"/>
          <w:szCs w:val="24"/>
          <w:lang w:val="ro-RO"/>
        </w:rPr>
        <w:t>1. Regulamentul cu privire la prestarea şi achitarea serviciilor comunale şi necomunale, aprobat prin Hotărârea Guvernului nr. 281/2024 (Monitorul Oficial al Republicii Moldova, 2024, nr. 236-237, art. 482), cu modificările ulterioare, se modifică după cum urmează:</w:t>
      </w:r>
    </w:p>
    <w:p w14:paraId="206111DE" w14:textId="7EDD786D" w:rsidR="004A69CA" w:rsidRDefault="005833A2" w:rsidP="005833A2">
      <w:pPr>
        <w:spacing w:after="140"/>
        <w:jc w:val="both"/>
        <w:rPr>
          <w:i/>
          <w:sz w:val="24"/>
          <w:szCs w:val="24"/>
          <w:lang w:val="ro-RO"/>
        </w:rPr>
      </w:pPr>
      <w:r w:rsidRPr="005833A2">
        <w:rPr>
          <w:color w:val="000000"/>
          <w:sz w:val="24"/>
          <w:szCs w:val="24"/>
          <w:lang w:val="ro-RO"/>
        </w:rPr>
        <w:tab/>
        <w:t xml:space="preserve">1.1. </w:t>
      </w:r>
      <w:r w:rsidR="004A69CA" w:rsidRPr="008A2190">
        <w:rPr>
          <w:b/>
          <w:bCs/>
          <w:color w:val="000000"/>
          <w:sz w:val="24"/>
          <w:szCs w:val="24"/>
          <w:lang w:val="ro-RO"/>
        </w:rPr>
        <w:t xml:space="preserve">Punctul </w:t>
      </w:r>
      <w:r w:rsidR="00CE49F2" w:rsidRPr="008A2190">
        <w:rPr>
          <w:b/>
          <w:bCs/>
          <w:color w:val="000000"/>
          <w:sz w:val="24"/>
          <w:szCs w:val="24"/>
          <w:lang w:val="ro-RO"/>
        </w:rPr>
        <w:t>9</w:t>
      </w:r>
      <w:r w:rsidR="00CE49F2" w:rsidRPr="008A2190">
        <w:rPr>
          <w:color w:val="000000"/>
          <w:sz w:val="24"/>
          <w:szCs w:val="24"/>
          <w:lang w:val="ro-RO"/>
        </w:rPr>
        <w:t xml:space="preserve"> </w:t>
      </w:r>
      <w:r w:rsidR="004A69CA">
        <w:rPr>
          <w:color w:val="000000"/>
          <w:sz w:val="24"/>
          <w:szCs w:val="24"/>
          <w:lang w:val="ro-RO"/>
        </w:rPr>
        <w:t>se expune în următoarea redacție</w:t>
      </w:r>
      <w:r w:rsidR="00CE49F2" w:rsidRPr="008A2190">
        <w:rPr>
          <w:color w:val="000000"/>
          <w:sz w:val="24"/>
          <w:szCs w:val="24"/>
          <w:lang w:val="ro-RO"/>
        </w:rPr>
        <w:t xml:space="preserve">: </w:t>
      </w:r>
      <w:r w:rsidR="004A69CA">
        <w:rPr>
          <w:color w:val="000000"/>
          <w:sz w:val="24"/>
          <w:szCs w:val="24"/>
          <w:lang w:val="ro-RO"/>
        </w:rPr>
        <w:t>„</w:t>
      </w:r>
      <w:r w:rsidR="004A69CA">
        <w:rPr>
          <w:i/>
          <w:sz w:val="24"/>
          <w:szCs w:val="24"/>
          <w:lang w:val="ro-RO"/>
        </w:rPr>
        <w:t xml:space="preserve"> </w:t>
      </w:r>
      <w:r w:rsidR="004A69CA" w:rsidRPr="00EA2643">
        <w:rPr>
          <w:i/>
          <w:sz w:val="24"/>
          <w:szCs w:val="24"/>
          <w:lang w:val="ro-RO"/>
        </w:rPr>
        <w:t xml:space="preserve">Se consideră necontorizate </w:t>
      </w:r>
      <w:r w:rsidR="00887970" w:rsidRPr="00EA2643">
        <w:rPr>
          <w:i/>
          <w:sz w:val="24"/>
          <w:szCs w:val="24"/>
          <w:lang w:val="ro-RO"/>
        </w:rPr>
        <w:t>unitățile</w:t>
      </w:r>
      <w:r w:rsidR="004A69CA" w:rsidRPr="00EA2643">
        <w:rPr>
          <w:i/>
          <w:sz w:val="24"/>
          <w:szCs w:val="24"/>
          <w:lang w:val="ro-RO"/>
        </w:rPr>
        <w:t xml:space="preserve"> şi se facturează serviciile prestate conform normelor de consum aprobate</w:t>
      </w:r>
      <w:r w:rsidR="004A69CA">
        <w:rPr>
          <w:i/>
          <w:sz w:val="24"/>
          <w:szCs w:val="24"/>
          <w:lang w:val="ro-RO"/>
        </w:rPr>
        <w:t xml:space="preserve"> de autoritățile </w:t>
      </w:r>
      <w:r w:rsidR="00887970">
        <w:rPr>
          <w:i/>
          <w:sz w:val="24"/>
          <w:szCs w:val="24"/>
          <w:lang w:val="ro-RO"/>
        </w:rPr>
        <w:t xml:space="preserve">administrației </w:t>
      </w:r>
      <w:r w:rsidR="004A69CA">
        <w:rPr>
          <w:i/>
          <w:sz w:val="24"/>
          <w:szCs w:val="24"/>
          <w:lang w:val="ro-RO"/>
        </w:rPr>
        <w:t>publice locale (sau</w:t>
      </w:r>
      <w:r w:rsidR="004A69CA" w:rsidRPr="00EA2643">
        <w:rPr>
          <w:i/>
          <w:sz w:val="24"/>
          <w:szCs w:val="24"/>
          <w:lang w:val="ro-RO"/>
        </w:rPr>
        <w:t xml:space="preserve"> </w:t>
      </w:r>
      <w:r w:rsidR="004A69CA">
        <w:rPr>
          <w:i/>
          <w:sz w:val="24"/>
          <w:szCs w:val="24"/>
          <w:lang w:val="ro-RO"/>
        </w:rPr>
        <w:t>de autoritățile</w:t>
      </w:r>
      <w:r w:rsidR="00887970">
        <w:rPr>
          <w:i/>
          <w:sz w:val="24"/>
          <w:szCs w:val="24"/>
          <w:lang w:val="ro-RO"/>
        </w:rPr>
        <w:t xml:space="preserve"> administrației</w:t>
      </w:r>
      <w:r w:rsidR="004A69CA">
        <w:rPr>
          <w:i/>
          <w:sz w:val="24"/>
          <w:szCs w:val="24"/>
          <w:lang w:val="ro-RO"/>
        </w:rPr>
        <w:t xml:space="preserve"> publice centrale, în caz de neaprobare a acestor norme de către </w:t>
      </w:r>
      <w:r w:rsidR="00887970">
        <w:rPr>
          <w:i/>
          <w:sz w:val="24"/>
          <w:szCs w:val="24"/>
          <w:lang w:val="ro-RO"/>
        </w:rPr>
        <w:t>autoritățile administrației publice locale</w:t>
      </w:r>
      <w:r w:rsidR="004A69CA">
        <w:rPr>
          <w:i/>
          <w:sz w:val="24"/>
          <w:szCs w:val="24"/>
          <w:lang w:val="ro-RO"/>
        </w:rPr>
        <w:t xml:space="preserve">), </w:t>
      </w:r>
      <w:r w:rsidR="004A69CA" w:rsidRPr="00EA2643">
        <w:rPr>
          <w:i/>
          <w:sz w:val="24"/>
          <w:szCs w:val="24"/>
          <w:lang w:val="ro-RO"/>
        </w:rPr>
        <w:t>în cazul în care</w:t>
      </w:r>
      <w:r w:rsidR="00887970">
        <w:rPr>
          <w:i/>
          <w:sz w:val="24"/>
          <w:szCs w:val="24"/>
          <w:lang w:val="ro-RO"/>
        </w:rPr>
        <w:t>:”</w:t>
      </w:r>
    </w:p>
    <w:p w14:paraId="013923E0" w14:textId="2BAD9850" w:rsidR="00887970" w:rsidRDefault="00754648" w:rsidP="008A2190">
      <w:pPr>
        <w:spacing w:after="140"/>
        <w:ind w:firstLine="709"/>
        <w:jc w:val="both"/>
        <w:rPr>
          <w:color w:val="000000"/>
          <w:sz w:val="24"/>
          <w:szCs w:val="24"/>
          <w:lang w:val="ro-RO"/>
        </w:rPr>
      </w:pPr>
      <w:r>
        <w:rPr>
          <w:color w:val="000000"/>
          <w:sz w:val="24"/>
          <w:szCs w:val="24"/>
          <w:lang w:val="ro-RO"/>
        </w:rPr>
        <w:t xml:space="preserve">1.2. </w:t>
      </w:r>
      <w:r>
        <w:rPr>
          <w:b/>
          <w:bCs/>
          <w:color w:val="000000"/>
          <w:sz w:val="24"/>
          <w:szCs w:val="24"/>
          <w:lang w:val="ro-RO"/>
        </w:rPr>
        <w:t>P</w:t>
      </w:r>
      <w:r w:rsidRPr="005833A2">
        <w:rPr>
          <w:b/>
          <w:bCs/>
          <w:color w:val="000000"/>
          <w:sz w:val="24"/>
          <w:szCs w:val="24"/>
          <w:lang w:val="ro-RO"/>
        </w:rPr>
        <w:t xml:space="preserve">unctul 9 subpunctul </w:t>
      </w:r>
      <w:r w:rsidRPr="00754648">
        <w:rPr>
          <w:b/>
          <w:bCs/>
          <w:color w:val="000000"/>
          <w:sz w:val="24"/>
          <w:szCs w:val="24"/>
          <w:lang w:val="ro-RO"/>
        </w:rPr>
        <w:t>2)</w:t>
      </w:r>
      <w:r w:rsidRPr="008A2190">
        <w:rPr>
          <w:b/>
          <w:bCs/>
          <w:color w:val="000000"/>
          <w:sz w:val="24"/>
          <w:szCs w:val="24"/>
          <w:lang w:val="ro-RO"/>
        </w:rPr>
        <w:t>, 3),</w:t>
      </w:r>
      <w:r>
        <w:rPr>
          <w:b/>
          <w:bCs/>
          <w:color w:val="000000"/>
          <w:sz w:val="24"/>
          <w:szCs w:val="24"/>
          <w:lang w:val="ro-RO"/>
        </w:rPr>
        <w:t xml:space="preserve"> 5),</w:t>
      </w:r>
      <w:r w:rsidRPr="008A2190">
        <w:rPr>
          <w:b/>
          <w:bCs/>
          <w:color w:val="000000"/>
          <w:sz w:val="24"/>
          <w:szCs w:val="24"/>
          <w:lang w:val="ro-RO"/>
        </w:rPr>
        <w:t xml:space="preserve"> 7)</w:t>
      </w:r>
      <w:r>
        <w:rPr>
          <w:color w:val="000000"/>
          <w:sz w:val="24"/>
          <w:szCs w:val="24"/>
          <w:lang w:val="ro-RO"/>
        </w:rPr>
        <w:t xml:space="preserve"> se abrogă.</w:t>
      </w:r>
    </w:p>
    <w:p w14:paraId="46114D65" w14:textId="4D52BACC" w:rsidR="00754648" w:rsidRDefault="00754648" w:rsidP="008A2190">
      <w:pPr>
        <w:spacing w:after="140"/>
        <w:ind w:firstLine="709"/>
        <w:jc w:val="both"/>
        <w:rPr>
          <w:color w:val="000000"/>
          <w:sz w:val="24"/>
          <w:szCs w:val="24"/>
          <w:lang w:val="ro-RO"/>
        </w:rPr>
      </w:pPr>
      <w:r>
        <w:rPr>
          <w:color w:val="000000"/>
          <w:sz w:val="24"/>
          <w:szCs w:val="24"/>
          <w:lang w:val="ro-RO"/>
        </w:rPr>
        <w:t xml:space="preserve">1.3. </w:t>
      </w:r>
      <w:r>
        <w:rPr>
          <w:b/>
          <w:bCs/>
          <w:color w:val="000000"/>
          <w:sz w:val="24"/>
          <w:szCs w:val="24"/>
          <w:lang w:val="ro-RO"/>
        </w:rPr>
        <w:t>P</w:t>
      </w:r>
      <w:r w:rsidRPr="005833A2">
        <w:rPr>
          <w:b/>
          <w:bCs/>
          <w:color w:val="000000"/>
          <w:sz w:val="24"/>
          <w:szCs w:val="24"/>
          <w:lang w:val="ro-RO"/>
        </w:rPr>
        <w:t xml:space="preserve">unctul 9 subpunctul </w:t>
      </w:r>
      <w:r>
        <w:rPr>
          <w:b/>
          <w:bCs/>
          <w:color w:val="000000"/>
          <w:sz w:val="24"/>
          <w:szCs w:val="24"/>
          <w:lang w:val="ro-RO"/>
        </w:rPr>
        <w:t>4</w:t>
      </w:r>
      <w:r w:rsidRPr="00754648">
        <w:rPr>
          <w:b/>
          <w:bCs/>
          <w:color w:val="000000"/>
          <w:sz w:val="24"/>
          <w:szCs w:val="24"/>
          <w:lang w:val="ro-RO"/>
        </w:rPr>
        <w:t>)</w:t>
      </w:r>
      <w:r>
        <w:rPr>
          <w:b/>
          <w:bCs/>
          <w:color w:val="000000"/>
          <w:sz w:val="24"/>
          <w:szCs w:val="24"/>
          <w:lang w:val="ro-RO"/>
        </w:rPr>
        <w:t xml:space="preserve"> </w:t>
      </w:r>
      <w:r>
        <w:rPr>
          <w:color w:val="000000"/>
          <w:sz w:val="24"/>
          <w:szCs w:val="24"/>
          <w:lang w:val="ro-RO"/>
        </w:rPr>
        <w:t>se expune în următoarea redacție:</w:t>
      </w:r>
    </w:p>
    <w:p w14:paraId="5683D498" w14:textId="0510AF20" w:rsidR="00754648" w:rsidRPr="008A2190" w:rsidRDefault="00754648" w:rsidP="008A2190">
      <w:pPr>
        <w:spacing w:after="140"/>
        <w:ind w:firstLine="709"/>
        <w:jc w:val="both"/>
        <w:rPr>
          <w:i/>
          <w:iCs/>
          <w:color w:val="000000"/>
          <w:sz w:val="24"/>
          <w:szCs w:val="24"/>
          <w:lang w:val="ro-RO"/>
        </w:rPr>
      </w:pPr>
      <w:r w:rsidRPr="008A2190">
        <w:rPr>
          <w:i/>
          <w:iCs/>
          <w:color w:val="000000"/>
          <w:sz w:val="24"/>
          <w:szCs w:val="24"/>
          <w:lang w:val="ro-RO"/>
        </w:rPr>
        <w:t>„4) echipamentul de măsurare nu corespunde cerințelor tehnice sau nu este legalizat pe teritoriul Republicii Moldova, iar consumatorul nu are încheiat un contract direct cu prestatorul de servicii, a cărui obligație este, să asigure funcționalitatea adecvată a echipamentului de măsurare și să asigure consumatorii cu echipamente de măsurare legalizate;”</w:t>
      </w:r>
    </w:p>
    <w:p w14:paraId="4C7E4B14" w14:textId="391762A5" w:rsidR="00887970" w:rsidRDefault="00887970" w:rsidP="00887970">
      <w:pPr>
        <w:spacing w:after="140"/>
        <w:ind w:firstLine="709"/>
        <w:jc w:val="both"/>
        <w:rPr>
          <w:color w:val="000000"/>
          <w:sz w:val="24"/>
          <w:szCs w:val="24"/>
          <w:lang w:val="ro-RO"/>
        </w:rPr>
      </w:pPr>
      <w:r>
        <w:rPr>
          <w:color w:val="000000"/>
          <w:sz w:val="24"/>
          <w:szCs w:val="24"/>
          <w:lang w:val="ro-RO"/>
        </w:rPr>
        <w:t>1.</w:t>
      </w:r>
      <w:r w:rsidR="00EF1AC8">
        <w:rPr>
          <w:color w:val="000000"/>
          <w:sz w:val="24"/>
          <w:szCs w:val="24"/>
          <w:lang w:val="ro-RO"/>
        </w:rPr>
        <w:t>4</w:t>
      </w:r>
      <w:r>
        <w:rPr>
          <w:color w:val="000000"/>
          <w:sz w:val="24"/>
          <w:szCs w:val="24"/>
          <w:lang w:val="ro-RO"/>
        </w:rPr>
        <w:t xml:space="preserve">. </w:t>
      </w:r>
      <w:r w:rsidRPr="005833A2">
        <w:rPr>
          <w:b/>
          <w:bCs/>
          <w:color w:val="000000"/>
          <w:sz w:val="24"/>
          <w:szCs w:val="24"/>
          <w:lang w:val="ro-RO"/>
        </w:rPr>
        <w:t xml:space="preserve">După punctul </w:t>
      </w:r>
      <w:r>
        <w:rPr>
          <w:b/>
          <w:bCs/>
          <w:color w:val="000000"/>
          <w:sz w:val="24"/>
          <w:szCs w:val="24"/>
          <w:lang w:val="ro-RO"/>
        </w:rPr>
        <w:t>9</w:t>
      </w:r>
      <w:r w:rsidRPr="005833A2">
        <w:rPr>
          <w:color w:val="000000"/>
          <w:sz w:val="24"/>
          <w:szCs w:val="24"/>
          <w:lang w:val="ro-RO"/>
        </w:rPr>
        <w:t xml:space="preserve">, se introduce </w:t>
      </w:r>
      <w:r w:rsidRPr="005833A2">
        <w:rPr>
          <w:b/>
          <w:bCs/>
          <w:color w:val="000000"/>
          <w:sz w:val="24"/>
          <w:szCs w:val="24"/>
          <w:lang w:val="ro-RO"/>
        </w:rPr>
        <w:t xml:space="preserve">punctul </w:t>
      </w:r>
      <w:r>
        <w:rPr>
          <w:b/>
          <w:bCs/>
          <w:color w:val="000000"/>
          <w:sz w:val="24"/>
          <w:szCs w:val="24"/>
          <w:lang w:val="ro-RO"/>
        </w:rPr>
        <w:t>9</w:t>
      </w:r>
      <w:r w:rsidRPr="005833A2">
        <w:rPr>
          <w:b/>
          <w:bCs/>
          <w:color w:val="000000"/>
          <w:sz w:val="24"/>
          <w:szCs w:val="24"/>
          <w:lang w:val="ro-RO"/>
        </w:rPr>
        <w:t>¹</w:t>
      </w:r>
      <w:r w:rsidRPr="005833A2">
        <w:rPr>
          <w:color w:val="000000"/>
          <w:sz w:val="24"/>
          <w:szCs w:val="24"/>
          <w:lang w:val="ro-RO"/>
        </w:rPr>
        <w:t xml:space="preserve"> cu următorul conținut</w:t>
      </w:r>
      <w:r>
        <w:rPr>
          <w:color w:val="000000"/>
          <w:sz w:val="24"/>
          <w:szCs w:val="24"/>
          <w:lang w:val="ro-RO"/>
        </w:rPr>
        <w:t>:</w:t>
      </w:r>
    </w:p>
    <w:p w14:paraId="0C6E3207" w14:textId="53E87DCB" w:rsidR="00EF1AC8" w:rsidRDefault="00887970" w:rsidP="00806B9E">
      <w:pPr>
        <w:spacing w:after="140"/>
        <w:ind w:firstLine="709"/>
        <w:jc w:val="both"/>
        <w:rPr>
          <w:color w:val="000000"/>
          <w:sz w:val="24"/>
          <w:szCs w:val="24"/>
          <w:lang w:val="ro-RO"/>
        </w:rPr>
      </w:pPr>
      <w:r>
        <w:rPr>
          <w:i/>
          <w:sz w:val="24"/>
          <w:szCs w:val="24"/>
          <w:lang w:val="ro-RO"/>
        </w:rPr>
        <w:t>„</w:t>
      </w:r>
      <w:r w:rsidRPr="008A2190">
        <w:rPr>
          <w:color w:val="000000"/>
          <w:sz w:val="24"/>
          <w:szCs w:val="24"/>
          <w:lang w:val="ro-RO"/>
        </w:rPr>
        <w:t>9¹</w:t>
      </w:r>
      <w:r>
        <w:rPr>
          <w:b/>
          <w:bCs/>
          <w:color w:val="000000"/>
          <w:sz w:val="24"/>
          <w:szCs w:val="24"/>
          <w:lang w:val="ro-RO"/>
        </w:rPr>
        <w:t xml:space="preserve"> </w:t>
      </w:r>
      <w:r w:rsidRPr="00EA2643">
        <w:rPr>
          <w:i/>
          <w:sz w:val="24"/>
          <w:szCs w:val="24"/>
          <w:lang w:val="ro-RO"/>
        </w:rPr>
        <w:t>Facturarea, repartizarea volumelor/costurilor serviciilor prestate se realizează în baza echipamentelor de măsurare (contoarelor) pentru evidența consumurilor. Nu se admite prestarea serviciilor către unități necontorizate, cu excepția cazurilor în care specificul rețelelor nu permit instalarea contorului.</w:t>
      </w:r>
      <w:r>
        <w:rPr>
          <w:i/>
          <w:sz w:val="24"/>
          <w:szCs w:val="24"/>
          <w:lang w:val="ro-RO"/>
        </w:rPr>
        <w:t xml:space="preserve"> </w:t>
      </w:r>
      <w:r w:rsidRPr="005833A2">
        <w:rPr>
          <w:i/>
          <w:iCs/>
          <w:color w:val="000000"/>
          <w:sz w:val="24"/>
          <w:szCs w:val="24"/>
          <w:lang w:val="ro-RO"/>
        </w:rPr>
        <w:t>Furnizorul/distribuitorul este obligat să notifice</w:t>
      </w:r>
      <w:r>
        <w:rPr>
          <w:i/>
          <w:iCs/>
          <w:color w:val="000000"/>
          <w:sz w:val="24"/>
          <w:szCs w:val="24"/>
          <w:lang w:val="ro-RO"/>
        </w:rPr>
        <w:t xml:space="preserve"> lunar</w:t>
      </w:r>
      <w:r w:rsidRPr="005833A2">
        <w:rPr>
          <w:i/>
          <w:iCs/>
          <w:color w:val="000000"/>
          <w:sz w:val="24"/>
          <w:szCs w:val="24"/>
          <w:lang w:val="ro-RO"/>
        </w:rPr>
        <w:t xml:space="preserve"> consumatorii</w:t>
      </w:r>
      <w:r w:rsidR="00E5637B" w:rsidRPr="00E5637B">
        <w:rPr>
          <w:i/>
          <w:iCs/>
          <w:color w:val="000000"/>
          <w:sz w:val="24"/>
          <w:szCs w:val="24"/>
          <w:lang w:val="ro-RO"/>
        </w:rPr>
        <w:t xml:space="preserve"> </w:t>
      </w:r>
      <w:r w:rsidR="00E5637B">
        <w:rPr>
          <w:i/>
          <w:iCs/>
          <w:color w:val="000000"/>
          <w:sz w:val="24"/>
          <w:szCs w:val="24"/>
          <w:lang w:val="ro-RO"/>
        </w:rPr>
        <w:t>despre expirarea verificării metrologice a contorului</w:t>
      </w:r>
      <w:r w:rsidRPr="005833A2">
        <w:rPr>
          <w:i/>
          <w:iCs/>
          <w:color w:val="000000"/>
          <w:sz w:val="24"/>
          <w:szCs w:val="24"/>
          <w:lang w:val="ro-RO"/>
        </w:rPr>
        <w:t>, prin intermediul facturilor de plată, cu cel puțin 3 luni înainte de expirare</w:t>
      </w:r>
      <w:r>
        <w:rPr>
          <w:i/>
          <w:iCs/>
          <w:color w:val="000000"/>
          <w:sz w:val="24"/>
          <w:szCs w:val="24"/>
          <w:lang w:val="ro-RO"/>
        </w:rPr>
        <w:t>.</w:t>
      </w:r>
      <w:r w:rsidRPr="00EA2643">
        <w:rPr>
          <w:i/>
          <w:sz w:val="24"/>
          <w:szCs w:val="24"/>
          <w:lang w:val="ro-RO"/>
        </w:rPr>
        <w:t xml:space="preserve"> </w:t>
      </w:r>
      <w:r>
        <w:rPr>
          <w:i/>
          <w:sz w:val="24"/>
          <w:szCs w:val="24"/>
          <w:lang w:val="ro-RO"/>
        </w:rPr>
        <w:t>Calcularea și facturarea unităților în baza volumelor declarate și în baza prevederilor pct. 9 nu poate depăși cumulativ volumul înregistrat de contorul de branșament în perioada de facturare.”</w:t>
      </w:r>
    </w:p>
    <w:p w14:paraId="0799ECF5" w14:textId="65358DC7" w:rsidR="005833A2" w:rsidRPr="008A2190" w:rsidRDefault="005833A2" w:rsidP="008A2190">
      <w:pPr>
        <w:spacing w:after="140"/>
        <w:ind w:firstLine="851"/>
        <w:jc w:val="both"/>
        <w:rPr>
          <w:sz w:val="24"/>
          <w:szCs w:val="24"/>
        </w:rPr>
      </w:pPr>
      <w:r w:rsidRPr="005833A2">
        <w:rPr>
          <w:color w:val="000000"/>
          <w:sz w:val="24"/>
          <w:szCs w:val="24"/>
          <w:lang w:val="ro-RO"/>
        </w:rPr>
        <w:t>1.</w:t>
      </w:r>
      <w:r w:rsidR="00EF1AC8">
        <w:rPr>
          <w:color w:val="000000"/>
          <w:sz w:val="24"/>
          <w:szCs w:val="24"/>
          <w:lang w:val="ro-RO"/>
        </w:rPr>
        <w:t>5</w:t>
      </w:r>
      <w:r w:rsidRPr="005833A2">
        <w:rPr>
          <w:color w:val="000000"/>
          <w:sz w:val="24"/>
          <w:szCs w:val="24"/>
          <w:lang w:val="ro-RO"/>
        </w:rPr>
        <w:t xml:space="preserve">. La </w:t>
      </w:r>
      <w:r w:rsidRPr="005833A2">
        <w:rPr>
          <w:b/>
          <w:bCs/>
          <w:color w:val="000000"/>
          <w:sz w:val="24"/>
          <w:szCs w:val="24"/>
          <w:lang w:val="ro-RO"/>
        </w:rPr>
        <w:t>punctul 10</w:t>
      </w:r>
      <w:r w:rsidRPr="005833A2">
        <w:rPr>
          <w:color w:val="000000"/>
          <w:sz w:val="24"/>
          <w:szCs w:val="24"/>
          <w:lang w:val="ro-RO"/>
        </w:rPr>
        <w:t>, se</w:t>
      </w:r>
      <w:r w:rsidR="00CE49F2">
        <w:rPr>
          <w:color w:val="000000"/>
          <w:sz w:val="24"/>
          <w:szCs w:val="24"/>
          <w:lang w:val="ro-RO"/>
        </w:rPr>
        <w:t xml:space="preserve"> expune în următoarea redacție</w:t>
      </w:r>
      <w:r w:rsidRPr="005833A2">
        <w:rPr>
          <w:color w:val="000000"/>
          <w:sz w:val="24"/>
          <w:szCs w:val="24"/>
          <w:lang w:val="ro-RO"/>
        </w:rPr>
        <w:t>:</w:t>
      </w:r>
      <w:r w:rsidR="00735EE7">
        <w:rPr>
          <w:color w:val="000000"/>
          <w:sz w:val="24"/>
          <w:szCs w:val="24"/>
          <w:lang w:val="ro-RO"/>
        </w:rPr>
        <w:t xml:space="preserve"> </w:t>
      </w:r>
    </w:p>
    <w:p w14:paraId="37243996" w14:textId="528CE7E7" w:rsidR="005833A2" w:rsidRPr="005833A2" w:rsidRDefault="005833A2" w:rsidP="008A2190">
      <w:pPr>
        <w:pStyle w:val="ListParagraph"/>
        <w:spacing w:after="160" w:line="259" w:lineRule="auto"/>
        <w:ind w:firstLine="709"/>
        <w:contextualSpacing/>
        <w:jc w:val="both"/>
        <w:rPr>
          <w:sz w:val="24"/>
          <w:szCs w:val="24"/>
          <w:lang w:val="ro-RO"/>
        </w:rPr>
      </w:pPr>
      <w:r w:rsidRPr="005833A2">
        <w:rPr>
          <w:i/>
          <w:iCs/>
          <w:color w:val="000000"/>
          <w:sz w:val="24"/>
          <w:szCs w:val="24"/>
          <w:lang w:val="ro-RO"/>
        </w:rPr>
        <w:t>„</w:t>
      </w:r>
      <w:r w:rsidR="00EF1AC8">
        <w:rPr>
          <w:i/>
          <w:iCs/>
          <w:color w:val="000000"/>
          <w:sz w:val="24"/>
          <w:szCs w:val="24"/>
          <w:lang w:val="ro-RO"/>
        </w:rPr>
        <w:t xml:space="preserve">10 </w:t>
      </w:r>
      <w:r w:rsidRPr="005833A2">
        <w:rPr>
          <w:i/>
          <w:iCs/>
          <w:color w:val="000000"/>
          <w:sz w:val="24"/>
          <w:szCs w:val="24"/>
          <w:lang w:val="ro-RO"/>
        </w:rPr>
        <w:t xml:space="preserve">Repartizarea diferențelor dintre indicațiile echipamentului de măsurare (contorului) instalat la branșamentul blocului locativ sau al unei părți a acestuia şi cele ale echipamentelor de măsurare (contoarelor) instalate la unități se efectuează de către asociație/gestionar, după caz </w:t>
      </w:r>
      <w:r w:rsidRPr="005833A2">
        <w:rPr>
          <w:i/>
          <w:iCs/>
          <w:color w:val="000000"/>
          <w:sz w:val="24"/>
          <w:szCs w:val="24"/>
          <w:lang w:val="ro-RO"/>
        </w:rPr>
        <w:lastRenderedPageBreak/>
        <w:t>furnizor/prestator/operator de servicii, intermediar la decontări, tuturor unităților, indiferent dacă sunt sau nu încheiate contracte directe cu prestatorul de servicii, doar în condițiile în care, pe parcursul lunii, în rețelele comune nu s-au produs scurgeri</w:t>
      </w:r>
      <w:r w:rsidR="00E53E4A" w:rsidRPr="005833A2">
        <w:rPr>
          <w:i/>
          <w:iCs/>
          <w:color w:val="000000"/>
          <w:sz w:val="24"/>
          <w:szCs w:val="24"/>
          <w:lang w:val="ro-RO"/>
        </w:rPr>
        <w:t>.</w:t>
      </w:r>
      <w:r w:rsidR="00E53E4A" w:rsidRPr="00E53E4A">
        <w:rPr>
          <w:sz w:val="24"/>
          <w:szCs w:val="24"/>
          <w:lang w:val="ro-RO"/>
        </w:rPr>
        <w:t xml:space="preserve"> </w:t>
      </w:r>
      <w:r w:rsidR="00E53E4A" w:rsidRPr="008A2190">
        <w:rPr>
          <w:i/>
          <w:iCs/>
          <w:sz w:val="24"/>
          <w:szCs w:val="24"/>
          <w:lang w:val="ro-RO"/>
        </w:rPr>
        <w:t>Evidența volumelor repartizate suplimentar sub formă de consum comun, urmează a se duce separat de indicii contoarelor (declarate/înregistrate) la unități, volumele repartizate suplimentar pentru acoperirea diferențelor nu trebuie adăugați la indicii contoarelor din unități.</w:t>
      </w:r>
      <w:r w:rsidR="00E53E4A">
        <w:rPr>
          <w:i/>
          <w:iCs/>
          <w:color w:val="000000"/>
          <w:sz w:val="24"/>
          <w:szCs w:val="24"/>
          <w:lang w:val="ro-RO"/>
        </w:rPr>
        <w:t>”</w:t>
      </w:r>
    </w:p>
    <w:p w14:paraId="03C20D62" w14:textId="02A9763E" w:rsidR="005833A2" w:rsidRPr="00E53E4A" w:rsidRDefault="005833A2" w:rsidP="005833A2">
      <w:pPr>
        <w:spacing w:after="140"/>
        <w:jc w:val="both"/>
        <w:rPr>
          <w:sz w:val="24"/>
          <w:szCs w:val="24"/>
          <w:lang w:val="ro-RO"/>
        </w:rPr>
      </w:pPr>
      <w:r w:rsidRPr="005833A2">
        <w:rPr>
          <w:color w:val="000000"/>
          <w:sz w:val="24"/>
          <w:szCs w:val="24"/>
          <w:lang w:val="ro-RO"/>
        </w:rPr>
        <w:tab/>
      </w:r>
      <w:r w:rsidRPr="00E53E4A">
        <w:rPr>
          <w:color w:val="000000"/>
          <w:sz w:val="24"/>
          <w:szCs w:val="24"/>
          <w:lang w:val="ro-RO"/>
        </w:rPr>
        <w:t>1.</w:t>
      </w:r>
      <w:r w:rsidR="00EF1AC8">
        <w:rPr>
          <w:color w:val="000000"/>
          <w:sz w:val="24"/>
          <w:szCs w:val="24"/>
          <w:lang w:val="ro-RO"/>
        </w:rPr>
        <w:t>6</w:t>
      </w:r>
      <w:r w:rsidRPr="00E53E4A">
        <w:rPr>
          <w:color w:val="000000"/>
          <w:sz w:val="24"/>
          <w:szCs w:val="24"/>
          <w:lang w:val="ro-RO"/>
        </w:rPr>
        <w:t xml:space="preserve">. </w:t>
      </w:r>
      <w:r w:rsidRPr="00E53E4A">
        <w:rPr>
          <w:b/>
          <w:bCs/>
          <w:color w:val="000000"/>
          <w:sz w:val="24"/>
          <w:szCs w:val="24"/>
          <w:lang w:val="ro-RO"/>
        </w:rPr>
        <w:t>După punctul 13</w:t>
      </w:r>
      <w:r w:rsidRPr="00E53E4A">
        <w:rPr>
          <w:color w:val="000000"/>
          <w:sz w:val="24"/>
          <w:szCs w:val="24"/>
          <w:lang w:val="ro-RO"/>
        </w:rPr>
        <w:t xml:space="preserve">, se introduce </w:t>
      </w:r>
      <w:r w:rsidRPr="00E53E4A">
        <w:rPr>
          <w:b/>
          <w:bCs/>
          <w:color w:val="000000"/>
          <w:sz w:val="24"/>
          <w:szCs w:val="24"/>
          <w:lang w:val="ro-RO"/>
        </w:rPr>
        <w:t>punctul 13¹</w:t>
      </w:r>
      <w:r w:rsidRPr="00E53E4A">
        <w:rPr>
          <w:color w:val="000000"/>
          <w:sz w:val="24"/>
          <w:szCs w:val="24"/>
          <w:lang w:val="ro-RO"/>
        </w:rPr>
        <w:t xml:space="preserve"> cu următorul conținut:</w:t>
      </w:r>
    </w:p>
    <w:p w14:paraId="6E5E1300" w14:textId="089EA578" w:rsidR="00C00B52" w:rsidRPr="00E53E4A" w:rsidRDefault="00C00B52" w:rsidP="008A2190">
      <w:pPr>
        <w:spacing w:before="40" w:after="140"/>
        <w:ind w:firstLine="709"/>
        <w:jc w:val="both"/>
        <w:rPr>
          <w:i/>
          <w:iCs/>
          <w:color w:val="000000"/>
          <w:sz w:val="24"/>
          <w:szCs w:val="24"/>
          <w:lang w:val="ro-RO"/>
        </w:rPr>
      </w:pPr>
      <w:r w:rsidRPr="00E53E4A">
        <w:rPr>
          <w:i/>
          <w:iCs/>
          <w:color w:val="000000"/>
          <w:sz w:val="24"/>
          <w:szCs w:val="24"/>
          <w:lang w:val="ro-RO"/>
        </w:rPr>
        <w:t xml:space="preserve">„13¹. În scopul corectării facturării diferențelor dintre indicațiile echipamentului de măsurare (contorului) instalat la branșamentul blocului locativ sau al unei părți a acestuia şi cele ale echipamentelor de măsurare (contoarelor) instalate la unități, administratorul asociației/gestionarul condominiului, în comun cu prestatorii de servicii, indiferent de existența contractelor prestări servicii încheiate cu locatari, </w:t>
      </w:r>
      <w:r w:rsidR="003530BF">
        <w:rPr>
          <w:i/>
          <w:iCs/>
          <w:color w:val="000000"/>
          <w:sz w:val="24"/>
          <w:szCs w:val="24"/>
          <w:lang w:val="ro-RO"/>
        </w:rPr>
        <w:t>este obligat</w:t>
      </w:r>
      <w:r w:rsidRPr="00E53E4A">
        <w:rPr>
          <w:i/>
          <w:iCs/>
          <w:color w:val="000000"/>
          <w:sz w:val="24"/>
          <w:szCs w:val="24"/>
          <w:lang w:val="ro-RO"/>
        </w:rPr>
        <w:t xml:space="preserve">  să verifice datele contoarelor şi a consumurilor declarate/facturate, prin contrapunerea cu indicii reali ai contoarelor din unități,</w:t>
      </w:r>
      <w:r w:rsidR="00FB6DF5" w:rsidRPr="00E53E4A">
        <w:rPr>
          <w:i/>
          <w:iCs/>
          <w:color w:val="000000"/>
          <w:sz w:val="24"/>
          <w:szCs w:val="24"/>
          <w:lang w:val="ro-RO"/>
        </w:rPr>
        <w:t xml:space="preserve"> la necesitate.</w:t>
      </w:r>
      <w:r w:rsidRPr="00E53E4A">
        <w:rPr>
          <w:i/>
          <w:iCs/>
          <w:color w:val="000000"/>
          <w:sz w:val="24"/>
          <w:szCs w:val="24"/>
          <w:lang w:val="ro-RO"/>
        </w:rPr>
        <w:t xml:space="preserve"> </w:t>
      </w:r>
    </w:p>
    <w:p w14:paraId="245E80F3" w14:textId="493EA10B" w:rsidR="00A75B90" w:rsidRPr="006D3448" w:rsidRDefault="00C00B52" w:rsidP="008A2190">
      <w:pPr>
        <w:spacing w:after="200"/>
        <w:ind w:firstLine="709"/>
        <w:jc w:val="both"/>
        <w:rPr>
          <w:i/>
          <w:iCs/>
          <w:color w:val="0070C0"/>
          <w:sz w:val="24"/>
          <w:szCs w:val="24"/>
        </w:rPr>
      </w:pPr>
      <w:r w:rsidRPr="00E53E4A">
        <w:rPr>
          <w:i/>
          <w:iCs/>
          <w:color w:val="000000"/>
          <w:sz w:val="24"/>
          <w:szCs w:val="24"/>
          <w:lang w:val="ro-RO"/>
        </w:rPr>
        <w:t xml:space="preserve">În urma verificării, se întocmesc acte de inspectare per unitate, în baza cărora sunt actualizați indicii contoarelor unităților inspectate cu valorile la zi indicate în act. Diferențele constatate vor fi reflectate în facturile emise unităților pentru perioada următoare. </w:t>
      </w:r>
    </w:p>
    <w:p w14:paraId="768C8E2A" w14:textId="5CD11B68" w:rsidR="005833A2" w:rsidRPr="005833A2" w:rsidRDefault="005833A2" w:rsidP="00E53E4A">
      <w:pPr>
        <w:spacing w:after="140"/>
        <w:jc w:val="both"/>
        <w:rPr>
          <w:sz w:val="24"/>
          <w:szCs w:val="24"/>
          <w:lang w:val="ro-RO"/>
        </w:rPr>
      </w:pPr>
      <w:r w:rsidRPr="005833A2">
        <w:rPr>
          <w:color w:val="000000"/>
          <w:sz w:val="24"/>
          <w:szCs w:val="24"/>
          <w:lang w:val="ro-RO"/>
        </w:rPr>
        <w:tab/>
        <w:t>1.</w:t>
      </w:r>
      <w:r w:rsidR="00EF1AC8">
        <w:rPr>
          <w:color w:val="000000"/>
          <w:sz w:val="24"/>
          <w:szCs w:val="24"/>
          <w:lang w:val="ro-RO"/>
        </w:rPr>
        <w:t>7</w:t>
      </w:r>
      <w:r w:rsidRPr="005833A2">
        <w:rPr>
          <w:color w:val="000000"/>
          <w:sz w:val="24"/>
          <w:szCs w:val="24"/>
          <w:lang w:val="ro-RO"/>
        </w:rPr>
        <w:t xml:space="preserve">. La </w:t>
      </w:r>
      <w:r w:rsidRPr="005833A2">
        <w:rPr>
          <w:b/>
          <w:bCs/>
          <w:color w:val="000000"/>
          <w:sz w:val="24"/>
          <w:szCs w:val="24"/>
          <w:lang w:val="ro-RO"/>
        </w:rPr>
        <w:t>punctul 32</w:t>
      </w:r>
      <w:r w:rsidRPr="005833A2">
        <w:rPr>
          <w:color w:val="000000"/>
          <w:sz w:val="24"/>
          <w:szCs w:val="24"/>
          <w:lang w:val="ro-RO"/>
        </w:rPr>
        <w:t xml:space="preserve">, </w:t>
      </w:r>
      <w:r w:rsidR="001C68FB">
        <w:rPr>
          <w:color w:val="000000"/>
          <w:sz w:val="24"/>
          <w:szCs w:val="24"/>
          <w:lang w:val="ro-RO"/>
        </w:rPr>
        <w:t xml:space="preserve">după cuvintele </w:t>
      </w:r>
      <w:r w:rsidR="001C68FB" w:rsidRPr="008A2190">
        <w:rPr>
          <w:i/>
          <w:iCs/>
          <w:color w:val="000000"/>
          <w:sz w:val="24"/>
          <w:szCs w:val="24"/>
          <w:lang w:val="ro-RO"/>
        </w:rPr>
        <w:t>„</w:t>
      </w:r>
      <w:r w:rsidR="00752F9E" w:rsidRPr="008A2190">
        <w:rPr>
          <w:i/>
          <w:iCs/>
          <w:color w:val="000000"/>
          <w:sz w:val="24"/>
          <w:szCs w:val="24"/>
          <w:lang w:val="ro-RO"/>
        </w:rPr>
        <w:t>individualizate/parțiale”</w:t>
      </w:r>
      <w:r w:rsidR="00752F9E">
        <w:rPr>
          <w:color w:val="000000"/>
          <w:sz w:val="24"/>
          <w:szCs w:val="24"/>
          <w:lang w:val="ro-RO"/>
        </w:rPr>
        <w:t xml:space="preserve"> se completează cu cuvintele</w:t>
      </w:r>
      <w:r w:rsidRPr="005833A2">
        <w:rPr>
          <w:color w:val="000000"/>
          <w:sz w:val="24"/>
          <w:szCs w:val="24"/>
          <w:lang w:val="ro-RO"/>
        </w:rPr>
        <w:t>:</w:t>
      </w:r>
    </w:p>
    <w:p w14:paraId="0936E164" w14:textId="1B572764" w:rsidR="005833A2" w:rsidRPr="005833A2" w:rsidRDefault="005833A2" w:rsidP="008A2190">
      <w:pPr>
        <w:spacing w:before="40" w:after="200"/>
        <w:jc w:val="both"/>
        <w:rPr>
          <w:sz w:val="24"/>
          <w:szCs w:val="24"/>
          <w:lang w:val="ro-RO"/>
        </w:rPr>
      </w:pPr>
      <w:r w:rsidRPr="005833A2">
        <w:rPr>
          <w:i/>
          <w:iCs/>
          <w:color w:val="000000"/>
          <w:sz w:val="24"/>
          <w:szCs w:val="24"/>
          <w:lang w:val="ro-RO"/>
        </w:rPr>
        <w:t>„indiferent dacă sunt sau nu încheiate contracte directe cu prestatorul de servicii</w:t>
      </w:r>
      <w:r w:rsidR="00CE7357">
        <w:rPr>
          <w:i/>
          <w:iCs/>
          <w:color w:val="000000"/>
          <w:sz w:val="24"/>
          <w:szCs w:val="24"/>
          <w:lang w:val="ro-RO"/>
        </w:rPr>
        <w:t>”</w:t>
      </w:r>
    </w:p>
    <w:p w14:paraId="19715DD2" w14:textId="5D15577F" w:rsidR="005833A2" w:rsidRPr="005833A2" w:rsidRDefault="005833A2" w:rsidP="00E53E4A">
      <w:pPr>
        <w:spacing w:after="140"/>
        <w:jc w:val="both"/>
        <w:rPr>
          <w:sz w:val="24"/>
          <w:szCs w:val="24"/>
          <w:lang w:val="ro-RO"/>
        </w:rPr>
      </w:pPr>
      <w:r w:rsidRPr="005833A2">
        <w:rPr>
          <w:color w:val="000000"/>
          <w:sz w:val="24"/>
          <w:szCs w:val="24"/>
          <w:lang w:val="ro-RO"/>
        </w:rPr>
        <w:tab/>
        <w:t>1.</w:t>
      </w:r>
      <w:r w:rsidR="00EF1AC8">
        <w:rPr>
          <w:color w:val="000000"/>
          <w:sz w:val="24"/>
          <w:szCs w:val="24"/>
          <w:lang w:val="ro-RO"/>
        </w:rPr>
        <w:t>8</w:t>
      </w:r>
      <w:r w:rsidRPr="005833A2">
        <w:rPr>
          <w:color w:val="000000"/>
          <w:sz w:val="24"/>
          <w:szCs w:val="24"/>
          <w:lang w:val="ro-RO"/>
        </w:rPr>
        <w:t xml:space="preserve">. La </w:t>
      </w:r>
      <w:r w:rsidRPr="005833A2">
        <w:rPr>
          <w:b/>
          <w:bCs/>
          <w:color w:val="000000"/>
          <w:sz w:val="24"/>
          <w:szCs w:val="24"/>
          <w:lang w:val="ro-RO"/>
        </w:rPr>
        <w:t>punctul 35 subpunctul 2)</w:t>
      </w:r>
      <w:r w:rsidRPr="005833A2">
        <w:rPr>
          <w:color w:val="000000"/>
          <w:sz w:val="24"/>
          <w:szCs w:val="24"/>
          <w:lang w:val="ro-RO"/>
        </w:rPr>
        <w:t>, textul se expune în următoarea redacție:</w:t>
      </w:r>
    </w:p>
    <w:p w14:paraId="672DD25E" w14:textId="77777777" w:rsidR="000F7A00" w:rsidRPr="00E27F99" w:rsidRDefault="000F7A00" w:rsidP="000F7A00">
      <w:pPr>
        <w:spacing w:before="40" w:after="200"/>
        <w:ind w:firstLine="709"/>
        <w:jc w:val="both"/>
        <w:rPr>
          <w:i/>
          <w:iCs/>
          <w:color w:val="000000"/>
          <w:sz w:val="24"/>
          <w:szCs w:val="24"/>
          <w:lang w:val="ro-RO"/>
        </w:rPr>
      </w:pPr>
      <w:r w:rsidRPr="00E27F99">
        <w:rPr>
          <w:i/>
          <w:iCs/>
          <w:color w:val="000000"/>
          <w:sz w:val="24"/>
          <w:szCs w:val="24"/>
          <w:lang w:val="ro-RO"/>
        </w:rPr>
        <w:t>„2) numai proprietarilor/locatarilor unităților necontorizate, în limita normelor de consum aprobate per persoană, pe perioada primelor 3 luni din momentul atribuirii statutului de apartament necontorizat, iar începând cu luna a 4-a, diferențele de consum aferente unităților necontorizate se repartizează exclusiv între proprietarii/locatarii unităților necontorizate, în cazul blocurilor locative în care există atât unități contorizate individual, cât și unități necontorizate.”</w:t>
      </w:r>
    </w:p>
    <w:p w14:paraId="4DAB7D2A" w14:textId="7C19D1B7" w:rsidR="00EF1AC8" w:rsidRDefault="00EF1AC8" w:rsidP="008A2190">
      <w:pPr>
        <w:spacing w:before="40" w:after="200"/>
        <w:ind w:firstLine="709"/>
        <w:jc w:val="both"/>
        <w:rPr>
          <w:color w:val="000000"/>
          <w:sz w:val="24"/>
          <w:szCs w:val="24"/>
          <w:lang w:val="ro-RO"/>
        </w:rPr>
      </w:pPr>
      <w:r w:rsidRPr="008A2190">
        <w:rPr>
          <w:color w:val="000000"/>
          <w:sz w:val="24"/>
          <w:szCs w:val="24"/>
          <w:lang w:val="ro-RO"/>
        </w:rPr>
        <w:t>1.9.</w:t>
      </w:r>
      <w:r>
        <w:rPr>
          <w:b/>
          <w:bCs/>
          <w:color w:val="000000"/>
          <w:sz w:val="24"/>
          <w:szCs w:val="24"/>
          <w:lang w:val="ro-RO"/>
        </w:rPr>
        <w:t xml:space="preserve"> </w:t>
      </w:r>
      <w:r w:rsidRPr="00E53E4A">
        <w:rPr>
          <w:b/>
          <w:bCs/>
          <w:color w:val="000000"/>
          <w:sz w:val="24"/>
          <w:szCs w:val="24"/>
          <w:lang w:val="ro-RO"/>
        </w:rPr>
        <w:t xml:space="preserve">După punctul </w:t>
      </w:r>
      <w:r w:rsidRPr="005833A2">
        <w:rPr>
          <w:b/>
          <w:bCs/>
          <w:color w:val="000000"/>
          <w:sz w:val="24"/>
          <w:szCs w:val="24"/>
          <w:lang w:val="ro-RO"/>
        </w:rPr>
        <w:t>35 subpunctul 2)</w:t>
      </w:r>
      <w:r w:rsidRPr="005833A2">
        <w:rPr>
          <w:color w:val="000000"/>
          <w:sz w:val="24"/>
          <w:szCs w:val="24"/>
          <w:lang w:val="ro-RO"/>
        </w:rPr>
        <w:t>,</w:t>
      </w:r>
      <w:r w:rsidRPr="00E53E4A">
        <w:rPr>
          <w:color w:val="000000"/>
          <w:sz w:val="24"/>
          <w:szCs w:val="24"/>
          <w:lang w:val="ro-RO"/>
        </w:rPr>
        <w:t xml:space="preserve"> se introduce </w:t>
      </w:r>
      <w:r w:rsidRPr="005833A2">
        <w:rPr>
          <w:b/>
          <w:bCs/>
          <w:color w:val="000000"/>
          <w:sz w:val="24"/>
          <w:szCs w:val="24"/>
          <w:lang w:val="ro-RO"/>
        </w:rPr>
        <w:t xml:space="preserve">subpunctul </w:t>
      </w:r>
      <w:r>
        <w:rPr>
          <w:b/>
          <w:bCs/>
          <w:color w:val="000000"/>
          <w:sz w:val="24"/>
          <w:szCs w:val="24"/>
          <w:lang w:val="ro-RO"/>
        </w:rPr>
        <w:t>3</w:t>
      </w:r>
      <w:r w:rsidRPr="005833A2">
        <w:rPr>
          <w:b/>
          <w:bCs/>
          <w:color w:val="000000"/>
          <w:sz w:val="24"/>
          <w:szCs w:val="24"/>
          <w:lang w:val="ro-RO"/>
        </w:rPr>
        <w:t>)</w:t>
      </w:r>
      <w:r w:rsidRPr="005833A2">
        <w:rPr>
          <w:color w:val="000000"/>
          <w:sz w:val="24"/>
          <w:szCs w:val="24"/>
          <w:lang w:val="ro-RO"/>
        </w:rPr>
        <w:t xml:space="preserve">, </w:t>
      </w:r>
      <w:r w:rsidRPr="00E53E4A">
        <w:rPr>
          <w:color w:val="000000"/>
          <w:sz w:val="24"/>
          <w:szCs w:val="24"/>
          <w:lang w:val="ro-RO"/>
        </w:rPr>
        <w:t>cu următorul conținut</w:t>
      </w:r>
      <w:r>
        <w:rPr>
          <w:color w:val="000000"/>
          <w:sz w:val="24"/>
          <w:szCs w:val="24"/>
          <w:lang w:val="ro-RO"/>
        </w:rPr>
        <w:t>:</w:t>
      </w:r>
    </w:p>
    <w:p w14:paraId="19FB90B3" w14:textId="77777777" w:rsidR="00EF1AC8" w:rsidRPr="008A2190" w:rsidRDefault="00EF1AC8" w:rsidP="008A2190">
      <w:pPr>
        <w:spacing w:before="40" w:after="200"/>
        <w:ind w:firstLine="709"/>
        <w:jc w:val="both"/>
        <w:rPr>
          <w:color w:val="000000" w:themeColor="text1"/>
          <w:sz w:val="24"/>
          <w:szCs w:val="24"/>
          <w:lang w:val="ro-RO"/>
        </w:rPr>
      </w:pPr>
      <w:r w:rsidRPr="008A2190">
        <w:rPr>
          <w:i/>
          <w:iCs/>
          <w:color w:val="000000" w:themeColor="text1"/>
          <w:sz w:val="24"/>
          <w:szCs w:val="24"/>
          <w:lang w:val="ro-RO"/>
        </w:rPr>
        <w:t>3)  În cazul în care repartizarea diferențelor între unitățile necontorizate conform subpct. 2) nu acoperă întregul volumul înregistrat de contorul de branșament, diferența rezultată se va repartiza suplimentar între toate unitățile conform subpct. 1) în mod proporțional consumului declarat/facturat"</w:t>
      </w:r>
    </w:p>
    <w:p w14:paraId="19E6567C" w14:textId="71B06E69" w:rsidR="005833A2" w:rsidRPr="005833A2" w:rsidRDefault="005833A2" w:rsidP="005833A2">
      <w:pPr>
        <w:spacing w:after="200"/>
        <w:jc w:val="both"/>
        <w:rPr>
          <w:sz w:val="24"/>
          <w:szCs w:val="24"/>
          <w:lang w:val="ro-RO"/>
        </w:rPr>
      </w:pPr>
      <w:r w:rsidRPr="005833A2">
        <w:rPr>
          <w:color w:val="000000"/>
          <w:sz w:val="24"/>
          <w:szCs w:val="24"/>
          <w:lang w:val="ro-RO"/>
        </w:rPr>
        <w:tab/>
        <w:t>1.</w:t>
      </w:r>
      <w:r w:rsidR="00EF1AC8">
        <w:rPr>
          <w:color w:val="000000"/>
          <w:sz w:val="24"/>
          <w:szCs w:val="24"/>
          <w:lang w:val="ro-RO"/>
        </w:rPr>
        <w:t>10</w:t>
      </w:r>
      <w:r w:rsidRPr="005833A2">
        <w:rPr>
          <w:color w:val="000000"/>
          <w:sz w:val="24"/>
          <w:szCs w:val="24"/>
          <w:lang w:val="ro-RO"/>
        </w:rPr>
        <w:t xml:space="preserve">. La </w:t>
      </w:r>
      <w:r w:rsidRPr="005833A2">
        <w:rPr>
          <w:b/>
          <w:bCs/>
          <w:color w:val="000000"/>
          <w:sz w:val="24"/>
          <w:szCs w:val="24"/>
          <w:lang w:val="ro-RO"/>
        </w:rPr>
        <w:t>punctul 43</w:t>
      </w:r>
      <w:r w:rsidRPr="005833A2">
        <w:rPr>
          <w:color w:val="000000"/>
          <w:sz w:val="24"/>
          <w:szCs w:val="24"/>
          <w:lang w:val="ro-RO"/>
        </w:rPr>
        <w:t>, sintagma „conform costului mediu de încălzire a 1 m² de suprafață încălzită a locuințelor tuturor blocurilor necontorizate ale fondului locativ" se substituie cu sintagma „în corespundere cu prevederile Regulamentului privind furnizarea energiei termice, aprobat prin Hotărârea ANRE nr. 23/2017.</w:t>
      </w:r>
      <w:r w:rsidR="009C4A4A">
        <w:rPr>
          <w:color w:val="000000"/>
          <w:sz w:val="24"/>
          <w:szCs w:val="24"/>
          <w:lang w:val="ro-RO"/>
        </w:rPr>
        <w:t>”.</w:t>
      </w:r>
    </w:p>
    <w:p w14:paraId="3490A312" w14:textId="1888B007" w:rsidR="005833A2" w:rsidRPr="005833A2" w:rsidRDefault="005833A2" w:rsidP="005833A2">
      <w:pPr>
        <w:spacing w:after="200"/>
        <w:jc w:val="both"/>
        <w:rPr>
          <w:sz w:val="24"/>
          <w:szCs w:val="24"/>
          <w:lang w:val="ro-RO"/>
        </w:rPr>
      </w:pPr>
      <w:r w:rsidRPr="005833A2">
        <w:rPr>
          <w:color w:val="000000"/>
          <w:sz w:val="24"/>
          <w:szCs w:val="24"/>
          <w:lang w:val="ro-RO"/>
        </w:rPr>
        <w:tab/>
        <w:t>1.</w:t>
      </w:r>
      <w:r w:rsidR="00EF1AC8">
        <w:rPr>
          <w:color w:val="000000"/>
          <w:sz w:val="24"/>
          <w:szCs w:val="24"/>
          <w:lang w:val="ro-RO"/>
        </w:rPr>
        <w:t>11</w:t>
      </w:r>
      <w:r w:rsidRPr="005833A2">
        <w:rPr>
          <w:color w:val="000000"/>
          <w:sz w:val="24"/>
          <w:szCs w:val="24"/>
          <w:lang w:val="ro-RO"/>
        </w:rPr>
        <w:t xml:space="preserve">. La </w:t>
      </w:r>
      <w:r w:rsidRPr="005833A2">
        <w:rPr>
          <w:b/>
          <w:bCs/>
          <w:color w:val="000000"/>
          <w:sz w:val="24"/>
          <w:szCs w:val="24"/>
          <w:lang w:val="ro-RO"/>
        </w:rPr>
        <w:t>punctul 55</w:t>
      </w:r>
      <w:r w:rsidRPr="005833A2">
        <w:rPr>
          <w:color w:val="000000"/>
          <w:sz w:val="24"/>
          <w:szCs w:val="24"/>
          <w:lang w:val="ro-RO"/>
        </w:rPr>
        <w:t>, sintagma „Metodologiei de determinare a valorilor normative a pierderilor de energie termică, de agent termic şi a valorilor indicilor normativi de funcționare a rețelelor termice cu apă, aprobată prin Hotărârea Consiliului de Administrație al ANRE nr. 742/2014" se substituie cu sintagma „Regulamentului privind furnizarea energiei termice, aprobat prin Hotărârea ANRE nr. 23/2017".</w:t>
      </w:r>
    </w:p>
    <w:p w14:paraId="047B88A4" w14:textId="77B47724" w:rsidR="00881B0C" w:rsidRPr="00EF1AC8" w:rsidRDefault="005833A2" w:rsidP="00881B0C">
      <w:pPr>
        <w:spacing w:after="200"/>
        <w:jc w:val="both"/>
        <w:rPr>
          <w:sz w:val="24"/>
          <w:szCs w:val="24"/>
          <w:lang w:val="ro-RO"/>
        </w:rPr>
      </w:pPr>
      <w:r w:rsidRPr="005833A2">
        <w:rPr>
          <w:color w:val="000000"/>
          <w:sz w:val="24"/>
          <w:szCs w:val="24"/>
          <w:lang w:val="ro-RO"/>
        </w:rPr>
        <w:tab/>
        <w:t>1.</w:t>
      </w:r>
      <w:r w:rsidR="00EF1AC8">
        <w:rPr>
          <w:color w:val="000000"/>
          <w:sz w:val="24"/>
          <w:szCs w:val="24"/>
          <w:lang w:val="ro-RO"/>
        </w:rPr>
        <w:t>12</w:t>
      </w:r>
      <w:r w:rsidRPr="005833A2">
        <w:rPr>
          <w:color w:val="000000"/>
          <w:sz w:val="24"/>
          <w:szCs w:val="24"/>
          <w:lang w:val="ro-RO"/>
        </w:rPr>
        <w:t xml:space="preserve">. </w:t>
      </w:r>
      <w:r w:rsidR="00881B0C" w:rsidRPr="005833A2">
        <w:rPr>
          <w:color w:val="000000"/>
          <w:sz w:val="24"/>
          <w:szCs w:val="24"/>
          <w:lang w:val="ro-RO"/>
        </w:rPr>
        <w:t xml:space="preserve">La </w:t>
      </w:r>
      <w:r w:rsidR="00881B0C" w:rsidRPr="005833A2">
        <w:rPr>
          <w:b/>
          <w:bCs/>
          <w:color w:val="000000"/>
          <w:sz w:val="24"/>
          <w:szCs w:val="24"/>
          <w:lang w:val="ro-RO"/>
        </w:rPr>
        <w:t>punctul 7</w:t>
      </w:r>
      <w:r w:rsidR="00881B0C">
        <w:rPr>
          <w:b/>
          <w:bCs/>
          <w:color w:val="000000"/>
          <w:sz w:val="24"/>
          <w:szCs w:val="24"/>
          <w:lang w:val="ro-RO"/>
        </w:rPr>
        <w:t>0</w:t>
      </w:r>
      <w:r w:rsidR="00881B0C" w:rsidRPr="005833A2">
        <w:rPr>
          <w:color w:val="000000"/>
          <w:sz w:val="24"/>
          <w:szCs w:val="24"/>
          <w:lang w:val="ro-RO"/>
        </w:rPr>
        <w:t xml:space="preserve">, sintagma </w:t>
      </w:r>
      <w:r w:rsidR="00881B0C" w:rsidRPr="00EF1AC8">
        <w:rPr>
          <w:color w:val="000000"/>
          <w:sz w:val="24"/>
          <w:szCs w:val="24"/>
          <w:lang w:val="ro-RO"/>
        </w:rPr>
        <w:t>„</w:t>
      </w:r>
      <w:r w:rsidR="00F2111A" w:rsidRPr="008A2190">
        <w:rPr>
          <w:color w:val="000000"/>
          <w:sz w:val="24"/>
          <w:szCs w:val="24"/>
          <w:lang w:val="ro-RO"/>
        </w:rPr>
        <w:t>operatorilor de sistem al gazelor naturale</w:t>
      </w:r>
      <w:r w:rsidR="00EF1AC8" w:rsidRPr="00EF1AC8">
        <w:rPr>
          <w:color w:val="000000"/>
          <w:sz w:val="24"/>
          <w:szCs w:val="24"/>
          <w:lang w:val="ro-RO"/>
        </w:rPr>
        <w:t>”</w:t>
      </w:r>
      <w:r w:rsidR="00881B0C" w:rsidRPr="00EF1AC8">
        <w:rPr>
          <w:color w:val="000000"/>
          <w:sz w:val="24"/>
          <w:szCs w:val="24"/>
          <w:lang w:val="ro-RO"/>
        </w:rPr>
        <w:t xml:space="preserve"> se </w:t>
      </w:r>
      <w:r w:rsidR="00F2111A" w:rsidRPr="00EF1AC8">
        <w:rPr>
          <w:color w:val="000000"/>
          <w:sz w:val="24"/>
          <w:szCs w:val="24"/>
          <w:lang w:val="ro-RO"/>
        </w:rPr>
        <w:t>substituie</w:t>
      </w:r>
      <w:r w:rsidR="00881B0C" w:rsidRPr="00EF1AC8">
        <w:rPr>
          <w:color w:val="000000"/>
          <w:sz w:val="24"/>
          <w:szCs w:val="24"/>
          <w:lang w:val="ro-RO"/>
        </w:rPr>
        <w:t xml:space="preserve"> cu textul „operatori</w:t>
      </w:r>
      <w:r w:rsidR="00F2111A" w:rsidRPr="00EF1AC8">
        <w:rPr>
          <w:color w:val="000000"/>
          <w:sz w:val="24"/>
          <w:szCs w:val="24"/>
          <w:lang w:val="ro-RO"/>
        </w:rPr>
        <w:t>lor</w:t>
      </w:r>
      <w:r w:rsidR="00881B0C" w:rsidRPr="00EF1AC8">
        <w:rPr>
          <w:color w:val="000000"/>
          <w:sz w:val="24"/>
          <w:szCs w:val="24"/>
          <w:lang w:val="ro-RO"/>
        </w:rPr>
        <w:t xml:space="preserve"> sistemelor de distribuție al gazelor naturale”.”</w:t>
      </w:r>
    </w:p>
    <w:p w14:paraId="2BCCC314" w14:textId="3D14E80A" w:rsidR="005833A2" w:rsidRPr="005833A2" w:rsidRDefault="00F2111A" w:rsidP="008A2190">
      <w:pPr>
        <w:spacing w:after="200"/>
        <w:ind w:firstLine="720"/>
        <w:jc w:val="both"/>
        <w:rPr>
          <w:sz w:val="24"/>
          <w:szCs w:val="24"/>
          <w:lang w:val="ro-RO"/>
        </w:rPr>
      </w:pPr>
      <w:r>
        <w:rPr>
          <w:color w:val="000000"/>
          <w:sz w:val="24"/>
          <w:szCs w:val="24"/>
          <w:lang w:val="ro-RO"/>
        </w:rPr>
        <w:t>1.1</w:t>
      </w:r>
      <w:r w:rsidR="00CF5195">
        <w:rPr>
          <w:color w:val="000000"/>
          <w:sz w:val="24"/>
          <w:szCs w:val="24"/>
          <w:lang w:val="ro-RO"/>
        </w:rPr>
        <w:t>3</w:t>
      </w:r>
      <w:r>
        <w:rPr>
          <w:color w:val="000000"/>
          <w:sz w:val="24"/>
          <w:szCs w:val="24"/>
          <w:lang w:val="ro-RO"/>
        </w:rPr>
        <w:t xml:space="preserve">. </w:t>
      </w:r>
      <w:r w:rsidR="005833A2" w:rsidRPr="005833A2">
        <w:rPr>
          <w:color w:val="000000"/>
          <w:sz w:val="24"/>
          <w:szCs w:val="24"/>
          <w:lang w:val="ro-RO"/>
        </w:rPr>
        <w:t xml:space="preserve">La </w:t>
      </w:r>
      <w:r w:rsidR="005833A2" w:rsidRPr="005833A2">
        <w:rPr>
          <w:b/>
          <w:bCs/>
          <w:color w:val="000000"/>
          <w:sz w:val="24"/>
          <w:szCs w:val="24"/>
          <w:lang w:val="ro-RO"/>
        </w:rPr>
        <w:t>punctul 71</w:t>
      </w:r>
      <w:r w:rsidR="005833A2" w:rsidRPr="005833A2">
        <w:rPr>
          <w:color w:val="000000"/>
          <w:sz w:val="24"/>
          <w:szCs w:val="24"/>
          <w:lang w:val="ro-RO"/>
        </w:rPr>
        <w:t>, după sintagma „Operatorii sistemului de distribuție a energiei electrice</w:t>
      </w:r>
      <w:r w:rsidR="00EF1AC8">
        <w:rPr>
          <w:color w:val="000000"/>
          <w:sz w:val="24"/>
          <w:szCs w:val="24"/>
          <w:lang w:val="ro-RO"/>
        </w:rPr>
        <w:t>”</w:t>
      </w:r>
      <w:r w:rsidR="00EF1AC8" w:rsidRPr="005833A2">
        <w:rPr>
          <w:color w:val="000000"/>
          <w:sz w:val="24"/>
          <w:szCs w:val="24"/>
          <w:lang w:val="ro-RO"/>
        </w:rPr>
        <w:t xml:space="preserve"> </w:t>
      </w:r>
      <w:r w:rsidR="005833A2" w:rsidRPr="005833A2">
        <w:rPr>
          <w:color w:val="000000"/>
          <w:sz w:val="24"/>
          <w:szCs w:val="24"/>
          <w:lang w:val="ro-RO"/>
        </w:rPr>
        <w:t>se completează cu textul „şi operatorii sistem</w:t>
      </w:r>
      <w:r w:rsidR="00221B43">
        <w:rPr>
          <w:color w:val="000000"/>
          <w:sz w:val="24"/>
          <w:szCs w:val="24"/>
          <w:lang w:val="ro-RO"/>
        </w:rPr>
        <w:t>elor de distribuție</w:t>
      </w:r>
      <w:r w:rsidR="005833A2" w:rsidRPr="005833A2">
        <w:rPr>
          <w:color w:val="000000"/>
          <w:sz w:val="24"/>
          <w:szCs w:val="24"/>
          <w:lang w:val="ro-RO"/>
        </w:rPr>
        <w:t xml:space="preserve"> al gazelor naturale.</w:t>
      </w:r>
      <w:r w:rsidR="00462F31">
        <w:rPr>
          <w:color w:val="000000"/>
          <w:sz w:val="24"/>
          <w:szCs w:val="24"/>
          <w:lang w:val="ro-RO"/>
        </w:rPr>
        <w:t>”</w:t>
      </w:r>
    </w:p>
    <w:p w14:paraId="6964B26D" w14:textId="0DD00A09" w:rsidR="005833A2" w:rsidRPr="005833A2" w:rsidRDefault="005833A2" w:rsidP="005833A2">
      <w:pPr>
        <w:spacing w:after="200"/>
        <w:jc w:val="both"/>
        <w:rPr>
          <w:sz w:val="24"/>
          <w:szCs w:val="24"/>
          <w:lang w:val="ro-RO"/>
        </w:rPr>
      </w:pPr>
      <w:r w:rsidRPr="005833A2">
        <w:rPr>
          <w:color w:val="000000"/>
          <w:sz w:val="24"/>
          <w:szCs w:val="24"/>
          <w:lang w:val="ro-RO"/>
        </w:rPr>
        <w:lastRenderedPageBreak/>
        <w:tab/>
        <w:t>1.1</w:t>
      </w:r>
      <w:r w:rsidR="00CF5195">
        <w:rPr>
          <w:color w:val="000000"/>
          <w:sz w:val="24"/>
          <w:szCs w:val="24"/>
          <w:lang w:val="ro-RO"/>
        </w:rPr>
        <w:t>4</w:t>
      </w:r>
      <w:r w:rsidRPr="005833A2">
        <w:rPr>
          <w:color w:val="000000"/>
          <w:sz w:val="24"/>
          <w:szCs w:val="24"/>
          <w:lang w:val="ro-RO"/>
        </w:rPr>
        <w:t xml:space="preserve">. La </w:t>
      </w:r>
      <w:r w:rsidRPr="005833A2">
        <w:rPr>
          <w:b/>
          <w:bCs/>
          <w:color w:val="000000"/>
          <w:sz w:val="24"/>
          <w:szCs w:val="24"/>
          <w:lang w:val="ro-RO"/>
        </w:rPr>
        <w:t>punctul 77</w:t>
      </w:r>
      <w:r w:rsidRPr="005833A2">
        <w:rPr>
          <w:color w:val="000000"/>
          <w:sz w:val="24"/>
          <w:szCs w:val="24"/>
          <w:lang w:val="ro-RO"/>
        </w:rPr>
        <w:t xml:space="preserve">, în formula de calcul (8), în cazul lipsei sau ieşirii din funcțiune a aparatelor de măsurare a temperaturii apei reci, valoarea t₁ = 5 °C se aplică în perioada </w:t>
      </w:r>
      <w:r w:rsidRPr="005833A2">
        <w:rPr>
          <w:b/>
          <w:bCs/>
          <w:color w:val="000000"/>
          <w:sz w:val="24"/>
          <w:szCs w:val="24"/>
          <w:lang w:val="ro-RO"/>
        </w:rPr>
        <w:t>noiembrie–martie</w:t>
      </w:r>
      <w:r w:rsidRPr="005833A2">
        <w:rPr>
          <w:color w:val="000000"/>
          <w:sz w:val="24"/>
          <w:szCs w:val="24"/>
          <w:lang w:val="ro-RO"/>
        </w:rPr>
        <w:t>, iar t₁ = 15 °C se aplică în restul anului.</w:t>
      </w:r>
    </w:p>
    <w:p w14:paraId="14BD062F" w14:textId="08D4B119" w:rsidR="005833A2" w:rsidRPr="00110D33" w:rsidRDefault="005833A2" w:rsidP="008A2190">
      <w:pPr>
        <w:spacing w:before="40" w:after="200"/>
        <w:jc w:val="both"/>
        <w:rPr>
          <w:i/>
          <w:iCs/>
          <w:sz w:val="24"/>
          <w:szCs w:val="24"/>
          <w:lang w:val="ro-RO"/>
        </w:rPr>
      </w:pPr>
      <w:r w:rsidRPr="005833A2">
        <w:rPr>
          <w:color w:val="000000"/>
          <w:sz w:val="24"/>
          <w:szCs w:val="24"/>
          <w:lang w:val="ro-RO"/>
        </w:rPr>
        <w:tab/>
        <w:t>1.1</w:t>
      </w:r>
      <w:r w:rsidR="00544880">
        <w:rPr>
          <w:color w:val="000000"/>
          <w:sz w:val="24"/>
          <w:szCs w:val="24"/>
          <w:lang w:val="ro-RO"/>
        </w:rPr>
        <w:t>5</w:t>
      </w:r>
      <w:r w:rsidRPr="005833A2">
        <w:rPr>
          <w:color w:val="000000"/>
          <w:sz w:val="24"/>
          <w:szCs w:val="24"/>
          <w:lang w:val="ro-RO"/>
        </w:rPr>
        <w:t xml:space="preserve">. La </w:t>
      </w:r>
      <w:r w:rsidRPr="005833A2">
        <w:rPr>
          <w:b/>
          <w:bCs/>
          <w:color w:val="000000"/>
          <w:sz w:val="24"/>
          <w:szCs w:val="24"/>
          <w:lang w:val="ro-RO"/>
        </w:rPr>
        <w:t>punctul 80</w:t>
      </w:r>
      <w:r w:rsidR="00544880">
        <w:rPr>
          <w:color w:val="000000"/>
          <w:sz w:val="24"/>
          <w:szCs w:val="24"/>
          <w:lang w:val="ro-RO"/>
        </w:rPr>
        <w:t xml:space="preserve"> s</w:t>
      </w:r>
      <w:r w:rsidRPr="005833A2">
        <w:rPr>
          <w:color w:val="000000"/>
          <w:sz w:val="24"/>
          <w:szCs w:val="24"/>
          <w:lang w:val="ro-RO"/>
        </w:rPr>
        <w:t xml:space="preserve">intagma </w:t>
      </w:r>
      <w:r w:rsidRPr="00110D33">
        <w:rPr>
          <w:i/>
          <w:iCs/>
          <w:color w:val="000000"/>
          <w:sz w:val="24"/>
          <w:szCs w:val="24"/>
          <w:lang w:val="ro-RO"/>
        </w:rPr>
        <w:t>„Vap.cont – volumul de apă înregistrat de contoarele montate în toate unitățile (m³);</w:t>
      </w:r>
      <w:r w:rsidR="00110D33">
        <w:rPr>
          <w:i/>
          <w:iCs/>
          <w:color w:val="000000"/>
          <w:sz w:val="24"/>
          <w:szCs w:val="24"/>
          <w:lang w:val="ro-RO"/>
        </w:rPr>
        <w:t>”</w:t>
      </w:r>
      <w:r w:rsidRPr="005833A2">
        <w:rPr>
          <w:color w:val="000000"/>
          <w:sz w:val="24"/>
          <w:szCs w:val="24"/>
          <w:lang w:val="ro-RO"/>
        </w:rPr>
        <w:t xml:space="preserve"> se substituie cu textul </w:t>
      </w:r>
      <w:r w:rsidRPr="00110D33">
        <w:rPr>
          <w:i/>
          <w:iCs/>
          <w:color w:val="000000"/>
          <w:sz w:val="24"/>
          <w:szCs w:val="24"/>
          <w:lang w:val="ro-RO"/>
        </w:rPr>
        <w:t xml:space="preserve">„Vap.cont – volumul de apă înregistrat de contoarele montate în unități, volumul de apă calculat pentru primele </w:t>
      </w:r>
      <w:r w:rsidR="00544880">
        <w:rPr>
          <w:i/>
          <w:iCs/>
          <w:color w:val="000000"/>
          <w:sz w:val="24"/>
          <w:szCs w:val="24"/>
          <w:lang w:val="ro-RO"/>
        </w:rPr>
        <w:t>trei</w:t>
      </w:r>
      <w:r w:rsidR="00544880" w:rsidRPr="00110D33">
        <w:rPr>
          <w:i/>
          <w:iCs/>
          <w:color w:val="000000"/>
          <w:sz w:val="24"/>
          <w:szCs w:val="24"/>
          <w:lang w:val="ro-RO"/>
        </w:rPr>
        <w:t xml:space="preserve"> </w:t>
      </w:r>
      <w:r w:rsidRPr="00110D33">
        <w:rPr>
          <w:i/>
          <w:iCs/>
          <w:color w:val="000000"/>
          <w:sz w:val="24"/>
          <w:szCs w:val="24"/>
          <w:lang w:val="ro-RO"/>
        </w:rPr>
        <w:t xml:space="preserve">luni conform </w:t>
      </w:r>
      <w:r w:rsidR="00544880" w:rsidRPr="00EA2643">
        <w:rPr>
          <w:i/>
          <w:sz w:val="24"/>
          <w:szCs w:val="24"/>
          <w:lang w:val="ro-RO"/>
        </w:rPr>
        <w:t>normelor de consum aprobate</w:t>
      </w:r>
      <w:r w:rsidR="00544880">
        <w:rPr>
          <w:i/>
          <w:sz w:val="24"/>
          <w:szCs w:val="24"/>
          <w:lang w:val="ro-RO"/>
        </w:rPr>
        <w:t xml:space="preserve"> de autoritățile administrației publice locale (sau</w:t>
      </w:r>
      <w:r w:rsidR="00544880" w:rsidRPr="00EA2643">
        <w:rPr>
          <w:i/>
          <w:sz w:val="24"/>
          <w:szCs w:val="24"/>
          <w:lang w:val="ro-RO"/>
        </w:rPr>
        <w:t xml:space="preserve"> </w:t>
      </w:r>
      <w:r w:rsidR="00544880">
        <w:rPr>
          <w:i/>
          <w:sz w:val="24"/>
          <w:szCs w:val="24"/>
          <w:lang w:val="ro-RO"/>
        </w:rPr>
        <w:t>de autoritățile administrației publice centrale, în caz de neaprobare a acestor norme de către autoritățile administrației publice locale)</w:t>
      </w:r>
      <w:r w:rsidRPr="00110D33">
        <w:rPr>
          <w:i/>
          <w:iCs/>
          <w:color w:val="000000"/>
          <w:sz w:val="24"/>
          <w:szCs w:val="24"/>
          <w:lang w:val="ro-RO"/>
        </w:rPr>
        <w:t>;</w:t>
      </w:r>
      <w:r w:rsidR="00110D33">
        <w:rPr>
          <w:i/>
          <w:iCs/>
          <w:color w:val="000000"/>
          <w:sz w:val="24"/>
          <w:szCs w:val="24"/>
          <w:lang w:val="ro-RO"/>
        </w:rPr>
        <w:t>”</w:t>
      </w:r>
    </w:p>
    <w:p w14:paraId="32A2EC1A" w14:textId="629AC9AC" w:rsidR="005833A2" w:rsidRPr="005833A2" w:rsidRDefault="005833A2" w:rsidP="005833A2">
      <w:pPr>
        <w:spacing w:after="140"/>
        <w:jc w:val="both"/>
        <w:rPr>
          <w:sz w:val="24"/>
          <w:szCs w:val="24"/>
          <w:lang w:val="ro-RO"/>
        </w:rPr>
      </w:pPr>
      <w:r w:rsidRPr="005833A2">
        <w:rPr>
          <w:color w:val="000000"/>
          <w:sz w:val="24"/>
          <w:szCs w:val="24"/>
          <w:lang w:val="ro-RO"/>
        </w:rPr>
        <w:tab/>
        <w:t>1.</w:t>
      </w:r>
      <w:r w:rsidR="00544880" w:rsidRPr="005833A2">
        <w:rPr>
          <w:color w:val="000000"/>
          <w:sz w:val="24"/>
          <w:szCs w:val="24"/>
          <w:lang w:val="ro-RO"/>
        </w:rPr>
        <w:t>1</w:t>
      </w:r>
      <w:r w:rsidR="00544880">
        <w:rPr>
          <w:color w:val="000000"/>
          <w:sz w:val="24"/>
          <w:szCs w:val="24"/>
          <w:lang w:val="ro-RO"/>
        </w:rPr>
        <w:t>6</w:t>
      </w:r>
      <w:r w:rsidRPr="005833A2">
        <w:rPr>
          <w:color w:val="000000"/>
          <w:sz w:val="24"/>
          <w:szCs w:val="24"/>
          <w:lang w:val="ro-RO"/>
        </w:rPr>
        <w:t xml:space="preserve">. La </w:t>
      </w:r>
      <w:r w:rsidRPr="005833A2">
        <w:rPr>
          <w:b/>
          <w:bCs/>
          <w:color w:val="000000"/>
          <w:sz w:val="24"/>
          <w:szCs w:val="24"/>
          <w:lang w:val="ro-RO"/>
        </w:rPr>
        <w:t>punctul 84 subpunctul 2)</w:t>
      </w:r>
      <w:r w:rsidRPr="005833A2">
        <w:rPr>
          <w:color w:val="000000"/>
          <w:sz w:val="24"/>
          <w:szCs w:val="24"/>
          <w:lang w:val="ro-RO"/>
        </w:rPr>
        <w:t>, textul se expune în următoarea redacție:</w:t>
      </w:r>
    </w:p>
    <w:p w14:paraId="7BBE6E1D" w14:textId="77777777" w:rsidR="000F7A00" w:rsidRPr="00E27F99" w:rsidRDefault="000F7A00" w:rsidP="000F7A00">
      <w:pPr>
        <w:spacing w:before="40" w:after="200"/>
        <w:ind w:firstLine="709"/>
        <w:jc w:val="both"/>
        <w:rPr>
          <w:i/>
          <w:iCs/>
          <w:color w:val="000000"/>
          <w:sz w:val="24"/>
          <w:szCs w:val="24"/>
          <w:lang w:val="ro-RO"/>
        </w:rPr>
      </w:pPr>
      <w:r w:rsidRPr="00E27F99">
        <w:rPr>
          <w:i/>
          <w:iCs/>
          <w:color w:val="000000"/>
          <w:sz w:val="24"/>
          <w:szCs w:val="24"/>
          <w:lang w:val="ro-RO"/>
        </w:rPr>
        <w:t>„2) numai proprietarilor/locatarilor unităților necontorizate, în limita normelor de consum aprobate per persoană, pe perioada primelor 3 luni din momentul atribuirii statutului de apartament necontorizat, iar începând cu luna a 4-a, diferențele de consum aferente unităților necontorizate se repartizează exclusiv între proprietarii/locatarii unităților necontorizate, în cazul blocurilor locative în care există atât unități contorizate individual, cât și unități necontorizate.”</w:t>
      </w:r>
    </w:p>
    <w:p w14:paraId="5093A4A8" w14:textId="364D8EA1" w:rsidR="00544880" w:rsidRDefault="00544880" w:rsidP="00544880">
      <w:pPr>
        <w:spacing w:after="140"/>
        <w:ind w:firstLine="709"/>
        <w:jc w:val="both"/>
        <w:rPr>
          <w:color w:val="000000"/>
          <w:sz w:val="24"/>
          <w:szCs w:val="24"/>
          <w:lang w:val="ro-RO"/>
        </w:rPr>
      </w:pPr>
      <w:r w:rsidRPr="008A2190">
        <w:rPr>
          <w:color w:val="000000" w:themeColor="text1"/>
          <w:sz w:val="24"/>
          <w:szCs w:val="24"/>
          <w:lang w:val="ro-RO"/>
        </w:rPr>
        <w:t>1.17.</w:t>
      </w:r>
      <w:r w:rsidRPr="00544880">
        <w:rPr>
          <w:color w:val="000000"/>
          <w:sz w:val="24"/>
          <w:szCs w:val="24"/>
          <w:lang w:val="ro-RO"/>
        </w:rPr>
        <w:t xml:space="preserve"> </w:t>
      </w:r>
      <w:r w:rsidRPr="00E53E4A">
        <w:rPr>
          <w:b/>
          <w:bCs/>
          <w:color w:val="000000"/>
          <w:sz w:val="24"/>
          <w:szCs w:val="24"/>
          <w:lang w:val="ro-RO"/>
        </w:rPr>
        <w:t xml:space="preserve">După punctul </w:t>
      </w:r>
      <w:r w:rsidRPr="005833A2">
        <w:rPr>
          <w:b/>
          <w:bCs/>
          <w:color w:val="000000"/>
          <w:sz w:val="24"/>
          <w:szCs w:val="24"/>
          <w:lang w:val="ro-RO"/>
        </w:rPr>
        <w:t xml:space="preserve">84 subpunctul </w:t>
      </w:r>
      <w:r>
        <w:rPr>
          <w:b/>
          <w:bCs/>
          <w:color w:val="000000"/>
          <w:sz w:val="24"/>
          <w:szCs w:val="24"/>
          <w:lang w:val="ro-RO"/>
        </w:rPr>
        <w:t>3</w:t>
      </w:r>
      <w:r w:rsidRPr="005833A2">
        <w:rPr>
          <w:b/>
          <w:bCs/>
          <w:color w:val="000000"/>
          <w:sz w:val="24"/>
          <w:szCs w:val="24"/>
          <w:lang w:val="ro-RO"/>
        </w:rPr>
        <w:t>)</w:t>
      </w:r>
      <w:r w:rsidRPr="00E53E4A">
        <w:rPr>
          <w:color w:val="000000"/>
          <w:sz w:val="24"/>
          <w:szCs w:val="24"/>
          <w:lang w:val="ro-RO"/>
        </w:rPr>
        <w:t xml:space="preserve">, se introduce </w:t>
      </w:r>
      <w:r w:rsidRPr="008A2190">
        <w:rPr>
          <w:b/>
          <w:bCs/>
          <w:color w:val="000000"/>
          <w:sz w:val="24"/>
          <w:szCs w:val="24"/>
          <w:lang w:val="ro-RO"/>
        </w:rPr>
        <w:t>sub</w:t>
      </w:r>
      <w:r w:rsidRPr="00544880">
        <w:rPr>
          <w:b/>
          <w:bCs/>
          <w:color w:val="000000"/>
          <w:sz w:val="24"/>
          <w:szCs w:val="24"/>
          <w:lang w:val="ro-RO"/>
        </w:rPr>
        <w:t>punctul</w:t>
      </w:r>
      <w:r w:rsidRPr="00E53E4A">
        <w:rPr>
          <w:b/>
          <w:bCs/>
          <w:color w:val="000000"/>
          <w:sz w:val="24"/>
          <w:szCs w:val="24"/>
          <w:lang w:val="ro-RO"/>
        </w:rPr>
        <w:t xml:space="preserve"> </w:t>
      </w:r>
      <w:r>
        <w:rPr>
          <w:b/>
          <w:bCs/>
          <w:color w:val="000000"/>
          <w:sz w:val="24"/>
          <w:szCs w:val="24"/>
          <w:lang w:val="ro-RO"/>
        </w:rPr>
        <w:t>4)</w:t>
      </w:r>
      <w:r w:rsidRPr="00E53E4A">
        <w:rPr>
          <w:color w:val="000000"/>
          <w:sz w:val="24"/>
          <w:szCs w:val="24"/>
          <w:lang w:val="ro-RO"/>
        </w:rPr>
        <w:t xml:space="preserve"> cu următorul conținut:</w:t>
      </w:r>
    </w:p>
    <w:p w14:paraId="44EA305E" w14:textId="36BB38EB" w:rsidR="00544880" w:rsidRPr="008A2190" w:rsidRDefault="00544880" w:rsidP="008A2190">
      <w:pPr>
        <w:spacing w:after="140"/>
        <w:ind w:firstLine="709"/>
        <w:jc w:val="both"/>
        <w:rPr>
          <w:color w:val="000000" w:themeColor="text1"/>
          <w:sz w:val="24"/>
          <w:szCs w:val="24"/>
          <w:lang w:val="ro-RO"/>
        </w:rPr>
      </w:pPr>
      <w:r w:rsidRPr="008A2190">
        <w:rPr>
          <w:color w:val="000000" w:themeColor="text1"/>
          <w:sz w:val="24"/>
          <w:szCs w:val="24"/>
          <w:lang w:val="ro-RO"/>
        </w:rPr>
        <w:t>„</w:t>
      </w:r>
      <w:r w:rsidRPr="008A2190">
        <w:rPr>
          <w:i/>
          <w:iCs/>
          <w:color w:val="000000" w:themeColor="text1"/>
          <w:sz w:val="24"/>
          <w:szCs w:val="24"/>
          <w:lang w:val="ro-RO"/>
        </w:rPr>
        <w:t>4)  În cazul în care repartizarea diferențelor între unitățile necontorizate conform subpct. 2) nu acoperă întregul volumul înregistrat de contorul de branșament, diferența rezultată se va repartiza suplimentar între toate unitățile conform subpct. 1) în mod proporțional consumului declarat/facturat”</w:t>
      </w:r>
    </w:p>
    <w:p w14:paraId="08F0E53E" w14:textId="5E945E64" w:rsidR="005833A2" w:rsidRPr="005833A2" w:rsidRDefault="005833A2" w:rsidP="005833A2">
      <w:pPr>
        <w:spacing w:after="200"/>
        <w:jc w:val="both"/>
        <w:rPr>
          <w:sz w:val="24"/>
          <w:szCs w:val="24"/>
          <w:lang w:val="ro-RO"/>
        </w:rPr>
      </w:pPr>
      <w:r w:rsidRPr="005833A2">
        <w:rPr>
          <w:color w:val="000000"/>
          <w:sz w:val="24"/>
          <w:szCs w:val="24"/>
          <w:lang w:val="ro-RO"/>
        </w:rPr>
        <w:tab/>
        <w:t>1.</w:t>
      </w:r>
      <w:r w:rsidR="00544880" w:rsidRPr="005833A2">
        <w:rPr>
          <w:color w:val="000000"/>
          <w:sz w:val="24"/>
          <w:szCs w:val="24"/>
          <w:lang w:val="ro-RO"/>
        </w:rPr>
        <w:t>1</w:t>
      </w:r>
      <w:r w:rsidR="00544880">
        <w:rPr>
          <w:color w:val="000000"/>
          <w:sz w:val="24"/>
          <w:szCs w:val="24"/>
          <w:lang w:val="ro-RO"/>
        </w:rPr>
        <w:t>8</w:t>
      </w:r>
      <w:r w:rsidRPr="005833A2">
        <w:rPr>
          <w:color w:val="000000"/>
          <w:sz w:val="24"/>
          <w:szCs w:val="24"/>
          <w:lang w:val="ro-RO"/>
        </w:rPr>
        <w:t xml:space="preserve">. La </w:t>
      </w:r>
      <w:r w:rsidRPr="005833A2">
        <w:rPr>
          <w:b/>
          <w:bCs/>
          <w:color w:val="000000"/>
          <w:sz w:val="24"/>
          <w:szCs w:val="24"/>
          <w:lang w:val="ro-RO"/>
        </w:rPr>
        <w:t>punctul 117</w:t>
      </w:r>
      <w:r w:rsidRPr="005833A2">
        <w:rPr>
          <w:color w:val="000000"/>
          <w:sz w:val="24"/>
          <w:szCs w:val="24"/>
          <w:lang w:val="ro-RO"/>
        </w:rPr>
        <w:t xml:space="preserve">, după textul </w:t>
      </w:r>
      <w:r w:rsidRPr="00110D33">
        <w:rPr>
          <w:i/>
          <w:iCs/>
          <w:color w:val="000000"/>
          <w:sz w:val="24"/>
          <w:szCs w:val="24"/>
          <w:lang w:val="ro-RO"/>
        </w:rPr>
        <w:t>„administratorul asociației/gestionarul"</w:t>
      </w:r>
      <w:r w:rsidRPr="005833A2">
        <w:rPr>
          <w:color w:val="000000"/>
          <w:sz w:val="24"/>
          <w:szCs w:val="24"/>
          <w:lang w:val="ro-RO"/>
        </w:rPr>
        <w:t xml:space="preserve"> se completează cu textul </w:t>
      </w:r>
      <w:r w:rsidRPr="00110D33">
        <w:rPr>
          <w:i/>
          <w:iCs/>
          <w:color w:val="000000"/>
          <w:sz w:val="24"/>
          <w:szCs w:val="24"/>
          <w:lang w:val="ro-RO"/>
        </w:rPr>
        <w:t>„/furnizorul/distribuitorul de energie termică</w:t>
      </w:r>
      <w:r w:rsidR="00110D33">
        <w:rPr>
          <w:i/>
          <w:iCs/>
          <w:color w:val="000000"/>
          <w:sz w:val="24"/>
          <w:szCs w:val="24"/>
          <w:lang w:val="ro-RO"/>
        </w:rPr>
        <w:t>”</w:t>
      </w:r>
      <w:r w:rsidRPr="00110D33">
        <w:rPr>
          <w:i/>
          <w:iCs/>
          <w:color w:val="000000"/>
          <w:sz w:val="24"/>
          <w:szCs w:val="24"/>
          <w:lang w:val="ro-RO"/>
        </w:rPr>
        <w:t>.</w:t>
      </w:r>
      <w:r w:rsidR="00110D33">
        <w:rPr>
          <w:i/>
          <w:iCs/>
          <w:color w:val="000000"/>
          <w:sz w:val="24"/>
          <w:szCs w:val="24"/>
          <w:lang w:val="ro-RO"/>
        </w:rPr>
        <w:t>”</w:t>
      </w:r>
    </w:p>
    <w:p w14:paraId="1C972124" w14:textId="7CF5FCC3" w:rsidR="005833A2" w:rsidRPr="005833A2" w:rsidRDefault="005833A2" w:rsidP="005833A2">
      <w:pPr>
        <w:spacing w:after="140"/>
        <w:jc w:val="both"/>
        <w:rPr>
          <w:sz w:val="24"/>
          <w:szCs w:val="24"/>
          <w:lang w:val="ro-RO"/>
        </w:rPr>
      </w:pPr>
      <w:r w:rsidRPr="005833A2">
        <w:rPr>
          <w:color w:val="000000"/>
          <w:sz w:val="24"/>
          <w:szCs w:val="24"/>
          <w:lang w:val="ro-RO"/>
        </w:rPr>
        <w:tab/>
        <w:t>1.</w:t>
      </w:r>
      <w:r w:rsidR="00544880" w:rsidRPr="005833A2">
        <w:rPr>
          <w:color w:val="000000"/>
          <w:sz w:val="24"/>
          <w:szCs w:val="24"/>
          <w:lang w:val="ro-RO"/>
        </w:rPr>
        <w:t>1</w:t>
      </w:r>
      <w:r w:rsidR="00544880">
        <w:rPr>
          <w:color w:val="000000"/>
          <w:sz w:val="24"/>
          <w:szCs w:val="24"/>
          <w:lang w:val="ro-RO"/>
        </w:rPr>
        <w:t>9</w:t>
      </w:r>
      <w:r w:rsidRPr="005833A2">
        <w:rPr>
          <w:color w:val="000000"/>
          <w:sz w:val="24"/>
          <w:szCs w:val="24"/>
          <w:lang w:val="ro-RO"/>
        </w:rPr>
        <w:t xml:space="preserve">. </w:t>
      </w:r>
      <w:r w:rsidRPr="005833A2">
        <w:rPr>
          <w:b/>
          <w:bCs/>
          <w:color w:val="000000"/>
          <w:sz w:val="24"/>
          <w:szCs w:val="24"/>
          <w:lang w:val="ro-RO"/>
        </w:rPr>
        <w:t>Punctul 134</w:t>
      </w:r>
      <w:r w:rsidRPr="005833A2">
        <w:rPr>
          <w:color w:val="000000"/>
          <w:sz w:val="24"/>
          <w:szCs w:val="24"/>
          <w:lang w:val="ro-RO"/>
        </w:rPr>
        <w:t xml:space="preserve"> se expune în următoarea redacție:</w:t>
      </w:r>
    </w:p>
    <w:p w14:paraId="6CDF1C98" w14:textId="77777777" w:rsidR="005833A2" w:rsidRPr="00110D33" w:rsidRDefault="005833A2" w:rsidP="008A2190">
      <w:pPr>
        <w:spacing w:before="40" w:after="140"/>
        <w:ind w:firstLine="709"/>
        <w:jc w:val="both"/>
        <w:rPr>
          <w:i/>
          <w:iCs/>
          <w:sz w:val="24"/>
          <w:szCs w:val="24"/>
          <w:lang w:val="ro-RO"/>
        </w:rPr>
      </w:pPr>
      <w:r w:rsidRPr="00110D33">
        <w:rPr>
          <w:i/>
          <w:iCs/>
          <w:color w:val="000000"/>
          <w:sz w:val="24"/>
          <w:szCs w:val="24"/>
          <w:lang w:val="ro-RO"/>
        </w:rPr>
        <w:t>„134. Recalcularea plăților în cazul emiterii facturii eronate se efectuează de către furnizor, conform următoarelor prevederi:</w:t>
      </w:r>
    </w:p>
    <w:p w14:paraId="4658EE1A" w14:textId="34D80872" w:rsidR="005833A2" w:rsidRPr="00473D05" w:rsidRDefault="005833A2" w:rsidP="008A2190">
      <w:pPr>
        <w:spacing w:before="40" w:after="140"/>
        <w:ind w:firstLine="709"/>
        <w:jc w:val="both"/>
        <w:rPr>
          <w:i/>
          <w:iCs/>
          <w:sz w:val="24"/>
          <w:szCs w:val="24"/>
          <w:lang w:val="ro-RO"/>
        </w:rPr>
      </w:pPr>
      <w:r w:rsidRPr="00473D05">
        <w:rPr>
          <w:i/>
          <w:iCs/>
          <w:color w:val="000000"/>
          <w:sz w:val="24"/>
          <w:szCs w:val="24"/>
          <w:lang w:val="ro-RO"/>
        </w:rPr>
        <w:t xml:space="preserve">1) În cazul emiterii unei facturi eronate cauzate de neîndeplinirea obligațiilor de consumator, inclusiv transmiterea incorectă sau neprezentarea indicilor de calcul, consumatorul are dreptul </w:t>
      </w:r>
      <w:r w:rsidR="00C0001D">
        <w:rPr>
          <w:i/>
          <w:iCs/>
          <w:color w:val="000000"/>
          <w:sz w:val="24"/>
          <w:szCs w:val="24"/>
          <w:lang w:val="ro-RO"/>
        </w:rPr>
        <w:t>să solicite</w:t>
      </w:r>
      <w:r w:rsidRPr="00473D05">
        <w:rPr>
          <w:i/>
          <w:iCs/>
          <w:color w:val="000000"/>
          <w:sz w:val="24"/>
          <w:szCs w:val="24"/>
          <w:lang w:val="ro-RO"/>
        </w:rPr>
        <w:t xml:space="preserve"> recalcularea pentru o perioadă de până la 6 luni </w:t>
      </w:r>
      <w:r w:rsidR="00C0001D">
        <w:rPr>
          <w:i/>
          <w:iCs/>
          <w:color w:val="000000"/>
          <w:sz w:val="24"/>
          <w:szCs w:val="24"/>
          <w:lang w:val="ro-RO"/>
        </w:rPr>
        <w:t>din</w:t>
      </w:r>
      <w:r w:rsidRPr="00473D05">
        <w:rPr>
          <w:i/>
          <w:iCs/>
          <w:color w:val="000000"/>
          <w:sz w:val="24"/>
          <w:szCs w:val="24"/>
          <w:lang w:val="ro-RO"/>
        </w:rPr>
        <w:t xml:space="preserve"> data emiterii facturii respective. </w:t>
      </w:r>
      <w:r w:rsidR="00C0001D">
        <w:rPr>
          <w:i/>
          <w:iCs/>
          <w:color w:val="000000"/>
          <w:sz w:val="24"/>
          <w:szCs w:val="24"/>
          <w:lang w:val="ro-RO"/>
        </w:rPr>
        <w:t>R</w:t>
      </w:r>
      <w:r w:rsidRPr="00473D05">
        <w:rPr>
          <w:i/>
          <w:iCs/>
          <w:color w:val="000000"/>
          <w:sz w:val="24"/>
          <w:szCs w:val="24"/>
          <w:lang w:val="ro-RO"/>
        </w:rPr>
        <w:t>ecalculare</w:t>
      </w:r>
      <w:r w:rsidR="00C0001D">
        <w:rPr>
          <w:i/>
          <w:iCs/>
          <w:color w:val="000000"/>
          <w:sz w:val="24"/>
          <w:szCs w:val="24"/>
          <w:lang w:val="ro-RO"/>
        </w:rPr>
        <w:t>a</w:t>
      </w:r>
      <w:r w:rsidRPr="00473D05">
        <w:rPr>
          <w:i/>
          <w:iCs/>
          <w:color w:val="000000"/>
          <w:sz w:val="24"/>
          <w:szCs w:val="24"/>
          <w:lang w:val="ro-RO"/>
        </w:rPr>
        <w:t xml:space="preserve"> se efectuează o dată la 6 luni, cu condiția executării obligațiilor </w:t>
      </w:r>
      <w:r w:rsidR="00B43A09" w:rsidRPr="00473D05">
        <w:rPr>
          <w:i/>
          <w:iCs/>
          <w:color w:val="000000"/>
          <w:sz w:val="24"/>
          <w:szCs w:val="24"/>
          <w:lang w:val="ro-RO"/>
        </w:rPr>
        <w:t>administratorului asociației/gestionarul condominiu</w:t>
      </w:r>
      <w:r w:rsidR="00473D05" w:rsidRPr="00473D05">
        <w:rPr>
          <w:i/>
          <w:iCs/>
          <w:color w:val="000000"/>
          <w:sz w:val="24"/>
          <w:szCs w:val="24"/>
          <w:lang w:val="ro-RO"/>
        </w:rPr>
        <w:t>lui</w:t>
      </w:r>
      <w:r w:rsidRPr="00473D05">
        <w:rPr>
          <w:i/>
          <w:iCs/>
          <w:color w:val="000000"/>
          <w:sz w:val="24"/>
          <w:szCs w:val="24"/>
          <w:lang w:val="ro-RO"/>
        </w:rPr>
        <w:t>, operatorului/</w:t>
      </w:r>
      <w:r w:rsidR="00D9462D">
        <w:rPr>
          <w:i/>
          <w:iCs/>
          <w:color w:val="000000"/>
          <w:sz w:val="24"/>
          <w:szCs w:val="24"/>
          <w:lang w:val="ro-RO"/>
        </w:rPr>
        <w:t xml:space="preserve"> </w:t>
      </w:r>
      <w:r w:rsidRPr="00473D05">
        <w:rPr>
          <w:i/>
          <w:iCs/>
          <w:color w:val="000000"/>
          <w:sz w:val="24"/>
          <w:szCs w:val="24"/>
          <w:lang w:val="ro-RO"/>
        </w:rPr>
        <w:t xml:space="preserve">furnizorului prevăzute la pct. 13 şi </w:t>
      </w:r>
      <w:r w:rsidRPr="00D9462D">
        <w:rPr>
          <w:i/>
          <w:iCs/>
          <w:color w:val="000000"/>
          <w:sz w:val="24"/>
          <w:szCs w:val="24"/>
          <w:lang w:val="ro-RO"/>
        </w:rPr>
        <w:t>13¹.</w:t>
      </w:r>
    </w:p>
    <w:p w14:paraId="5CB33116" w14:textId="59589166" w:rsidR="005833A2" w:rsidRPr="00473D05" w:rsidRDefault="005833A2" w:rsidP="008A2190">
      <w:pPr>
        <w:spacing w:before="40" w:after="200"/>
        <w:ind w:firstLine="709"/>
        <w:jc w:val="both"/>
        <w:rPr>
          <w:i/>
          <w:iCs/>
          <w:sz w:val="24"/>
          <w:szCs w:val="24"/>
          <w:lang w:val="ro-RO"/>
        </w:rPr>
      </w:pPr>
      <w:r w:rsidRPr="00473D05">
        <w:rPr>
          <w:i/>
          <w:iCs/>
          <w:color w:val="000000"/>
          <w:sz w:val="24"/>
          <w:szCs w:val="24"/>
          <w:lang w:val="ro-RO"/>
        </w:rPr>
        <w:t xml:space="preserve">2) În cazul în care eroarea de facturare este </w:t>
      </w:r>
      <w:r w:rsidR="006D73A8">
        <w:rPr>
          <w:i/>
          <w:iCs/>
          <w:color w:val="000000"/>
          <w:sz w:val="24"/>
          <w:szCs w:val="24"/>
          <w:lang w:val="ro-RO"/>
        </w:rPr>
        <w:t>admisă din</w:t>
      </w:r>
      <w:r w:rsidRPr="00473D05">
        <w:rPr>
          <w:i/>
          <w:iCs/>
          <w:color w:val="000000"/>
          <w:sz w:val="24"/>
          <w:szCs w:val="24"/>
          <w:lang w:val="ro-RO"/>
        </w:rPr>
        <w:t xml:space="preserve"> culpa </w:t>
      </w:r>
      <w:r w:rsidR="00473D05" w:rsidRPr="00473D05">
        <w:rPr>
          <w:i/>
          <w:iCs/>
          <w:color w:val="000000"/>
          <w:sz w:val="24"/>
          <w:szCs w:val="24"/>
          <w:lang w:val="ro-RO"/>
        </w:rPr>
        <w:t>administratorului asociației/gestionarul condominiului</w:t>
      </w:r>
      <w:r w:rsidRPr="00473D05">
        <w:rPr>
          <w:i/>
          <w:iCs/>
          <w:color w:val="000000"/>
          <w:sz w:val="24"/>
          <w:szCs w:val="24"/>
          <w:lang w:val="ro-RO"/>
        </w:rPr>
        <w:t>, operatorului/furnizorului, inclusiv, dar fără a se limita la, ignorarea notificărilor oficiale de debranşare de la rețeaua de alimentare cu apă caldă menajeră, erori de introducere a datelor în sistemul de facturare sau funcționarea defectuoasă a echipamentului de măsurare comun pentru clădire, recalcularea se efectuează pentru întreaga perioadă în care eroarea a persistat, în limita termenului de prescripție stabilit de Codul civil</w:t>
      </w:r>
      <w:r w:rsidR="00B6244E">
        <w:rPr>
          <w:i/>
          <w:iCs/>
          <w:color w:val="000000"/>
          <w:sz w:val="24"/>
          <w:szCs w:val="24"/>
          <w:lang w:val="ro-RO"/>
        </w:rPr>
        <w:t>”</w:t>
      </w:r>
      <w:r w:rsidRPr="00473D05">
        <w:rPr>
          <w:i/>
          <w:iCs/>
          <w:color w:val="000000"/>
          <w:sz w:val="24"/>
          <w:szCs w:val="24"/>
          <w:lang w:val="ro-RO"/>
        </w:rPr>
        <w:t>.</w:t>
      </w:r>
      <w:r w:rsidR="00B6244E">
        <w:rPr>
          <w:i/>
          <w:iCs/>
          <w:color w:val="000000"/>
          <w:sz w:val="24"/>
          <w:szCs w:val="24"/>
          <w:lang w:val="ro-RO"/>
        </w:rPr>
        <w:t>”</w:t>
      </w:r>
    </w:p>
    <w:p w14:paraId="616F0A6F" w14:textId="03EECE43" w:rsidR="005833A2" w:rsidRPr="00110D33" w:rsidRDefault="005833A2" w:rsidP="005833A2">
      <w:pPr>
        <w:spacing w:after="200"/>
        <w:jc w:val="both"/>
        <w:rPr>
          <w:i/>
          <w:iCs/>
          <w:sz w:val="24"/>
          <w:szCs w:val="24"/>
          <w:lang w:val="ro-RO"/>
        </w:rPr>
      </w:pPr>
      <w:r w:rsidRPr="005833A2">
        <w:rPr>
          <w:color w:val="000000"/>
          <w:sz w:val="24"/>
          <w:szCs w:val="24"/>
          <w:lang w:val="ro-RO"/>
        </w:rPr>
        <w:tab/>
        <w:t>1.</w:t>
      </w:r>
      <w:r w:rsidR="00D9462D">
        <w:rPr>
          <w:color w:val="000000"/>
          <w:sz w:val="24"/>
          <w:szCs w:val="24"/>
          <w:lang w:val="ro-RO"/>
        </w:rPr>
        <w:t>20</w:t>
      </w:r>
      <w:r w:rsidRPr="005833A2">
        <w:rPr>
          <w:color w:val="000000"/>
          <w:sz w:val="24"/>
          <w:szCs w:val="24"/>
          <w:lang w:val="ro-RO"/>
        </w:rPr>
        <w:t xml:space="preserve">. La </w:t>
      </w:r>
      <w:r w:rsidRPr="005833A2">
        <w:rPr>
          <w:b/>
          <w:bCs/>
          <w:color w:val="000000"/>
          <w:sz w:val="24"/>
          <w:szCs w:val="24"/>
          <w:lang w:val="ro-RO"/>
        </w:rPr>
        <w:t>punctul 135</w:t>
      </w:r>
      <w:r w:rsidRPr="005833A2">
        <w:rPr>
          <w:color w:val="000000"/>
          <w:sz w:val="24"/>
          <w:szCs w:val="24"/>
          <w:lang w:val="ro-RO"/>
        </w:rPr>
        <w:t xml:space="preserve">, textul </w:t>
      </w:r>
      <w:r w:rsidRPr="00110D33">
        <w:rPr>
          <w:i/>
          <w:iCs/>
          <w:color w:val="000000"/>
          <w:sz w:val="24"/>
          <w:szCs w:val="24"/>
          <w:lang w:val="ro-RO"/>
        </w:rPr>
        <w:t>„Hotărârea ANRE nr. 356/2019</w:t>
      </w:r>
      <w:r w:rsidR="00110D33">
        <w:rPr>
          <w:i/>
          <w:iCs/>
          <w:color w:val="000000"/>
          <w:sz w:val="24"/>
          <w:szCs w:val="24"/>
          <w:lang w:val="ro-RO"/>
        </w:rPr>
        <w:t>”</w:t>
      </w:r>
      <w:r w:rsidRPr="005833A2">
        <w:rPr>
          <w:color w:val="000000"/>
          <w:sz w:val="24"/>
          <w:szCs w:val="24"/>
          <w:lang w:val="ro-RO"/>
        </w:rPr>
        <w:t xml:space="preserve"> se substituie cu textul </w:t>
      </w:r>
      <w:r w:rsidRPr="00110D33">
        <w:rPr>
          <w:i/>
          <w:iCs/>
          <w:color w:val="000000"/>
          <w:sz w:val="24"/>
          <w:szCs w:val="24"/>
          <w:lang w:val="ro-RO"/>
        </w:rPr>
        <w:t>„Hotărârea ANRE nr. 249/2025</w:t>
      </w:r>
      <w:r w:rsidR="00100515">
        <w:rPr>
          <w:i/>
          <w:iCs/>
          <w:color w:val="000000"/>
          <w:sz w:val="24"/>
          <w:szCs w:val="24"/>
          <w:lang w:val="ro-RO"/>
        </w:rPr>
        <w:t>”</w:t>
      </w:r>
      <w:r w:rsidRPr="00110D33">
        <w:rPr>
          <w:i/>
          <w:iCs/>
          <w:color w:val="000000"/>
          <w:sz w:val="24"/>
          <w:szCs w:val="24"/>
          <w:lang w:val="ro-RO"/>
        </w:rPr>
        <w:t>.</w:t>
      </w:r>
    </w:p>
    <w:p w14:paraId="7BF01E4F" w14:textId="0CF26D8B" w:rsidR="005833A2" w:rsidRPr="005833A2" w:rsidRDefault="005833A2" w:rsidP="00E51E8D">
      <w:pPr>
        <w:spacing w:after="140"/>
        <w:jc w:val="both"/>
        <w:rPr>
          <w:sz w:val="24"/>
          <w:szCs w:val="24"/>
          <w:lang w:val="ro-RO"/>
        </w:rPr>
      </w:pPr>
      <w:r w:rsidRPr="005833A2">
        <w:rPr>
          <w:color w:val="000000"/>
          <w:sz w:val="24"/>
          <w:szCs w:val="24"/>
          <w:lang w:val="ro-RO"/>
        </w:rPr>
        <w:tab/>
        <w:t>1.</w:t>
      </w:r>
      <w:r w:rsidR="00D9462D">
        <w:rPr>
          <w:color w:val="000000"/>
          <w:sz w:val="24"/>
          <w:szCs w:val="24"/>
          <w:lang w:val="ro-RO"/>
        </w:rPr>
        <w:t>21</w:t>
      </w:r>
      <w:r w:rsidRPr="005833A2">
        <w:rPr>
          <w:color w:val="000000"/>
          <w:sz w:val="24"/>
          <w:szCs w:val="24"/>
          <w:lang w:val="ro-RO"/>
        </w:rPr>
        <w:t>.</w:t>
      </w:r>
      <w:r w:rsidR="00B6244E">
        <w:rPr>
          <w:color w:val="000000"/>
          <w:sz w:val="24"/>
          <w:szCs w:val="24"/>
          <w:lang w:val="ro-RO"/>
        </w:rPr>
        <w:t xml:space="preserve"> La</w:t>
      </w:r>
      <w:r w:rsidRPr="005833A2">
        <w:rPr>
          <w:color w:val="000000"/>
          <w:sz w:val="24"/>
          <w:szCs w:val="24"/>
          <w:lang w:val="ro-RO"/>
        </w:rPr>
        <w:t xml:space="preserve"> </w:t>
      </w:r>
      <w:r w:rsidR="00B6244E">
        <w:rPr>
          <w:b/>
          <w:bCs/>
          <w:color w:val="000000"/>
          <w:sz w:val="24"/>
          <w:szCs w:val="24"/>
          <w:lang w:val="ro-RO"/>
        </w:rPr>
        <w:t>p</w:t>
      </w:r>
      <w:r w:rsidRPr="005833A2">
        <w:rPr>
          <w:b/>
          <w:bCs/>
          <w:color w:val="000000"/>
          <w:sz w:val="24"/>
          <w:szCs w:val="24"/>
          <w:lang w:val="ro-RO"/>
        </w:rPr>
        <w:t>unctul 140</w:t>
      </w:r>
      <w:r w:rsidRPr="005833A2">
        <w:rPr>
          <w:color w:val="000000"/>
          <w:sz w:val="24"/>
          <w:szCs w:val="24"/>
          <w:lang w:val="ro-RO"/>
        </w:rPr>
        <w:t xml:space="preserve"> subpunc</w:t>
      </w:r>
      <w:r w:rsidR="00361F09">
        <w:rPr>
          <w:color w:val="000000"/>
          <w:sz w:val="24"/>
          <w:szCs w:val="24"/>
          <w:lang w:val="ro-RO"/>
        </w:rPr>
        <w:t>t</w:t>
      </w:r>
      <w:r w:rsidRPr="005833A2">
        <w:rPr>
          <w:color w:val="000000"/>
          <w:sz w:val="24"/>
          <w:szCs w:val="24"/>
          <w:lang w:val="ro-RO"/>
        </w:rPr>
        <w:t xml:space="preserve"> 14) </w:t>
      </w:r>
      <w:r w:rsidR="00361F09">
        <w:rPr>
          <w:color w:val="000000"/>
          <w:sz w:val="24"/>
          <w:szCs w:val="24"/>
          <w:lang w:val="ro-RO"/>
        </w:rPr>
        <w:t>se expune în următoarea redacție</w:t>
      </w:r>
      <w:r w:rsidRPr="005833A2">
        <w:rPr>
          <w:color w:val="000000"/>
          <w:sz w:val="24"/>
          <w:szCs w:val="24"/>
          <w:lang w:val="ro-RO"/>
        </w:rPr>
        <w:t>:</w:t>
      </w:r>
    </w:p>
    <w:p w14:paraId="4B15D126" w14:textId="4371901D" w:rsidR="00F51111" w:rsidRPr="005048B9" w:rsidRDefault="005833A2" w:rsidP="008A2190">
      <w:pPr>
        <w:spacing w:before="40" w:after="140"/>
        <w:ind w:firstLine="709"/>
        <w:jc w:val="both"/>
        <w:rPr>
          <w:i/>
          <w:iCs/>
          <w:sz w:val="24"/>
          <w:szCs w:val="24"/>
          <w:lang w:val="ro-RO"/>
        </w:rPr>
      </w:pPr>
      <w:r w:rsidRPr="005048B9">
        <w:rPr>
          <w:i/>
          <w:iCs/>
          <w:color w:val="000000"/>
          <w:sz w:val="24"/>
          <w:szCs w:val="24"/>
          <w:lang w:val="ro-RO"/>
        </w:rPr>
        <w:t>„14) să asigure sigilarea, evidența verificării metrologice şi a sigiliilor aplicate echipamentelor de măsurare instalate în unitățile consumatorilor, în cazul în care lipseşte un contract direct cu furnizorul/prestatorul/operatorul de servicii;</w:t>
      </w:r>
      <w:r w:rsidR="00906BD3">
        <w:rPr>
          <w:i/>
          <w:iCs/>
          <w:color w:val="000000"/>
          <w:sz w:val="24"/>
          <w:szCs w:val="24"/>
          <w:lang w:val="ro-RO"/>
        </w:rPr>
        <w:t>”</w:t>
      </w:r>
    </w:p>
    <w:p w14:paraId="34A542D4" w14:textId="521009B0" w:rsidR="005833A2" w:rsidRPr="00100515" w:rsidRDefault="005833A2" w:rsidP="005833A2">
      <w:pPr>
        <w:spacing w:after="200"/>
        <w:jc w:val="both"/>
        <w:rPr>
          <w:i/>
          <w:iCs/>
          <w:sz w:val="24"/>
          <w:szCs w:val="24"/>
          <w:lang w:val="ro-RO"/>
        </w:rPr>
      </w:pPr>
      <w:r w:rsidRPr="005833A2">
        <w:rPr>
          <w:color w:val="000000"/>
          <w:sz w:val="24"/>
          <w:szCs w:val="24"/>
          <w:lang w:val="ro-RO"/>
        </w:rPr>
        <w:tab/>
        <w:t>1.</w:t>
      </w:r>
      <w:r w:rsidR="00D9462D">
        <w:rPr>
          <w:color w:val="000000"/>
          <w:sz w:val="24"/>
          <w:szCs w:val="24"/>
          <w:lang w:val="ro-RO"/>
        </w:rPr>
        <w:t>22</w:t>
      </w:r>
      <w:r w:rsidRPr="005833A2">
        <w:rPr>
          <w:color w:val="000000"/>
          <w:sz w:val="24"/>
          <w:szCs w:val="24"/>
          <w:lang w:val="ro-RO"/>
        </w:rPr>
        <w:t xml:space="preserve">. La </w:t>
      </w:r>
      <w:r w:rsidRPr="005833A2">
        <w:rPr>
          <w:b/>
          <w:bCs/>
          <w:color w:val="000000"/>
          <w:sz w:val="24"/>
          <w:szCs w:val="24"/>
          <w:lang w:val="ro-RO"/>
        </w:rPr>
        <w:t>punctul 13 din Anexa nr. 3</w:t>
      </w:r>
      <w:r w:rsidRPr="005833A2">
        <w:rPr>
          <w:color w:val="000000"/>
          <w:sz w:val="24"/>
          <w:szCs w:val="24"/>
          <w:lang w:val="ro-RO"/>
        </w:rPr>
        <w:t xml:space="preserve"> la Regulament, sintagma </w:t>
      </w:r>
      <w:r w:rsidRPr="00100515">
        <w:rPr>
          <w:i/>
          <w:iCs/>
          <w:color w:val="000000"/>
          <w:sz w:val="24"/>
          <w:szCs w:val="24"/>
          <w:lang w:val="ro-RO"/>
        </w:rPr>
        <w:t xml:space="preserve">„conform costului mediu de încălzire a unui m² de suprafață încălzită a locuințelor tuturor blocurilor necontorizate ale fondului </w:t>
      </w:r>
      <w:r w:rsidRPr="00100515">
        <w:rPr>
          <w:i/>
          <w:iCs/>
          <w:color w:val="000000"/>
          <w:sz w:val="24"/>
          <w:szCs w:val="24"/>
          <w:lang w:val="ro-RO"/>
        </w:rPr>
        <w:lastRenderedPageBreak/>
        <w:t>locativ</w:t>
      </w:r>
      <w:r w:rsidR="00100515">
        <w:rPr>
          <w:i/>
          <w:iCs/>
          <w:color w:val="000000"/>
          <w:sz w:val="24"/>
          <w:szCs w:val="24"/>
          <w:lang w:val="ro-RO"/>
        </w:rPr>
        <w:t>”</w:t>
      </w:r>
      <w:r w:rsidRPr="005833A2">
        <w:rPr>
          <w:color w:val="000000"/>
          <w:sz w:val="24"/>
          <w:szCs w:val="24"/>
          <w:lang w:val="ro-RO"/>
        </w:rPr>
        <w:t xml:space="preserve"> se substituie cu sintagma </w:t>
      </w:r>
      <w:r w:rsidRPr="00100515">
        <w:rPr>
          <w:i/>
          <w:iCs/>
          <w:color w:val="000000"/>
          <w:sz w:val="24"/>
          <w:szCs w:val="24"/>
          <w:lang w:val="ro-RO"/>
        </w:rPr>
        <w:t>„în corespundere cu prevederile Regulamentului privind furnizarea energiei termice.</w:t>
      </w:r>
      <w:r w:rsidR="00100515">
        <w:rPr>
          <w:i/>
          <w:iCs/>
          <w:color w:val="000000"/>
          <w:sz w:val="24"/>
          <w:szCs w:val="24"/>
          <w:lang w:val="ro-RO"/>
        </w:rPr>
        <w:t>”</w:t>
      </w:r>
    </w:p>
    <w:p w14:paraId="430183BA" w14:textId="4C507436" w:rsidR="005833A2" w:rsidRPr="005833A2" w:rsidRDefault="005833A2" w:rsidP="005833A2">
      <w:pPr>
        <w:spacing w:after="140"/>
        <w:jc w:val="both"/>
        <w:rPr>
          <w:sz w:val="24"/>
          <w:szCs w:val="24"/>
          <w:lang w:val="ro-RO"/>
        </w:rPr>
      </w:pPr>
      <w:r w:rsidRPr="005833A2">
        <w:rPr>
          <w:color w:val="000000"/>
          <w:sz w:val="24"/>
          <w:szCs w:val="24"/>
          <w:lang w:val="ro-RO"/>
        </w:rPr>
        <w:tab/>
        <w:t>1.</w:t>
      </w:r>
      <w:r w:rsidR="00D9462D">
        <w:rPr>
          <w:color w:val="000000"/>
          <w:sz w:val="24"/>
          <w:szCs w:val="24"/>
          <w:lang w:val="ro-RO"/>
        </w:rPr>
        <w:t>23</w:t>
      </w:r>
      <w:r w:rsidRPr="005833A2">
        <w:rPr>
          <w:color w:val="000000"/>
          <w:sz w:val="24"/>
          <w:szCs w:val="24"/>
          <w:lang w:val="ro-RO"/>
        </w:rPr>
        <w:t xml:space="preserve">. </w:t>
      </w:r>
      <w:r w:rsidRPr="005833A2">
        <w:rPr>
          <w:b/>
          <w:bCs/>
          <w:color w:val="000000"/>
          <w:sz w:val="24"/>
          <w:szCs w:val="24"/>
          <w:lang w:val="ro-RO"/>
        </w:rPr>
        <w:t>Punctul 38 din Anexa nr. 3</w:t>
      </w:r>
      <w:r w:rsidRPr="005833A2">
        <w:rPr>
          <w:color w:val="000000"/>
          <w:sz w:val="24"/>
          <w:szCs w:val="24"/>
          <w:lang w:val="ro-RO"/>
        </w:rPr>
        <w:t xml:space="preserve"> la Regulament se expune în următoarea redacție:</w:t>
      </w:r>
    </w:p>
    <w:p w14:paraId="6281F917" w14:textId="77777777" w:rsidR="00B50578" w:rsidRPr="00953E0F" w:rsidRDefault="00B50578" w:rsidP="008A2190">
      <w:pPr>
        <w:ind w:firstLine="709"/>
        <w:jc w:val="both"/>
        <w:rPr>
          <w:i/>
          <w:iCs/>
          <w:sz w:val="24"/>
          <w:szCs w:val="24"/>
          <w:lang w:val="ro-RO"/>
        </w:rPr>
      </w:pPr>
      <w:r w:rsidRPr="00953E0F">
        <w:rPr>
          <w:sz w:val="24"/>
          <w:szCs w:val="24"/>
          <w:lang w:val="ro-RO"/>
        </w:rPr>
        <w:t>„</w:t>
      </w:r>
      <w:r w:rsidRPr="00953E0F">
        <w:rPr>
          <w:i/>
          <w:iCs/>
          <w:sz w:val="24"/>
          <w:szCs w:val="24"/>
          <w:lang w:val="ro-RO"/>
        </w:rPr>
        <w:t xml:space="preserve">38. Pentru unițățile </w:t>
      </w:r>
      <w:r w:rsidRPr="00953E0F">
        <w:rPr>
          <w:i/>
          <w:iCs/>
          <w:sz w:val="24"/>
          <w:szCs w:val="24"/>
          <w:u w:val="single"/>
          <w:lang w:val="ro-RO"/>
        </w:rPr>
        <w:t xml:space="preserve">deconectate </w:t>
      </w:r>
      <w:r w:rsidRPr="00953E0F">
        <w:rPr>
          <w:i/>
          <w:iCs/>
          <w:sz w:val="24"/>
          <w:szCs w:val="24"/>
          <w:lang w:val="ro-RO"/>
        </w:rPr>
        <w:t>amplasate în subsolul blocului locativ, cota de energie termică ce revine acestora este repartizată exclusiv unității respective și este exclusă din procesul de repartizare și facturare a energiei termice pentru întregul bloc, după cum urmează :</w:t>
      </w:r>
    </w:p>
    <w:p w14:paraId="2F3DCF5B" w14:textId="77777777" w:rsidR="00B50578" w:rsidRPr="00953E0F" w:rsidRDefault="00B50578" w:rsidP="008A2190">
      <w:pPr>
        <w:numPr>
          <w:ilvl w:val="0"/>
          <w:numId w:val="3"/>
        </w:numPr>
        <w:ind w:firstLine="709"/>
        <w:jc w:val="both"/>
        <w:rPr>
          <w:i/>
          <w:iCs/>
          <w:sz w:val="24"/>
          <w:szCs w:val="24"/>
          <w:lang w:val="ro-RO"/>
        </w:rPr>
      </w:pPr>
      <w:r w:rsidRPr="00953E0F">
        <w:rPr>
          <w:i/>
          <w:iCs/>
          <w:sz w:val="24"/>
          <w:szCs w:val="24"/>
          <w:u w:val="single"/>
          <w:lang w:val="ro-RO"/>
        </w:rPr>
        <w:t>În cazul subsolului neîncălzit/încălzit</w:t>
      </w:r>
      <w:r w:rsidRPr="00953E0F">
        <w:rPr>
          <w:i/>
          <w:iCs/>
          <w:sz w:val="24"/>
          <w:szCs w:val="24"/>
          <w:lang w:val="ro-RO"/>
        </w:rPr>
        <w:t xml:space="preserve"> - cota de energie termică ce revine subsolului se determină conform formulelor (44) sau (45) din prezenta Anexă, după caz și nu se include în procesul de repartizare pe celelalte unități ale blocului;</w:t>
      </w:r>
    </w:p>
    <w:p w14:paraId="7148B464" w14:textId="77777777" w:rsidR="00B50578" w:rsidRPr="00953E0F" w:rsidRDefault="00B50578" w:rsidP="008A2190">
      <w:pPr>
        <w:ind w:firstLine="709"/>
        <w:jc w:val="both"/>
        <w:rPr>
          <w:i/>
          <w:iCs/>
          <w:sz w:val="24"/>
          <w:szCs w:val="24"/>
          <w:lang w:val="ro-RO"/>
        </w:rPr>
      </w:pPr>
      <w:r w:rsidRPr="00953E0F">
        <w:rPr>
          <w:i/>
          <w:iCs/>
          <w:sz w:val="24"/>
          <w:szCs w:val="24"/>
          <w:lang w:val="ro-RO"/>
        </w:rPr>
        <w:t>În cazul în care subsolul este privatizat sau utilizat integral, conform contractelor, cota de energie termică ce revine subsolului nu se calculează în procesul de repartizare și facturare a energiei termice a blocului, fiind repartizată exclusiv unității respective după formula :</w:t>
      </w:r>
    </w:p>
    <w:p w14:paraId="0D3D5478" w14:textId="77777777" w:rsidR="00B50578" w:rsidRPr="00953E0F" w:rsidRDefault="00B50578" w:rsidP="008A2190">
      <w:pPr>
        <w:ind w:firstLine="709"/>
        <w:jc w:val="both"/>
        <w:rPr>
          <w:i/>
          <w:iCs/>
          <w:sz w:val="24"/>
          <w:szCs w:val="24"/>
          <w:lang w:val="ro-RO"/>
        </w:rPr>
      </w:pPr>
      <w:r w:rsidRPr="00953E0F">
        <w:rPr>
          <w:rFonts w:eastAsia="Cambria Math"/>
          <w:i/>
          <w:iCs/>
          <w:sz w:val="24"/>
          <w:szCs w:val="24"/>
          <w:lang w:val="ro-RO"/>
        </w:rPr>
        <w:t xml:space="preserve"> </w:t>
      </w:r>
      <m:oMath>
        <m:sSub>
          <m:sSubPr>
            <m:ctrlPr>
              <w:rPr>
                <w:rFonts w:ascii="Cambria Math" w:eastAsia="Cambria Math" w:hAnsi="Cambria Math"/>
                <w:b/>
                <w:bCs/>
                <w:i/>
                <w:iCs/>
                <w:sz w:val="24"/>
                <w:szCs w:val="24"/>
                <w:lang w:val="ro-RO"/>
              </w:rPr>
            </m:ctrlPr>
          </m:sSub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sub.înc.priv.</m:t>
            </m:r>
          </m:sub>
        </m:sSub>
        <m:r>
          <m:rPr>
            <m:sty m:val="bi"/>
          </m:rPr>
          <w:rPr>
            <w:rFonts w:ascii="Cambria Math" w:eastAsia="Cambria Math" w:hAnsi="Cambria Math"/>
            <w:sz w:val="24"/>
            <w:szCs w:val="24"/>
            <w:lang w:val="ro-RO"/>
          </w:rPr>
          <m:t>=</m:t>
        </m:r>
        <m:f>
          <m:fPr>
            <m:ctrlPr>
              <w:rPr>
                <w:rFonts w:ascii="Cambria Math" w:eastAsia="Cambria Math" w:hAnsi="Cambria Math"/>
                <w:b/>
                <w:bCs/>
                <w:i/>
                <w:iCs/>
                <w:sz w:val="24"/>
                <w:szCs w:val="24"/>
                <w:lang w:val="ro-RO"/>
              </w:rPr>
            </m:ctrlPr>
          </m:fPr>
          <m:num>
            <m:sSub>
              <m:sSubPr>
                <m:ctrlPr>
                  <w:rPr>
                    <w:rFonts w:ascii="Cambria Math" w:eastAsia="Cambria Math" w:hAnsi="Cambria Math"/>
                    <w:b/>
                    <w:bCs/>
                    <w:i/>
                    <w:iCs/>
                    <w:sz w:val="24"/>
                    <w:szCs w:val="24"/>
                    <w:lang w:val="ro-RO"/>
                  </w:rPr>
                </m:ctrlPr>
              </m:sSubPr>
              <m:e>
                <m:r>
                  <m:rPr>
                    <m:sty m:val="bi"/>
                  </m:rPr>
                  <w:rPr>
                    <w:rFonts w:ascii="Cambria Math" w:eastAsia="Cambria Math" w:hAnsi="Cambria Math"/>
                    <w:sz w:val="24"/>
                    <w:szCs w:val="24"/>
                    <w:lang w:val="ro-RO"/>
                  </w:rPr>
                  <m:t>k</m:t>
                </m:r>
              </m:e>
              <m:sub>
                <m:r>
                  <m:rPr>
                    <m:sty m:val="bi"/>
                  </m:rPr>
                  <w:rPr>
                    <w:rFonts w:ascii="Cambria Math" w:eastAsia="Cambria Math" w:hAnsi="Cambria Math"/>
                    <w:sz w:val="24"/>
                    <w:szCs w:val="24"/>
                    <w:lang w:val="ro-RO"/>
                  </w:rPr>
                  <m:t>sub.înc.</m:t>
                </m:r>
              </m:sub>
            </m:sSub>
            <m:r>
              <m:rPr>
                <m:sty m:val="bi"/>
              </m:rPr>
              <w:rPr>
                <w:rFonts w:ascii="Cambria Math" w:eastAsia="Cambria Math" w:hAnsi="Cambria Math"/>
                <w:sz w:val="24"/>
                <w:szCs w:val="24"/>
                <w:lang w:val="ro-RO"/>
              </w:rPr>
              <m:t>∙(1-</m:t>
            </m:r>
            <m:sSub>
              <m:sSubPr>
                <m:ctrlPr>
                  <w:rPr>
                    <w:rFonts w:ascii="Cambria Math" w:eastAsia="Cambria Math" w:hAnsi="Cambria Math"/>
                    <w:b/>
                    <w:bCs/>
                    <w:i/>
                    <w:iCs/>
                    <w:sz w:val="24"/>
                    <w:szCs w:val="24"/>
                    <w:lang w:val="ro-RO"/>
                  </w:rPr>
                </m:ctrlPr>
              </m:sSubPr>
              <m:e>
                <m:r>
                  <m:rPr>
                    <m:sty m:val="bi"/>
                  </m:rPr>
                  <w:rPr>
                    <w:rFonts w:ascii="Cambria Math" w:eastAsia="Cambria Math" w:hAnsi="Cambria Math"/>
                    <w:sz w:val="24"/>
                    <w:szCs w:val="24"/>
                    <w:lang w:val="ro-RO"/>
                  </w:rPr>
                  <m:t>k</m:t>
                </m:r>
              </m:e>
              <m:sub>
                <m:r>
                  <m:rPr>
                    <m:sty m:val="bi"/>
                  </m:rPr>
                  <w:rPr>
                    <w:rFonts w:ascii="Cambria Math" w:eastAsia="Cambria Math" w:hAnsi="Cambria Math"/>
                    <w:sz w:val="24"/>
                    <w:szCs w:val="24"/>
                    <w:lang w:val="ro-RO"/>
                  </w:rPr>
                  <m:t>colectiv</m:t>
                </m:r>
              </m:sub>
            </m:sSub>
            <m:r>
              <m:rPr>
                <m:sty m:val="bi"/>
              </m:rPr>
              <w:rPr>
                <w:rFonts w:ascii="Cambria Math" w:eastAsia="Cambria Math" w:hAnsi="Cambria Math"/>
                <w:sz w:val="24"/>
                <w:szCs w:val="24"/>
                <w:lang w:val="ro-RO"/>
              </w:rPr>
              <m:t>)</m:t>
            </m:r>
          </m:num>
          <m:den>
            <m:sSub>
              <m:sSubPr>
                <m:ctrlPr>
                  <w:rPr>
                    <w:rFonts w:ascii="Cambria Math" w:eastAsia="Cambria Math" w:hAnsi="Cambria Math"/>
                    <w:b/>
                    <w:bCs/>
                    <w:i/>
                    <w:iCs/>
                    <w:sz w:val="24"/>
                    <w:szCs w:val="24"/>
                    <w:lang w:val="ro-RO"/>
                  </w:rPr>
                </m:ctrlPr>
              </m:sSubPr>
              <m:e>
                <m:r>
                  <m:rPr>
                    <m:sty m:val="bi"/>
                  </m:rPr>
                  <w:rPr>
                    <w:rFonts w:ascii="Cambria Math" w:eastAsia="Cambria Math" w:hAnsi="Cambria Math"/>
                    <w:sz w:val="24"/>
                    <w:szCs w:val="24"/>
                    <w:lang w:val="ro-RO"/>
                  </w:rPr>
                  <m:t>k</m:t>
                </m:r>
              </m:e>
              <m:sub>
                <m:r>
                  <m:rPr>
                    <m:sty m:val="bi"/>
                  </m:rPr>
                  <w:rPr>
                    <w:rFonts w:ascii="Cambria Math" w:eastAsia="Cambria Math" w:hAnsi="Cambria Math"/>
                    <w:sz w:val="24"/>
                    <w:szCs w:val="24"/>
                    <w:lang w:val="ro-RO"/>
                  </w:rPr>
                  <m:t>LUC</m:t>
                </m:r>
              </m:sub>
            </m:sSub>
          </m:den>
        </m:f>
        <m:r>
          <m:rPr>
            <m:sty m:val="bi"/>
          </m:rPr>
          <w:rPr>
            <w:rFonts w:ascii="Cambria Math" w:eastAsia="Cambria Math" w:hAnsi="Cambria Math"/>
            <w:sz w:val="24"/>
            <w:szCs w:val="24"/>
            <w:lang w:val="ro-RO"/>
          </w:rPr>
          <m:t>∙</m:t>
        </m:r>
        <m:sSubSup>
          <m:sSubSupPr>
            <m:ctrlPr>
              <w:rPr>
                <w:rFonts w:ascii="Cambria Math" w:eastAsia="Cambria Math" w:hAnsi="Cambria Math"/>
                <w:b/>
                <w:bCs/>
                <w:i/>
                <w:iCs/>
                <w:sz w:val="24"/>
                <w:szCs w:val="24"/>
                <w:lang w:val="ro-RO"/>
              </w:rPr>
            </m:ctrlPr>
          </m:sSubSup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înc.</m:t>
            </m:r>
          </m:sub>
          <m:sup>
            <m:r>
              <m:rPr>
                <m:sty m:val="bi"/>
              </m:rPr>
              <w:rPr>
                <w:rFonts w:ascii="Cambria Math" w:eastAsia="Cambria Math" w:hAnsi="Cambria Math"/>
                <w:sz w:val="24"/>
                <w:szCs w:val="24"/>
                <w:lang w:val="ro-RO"/>
              </w:rPr>
              <m:t>LUC</m:t>
            </m:r>
          </m:sup>
        </m:sSubSup>
        <m:r>
          <m:rPr>
            <m:sty m:val="bi"/>
          </m:rPr>
          <w:rPr>
            <w:rFonts w:ascii="Cambria Math" w:eastAsia="Cambria Math" w:hAnsi="Cambria Math"/>
            <w:sz w:val="24"/>
            <w:szCs w:val="24"/>
            <w:lang w:val="ro-RO"/>
          </w:rPr>
          <m:t xml:space="preserve"> </m:t>
        </m:r>
        <m:d>
          <m:dPr>
            <m:begChr m:val="["/>
            <m:endChr m:val="]"/>
            <m:ctrlPr>
              <w:rPr>
                <w:rFonts w:ascii="Cambria Math" w:eastAsia="Cambria Math" w:hAnsi="Cambria Math"/>
                <w:b/>
                <w:bCs/>
                <w:i/>
                <w:iCs/>
                <w:sz w:val="24"/>
                <w:szCs w:val="24"/>
                <w:lang w:val="ro-RO"/>
              </w:rPr>
            </m:ctrlPr>
          </m:dPr>
          <m:e>
            <m:r>
              <m:rPr>
                <m:sty m:val="bi"/>
              </m:rPr>
              <w:rPr>
                <w:rFonts w:ascii="Cambria Math" w:eastAsia="Cambria Math" w:hAnsi="Cambria Math"/>
                <w:sz w:val="24"/>
                <w:szCs w:val="24"/>
                <w:lang w:val="ro-RO"/>
              </w:rPr>
              <m:t>Gcal</m:t>
            </m:r>
          </m:e>
        </m:d>
      </m:oMath>
      <w:r w:rsidRPr="00953E0F">
        <w:rPr>
          <w:b/>
          <w:bCs/>
          <w:i/>
          <w:iCs/>
          <w:sz w:val="24"/>
          <w:szCs w:val="24"/>
          <w:lang w:val="ro-RO"/>
        </w:rPr>
        <w:t>,</w:t>
      </w:r>
      <w:r w:rsidRPr="00953E0F">
        <w:rPr>
          <w:i/>
          <w:iCs/>
          <w:sz w:val="24"/>
          <w:szCs w:val="24"/>
          <w:lang w:val="ro-RO"/>
        </w:rPr>
        <w:t xml:space="preserve"> </w:t>
      </w:r>
      <w:r w:rsidRPr="00953E0F">
        <w:rPr>
          <w:i/>
          <w:iCs/>
          <w:sz w:val="24"/>
          <w:szCs w:val="24"/>
          <w:lang w:val="ro-RO"/>
        </w:rPr>
        <w:tab/>
        <w:t xml:space="preserve">                         (44</w:t>
      </w:r>
      <w:r w:rsidRPr="00953E0F">
        <w:rPr>
          <w:i/>
          <w:iCs/>
          <w:sz w:val="24"/>
          <w:szCs w:val="24"/>
          <w:vertAlign w:val="superscript"/>
          <w:lang w:val="ro-RO"/>
        </w:rPr>
        <w:t>1</w:t>
      </w:r>
      <w:r w:rsidRPr="00953E0F">
        <w:rPr>
          <w:i/>
          <w:iCs/>
          <w:sz w:val="24"/>
          <w:szCs w:val="24"/>
          <w:lang w:val="ro-RO"/>
        </w:rPr>
        <w:t>)</w:t>
      </w:r>
    </w:p>
    <w:p w14:paraId="04DE480E" w14:textId="77777777" w:rsidR="00B50578" w:rsidRPr="00953E0F" w:rsidRDefault="00B50578" w:rsidP="008A2190">
      <w:pPr>
        <w:ind w:firstLine="709"/>
        <w:jc w:val="both"/>
        <w:rPr>
          <w:b/>
          <w:bCs/>
          <w:i/>
          <w:iCs/>
          <w:sz w:val="24"/>
          <w:szCs w:val="24"/>
          <w:lang w:val="ro-RO"/>
        </w:rPr>
      </w:pPr>
      <w:r w:rsidRPr="00953E0F">
        <w:rPr>
          <w:b/>
          <w:bCs/>
          <w:i/>
          <w:iCs/>
          <w:sz w:val="24"/>
          <w:szCs w:val="24"/>
          <w:lang w:val="ro-RO"/>
        </w:rPr>
        <w:t xml:space="preserve"> </w:t>
      </w:r>
    </w:p>
    <w:p w14:paraId="5E7EE700" w14:textId="77777777" w:rsidR="00B50578" w:rsidRPr="00953E0F" w:rsidRDefault="00B50578" w:rsidP="008A2190">
      <w:pPr>
        <w:ind w:firstLine="709"/>
        <w:jc w:val="both"/>
        <w:rPr>
          <w:i/>
          <w:iCs/>
          <w:sz w:val="24"/>
          <w:szCs w:val="24"/>
          <w:lang w:val="ro-RO"/>
        </w:rPr>
      </w:pPr>
      <w:r w:rsidRPr="00953E0F">
        <w:rPr>
          <w:b/>
          <w:bCs/>
          <w:i/>
          <w:iCs/>
          <w:sz w:val="24"/>
          <w:szCs w:val="24"/>
          <w:lang w:val="ro-RO"/>
        </w:rPr>
        <w:t>Q</w:t>
      </w:r>
      <w:r w:rsidRPr="00953E0F">
        <w:rPr>
          <w:b/>
          <w:bCs/>
          <w:i/>
          <w:iCs/>
          <w:sz w:val="24"/>
          <w:szCs w:val="24"/>
          <w:vertAlign w:val="subscript"/>
          <w:lang w:val="ro-RO"/>
        </w:rPr>
        <w:t xml:space="preserve">sub.neînc.priv. </w:t>
      </w:r>
      <w:r w:rsidRPr="00953E0F">
        <w:rPr>
          <w:b/>
          <w:bCs/>
          <w:i/>
          <w:iCs/>
          <w:sz w:val="24"/>
          <w:szCs w:val="24"/>
          <w:lang w:val="ro-RO"/>
        </w:rPr>
        <w:t>= k</w:t>
      </w:r>
      <w:r w:rsidRPr="00953E0F">
        <w:rPr>
          <w:b/>
          <w:bCs/>
          <w:i/>
          <w:iCs/>
          <w:sz w:val="24"/>
          <w:szCs w:val="24"/>
          <w:vertAlign w:val="subscript"/>
          <w:lang w:val="ro-RO"/>
        </w:rPr>
        <w:t>sub.neînc</w:t>
      </w:r>
      <w:r w:rsidRPr="00953E0F">
        <w:rPr>
          <w:b/>
          <w:bCs/>
          <w:i/>
          <w:iCs/>
          <w:sz w:val="24"/>
          <w:szCs w:val="24"/>
          <w:lang w:val="ro-RO"/>
        </w:rPr>
        <w:t xml:space="preserve"> x (1-k</w:t>
      </w:r>
      <w:r w:rsidRPr="00953E0F">
        <w:rPr>
          <w:b/>
          <w:bCs/>
          <w:i/>
          <w:iCs/>
          <w:sz w:val="24"/>
          <w:szCs w:val="24"/>
          <w:vertAlign w:val="subscript"/>
          <w:lang w:val="ro-RO"/>
        </w:rPr>
        <w:t>colectiv</w:t>
      </w:r>
      <w:r w:rsidRPr="00953E0F">
        <w:rPr>
          <w:b/>
          <w:bCs/>
          <w:i/>
          <w:iCs/>
          <w:sz w:val="24"/>
          <w:szCs w:val="24"/>
          <w:lang w:val="ro-RO"/>
        </w:rPr>
        <w:t xml:space="preserve">) </w:t>
      </w:r>
      <w:r w:rsidRPr="00953E0F">
        <w:rPr>
          <w:b/>
          <w:bCs/>
          <w:i/>
          <w:iCs/>
          <w:sz w:val="24"/>
          <w:szCs w:val="24"/>
          <w:vertAlign w:val="subscript"/>
          <w:lang w:val="ro-RO"/>
        </w:rPr>
        <w:t xml:space="preserve">X </w:t>
      </w:r>
      <w:r w:rsidRPr="00953E0F">
        <w:rPr>
          <w:b/>
          <w:bCs/>
          <w:i/>
          <w:iCs/>
          <w:sz w:val="24"/>
          <w:szCs w:val="24"/>
          <w:lang w:val="ro-RO"/>
        </w:rPr>
        <w:t xml:space="preserve">Q </w:t>
      </w:r>
      <w:r w:rsidRPr="00953E0F">
        <w:rPr>
          <w:b/>
          <w:bCs/>
          <w:i/>
          <w:iCs/>
          <w:sz w:val="24"/>
          <w:szCs w:val="24"/>
          <w:vertAlign w:val="superscript"/>
          <w:lang w:val="ro-RO"/>
        </w:rPr>
        <w:t>inc</w:t>
      </w:r>
      <w:r w:rsidRPr="00953E0F">
        <w:rPr>
          <w:b/>
          <w:bCs/>
          <w:i/>
          <w:iCs/>
          <w:sz w:val="24"/>
          <w:szCs w:val="24"/>
          <w:vertAlign w:val="subscript"/>
          <w:lang w:val="ro-RO"/>
        </w:rPr>
        <w:t xml:space="preserve"> real 1 </w:t>
      </w:r>
      <w:r w:rsidRPr="00953E0F">
        <w:rPr>
          <w:b/>
          <w:bCs/>
          <w:i/>
          <w:iCs/>
          <w:sz w:val="24"/>
          <w:szCs w:val="24"/>
          <w:lang w:val="ro-RO"/>
        </w:rPr>
        <w:t>[G</w:t>
      </w:r>
      <w:r w:rsidRPr="00953E0F">
        <w:rPr>
          <w:b/>
          <w:bCs/>
          <w:i/>
          <w:iCs/>
          <w:sz w:val="24"/>
          <w:szCs w:val="24"/>
          <w:vertAlign w:val="subscript"/>
          <w:lang w:val="ro-RO"/>
        </w:rPr>
        <w:t>cal</w:t>
      </w:r>
      <w:r w:rsidRPr="00953E0F">
        <w:rPr>
          <w:b/>
          <w:bCs/>
          <w:i/>
          <w:iCs/>
          <w:sz w:val="24"/>
          <w:szCs w:val="24"/>
          <w:lang w:val="ro-RO"/>
        </w:rPr>
        <w:t>],</w:t>
      </w:r>
      <w:r w:rsidRPr="00953E0F">
        <w:rPr>
          <w:bCs/>
          <w:i/>
          <w:iCs/>
          <w:sz w:val="24"/>
          <w:szCs w:val="24"/>
          <w:lang w:val="ro-RO"/>
        </w:rPr>
        <w:t xml:space="preserve">   </w:t>
      </w:r>
      <w:r w:rsidRPr="00953E0F">
        <w:rPr>
          <w:b/>
          <w:i/>
          <w:iCs/>
          <w:sz w:val="24"/>
          <w:szCs w:val="24"/>
          <w:lang w:val="ro-RO"/>
        </w:rPr>
        <w:t xml:space="preserve">                      </w:t>
      </w:r>
      <w:r w:rsidRPr="00953E0F">
        <w:rPr>
          <w:bCs/>
          <w:i/>
          <w:iCs/>
          <w:sz w:val="24"/>
          <w:szCs w:val="24"/>
          <w:lang w:val="ro-RO"/>
        </w:rPr>
        <w:t>(45</w:t>
      </w:r>
      <w:r w:rsidRPr="00953E0F">
        <w:rPr>
          <w:bCs/>
          <w:i/>
          <w:iCs/>
          <w:sz w:val="24"/>
          <w:szCs w:val="24"/>
          <w:vertAlign w:val="superscript"/>
          <w:lang w:val="ro-RO"/>
        </w:rPr>
        <w:t>1</w:t>
      </w:r>
      <w:r w:rsidRPr="00953E0F">
        <w:rPr>
          <w:bCs/>
          <w:i/>
          <w:iCs/>
          <w:sz w:val="24"/>
          <w:szCs w:val="24"/>
          <w:lang w:val="ro-RO"/>
        </w:rPr>
        <w:t>)”</w:t>
      </w:r>
    </w:p>
    <w:p w14:paraId="071EB6B4" w14:textId="77777777" w:rsidR="008D12FE" w:rsidRDefault="008D12FE" w:rsidP="008D12FE">
      <w:pPr>
        <w:jc w:val="both"/>
        <w:rPr>
          <w:i/>
          <w:iCs/>
          <w:sz w:val="24"/>
          <w:szCs w:val="24"/>
          <w:lang w:val="ro-RO"/>
        </w:rPr>
      </w:pPr>
    </w:p>
    <w:p w14:paraId="12B09880" w14:textId="7C416543" w:rsidR="002A1B2F" w:rsidRPr="008A2190" w:rsidRDefault="00D9462D" w:rsidP="008A2190">
      <w:pPr>
        <w:ind w:left="720"/>
        <w:jc w:val="both"/>
        <w:rPr>
          <w:sz w:val="24"/>
          <w:szCs w:val="24"/>
          <w:lang w:val="ro-RO"/>
        </w:rPr>
      </w:pPr>
      <w:r w:rsidRPr="008A2190">
        <w:rPr>
          <w:sz w:val="24"/>
          <w:szCs w:val="24"/>
          <w:lang w:val="ro-RO"/>
        </w:rPr>
        <w:t>1.24.</w:t>
      </w:r>
      <w:r w:rsidR="008529C8" w:rsidRPr="008A2190">
        <w:rPr>
          <w:b/>
          <w:bCs/>
          <w:sz w:val="24"/>
          <w:szCs w:val="24"/>
          <w:lang w:val="ro-RO"/>
        </w:rPr>
        <w:t xml:space="preserve"> </w:t>
      </w:r>
      <w:r w:rsidR="002A1B2F" w:rsidRPr="008A2190">
        <w:rPr>
          <w:b/>
          <w:bCs/>
          <w:sz w:val="24"/>
          <w:szCs w:val="24"/>
          <w:lang w:val="ro-RO"/>
        </w:rPr>
        <w:t xml:space="preserve">Punctul 48 </w:t>
      </w:r>
      <w:r w:rsidR="002A1B2F" w:rsidRPr="008A2190">
        <w:rPr>
          <w:sz w:val="24"/>
          <w:szCs w:val="24"/>
          <w:lang w:val="ro-RO"/>
        </w:rPr>
        <w:t>din Anexa nr 3 la Regulament se expune în următoarea redacție:</w:t>
      </w:r>
    </w:p>
    <w:p w14:paraId="28E95C84" w14:textId="6B51AF89" w:rsidR="002A1B2F" w:rsidRPr="00953E0F" w:rsidRDefault="002A1B2F" w:rsidP="008A2190">
      <w:pPr>
        <w:ind w:firstLineChars="295" w:firstLine="708"/>
        <w:jc w:val="both"/>
        <w:rPr>
          <w:i/>
          <w:iCs/>
          <w:sz w:val="24"/>
          <w:szCs w:val="24"/>
          <w:lang w:val="ro-RO"/>
        </w:rPr>
      </w:pPr>
      <w:r w:rsidRPr="00953E0F">
        <w:rPr>
          <w:i/>
          <w:iCs/>
          <w:sz w:val="24"/>
          <w:szCs w:val="24"/>
          <w:lang w:val="ro-RO"/>
        </w:rPr>
        <w:t>„Cantitatea de energie termică pentru subsolul încălzit se distribu</w:t>
      </w:r>
      <w:r w:rsidR="00D9462D">
        <w:rPr>
          <w:i/>
          <w:iCs/>
          <w:sz w:val="24"/>
          <w:szCs w:val="24"/>
          <w:lang w:val="ro-RO"/>
        </w:rPr>
        <w:t>i</w:t>
      </w:r>
      <w:r w:rsidRPr="00953E0F">
        <w:rPr>
          <w:i/>
          <w:iCs/>
          <w:sz w:val="24"/>
          <w:szCs w:val="24"/>
          <w:lang w:val="ro-RO"/>
        </w:rPr>
        <w:t>e către unitatea deconectată după formula (55)</w:t>
      </w:r>
      <w:r w:rsidR="00D9462D">
        <w:rPr>
          <w:i/>
          <w:iCs/>
          <w:sz w:val="24"/>
          <w:szCs w:val="24"/>
          <w:lang w:val="ro-RO"/>
        </w:rPr>
        <w:t xml:space="preserve">, </w:t>
      </w:r>
      <w:r w:rsidRPr="00953E0F">
        <w:rPr>
          <w:i/>
          <w:iCs/>
          <w:sz w:val="24"/>
          <w:szCs w:val="24"/>
          <w:lang w:val="ro-RO"/>
        </w:rPr>
        <w:t>iar în cazul unității deconectate amplasate în subsol:</w:t>
      </w:r>
    </w:p>
    <w:p w14:paraId="1B8EFE49" w14:textId="2E22799C" w:rsidR="002A1B2F" w:rsidRPr="00953E0F" w:rsidRDefault="00000000" w:rsidP="008A2190">
      <w:pPr>
        <w:jc w:val="center"/>
        <w:rPr>
          <w:i/>
          <w:iCs/>
          <w:sz w:val="24"/>
          <w:szCs w:val="24"/>
          <w:lang w:val="ro-RO"/>
        </w:rPr>
      </w:pPr>
      <m:oMath>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sub.înc.dec</m:t>
            </m:r>
          </m:sub>
          <m:sup>
            <m:r>
              <m:rPr>
                <m:sty m:val="bi"/>
              </m:rPr>
              <w:rPr>
                <w:rFonts w:ascii="Cambria Math" w:eastAsia="Cambria Math" w:hAnsi="Cambria Math"/>
                <w:sz w:val="24"/>
                <w:szCs w:val="24"/>
                <w:lang w:val="ro-RO"/>
              </w:rPr>
              <m:t>ap,x</m:t>
            </m:r>
          </m:sup>
        </m:sSubSup>
        <m:r>
          <m:rPr>
            <m:sty m:val="bi"/>
          </m:rPr>
          <w:rPr>
            <w:rFonts w:ascii="Cambria Math" w:eastAsia="Cambria Math" w:hAnsi="Cambria Math"/>
            <w:sz w:val="24"/>
            <w:szCs w:val="24"/>
            <w:lang w:val="ro-RO"/>
          </w:rPr>
          <m:t>=</m:t>
        </m:r>
        <m:f>
          <m:fPr>
            <m:ctrlPr>
              <w:rPr>
                <w:rFonts w:ascii="Cambria Math" w:eastAsia="Cambria Math" w:hAnsi="Cambria Math"/>
                <w:b/>
                <w:i/>
                <w:iCs/>
                <w:sz w:val="24"/>
                <w:szCs w:val="24"/>
                <w:lang w:val="ro-RO"/>
              </w:rPr>
            </m:ctrlPr>
          </m:fPr>
          <m:num>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ap.x</m:t>
                </m:r>
              </m:sub>
              <m:sup>
                <m:r>
                  <m:rPr>
                    <m:sty m:val="bi"/>
                  </m:rPr>
                  <w:rPr>
                    <w:rFonts w:ascii="Cambria Math" w:eastAsia="Cambria Math" w:hAnsi="Cambria Math"/>
                    <w:sz w:val="24"/>
                    <w:szCs w:val="24"/>
                    <w:lang w:val="ro-RO"/>
                  </w:rPr>
                  <m:t>dec</m:t>
                </m:r>
              </m:sup>
            </m:sSubSup>
          </m:num>
          <m:den>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ap,tot</m:t>
                </m:r>
              </m:sub>
            </m:sSub>
          </m:den>
        </m:f>
        <m:r>
          <m:rPr>
            <m:sty m:val="bi"/>
          </m:rPr>
          <w:rPr>
            <w:rFonts w:ascii="Cambria Math" w:eastAsia="Cambria Math" w:hAnsi="Cambria Math"/>
            <w:sz w:val="24"/>
            <w:szCs w:val="24"/>
            <w:lang w:val="ro-RO"/>
          </w:rPr>
          <m:t>∙</m:t>
        </m:r>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sub.înc.</m:t>
            </m:r>
          </m:sub>
        </m:sSub>
        <m:r>
          <m:rPr>
            <m:sty m:val="bi"/>
          </m:rPr>
          <w:rPr>
            <w:rFonts w:ascii="Cambria Math" w:eastAsia="Cambria Math" w:hAnsi="Cambria Math"/>
            <w:sz w:val="24"/>
            <w:szCs w:val="24"/>
            <w:lang w:val="ro-RO"/>
          </w:rPr>
          <m:t>+</m:t>
        </m:r>
        <m:f>
          <m:fPr>
            <m:ctrlPr>
              <w:rPr>
                <w:rFonts w:ascii="Cambria Math" w:eastAsia="Cambria Math" w:hAnsi="Cambria Math"/>
                <w:b/>
                <w:i/>
                <w:iCs/>
                <w:sz w:val="24"/>
                <w:szCs w:val="24"/>
                <w:lang w:val="ro-RO"/>
              </w:rPr>
            </m:ctrlPr>
          </m:fPr>
          <m:num>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ap.x</m:t>
                </m:r>
              </m:sub>
              <m:sup>
                <m:r>
                  <m:rPr>
                    <m:sty m:val="bi"/>
                  </m:rPr>
                  <w:rPr>
                    <w:rFonts w:ascii="Cambria Math" w:eastAsia="Cambria Math" w:hAnsi="Cambria Math"/>
                    <w:sz w:val="24"/>
                    <w:szCs w:val="24"/>
                    <w:lang w:val="ro-RO"/>
                  </w:rPr>
                  <m:t>dec</m:t>
                </m:r>
              </m:sup>
            </m:sSubSup>
          </m:num>
          <m:den>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sub,priv</m:t>
                </m:r>
              </m:sub>
            </m:sSub>
          </m:den>
        </m:f>
        <m:r>
          <m:rPr>
            <m:sty m:val="bi"/>
          </m:rPr>
          <w:rPr>
            <w:rFonts w:ascii="Cambria Math" w:eastAsia="Cambria Math" w:hAnsi="Cambria Math"/>
            <w:sz w:val="24"/>
            <w:szCs w:val="24"/>
            <w:lang w:val="ro-RO"/>
          </w:rPr>
          <m:t>∙</m:t>
        </m:r>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sub.înc.priv.</m:t>
            </m:r>
          </m:sub>
        </m:sSub>
        <m:r>
          <m:rPr>
            <m:sty m:val="bi"/>
          </m:rPr>
          <w:rPr>
            <w:rFonts w:ascii="Cambria Math" w:eastAsia="Cambria Math" w:hAnsi="Cambria Math"/>
            <w:sz w:val="24"/>
            <w:szCs w:val="24"/>
            <w:lang w:val="ro-RO"/>
          </w:rPr>
          <m:t xml:space="preserve"> </m:t>
        </m:r>
        <m:d>
          <m:dPr>
            <m:begChr m:val="["/>
            <m:endChr m:val="]"/>
            <m:ctrlPr>
              <w:rPr>
                <w:rFonts w:ascii="Cambria Math" w:eastAsia="Cambria Math" w:hAnsi="Cambria Math"/>
                <w:b/>
                <w:i/>
                <w:iCs/>
                <w:sz w:val="24"/>
                <w:szCs w:val="24"/>
                <w:lang w:val="ro-RO"/>
              </w:rPr>
            </m:ctrlPr>
          </m:dPr>
          <m:e>
            <m:r>
              <m:rPr>
                <m:sty m:val="bi"/>
              </m:rPr>
              <w:rPr>
                <w:rFonts w:ascii="Cambria Math" w:eastAsia="Cambria Math" w:hAnsi="Cambria Math"/>
                <w:sz w:val="24"/>
                <w:szCs w:val="24"/>
                <w:lang w:val="ro-RO"/>
              </w:rPr>
              <m:t>Gcal</m:t>
            </m:r>
          </m:e>
        </m:d>
      </m:oMath>
      <w:r w:rsidR="002A1B2F" w:rsidRPr="00953E0F">
        <w:rPr>
          <w:b/>
          <w:i/>
          <w:iCs/>
          <w:sz w:val="24"/>
          <w:szCs w:val="24"/>
          <w:lang w:val="ro-RO"/>
        </w:rPr>
        <w:t>.</w:t>
      </w:r>
      <w:r w:rsidR="002A1B2F" w:rsidRPr="00953E0F">
        <w:rPr>
          <w:i/>
          <w:iCs/>
          <w:sz w:val="24"/>
          <w:szCs w:val="24"/>
          <w:lang w:val="ro-RO"/>
        </w:rPr>
        <w:t xml:space="preserve">                (55</w:t>
      </w:r>
      <w:r w:rsidR="002A1B2F" w:rsidRPr="00953E0F">
        <w:rPr>
          <w:i/>
          <w:iCs/>
          <w:sz w:val="24"/>
          <w:szCs w:val="24"/>
          <w:vertAlign w:val="superscript"/>
          <w:lang w:val="ro-RO"/>
        </w:rPr>
        <w:t>1</w:t>
      </w:r>
      <w:r w:rsidR="002A1B2F" w:rsidRPr="00953E0F">
        <w:rPr>
          <w:i/>
          <w:iCs/>
          <w:sz w:val="24"/>
          <w:szCs w:val="24"/>
          <w:lang w:val="ro-RO"/>
        </w:rPr>
        <w:t>)”</w:t>
      </w:r>
    </w:p>
    <w:p w14:paraId="496F1BCC" w14:textId="77777777" w:rsidR="002A1B2F" w:rsidRDefault="002A1B2F" w:rsidP="005833A2">
      <w:pPr>
        <w:spacing w:before="40" w:after="140"/>
        <w:ind w:left="720"/>
        <w:jc w:val="both"/>
        <w:rPr>
          <w:i/>
          <w:iCs/>
          <w:sz w:val="24"/>
          <w:szCs w:val="24"/>
          <w:lang w:val="ro-RO"/>
        </w:rPr>
      </w:pPr>
    </w:p>
    <w:p w14:paraId="6589A4CA" w14:textId="33B6513F" w:rsidR="004B4293" w:rsidRPr="008A2190" w:rsidRDefault="002977EA" w:rsidP="008A2190">
      <w:pPr>
        <w:ind w:left="720"/>
        <w:jc w:val="both"/>
        <w:rPr>
          <w:sz w:val="24"/>
          <w:szCs w:val="24"/>
          <w:lang w:val="ro-RO"/>
        </w:rPr>
      </w:pPr>
      <w:r w:rsidRPr="008A2190">
        <w:rPr>
          <w:sz w:val="24"/>
          <w:szCs w:val="24"/>
          <w:lang w:val="ro-RO"/>
        </w:rPr>
        <w:t>1.25.</w:t>
      </w:r>
      <w:r w:rsidR="00ED3B47" w:rsidRPr="008A2190">
        <w:rPr>
          <w:b/>
          <w:bCs/>
          <w:sz w:val="24"/>
          <w:szCs w:val="24"/>
          <w:lang w:val="ro-RO"/>
        </w:rPr>
        <w:t xml:space="preserve"> </w:t>
      </w:r>
      <w:r w:rsidR="004B4293" w:rsidRPr="008A2190">
        <w:rPr>
          <w:b/>
          <w:bCs/>
          <w:sz w:val="24"/>
          <w:szCs w:val="24"/>
          <w:lang w:val="ro-RO"/>
        </w:rPr>
        <w:t>Punct</w:t>
      </w:r>
      <w:r w:rsidR="00ED3B47" w:rsidRPr="008A2190">
        <w:rPr>
          <w:b/>
          <w:bCs/>
          <w:sz w:val="24"/>
          <w:szCs w:val="24"/>
          <w:lang w:val="ro-RO"/>
        </w:rPr>
        <w:t>ul</w:t>
      </w:r>
      <w:r w:rsidR="004B4293" w:rsidRPr="008A2190">
        <w:rPr>
          <w:b/>
          <w:bCs/>
          <w:sz w:val="24"/>
          <w:szCs w:val="24"/>
          <w:lang w:val="ro-RO"/>
        </w:rPr>
        <w:t xml:space="preserve"> 49 </w:t>
      </w:r>
      <w:r w:rsidR="004B4293" w:rsidRPr="008A2190">
        <w:rPr>
          <w:sz w:val="24"/>
          <w:szCs w:val="24"/>
          <w:lang w:val="ro-RO"/>
        </w:rPr>
        <w:t>din Anexa nr 3 la Regulament se expune în următoarea redacție:</w:t>
      </w:r>
    </w:p>
    <w:p w14:paraId="18E3254E" w14:textId="37C800E6" w:rsidR="004B4293" w:rsidRPr="00953E0F" w:rsidRDefault="004B4293" w:rsidP="008A2190">
      <w:pPr>
        <w:ind w:firstLineChars="50" w:firstLine="120"/>
        <w:jc w:val="both"/>
        <w:rPr>
          <w:i/>
          <w:iCs/>
          <w:sz w:val="24"/>
          <w:szCs w:val="24"/>
          <w:lang w:val="ro-RO"/>
        </w:rPr>
      </w:pPr>
      <w:r w:rsidRPr="008A2190">
        <w:rPr>
          <w:i/>
          <w:iCs/>
          <w:sz w:val="24"/>
          <w:szCs w:val="24"/>
          <w:lang w:val="ro-RO"/>
        </w:rPr>
        <w:t xml:space="preserve"> „</w:t>
      </w:r>
      <w:r w:rsidRPr="00953E0F">
        <w:rPr>
          <w:i/>
          <w:iCs/>
          <w:sz w:val="24"/>
          <w:szCs w:val="24"/>
          <w:lang w:val="ro-RO"/>
        </w:rPr>
        <w:t>Cantitatea de energie termică pentru subsolul neîncălzit se distribue către unitatea deconectată după formula (56)</w:t>
      </w:r>
      <w:r w:rsidR="002977EA">
        <w:rPr>
          <w:i/>
          <w:iCs/>
          <w:sz w:val="24"/>
          <w:szCs w:val="24"/>
          <w:lang w:val="ro-RO"/>
        </w:rPr>
        <w:t xml:space="preserve">, </w:t>
      </w:r>
      <w:r w:rsidRPr="00953E0F">
        <w:rPr>
          <w:i/>
          <w:iCs/>
          <w:sz w:val="24"/>
          <w:szCs w:val="24"/>
          <w:lang w:val="ro-RO"/>
        </w:rPr>
        <w:t>iar în cazul unității deconectate amplasate în subsol:</w:t>
      </w:r>
    </w:p>
    <w:p w14:paraId="5D1AE54B" w14:textId="70C9182B" w:rsidR="004B4293" w:rsidRPr="00953E0F" w:rsidRDefault="00000000" w:rsidP="008A2190">
      <w:pPr>
        <w:jc w:val="center"/>
        <w:rPr>
          <w:i/>
          <w:iCs/>
          <w:sz w:val="24"/>
          <w:szCs w:val="24"/>
          <w:lang w:val="ro-RO"/>
        </w:rPr>
      </w:pPr>
      <m:oMath>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sub.neînc.dec</m:t>
            </m:r>
          </m:sub>
          <m:sup>
            <m:r>
              <m:rPr>
                <m:sty m:val="bi"/>
              </m:rPr>
              <w:rPr>
                <w:rFonts w:ascii="Cambria Math" w:eastAsia="Cambria Math" w:hAnsi="Cambria Math"/>
                <w:sz w:val="24"/>
                <w:szCs w:val="24"/>
                <w:lang w:val="ro-RO"/>
              </w:rPr>
              <m:t>ap,x</m:t>
            </m:r>
          </m:sup>
        </m:sSubSup>
        <m:r>
          <m:rPr>
            <m:sty m:val="bi"/>
          </m:rPr>
          <w:rPr>
            <w:rFonts w:ascii="Cambria Math" w:eastAsia="Cambria Math" w:hAnsi="Cambria Math"/>
            <w:sz w:val="24"/>
            <w:szCs w:val="24"/>
            <w:lang w:val="ro-RO"/>
          </w:rPr>
          <m:t>=</m:t>
        </m:r>
        <m:f>
          <m:fPr>
            <m:ctrlPr>
              <w:rPr>
                <w:rFonts w:ascii="Cambria Math" w:eastAsia="Cambria Math" w:hAnsi="Cambria Math"/>
                <w:b/>
                <w:i/>
                <w:iCs/>
                <w:sz w:val="24"/>
                <w:szCs w:val="24"/>
                <w:lang w:val="ro-RO"/>
              </w:rPr>
            </m:ctrlPr>
          </m:fPr>
          <m:num>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ap.x</m:t>
                </m:r>
              </m:sub>
              <m:sup>
                <m:r>
                  <m:rPr>
                    <m:sty m:val="bi"/>
                  </m:rPr>
                  <w:rPr>
                    <w:rFonts w:ascii="Cambria Math" w:eastAsia="Cambria Math" w:hAnsi="Cambria Math"/>
                    <w:sz w:val="24"/>
                    <w:szCs w:val="24"/>
                    <w:lang w:val="ro-RO"/>
                  </w:rPr>
                  <m:t>dec</m:t>
                </m:r>
              </m:sup>
            </m:sSubSup>
          </m:num>
          <m:den>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ap,tot</m:t>
                </m:r>
              </m:sub>
            </m:sSub>
          </m:den>
        </m:f>
        <m:r>
          <m:rPr>
            <m:sty m:val="bi"/>
          </m:rPr>
          <w:rPr>
            <w:rFonts w:ascii="Cambria Math" w:eastAsia="Cambria Math" w:hAnsi="Cambria Math"/>
            <w:sz w:val="24"/>
            <w:szCs w:val="24"/>
            <w:lang w:val="ro-RO"/>
          </w:rPr>
          <m:t>∙</m:t>
        </m:r>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sub.neînc.</m:t>
            </m:r>
          </m:sub>
        </m:sSub>
        <m:r>
          <m:rPr>
            <m:sty m:val="bi"/>
          </m:rPr>
          <w:rPr>
            <w:rFonts w:ascii="Cambria Math" w:eastAsia="Cambria Math" w:hAnsi="Cambria Math"/>
            <w:sz w:val="24"/>
            <w:szCs w:val="24"/>
            <w:lang w:val="ro-RO"/>
          </w:rPr>
          <m:t>+</m:t>
        </m:r>
        <m:f>
          <m:fPr>
            <m:ctrlPr>
              <w:rPr>
                <w:rFonts w:ascii="Cambria Math" w:eastAsia="Cambria Math" w:hAnsi="Cambria Math"/>
                <w:b/>
                <w:i/>
                <w:iCs/>
                <w:sz w:val="24"/>
                <w:szCs w:val="24"/>
                <w:lang w:val="ro-RO"/>
              </w:rPr>
            </m:ctrlPr>
          </m:fPr>
          <m:num>
            <m:sSubSup>
              <m:sSubSupPr>
                <m:ctrlPr>
                  <w:rPr>
                    <w:rFonts w:ascii="Cambria Math" w:eastAsia="Cambria Math" w:hAnsi="Cambria Math"/>
                    <w:b/>
                    <w:i/>
                    <w:iCs/>
                    <w:sz w:val="24"/>
                    <w:szCs w:val="24"/>
                    <w:lang w:val="ro-RO"/>
                  </w:rPr>
                </m:ctrlPr>
              </m:sSubSup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ap.x</m:t>
                </m:r>
              </m:sub>
              <m:sup>
                <m:r>
                  <m:rPr>
                    <m:sty m:val="bi"/>
                  </m:rPr>
                  <w:rPr>
                    <w:rFonts w:ascii="Cambria Math" w:eastAsia="Cambria Math" w:hAnsi="Cambria Math"/>
                    <w:sz w:val="24"/>
                    <w:szCs w:val="24"/>
                    <w:lang w:val="ro-RO"/>
                  </w:rPr>
                  <m:t>dec</m:t>
                </m:r>
              </m:sup>
            </m:sSubSup>
          </m:num>
          <m:den>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S</m:t>
                </m:r>
              </m:e>
              <m:sub>
                <m:r>
                  <m:rPr>
                    <m:sty m:val="bi"/>
                  </m:rPr>
                  <w:rPr>
                    <w:rFonts w:ascii="Cambria Math" w:eastAsia="Cambria Math" w:hAnsi="Cambria Math"/>
                    <w:sz w:val="24"/>
                    <w:szCs w:val="24"/>
                    <w:lang w:val="ro-RO"/>
                  </w:rPr>
                  <m:t>sub,priv</m:t>
                </m:r>
              </m:sub>
            </m:sSub>
          </m:den>
        </m:f>
        <m:r>
          <m:rPr>
            <m:sty m:val="bi"/>
          </m:rPr>
          <w:rPr>
            <w:rFonts w:ascii="Cambria Math" w:eastAsia="Cambria Math" w:hAnsi="Cambria Math"/>
            <w:sz w:val="24"/>
            <w:szCs w:val="24"/>
            <w:lang w:val="ro-RO"/>
          </w:rPr>
          <m:t>∙</m:t>
        </m:r>
        <m:sSub>
          <m:sSubPr>
            <m:ctrlPr>
              <w:rPr>
                <w:rFonts w:ascii="Cambria Math" w:eastAsia="Cambria Math" w:hAnsi="Cambria Math"/>
                <w:b/>
                <w:i/>
                <w:iCs/>
                <w:sz w:val="24"/>
                <w:szCs w:val="24"/>
                <w:lang w:val="ro-RO"/>
              </w:rPr>
            </m:ctrlPr>
          </m:sSubPr>
          <m:e>
            <m:r>
              <m:rPr>
                <m:sty m:val="bi"/>
              </m:rPr>
              <w:rPr>
                <w:rFonts w:ascii="Cambria Math" w:eastAsia="Cambria Math" w:hAnsi="Cambria Math"/>
                <w:sz w:val="24"/>
                <w:szCs w:val="24"/>
                <w:lang w:val="ro-RO"/>
              </w:rPr>
              <m:t>Q</m:t>
            </m:r>
          </m:e>
          <m:sub>
            <m:r>
              <m:rPr>
                <m:sty m:val="bi"/>
              </m:rPr>
              <w:rPr>
                <w:rFonts w:ascii="Cambria Math" w:eastAsia="Cambria Math" w:hAnsi="Cambria Math"/>
                <w:sz w:val="24"/>
                <w:szCs w:val="24"/>
                <w:lang w:val="ro-RO"/>
              </w:rPr>
              <m:t>sub.neînc.priv.</m:t>
            </m:r>
          </m:sub>
        </m:sSub>
        <m:r>
          <m:rPr>
            <m:sty m:val="bi"/>
          </m:rPr>
          <w:rPr>
            <w:rFonts w:ascii="Cambria Math" w:eastAsia="Cambria Math" w:hAnsi="Cambria Math"/>
            <w:sz w:val="24"/>
            <w:szCs w:val="24"/>
            <w:lang w:val="ro-RO"/>
          </w:rPr>
          <m:t xml:space="preserve"> </m:t>
        </m:r>
        <m:d>
          <m:dPr>
            <m:begChr m:val="["/>
            <m:endChr m:val="]"/>
            <m:ctrlPr>
              <w:rPr>
                <w:rFonts w:ascii="Cambria Math" w:eastAsia="Cambria Math" w:hAnsi="Cambria Math"/>
                <w:b/>
                <w:i/>
                <w:iCs/>
                <w:sz w:val="24"/>
                <w:szCs w:val="24"/>
                <w:lang w:val="ro-RO"/>
              </w:rPr>
            </m:ctrlPr>
          </m:dPr>
          <m:e>
            <m:r>
              <m:rPr>
                <m:sty m:val="bi"/>
              </m:rPr>
              <w:rPr>
                <w:rFonts w:ascii="Cambria Math" w:eastAsia="Cambria Math" w:hAnsi="Cambria Math"/>
                <w:sz w:val="24"/>
                <w:szCs w:val="24"/>
                <w:lang w:val="ro-RO"/>
              </w:rPr>
              <m:t>Gcal</m:t>
            </m:r>
          </m:e>
        </m:d>
      </m:oMath>
      <w:r w:rsidR="004B4293" w:rsidRPr="00953E0F">
        <w:rPr>
          <w:b/>
          <w:i/>
          <w:iCs/>
          <w:sz w:val="24"/>
          <w:szCs w:val="24"/>
          <w:lang w:val="ro-RO"/>
        </w:rPr>
        <w:t>.</w:t>
      </w:r>
      <w:r w:rsidR="004B4293" w:rsidRPr="00953E0F">
        <w:rPr>
          <w:i/>
          <w:iCs/>
          <w:sz w:val="24"/>
          <w:szCs w:val="24"/>
          <w:lang w:val="ro-RO"/>
        </w:rPr>
        <w:tab/>
        <w:t xml:space="preserve">             (56</w:t>
      </w:r>
      <w:r w:rsidR="004B4293" w:rsidRPr="00953E0F">
        <w:rPr>
          <w:i/>
          <w:iCs/>
          <w:sz w:val="24"/>
          <w:szCs w:val="24"/>
          <w:vertAlign w:val="superscript"/>
          <w:lang w:val="ro-RO"/>
        </w:rPr>
        <w:t>1</w:t>
      </w:r>
      <w:r w:rsidR="004B4293" w:rsidRPr="00953E0F">
        <w:rPr>
          <w:i/>
          <w:iCs/>
          <w:sz w:val="24"/>
          <w:szCs w:val="24"/>
          <w:lang w:val="ro-RO"/>
        </w:rPr>
        <w:t>)”</w:t>
      </w:r>
    </w:p>
    <w:p w14:paraId="387E2624" w14:textId="77777777" w:rsidR="004B4293" w:rsidRPr="00183A83" w:rsidRDefault="004B4293" w:rsidP="005833A2">
      <w:pPr>
        <w:spacing w:before="40" w:after="140"/>
        <w:ind w:left="720"/>
        <w:jc w:val="both"/>
        <w:rPr>
          <w:i/>
          <w:iCs/>
          <w:sz w:val="24"/>
          <w:szCs w:val="24"/>
          <w:lang w:val="ro-RO"/>
        </w:rPr>
      </w:pPr>
    </w:p>
    <w:p w14:paraId="3CD4F896" w14:textId="61D40ED9" w:rsidR="005833A2" w:rsidRPr="005833A2" w:rsidRDefault="005833A2" w:rsidP="005833A2">
      <w:pPr>
        <w:spacing w:after="140"/>
        <w:jc w:val="both"/>
        <w:rPr>
          <w:sz w:val="24"/>
          <w:szCs w:val="24"/>
          <w:lang w:val="ro-RO"/>
        </w:rPr>
      </w:pPr>
      <w:r w:rsidRPr="005833A2">
        <w:rPr>
          <w:color w:val="000000"/>
          <w:sz w:val="24"/>
          <w:szCs w:val="24"/>
          <w:lang w:val="ro-RO"/>
        </w:rPr>
        <w:tab/>
        <w:t>1.</w:t>
      </w:r>
      <w:r w:rsidR="004B4293">
        <w:rPr>
          <w:color w:val="000000"/>
          <w:sz w:val="24"/>
          <w:szCs w:val="24"/>
          <w:lang w:val="ro-RO"/>
        </w:rPr>
        <w:t>2</w:t>
      </w:r>
      <w:r w:rsidR="002977EA">
        <w:rPr>
          <w:color w:val="000000"/>
          <w:sz w:val="24"/>
          <w:szCs w:val="24"/>
          <w:lang w:val="ro-RO"/>
        </w:rPr>
        <w:t>6</w:t>
      </w:r>
      <w:r w:rsidRPr="005833A2">
        <w:rPr>
          <w:color w:val="000000"/>
          <w:sz w:val="24"/>
          <w:szCs w:val="24"/>
          <w:lang w:val="ro-RO"/>
        </w:rPr>
        <w:t xml:space="preserve">. </w:t>
      </w:r>
      <w:r w:rsidRPr="005833A2">
        <w:rPr>
          <w:b/>
          <w:bCs/>
          <w:color w:val="000000"/>
          <w:sz w:val="24"/>
          <w:szCs w:val="24"/>
          <w:lang w:val="ro-RO"/>
        </w:rPr>
        <w:t>Punctul 8 din Anexa nr. 4</w:t>
      </w:r>
      <w:r w:rsidRPr="005833A2">
        <w:rPr>
          <w:color w:val="000000"/>
          <w:sz w:val="24"/>
          <w:szCs w:val="24"/>
          <w:lang w:val="ro-RO"/>
        </w:rPr>
        <w:t xml:space="preserve"> la Regulament se expune în următoarea redacție:</w:t>
      </w:r>
    </w:p>
    <w:p w14:paraId="515157E1" w14:textId="2E16A16A" w:rsidR="005833A2" w:rsidRPr="00054816" w:rsidRDefault="005833A2" w:rsidP="008A2190">
      <w:pPr>
        <w:spacing w:before="40" w:after="140"/>
        <w:ind w:firstLine="709"/>
        <w:jc w:val="both"/>
        <w:rPr>
          <w:i/>
          <w:iCs/>
          <w:sz w:val="24"/>
          <w:szCs w:val="24"/>
          <w:lang w:val="ro-RO"/>
        </w:rPr>
      </w:pPr>
      <w:r w:rsidRPr="00054816">
        <w:rPr>
          <w:i/>
          <w:iCs/>
          <w:color w:val="000000"/>
          <w:sz w:val="24"/>
          <w:szCs w:val="24"/>
          <w:lang w:val="ro-RO"/>
        </w:rPr>
        <w:t>„8. La cererea scrisă a proprietarului/locatarului, furnizorul/operatorul/</w:t>
      </w:r>
      <w:r w:rsidR="00054816">
        <w:rPr>
          <w:i/>
          <w:iCs/>
          <w:color w:val="000000"/>
          <w:sz w:val="24"/>
          <w:szCs w:val="24"/>
          <w:lang w:val="ro-RO"/>
        </w:rPr>
        <w:t xml:space="preserve"> </w:t>
      </w:r>
      <w:r w:rsidRPr="00054816">
        <w:rPr>
          <w:i/>
          <w:iCs/>
          <w:color w:val="000000"/>
          <w:sz w:val="24"/>
          <w:szCs w:val="24"/>
          <w:lang w:val="ro-RO"/>
        </w:rPr>
        <w:t>asociația/gestionarul, după caz, este obligat să se prezinte, în termen de 5 zile lucrătoare, pentru demontarea/remontarea contorului în scopul verificării metrologice, sigilării/desigilării pentru reparație şi/sau punerii în funcțiune, cu coordonarea prealabilă a datei şi orei.</w:t>
      </w:r>
    </w:p>
    <w:p w14:paraId="38A524DC" w14:textId="77777777" w:rsidR="005833A2" w:rsidRPr="00054816" w:rsidRDefault="005833A2" w:rsidP="008A2190">
      <w:pPr>
        <w:spacing w:after="280"/>
        <w:ind w:firstLine="709"/>
        <w:jc w:val="both"/>
        <w:rPr>
          <w:i/>
          <w:iCs/>
          <w:color w:val="000000"/>
          <w:sz w:val="24"/>
          <w:szCs w:val="24"/>
          <w:lang w:val="ro-RO"/>
        </w:rPr>
      </w:pPr>
      <w:r w:rsidRPr="00054816">
        <w:rPr>
          <w:i/>
          <w:iCs/>
          <w:color w:val="000000"/>
          <w:sz w:val="24"/>
          <w:szCs w:val="24"/>
          <w:lang w:val="ro-RO"/>
        </w:rPr>
        <w:t>Deconectarea/reconectarea/debranşarea instalațiilor interne de la sistemul de aprovizionare cu apă/de canalizare se va efectua în termenele stabilite de Regulamentul-cadru de organizare şi funcționare a serviciului public de alimentare cu apă şi de canalizare, aprobat prin Hotărârea ANRE nr. 319/2025."</w:t>
      </w:r>
    </w:p>
    <w:p w14:paraId="5B2844A6" w14:textId="1F4A8D53" w:rsidR="00A020AB" w:rsidRDefault="00A020AB" w:rsidP="008A2190">
      <w:pPr>
        <w:spacing w:after="200"/>
        <w:ind w:firstLine="709"/>
        <w:jc w:val="both"/>
        <w:rPr>
          <w:sz w:val="24"/>
          <w:szCs w:val="24"/>
          <w:lang w:val="ro-RO"/>
        </w:rPr>
      </w:pPr>
      <w:r w:rsidRPr="005833A2">
        <w:rPr>
          <w:color w:val="000000"/>
          <w:sz w:val="24"/>
          <w:szCs w:val="24"/>
          <w:lang w:val="ro-RO"/>
        </w:rPr>
        <w:t>1.</w:t>
      </w:r>
      <w:r w:rsidR="002977EA">
        <w:rPr>
          <w:color w:val="000000"/>
          <w:sz w:val="24"/>
          <w:szCs w:val="24"/>
          <w:lang w:val="ro-RO"/>
        </w:rPr>
        <w:t>27</w:t>
      </w:r>
      <w:r w:rsidRPr="005833A2">
        <w:rPr>
          <w:color w:val="000000"/>
          <w:sz w:val="24"/>
          <w:szCs w:val="24"/>
          <w:lang w:val="ro-RO"/>
        </w:rPr>
        <w:t xml:space="preserve">. La </w:t>
      </w:r>
      <w:r w:rsidRPr="005833A2">
        <w:rPr>
          <w:b/>
          <w:bCs/>
          <w:color w:val="000000"/>
          <w:sz w:val="24"/>
          <w:szCs w:val="24"/>
          <w:lang w:val="ro-RO"/>
        </w:rPr>
        <w:t>punctele 30, 40, 85 şi punctul 6 din Anexa nr. 4</w:t>
      </w:r>
      <w:r w:rsidRPr="005833A2">
        <w:rPr>
          <w:color w:val="000000"/>
          <w:sz w:val="24"/>
          <w:szCs w:val="24"/>
          <w:lang w:val="ro-RO"/>
        </w:rPr>
        <w:t xml:space="preserve"> la Regulament, textul „</w:t>
      </w:r>
      <w:r w:rsidRPr="00F024B9">
        <w:rPr>
          <w:i/>
          <w:iCs/>
          <w:color w:val="000000"/>
          <w:sz w:val="24"/>
          <w:szCs w:val="24"/>
          <w:lang w:val="ro-RO"/>
        </w:rPr>
        <w:t>Hotărârii ANRE nr. 355/2019</w:t>
      </w:r>
      <w:r w:rsidR="00F024B9">
        <w:rPr>
          <w:i/>
          <w:iCs/>
          <w:color w:val="000000"/>
          <w:sz w:val="24"/>
          <w:szCs w:val="24"/>
          <w:lang w:val="ro-RO"/>
        </w:rPr>
        <w:t>”</w:t>
      </w:r>
      <w:r w:rsidRPr="005833A2">
        <w:rPr>
          <w:color w:val="000000"/>
          <w:sz w:val="24"/>
          <w:szCs w:val="24"/>
          <w:lang w:val="ro-RO"/>
        </w:rPr>
        <w:t xml:space="preserve"> se substituie cu textul „</w:t>
      </w:r>
      <w:r w:rsidRPr="005833A2">
        <w:rPr>
          <w:i/>
          <w:iCs/>
          <w:color w:val="000000"/>
          <w:sz w:val="24"/>
          <w:szCs w:val="24"/>
          <w:lang w:val="ro-RO"/>
        </w:rPr>
        <w:t>Hotărârii ANRE nr. 319/2025</w:t>
      </w:r>
      <w:r w:rsidR="00F024B9">
        <w:rPr>
          <w:color w:val="000000"/>
          <w:sz w:val="24"/>
          <w:szCs w:val="24"/>
          <w:lang w:val="ro-RO"/>
        </w:rPr>
        <w:t>”</w:t>
      </w:r>
      <w:r w:rsidRPr="005833A2">
        <w:rPr>
          <w:color w:val="000000"/>
          <w:sz w:val="24"/>
          <w:szCs w:val="24"/>
          <w:lang w:val="ro-RO"/>
        </w:rPr>
        <w:t>.</w:t>
      </w:r>
    </w:p>
    <w:p w14:paraId="0A04EDCE" w14:textId="7A23A910" w:rsidR="00043086" w:rsidRPr="00043086" w:rsidRDefault="005833A2" w:rsidP="00FF7EAA">
      <w:pPr>
        <w:spacing w:after="400"/>
        <w:jc w:val="both"/>
        <w:rPr>
          <w:color w:val="000000"/>
          <w:sz w:val="24"/>
          <w:szCs w:val="24"/>
          <w:lang w:val="ro-RO"/>
        </w:rPr>
      </w:pPr>
      <w:r w:rsidRPr="00043086">
        <w:rPr>
          <w:color w:val="000000"/>
          <w:sz w:val="24"/>
          <w:szCs w:val="24"/>
          <w:lang w:val="ro-RO"/>
        </w:rPr>
        <w:tab/>
        <w:t xml:space="preserve">2. </w:t>
      </w:r>
      <w:r w:rsidR="00043086" w:rsidRPr="00043086">
        <w:rPr>
          <w:color w:val="000000"/>
          <w:sz w:val="24"/>
          <w:szCs w:val="24"/>
          <w:lang w:val="ro-RO"/>
        </w:rPr>
        <w:t>Prezenta hotărâre intră în vigoare la data de întâi a lunii următoare datei publicării.</w:t>
      </w:r>
    </w:p>
    <w:p w14:paraId="1A8A7493" w14:textId="03CDD22E" w:rsidR="006E4A5E" w:rsidRPr="005833A2" w:rsidRDefault="006E4A5E" w:rsidP="00FF7EAA">
      <w:pPr>
        <w:spacing w:after="400"/>
        <w:jc w:val="both"/>
        <w:rPr>
          <w:sz w:val="24"/>
          <w:szCs w:val="24"/>
          <w:lang w:val="ro-RO" w:eastAsia="ro-RO"/>
        </w:rPr>
      </w:pPr>
      <w:r w:rsidRPr="005833A2">
        <w:rPr>
          <w:b/>
          <w:sz w:val="24"/>
          <w:szCs w:val="24"/>
          <w:lang w:val="ro-RO" w:eastAsia="ro-RO"/>
        </w:rPr>
        <w:t>Prim-ministru</w:t>
      </w:r>
      <w:r w:rsidRPr="005833A2">
        <w:rPr>
          <w:b/>
          <w:sz w:val="24"/>
          <w:szCs w:val="24"/>
          <w:lang w:val="ro-RO" w:eastAsia="ro-RO"/>
        </w:rPr>
        <w:tab/>
      </w:r>
      <w:r w:rsidRPr="005833A2">
        <w:rPr>
          <w:b/>
          <w:sz w:val="24"/>
          <w:szCs w:val="24"/>
          <w:lang w:val="ro-RO" w:eastAsia="ro-RO"/>
        </w:rPr>
        <w:tab/>
      </w:r>
      <w:r w:rsidRPr="005833A2">
        <w:rPr>
          <w:b/>
          <w:sz w:val="24"/>
          <w:szCs w:val="24"/>
          <w:lang w:val="ro-RO" w:eastAsia="ro-RO"/>
        </w:rPr>
        <w:tab/>
      </w:r>
      <w:r w:rsidRPr="005833A2">
        <w:rPr>
          <w:b/>
          <w:sz w:val="24"/>
          <w:szCs w:val="24"/>
          <w:lang w:val="ro-RO" w:eastAsia="ro-RO"/>
        </w:rPr>
        <w:tab/>
      </w:r>
      <w:r w:rsidRPr="005833A2">
        <w:rPr>
          <w:b/>
          <w:sz w:val="24"/>
          <w:szCs w:val="24"/>
          <w:lang w:val="ro-RO" w:eastAsia="ro-RO"/>
        </w:rPr>
        <w:tab/>
      </w:r>
      <w:r w:rsidR="008663E3">
        <w:rPr>
          <w:b/>
          <w:sz w:val="24"/>
          <w:szCs w:val="24"/>
          <w:lang w:val="ro-RO" w:eastAsia="ro-RO"/>
        </w:rPr>
        <w:t>Vasile TOFAN</w:t>
      </w:r>
    </w:p>
    <w:p w14:paraId="3C7E6458" w14:textId="77777777" w:rsidR="006E4A5E" w:rsidRPr="005833A2" w:rsidRDefault="006E4A5E" w:rsidP="005833A2">
      <w:pPr>
        <w:rPr>
          <w:sz w:val="24"/>
          <w:szCs w:val="24"/>
          <w:lang w:val="ro-RO" w:eastAsia="ro-RO"/>
        </w:rPr>
      </w:pPr>
    </w:p>
    <w:p w14:paraId="57DC6620" w14:textId="77777777" w:rsidR="006E4A5E" w:rsidRPr="005833A2" w:rsidRDefault="006E4A5E" w:rsidP="006E4A5E">
      <w:pPr>
        <w:tabs>
          <w:tab w:val="left" w:pos="5954"/>
        </w:tabs>
        <w:ind w:left="709"/>
        <w:rPr>
          <w:sz w:val="24"/>
          <w:szCs w:val="24"/>
          <w:lang w:val="ro-RO" w:eastAsia="ro-RO"/>
        </w:rPr>
      </w:pPr>
      <w:r w:rsidRPr="005833A2">
        <w:rPr>
          <w:sz w:val="24"/>
          <w:szCs w:val="24"/>
          <w:lang w:val="ro-RO" w:eastAsia="ro-RO"/>
        </w:rPr>
        <w:t>Contrasemnează:</w:t>
      </w:r>
    </w:p>
    <w:p w14:paraId="5C14F143" w14:textId="77777777" w:rsidR="006E4A5E" w:rsidRPr="005833A2" w:rsidRDefault="006E4A5E" w:rsidP="005833A2">
      <w:pPr>
        <w:rPr>
          <w:sz w:val="24"/>
          <w:szCs w:val="24"/>
          <w:lang w:val="ro-RO" w:eastAsia="ro-RO"/>
        </w:rPr>
      </w:pPr>
    </w:p>
    <w:p w14:paraId="2A788F27" w14:textId="77777777" w:rsidR="006E4A5E" w:rsidRPr="005833A2" w:rsidRDefault="006E4A5E" w:rsidP="006E4A5E">
      <w:pPr>
        <w:ind w:left="709"/>
        <w:rPr>
          <w:sz w:val="24"/>
          <w:szCs w:val="24"/>
          <w:lang w:val="ro-RO" w:eastAsia="ru-RU"/>
        </w:rPr>
      </w:pPr>
    </w:p>
    <w:p w14:paraId="6E188FA6" w14:textId="28A35FD9" w:rsidR="006E4A5E" w:rsidRDefault="006E4A5E" w:rsidP="006E4A5E">
      <w:pPr>
        <w:ind w:left="709"/>
        <w:rPr>
          <w:sz w:val="24"/>
          <w:szCs w:val="24"/>
          <w:lang w:val="ro-RO" w:eastAsia="ro-RO"/>
        </w:rPr>
      </w:pPr>
      <w:r w:rsidRPr="005833A2">
        <w:rPr>
          <w:sz w:val="24"/>
          <w:szCs w:val="24"/>
          <w:lang w:val="ro-RO" w:eastAsia="ro-RO"/>
        </w:rPr>
        <w:t xml:space="preserve">Ministrul energiei                                                        Dorin </w:t>
      </w:r>
      <w:r w:rsidR="008663E3" w:rsidRPr="005833A2">
        <w:rPr>
          <w:sz w:val="24"/>
          <w:szCs w:val="24"/>
          <w:lang w:val="ro-RO" w:eastAsia="ro-RO"/>
        </w:rPr>
        <w:t>JUNGHIETU</w:t>
      </w:r>
    </w:p>
    <w:p w14:paraId="456454CC" w14:textId="77777777" w:rsidR="00B91D3A" w:rsidRDefault="00B91D3A" w:rsidP="006E4A5E">
      <w:pPr>
        <w:ind w:left="709"/>
        <w:rPr>
          <w:sz w:val="24"/>
          <w:szCs w:val="24"/>
          <w:lang w:val="ro-RO" w:eastAsia="ro-RO"/>
        </w:rPr>
      </w:pPr>
    </w:p>
    <w:p w14:paraId="1A257AE1" w14:textId="77777777" w:rsidR="00F024B9" w:rsidRDefault="00D00C45" w:rsidP="006E4A5E">
      <w:pPr>
        <w:ind w:left="709"/>
        <w:rPr>
          <w:sz w:val="24"/>
          <w:szCs w:val="24"/>
          <w:lang w:val="ro-RO" w:eastAsia="ro-RO"/>
        </w:rPr>
      </w:pPr>
      <w:r w:rsidRPr="00D00C45">
        <w:rPr>
          <w:sz w:val="24"/>
          <w:szCs w:val="24"/>
          <w:lang w:val="ro-RO" w:eastAsia="ro-RO"/>
        </w:rPr>
        <w:t xml:space="preserve">Viceprim-ministru, </w:t>
      </w:r>
    </w:p>
    <w:p w14:paraId="3F4BD442" w14:textId="3A4F9575" w:rsidR="006E4A5E" w:rsidRPr="00D00C45" w:rsidRDefault="00D00C45" w:rsidP="006E4A5E">
      <w:pPr>
        <w:ind w:left="709"/>
        <w:rPr>
          <w:sz w:val="24"/>
          <w:szCs w:val="24"/>
          <w:lang w:val="ro-RO" w:eastAsia="ru-RU"/>
        </w:rPr>
      </w:pPr>
      <w:r w:rsidRPr="00D00C45">
        <w:rPr>
          <w:sz w:val="24"/>
          <w:szCs w:val="24"/>
          <w:lang w:val="ro-RO" w:eastAsia="ro-RO"/>
        </w:rPr>
        <w:t>Ministru al Infrastructurii și Dezvoltării Regionale      Vladimir BOLEA</w:t>
      </w:r>
    </w:p>
    <w:p w14:paraId="5B1AB2AE" w14:textId="77777777" w:rsidR="006E4A5E" w:rsidRPr="005833A2" w:rsidRDefault="006E4A5E" w:rsidP="006E4A5E">
      <w:pPr>
        <w:spacing w:after="120" w:line="276" w:lineRule="auto"/>
        <w:jc w:val="both"/>
        <w:rPr>
          <w:sz w:val="24"/>
          <w:szCs w:val="24"/>
          <w:lang w:val="ro-RO"/>
        </w:rPr>
      </w:pPr>
    </w:p>
    <w:p w14:paraId="2A459AB9" w14:textId="77777777" w:rsidR="006E4A5E" w:rsidRPr="005833A2" w:rsidRDefault="006E4A5E" w:rsidP="006E4A5E">
      <w:pPr>
        <w:spacing w:after="120" w:line="276" w:lineRule="auto"/>
        <w:jc w:val="both"/>
        <w:rPr>
          <w:sz w:val="24"/>
          <w:szCs w:val="24"/>
          <w:lang w:val="ro-RO"/>
        </w:rPr>
      </w:pPr>
    </w:p>
    <w:p w14:paraId="4B4D790F" w14:textId="77777777" w:rsidR="006E4A5E" w:rsidRPr="005833A2" w:rsidRDefault="006E4A5E" w:rsidP="006E4A5E">
      <w:pPr>
        <w:spacing w:after="120" w:line="276" w:lineRule="auto"/>
        <w:jc w:val="both"/>
        <w:rPr>
          <w:sz w:val="24"/>
          <w:szCs w:val="24"/>
          <w:lang w:val="ro-RO"/>
        </w:rPr>
      </w:pPr>
    </w:p>
    <w:p w14:paraId="1F7ECE11" w14:textId="7B343B6C" w:rsidR="00D851CE" w:rsidRPr="005833A2" w:rsidRDefault="006E4A5E" w:rsidP="005833A2">
      <w:pPr>
        <w:spacing w:after="120" w:line="276" w:lineRule="auto"/>
        <w:rPr>
          <w:sz w:val="24"/>
          <w:szCs w:val="24"/>
          <w:lang w:val="ro-RO"/>
        </w:rPr>
      </w:pPr>
      <w:r w:rsidRPr="005833A2">
        <w:rPr>
          <w:sz w:val="24"/>
          <w:szCs w:val="24"/>
          <w:lang w:val="ro-RO"/>
        </w:rPr>
        <w:t>Nr. ___. Chişinău, __ _____________ 2026.</w:t>
      </w:r>
    </w:p>
    <w:sectPr w:rsidR="00D851CE" w:rsidRPr="005833A2" w:rsidSect="006E4A5E">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46575B"/>
    <w:multiLevelType w:val="singleLevel"/>
    <w:tmpl w:val="E846575B"/>
    <w:lvl w:ilvl="0">
      <w:start w:val="1"/>
      <w:numFmt w:val="decimal"/>
      <w:suff w:val="space"/>
      <w:lvlText w:val="%1)"/>
      <w:lvlJc w:val="left"/>
    </w:lvl>
  </w:abstractNum>
  <w:abstractNum w:abstractNumId="1" w15:restartNumberingAfterBreak="0">
    <w:nsid w:val="EC3B7EEF"/>
    <w:multiLevelType w:val="singleLevel"/>
    <w:tmpl w:val="EC3B7EEF"/>
    <w:lvl w:ilvl="0">
      <w:start w:val="1"/>
      <w:numFmt w:val="decimal"/>
      <w:suff w:val="space"/>
      <w:lvlText w:val="%1."/>
      <w:lvlJc w:val="left"/>
      <w:rPr>
        <w:rFonts w:hint="default"/>
        <w:b/>
        <w:bCs/>
        <w:sz w:val="24"/>
        <w:szCs w:val="24"/>
      </w:rPr>
    </w:lvl>
  </w:abstractNum>
  <w:abstractNum w:abstractNumId="2" w15:restartNumberingAfterBreak="0">
    <w:nsid w:val="02B057FD"/>
    <w:multiLevelType w:val="multilevel"/>
    <w:tmpl w:val="BB5EBB32"/>
    <w:lvl w:ilvl="0">
      <w:start w:val="1"/>
      <w:numFmt w:val="decimal"/>
      <w:lvlText w:val="%1."/>
      <w:lvlJc w:val="left"/>
      <w:pPr>
        <w:ind w:left="480" w:hanging="480"/>
      </w:pPr>
      <w:rPr>
        <w:rFonts w:hint="default"/>
        <w:i/>
      </w:rPr>
    </w:lvl>
    <w:lvl w:ilvl="1">
      <w:start w:val="19"/>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4FD01D2F"/>
    <w:multiLevelType w:val="hybridMultilevel"/>
    <w:tmpl w:val="2A3CAB94"/>
    <w:lvl w:ilvl="0" w:tplc="B8589226">
      <w:start w:val="1"/>
      <w:numFmt w:val="bullet"/>
      <w:lvlText w:val="●"/>
      <w:lvlJc w:val="left"/>
      <w:pPr>
        <w:ind w:left="720" w:hanging="360"/>
      </w:pPr>
    </w:lvl>
    <w:lvl w:ilvl="1" w:tplc="379A75A2">
      <w:start w:val="1"/>
      <w:numFmt w:val="bullet"/>
      <w:lvlText w:val="○"/>
      <w:lvlJc w:val="left"/>
      <w:pPr>
        <w:ind w:left="1440" w:hanging="360"/>
      </w:pPr>
    </w:lvl>
    <w:lvl w:ilvl="2" w:tplc="60F63A1A">
      <w:start w:val="1"/>
      <w:numFmt w:val="bullet"/>
      <w:lvlText w:val="■"/>
      <w:lvlJc w:val="left"/>
      <w:pPr>
        <w:ind w:left="2160" w:hanging="360"/>
      </w:pPr>
    </w:lvl>
    <w:lvl w:ilvl="3" w:tplc="5C5CBED6">
      <w:start w:val="1"/>
      <w:numFmt w:val="bullet"/>
      <w:lvlText w:val="●"/>
      <w:lvlJc w:val="left"/>
      <w:pPr>
        <w:ind w:left="2880" w:hanging="360"/>
      </w:pPr>
    </w:lvl>
    <w:lvl w:ilvl="4" w:tplc="BD0E4C58">
      <w:start w:val="1"/>
      <w:numFmt w:val="bullet"/>
      <w:lvlText w:val="○"/>
      <w:lvlJc w:val="left"/>
      <w:pPr>
        <w:ind w:left="3600" w:hanging="360"/>
      </w:pPr>
    </w:lvl>
    <w:lvl w:ilvl="5" w:tplc="3F8C3ECA">
      <w:start w:val="1"/>
      <w:numFmt w:val="bullet"/>
      <w:lvlText w:val="■"/>
      <w:lvlJc w:val="left"/>
      <w:pPr>
        <w:ind w:left="4320" w:hanging="360"/>
      </w:pPr>
    </w:lvl>
    <w:lvl w:ilvl="6" w:tplc="5B0686BE">
      <w:start w:val="1"/>
      <w:numFmt w:val="bullet"/>
      <w:lvlText w:val="●"/>
      <w:lvlJc w:val="left"/>
      <w:pPr>
        <w:ind w:left="5040" w:hanging="360"/>
      </w:pPr>
    </w:lvl>
    <w:lvl w:ilvl="7" w:tplc="AD86633A">
      <w:start w:val="1"/>
      <w:numFmt w:val="bullet"/>
      <w:lvlText w:val="●"/>
      <w:lvlJc w:val="left"/>
      <w:pPr>
        <w:ind w:left="5760" w:hanging="360"/>
      </w:pPr>
    </w:lvl>
    <w:lvl w:ilvl="8" w:tplc="1ED4FBFE">
      <w:start w:val="1"/>
      <w:numFmt w:val="bullet"/>
      <w:lvlText w:val="●"/>
      <w:lvlJc w:val="left"/>
      <w:pPr>
        <w:ind w:left="6480" w:hanging="360"/>
      </w:pPr>
    </w:lvl>
  </w:abstractNum>
  <w:abstractNum w:abstractNumId="4" w15:restartNumberingAfterBreak="0">
    <w:nsid w:val="55143929"/>
    <w:multiLevelType w:val="multilevel"/>
    <w:tmpl w:val="7ACAF254"/>
    <w:lvl w:ilvl="0">
      <w:start w:val="1"/>
      <w:numFmt w:val="decimal"/>
      <w:lvlText w:val="%1."/>
      <w:lvlJc w:val="left"/>
      <w:pPr>
        <w:ind w:left="480" w:hanging="480"/>
      </w:pPr>
      <w:rPr>
        <w:rFonts w:hint="default"/>
        <w:b/>
      </w:rPr>
    </w:lvl>
    <w:lvl w:ilvl="1">
      <w:start w:val="19"/>
      <w:numFmt w:val="decimal"/>
      <w:lvlText w:val="%1.%2."/>
      <w:lvlJc w:val="left"/>
      <w:pPr>
        <w:ind w:left="1200" w:hanging="48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74E663AF"/>
    <w:multiLevelType w:val="singleLevel"/>
    <w:tmpl w:val="EC3B7EEF"/>
    <w:lvl w:ilvl="0">
      <w:start w:val="1"/>
      <w:numFmt w:val="decimal"/>
      <w:suff w:val="space"/>
      <w:lvlText w:val="%1."/>
      <w:lvlJc w:val="left"/>
      <w:rPr>
        <w:rFonts w:hint="default"/>
        <w:b/>
        <w:bCs/>
        <w:sz w:val="24"/>
        <w:szCs w:val="24"/>
      </w:rPr>
    </w:lvl>
  </w:abstractNum>
  <w:abstractNum w:abstractNumId="6" w15:restartNumberingAfterBreak="0">
    <w:nsid w:val="7BD2698B"/>
    <w:multiLevelType w:val="singleLevel"/>
    <w:tmpl w:val="EC3B7EEF"/>
    <w:lvl w:ilvl="0">
      <w:start w:val="1"/>
      <w:numFmt w:val="decimal"/>
      <w:suff w:val="space"/>
      <w:lvlText w:val="%1."/>
      <w:lvlJc w:val="left"/>
      <w:rPr>
        <w:rFonts w:hint="default"/>
        <w:b/>
        <w:bCs/>
        <w:sz w:val="24"/>
        <w:szCs w:val="24"/>
      </w:rPr>
    </w:lvl>
  </w:abstractNum>
  <w:num w:numId="1" w16cid:durableId="1938293078">
    <w:abstractNumId w:val="3"/>
    <w:lvlOverride w:ilvl="0">
      <w:startOverride w:val="1"/>
    </w:lvlOverride>
  </w:num>
  <w:num w:numId="2" w16cid:durableId="760301083">
    <w:abstractNumId w:val="1"/>
  </w:num>
  <w:num w:numId="3" w16cid:durableId="1029142047">
    <w:abstractNumId w:val="0"/>
  </w:num>
  <w:num w:numId="4" w16cid:durableId="169373769">
    <w:abstractNumId w:val="5"/>
  </w:num>
  <w:num w:numId="5" w16cid:durableId="1850564847">
    <w:abstractNumId w:val="2"/>
  </w:num>
  <w:num w:numId="6" w16cid:durableId="1503667534">
    <w:abstractNumId w:val="6"/>
  </w:num>
  <w:num w:numId="7" w16cid:durableId="519007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CE"/>
    <w:rsid w:val="0001307E"/>
    <w:rsid w:val="00043086"/>
    <w:rsid w:val="00054816"/>
    <w:rsid w:val="00064C06"/>
    <w:rsid w:val="00082C26"/>
    <w:rsid w:val="000962B5"/>
    <w:rsid w:val="000A2AD8"/>
    <w:rsid w:val="000D08AC"/>
    <w:rsid w:val="000F7A00"/>
    <w:rsid w:val="001004DA"/>
    <w:rsid w:val="00100515"/>
    <w:rsid w:val="00106876"/>
    <w:rsid w:val="00110D33"/>
    <w:rsid w:val="00116F3D"/>
    <w:rsid w:val="001360A2"/>
    <w:rsid w:val="0015443E"/>
    <w:rsid w:val="00183A83"/>
    <w:rsid w:val="001B2879"/>
    <w:rsid w:val="001C68FB"/>
    <w:rsid w:val="00221B43"/>
    <w:rsid w:val="0024064B"/>
    <w:rsid w:val="00247667"/>
    <w:rsid w:val="00287031"/>
    <w:rsid w:val="002977EA"/>
    <w:rsid w:val="002A0641"/>
    <w:rsid w:val="002A1B2F"/>
    <w:rsid w:val="002C55F8"/>
    <w:rsid w:val="00303368"/>
    <w:rsid w:val="00305125"/>
    <w:rsid w:val="003530BF"/>
    <w:rsid w:val="00361F09"/>
    <w:rsid w:val="003C0D78"/>
    <w:rsid w:val="00462F31"/>
    <w:rsid w:val="00473D05"/>
    <w:rsid w:val="004A69CA"/>
    <w:rsid w:val="004B3C44"/>
    <w:rsid w:val="004B4293"/>
    <w:rsid w:val="004F62A8"/>
    <w:rsid w:val="005048B9"/>
    <w:rsid w:val="00544880"/>
    <w:rsid w:val="005833A2"/>
    <w:rsid w:val="0058361A"/>
    <w:rsid w:val="005D38C3"/>
    <w:rsid w:val="00627AC5"/>
    <w:rsid w:val="00667399"/>
    <w:rsid w:val="006C0A46"/>
    <w:rsid w:val="006C7B11"/>
    <w:rsid w:val="006D3448"/>
    <w:rsid w:val="006D73A8"/>
    <w:rsid w:val="006E4A5E"/>
    <w:rsid w:val="006E5103"/>
    <w:rsid w:val="006E5A6B"/>
    <w:rsid w:val="00735EE7"/>
    <w:rsid w:val="00747206"/>
    <w:rsid w:val="00751AF4"/>
    <w:rsid w:val="00752F9E"/>
    <w:rsid w:val="00754648"/>
    <w:rsid w:val="00774A57"/>
    <w:rsid w:val="00785C01"/>
    <w:rsid w:val="00806B9E"/>
    <w:rsid w:val="00833417"/>
    <w:rsid w:val="008529C8"/>
    <w:rsid w:val="008663E3"/>
    <w:rsid w:val="00881B0C"/>
    <w:rsid w:val="00887970"/>
    <w:rsid w:val="00892F28"/>
    <w:rsid w:val="008A2190"/>
    <w:rsid w:val="008D12FE"/>
    <w:rsid w:val="00906BD3"/>
    <w:rsid w:val="00920EFA"/>
    <w:rsid w:val="0092457D"/>
    <w:rsid w:val="00926EA1"/>
    <w:rsid w:val="00943636"/>
    <w:rsid w:val="00957DF6"/>
    <w:rsid w:val="009824BD"/>
    <w:rsid w:val="00990CC8"/>
    <w:rsid w:val="009C2E12"/>
    <w:rsid w:val="009C4A4A"/>
    <w:rsid w:val="009D2D33"/>
    <w:rsid w:val="00A020AB"/>
    <w:rsid w:val="00A213CB"/>
    <w:rsid w:val="00A54AE5"/>
    <w:rsid w:val="00A75B90"/>
    <w:rsid w:val="00AB19D9"/>
    <w:rsid w:val="00AC6DDA"/>
    <w:rsid w:val="00AE5AA1"/>
    <w:rsid w:val="00B10474"/>
    <w:rsid w:val="00B2165B"/>
    <w:rsid w:val="00B25305"/>
    <w:rsid w:val="00B43A09"/>
    <w:rsid w:val="00B4536F"/>
    <w:rsid w:val="00B50578"/>
    <w:rsid w:val="00B6244E"/>
    <w:rsid w:val="00B91D3A"/>
    <w:rsid w:val="00BA17EB"/>
    <w:rsid w:val="00BB5904"/>
    <w:rsid w:val="00BE457A"/>
    <w:rsid w:val="00BF174F"/>
    <w:rsid w:val="00C0001D"/>
    <w:rsid w:val="00C00B52"/>
    <w:rsid w:val="00C7086C"/>
    <w:rsid w:val="00CA23AA"/>
    <w:rsid w:val="00CA666E"/>
    <w:rsid w:val="00CD33F1"/>
    <w:rsid w:val="00CE49F2"/>
    <w:rsid w:val="00CE7357"/>
    <w:rsid w:val="00CF5195"/>
    <w:rsid w:val="00D00C45"/>
    <w:rsid w:val="00D32AAA"/>
    <w:rsid w:val="00D35694"/>
    <w:rsid w:val="00D457F6"/>
    <w:rsid w:val="00D50C5E"/>
    <w:rsid w:val="00D56B81"/>
    <w:rsid w:val="00D851CE"/>
    <w:rsid w:val="00D9462D"/>
    <w:rsid w:val="00DF090A"/>
    <w:rsid w:val="00E51E8D"/>
    <w:rsid w:val="00E53E4A"/>
    <w:rsid w:val="00E5637B"/>
    <w:rsid w:val="00EC54C8"/>
    <w:rsid w:val="00ED1F51"/>
    <w:rsid w:val="00ED3B47"/>
    <w:rsid w:val="00EF1AC8"/>
    <w:rsid w:val="00F024B9"/>
    <w:rsid w:val="00F02B9D"/>
    <w:rsid w:val="00F2111A"/>
    <w:rsid w:val="00F36BE5"/>
    <w:rsid w:val="00F51111"/>
    <w:rsid w:val="00FB3C33"/>
    <w:rsid w:val="00FB6DF5"/>
    <w:rsid w:val="00FC417C"/>
    <w:rsid w:val="00FF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9E3D"/>
  <w15:docId w15:val="{B821E4C9-8D04-4708-B7DC-8AEBD503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Bullet1,Dot"/>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957DF6"/>
    <w:rPr>
      <w:sz w:val="16"/>
      <w:szCs w:val="16"/>
    </w:rPr>
  </w:style>
  <w:style w:type="paragraph" w:styleId="CommentText">
    <w:name w:val="annotation text"/>
    <w:basedOn w:val="Normal"/>
    <w:link w:val="CommentTextChar"/>
    <w:uiPriority w:val="99"/>
    <w:unhideWhenUsed/>
    <w:rsid w:val="00957DF6"/>
  </w:style>
  <w:style w:type="character" w:customStyle="1" w:styleId="CommentTextChar">
    <w:name w:val="Comment Text Char"/>
    <w:basedOn w:val="DefaultParagraphFont"/>
    <w:link w:val="CommentText"/>
    <w:uiPriority w:val="99"/>
    <w:rsid w:val="00957DF6"/>
  </w:style>
  <w:style w:type="paragraph" w:styleId="CommentSubject">
    <w:name w:val="annotation subject"/>
    <w:basedOn w:val="CommentText"/>
    <w:next w:val="CommentText"/>
    <w:link w:val="CommentSubjectChar"/>
    <w:uiPriority w:val="99"/>
    <w:semiHidden/>
    <w:unhideWhenUsed/>
    <w:rsid w:val="00957DF6"/>
    <w:rPr>
      <w:b/>
      <w:bCs/>
    </w:rPr>
  </w:style>
  <w:style w:type="character" w:customStyle="1" w:styleId="CommentSubjectChar">
    <w:name w:val="Comment Subject Char"/>
    <w:basedOn w:val="CommentTextChar"/>
    <w:link w:val="CommentSubject"/>
    <w:uiPriority w:val="99"/>
    <w:semiHidden/>
    <w:rsid w:val="00957DF6"/>
    <w:rPr>
      <w:b/>
      <w:bCs/>
    </w:rPr>
  </w:style>
  <w:style w:type="paragraph" w:styleId="Revision">
    <w:name w:val="Revision"/>
    <w:hidden/>
    <w:uiPriority w:val="99"/>
    <w:semiHidden/>
    <w:rsid w:val="00957DF6"/>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qFormat/>
    <w:rsid w:val="00E53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E9963-30F5-4486-A4C9-78AF95383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2016</Words>
  <Characters>11492</Characters>
  <Application>Microsoft Office Word</Application>
  <DocSecurity>0</DocSecurity>
  <Lines>95</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Nicu Stavinschi</cp:lastModifiedBy>
  <cp:revision>24</cp:revision>
  <dcterms:created xsi:type="dcterms:W3CDTF">2026-08-12T07:38:00Z</dcterms:created>
  <dcterms:modified xsi:type="dcterms:W3CDTF">2026-09-21T07:10:00Z</dcterms:modified>
</cp:coreProperties>
</file>