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F7770" w14:textId="6B122D1F" w:rsidR="008B4BE6" w:rsidRPr="001F5BDC" w:rsidRDefault="008B4BE6" w:rsidP="00F37E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MD"/>
        </w:rPr>
      </w:pPr>
    </w:p>
    <w:p w14:paraId="19B5E71F" w14:textId="7A61C0EE" w:rsidR="008B4BE6" w:rsidRPr="001F5BDC" w:rsidRDefault="006933C3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MD"/>
        </w:rPr>
      </w:pPr>
      <w:r w:rsidRPr="001F5BDC">
        <w:rPr>
          <w:b/>
          <w:sz w:val="24"/>
          <w:szCs w:val="24"/>
          <w:lang w:val="ro-MD"/>
        </w:rPr>
        <w:t>NOTA</w:t>
      </w:r>
      <w:r w:rsidR="00032B46" w:rsidRPr="001F5BDC">
        <w:rPr>
          <w:b/>
          <w:sz w:val="24"/>
          <w:szCs w:val="24"/>
          <w:lang w:val="ro-MD"/>
        </w:rPr>
        <w:t xml:space="preserve"> </w:t>
      </w:r>
      <w:r w:rsidRPr="001F5BDC">
        <w:rPr>
          <w:b/>
          <w:sz w:val="24"/>
          <w:szCs w:val="24"/>
          <w:lang w:val="ro-MD"/>
        </w:rPr>
        <w:t>DE</w:t>
      </w:r>
      <w:r w:rsidR="00032B46" w:rsidRPr="001F5BDC">
        <w:rPr>
          <w:b/>
          <w:sz w:val="24"/>
          <w:szCs w:val="24"/>
          <w:lang w:val="ro-MD"/>
        </w:rPr>
        <w:t xml:space="preserve"> </w:t>
      </w:r>
      <w:r w:rsidRPr="001F5BDC">
        <w:rPr>
          <w:b/>
          <w:sz w:val="24"/>
          <w:szCs w:val="24"/>
          <w:lang w:val="ro-MD"/>
        </w:rPr>
        <w:t>FUNDAMENTARE</w:t>
      </w:r>
    </w:p>
    <w:p w14:paraId="7270453C" w14:textId="15A365CF" w:rsidR="008B4BE6" w:rsidRPr="001F5BDC" w:rsidRDefault="006933C3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bCs/>
          <w:i/>
          <w:iCs/>
          <w:sz w:val="24"/>
          <w:szCs w:val="24"/>
          <w:lang w:val="ro-MD"/>
        </w:rPr>
      </w:pPr>
      <w:r w:rsidRPr="001F5BDC">
        <w:rPr>
          <w:bCs/>
          <w:i/>
          <w:iCs/>
          <w:sz w:val="24"/>
          <w:szCs w:val="24"/>
          <w:lang w:val="ro-MD"/>
        </w:rPr>
        <w:t>la</w:t>
      </w:r>
      <w:r w:rsidR="00032B46" w:rsidRPr="001F5BDC">
        <w:rPr>
          <w:bCs/>
          <w:i/>
          <w:iCs/>
          <w:sz w:val="24"/>
          <w:szCs w:val="24"/>
          <w:lang w:val="ro-MD"/>
        </w:rPr>
        <w:t xml:space="preserve"> </w:t>
      </w:r>
      <w:r w:rsidRPr="001F5BDC">
        <w:rPr>
          <w:bCs/>
          <w:i/>
          <w:iCs/>
          <w:sz w:val="24"/>
          <w:szCs w:val="24"/>
          <w:lang w:val="ro-MD"/>
        </w:rPr>
        <w:t>proiectul</w:t>
      </w:r>
      <w:r w:rsidR="00032B46" w:rsidRPr="001F5BDC">
        <w:rPr>
          <w:bCs/>
          <w:i/>
          <w:iCs/>
          <w:sz w:val="24"/>
          <w:szCs w:val="24"/>
          <w:lang w:val="ro-MD"/>
        </w:rPr>
        <w:t xml:space="preserve"> </w:t>
      </w:r>
      <w:r w:rsidR="00D652AD" w:rsidRPr="001F5BDC">
        <w:rPr>
          <w:bCs/>
          <w:i/>
          <w:iCs/>
          <w:sz w:val="24"/>
          <w:szCs w:val="24"/>
          <w:lang w:val="ro-MD"/>
        </w:rPr>
        <w:t>Regulamentului privind efectuarea investigației</w:t>
      </w:r>
    </w:p>
    <w:p w14:paraId="581CF8BF" w14:textId="289C0C90" w:rsidR="008B4BE6" w:rsidRPr="001F5BDC" w:rsidRDefault="00032B46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MD"/>
        </w:rPr>
      </w:pPr>
      <w:r w:rsidRPr="001F5BDC">
        <w:rPr>
          <w:i/>
          <w:sz w:val="24"/>
          <w:szCs w:val="24"/>
          <w:vertAlign w:val="superscript"/>
          <w:lang w:val="ro-MD"/>
        </w:rPr>
        <w:t xml:space="preserve">                           </w:t>
      </w:r>
    </w:p>
    <w:tbl>
      <w:tblPr>
        <w:tblStyle w:val="Tabelgril"/>
        <w:tblW w:w="948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488"/>
      </w:tblGrid>
      <w:tr w:rsidR="006D3EB7" w:rsidRPr="001F5BDC" w14:paraId="287A4E29" w14:textId="77777777" w:rsidTr="00965E93"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3A17" w14:textId="355DA38D" w:rsidR="007258CF" w:rsidRPr="001F5BDC" w:rsidRDefault="0036135C" w:rsidP="002721D2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1.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Denumirea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sau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numele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autorului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i,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după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caz,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</w:t>
            </w:r>
            <w:r w:rsidR="00E94FA8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/al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participan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ț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ilor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elaborarea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</w:p>
        </w:tc>
      </w:tr>
      <w:tr w:rsidR="006D3EB7" w:rsidRPr="001F5BDC" w14:paraId="07E4E789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9C9A" w14:textId="77777777" w:rsidR="008B4BE6" w:rsidRPr="001F5BDC" w:rsidRDefault="00032B46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C611C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Proiectul Ordinului privind aprobarea Regulamentului privind efectuarea investigației </w:t>
            </w:r>
            <w:r w:rsidR="002714B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 fost elaborat de Centrul Național pentru Protecția Datelor cu Caracter Personal.  </w:t>
            </w:r>
          </w:p>
          <w:p w14:paraId="77155182" w14:textId="24049C73" w:rsidR="00965E93" w:rsidRPr="001F5BDC" w:rsidRDefault="00965E93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6D3EB7" w:rsidRPr="001F5BDC" w14:paraId="54985D5B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2A6C" w14:textId="421495FE" w:rsidR="007258CF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2.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Condi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iile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impus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elaborarea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</w:p>
        </w:tc>
      </w:tr>
      <w:tr w:rsidR="006D3EB7" w:rsidRPr="001F5BDC" w14:paraId="4F79667C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0B3C" w14:textId="77777777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2.1.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Temeiul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legal</w:t>
            </w:r>
            <w:r w:rsidR="00825DC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sau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,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după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caz</w:t>
            </w:r>
            <w:r w:rsidR="00825DC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,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sursa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normativ</w:t>
            </w:r>
          </w:p>
          <w:p w14:paraId="3FB26C96" w14:textId="3AFC7C67" w:rsidR="008C611C" w:rsidRPr="001F5BDC" w:rsidRDefault="008C611C" w:rsidP="008C611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Regulamentul privind efectuarea investigației este elaborat în temeiul art. 81 din Legea nr. 195/2024 privind protecția datelor cu caracter personal.</w:t>
            </w:r>
          </w:p>
          <w:p w14:paraId="18B1DC0B" w14:textId="4A5E478F" w:rsidR="00D4020F" w:rsidRPr="001F5BDC" w:rsidRDefault="002779E5" w:rsidP="00D4020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Odată cu a</w:t>
            </w:r>
            <w:r w:rsidR="00D4020F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doptarea Legii nr. 195/2024 (publicată în Monitorul Oficial nr. 367-369/574 din 23.08.2024)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, care urmează să intre în vigoare în 23 august 2026, </w:t>
            </w:r>
            <w:r w:rsidR="00D4020F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intervenit necesitatea</w:t>
            </w:r>
            <w:r w:rsidR="00D4020F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actualizării și armonizării cadrului secundar, inclusiv a procedurilor de investigație, pentru a asigura aplicarea corectă a noilor prevederi legale. </w:t>
            </w:r>
          </w:p>
          <w:p w14:paraId="445537CB" w14:textId="50EADB6C" w:rsidR="00D4020F" w:rsidRPr="001F5BDC" w:rsidRDefault="008C611C" w:rsidP="00D0389B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Proiectul de</w:t>
            </w:r>
            <w:r w:rsidR="00D0389B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Regulament</w:t>
            </w:r>
            <w:r w:rsidR="00D0389B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are ca scop implementarea prevederilor noii legi în domeniu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și </w:t>
            </w:r>
            <w:r w:rsidR="00D0389B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 fost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elaborat</w:t>
            </w:r>
            <w:r w:rsidR="00D0389B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pentru a înlocui cadrul legal anterior și anume Ordinul Directorului Centrului Național pentru Protecția Datelor cu Caracter Personal nr. 25/2024</w:t>
            </w:r>
            <w:r w:rsidR="002779E5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prin</w:t>
            </w:r>
            <w:r w:rsidR="00D0389B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care a aprobat Regulamentul privind controlul legalității prelucrării datelor cu caracter personal . </w:t>
            </w:r>
          </w:p>
          <w:p w14:paraId="72BCB345" w14:textId="79476E09" w:rsidR="00D0389B" w:rsidRPr="001F5BDC" w:rsidRDefault="00D0389B" w:rsidP="00D0389B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Noul Regulament actualizează și detaliază procedurile de investigație, aliniindu-le la prevederile Legii nr. 195/2024, care a intrat în vigoare recent.</w:t>
            </w:r>
          </w:p>
          <w:p w14:paraId="2E2152FC" w14:textId="16688074" w:rsidR="00D0389B" w:rsidRPr="001F5BDC" w:rsidRDefault="00D0389B" w:rsidP="00965E93">
            <w:pPr>
              <w:ind w:firstLine="0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6D3EB7" w:rsidRPr="001F5BDC" w14:paraId="6F56D62C" w14:textId="77777777" w:rsidTr="00965E93">
        <w:trPr>
          <w:trHeight w:val="690"/>
        </w:trPr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C225" w14:textId="77777777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2.2.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Descrierea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situa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iei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actuale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problemelor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care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impun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interven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ia,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inclusiv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5C776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cadrul</w:t>
            </w:r>
            <w:r w:rsidR="005C776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normativ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aplicabil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5C776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deficien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el</w:t>
            </w:r>
            <w:r w:rsidR="005C776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/lacunel</w:t>
            </w:r>
            <w:r w:rsidR="005C776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normative</w:t>
            </w:r>
          </w:p>
          <w:p w14:paraId="440AD9EB" w14:textId="5D900D2C" w:rsidR="00D0389B" w:rsidRPr="001F5BDC" w:rsidRDefault="00D0389B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965E93" w:rsidRPr="001F5BDC" w14:paraId="6A5E0F52" w14:textId="77777777" w:rsidTr="00965E93">
        <w:trPr>
          <w:trHeight w:val="6735"/>
        </w:trPr>
        <w:tc>
          <w:tcPr>
            <w:tcW w:w="94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AC5D1" w14:textId="77777777" w:rsidR="00965E93" w:rsidRPr="001F5BDC" w:rsidRDefault="00965E93" w:rsidP="00965E93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Actualmente, CNPDCP realizează controlul legalității prelucrării datelor cu caracter personal în baza  Regulamentului privind controlul legalității prelucrării datelor cu caracter personal, apriobat prin Ordinul Directorului CNPDCP nr. 25/2024, act care a fost elaborat în temeiul  art. 26 al Legii 133/2011.</w:t>
            </w:r>
          </w:p>
          <w:p w14:paraId="3BF3A670" w14:textId="7256DBD7" w:rsidR="00965E93" w:rsidRPr="001F5BDC" w:rsidRDefault="00965E93" w:rsidP="00965E93">
            <w:pPr>
              <w:tabs>
                <w:tab w:val="num" w:pos="720"/>
              </w:tabs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Respectiv, actualul regulament, la data intrării în vigoare a Legii 195/2024 va fi depășit sub aspect procedural; nu va corespunde noilor prevederi ale Legii nr. 195/2024, drept 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>î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 care necesit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>ă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înlocuire cu un act normativ mai bine structurat, clar și complet. </w:t>
            </w:r>
          </w:p>
          <w:p w14:paraId="0D44E36B" w14:textId="283E3A0A" w:rsidR="00965E93" w:rsidRPr="001F5BDC" w:rsidRDefault="00222084" w:rsidP="00965E93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Lipsa unei </w:t>
            </w:r>
            <w:r w:rsidR="00965E9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reglement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ări</w:t>
            </w:r>
            <w:r w:rsidR="00965E9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intern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e</w:t>
            </w:r>
            <w:r w:rsidR="00965E9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care să stabilească, sub aspect juridic și instituțional, modul de desfășurare a investigațiilor de către Centru,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în corespundere cu</w:t>
            </w:r>
            <w:r w:rsidR="00965E9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art. 81 din Legea nr. 195/2024 privind protecția datelor cu caracter personal,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poate </w:t>
            </w:r>
            <w:r w:rsidR="00965E9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gener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>a:</w:t>
            </w:r>
          </w:p>
          <w:p w14:paraId="26D53359" w14:textId="77777777" w:rsidR="00965E93" w:rsidRPr="001F5BDC" w:rsidRDefault="00965E93" w:rsidP="008E3168">
            <w:pPr>
              <w:numPr>
                <w:ilvl w:val="0"/>
                <w:numId w:val="2"/>
              </w:numPr>
              <w:tabs>
                <w:tab w:val="clear" w:pos="720"/>
                <w:tab w:val="num" w:pos="1014"/>
              </w:tabs>
              <w:ind w:firstLine="1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inconsecvențe în aplicare;</w:t>
            </w:r>
          </w:p>
          <w:p w14:paraId="5C1FAF01" w14:textId="77777777" w:rsidR="00965E93" w:rsidRPr="001F5BDC" w:rsidRDefault="00965E93" w:rsidP="008E3168">
            <w:pPr>
              <w:numPr>
                <w:ilvl w:val="0"/>
                <w:numId w:val="2"/>
              </w:numPr>
              <w:tabs>
                <w:tab w:val="clear" w:pos="720"/>
                <w:tab w:val="num" w:pos="1014"/>
              </w:tabs>
              <w:ind w:firstLine="1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dificultăți în exercitarea atribuțiilor de control de către inspectori;</w:t>
            </w:r>
          </w:p>
          <w:p w14:paraId="468992C1" w14:textId="77777777" w:rsidR="00965E93" w:rsidRPr="001F5BDC" w:rsidRDefault="00965E93" w:rsidP="008E3168">
            <w:pPr>
              <w:numPr>
                <w:ilvl w:val="0"/>
                <w:numId w:val="2"/>
              </w:numPr>
              <w:tabs>
                <w:tab w:val="clear" w:pos="720"/>
                <w:tab w:val="num" w:pos="1014"/>
              </w:tabs>
              <w:ind w:firstLine="1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lipsa de predictibilitate pentru persoanele supuse investigației;</w:t>
            </w:r>
          </w:p>
          <w:p w14:paraId="26CFC457" w14:textId="77777777" w:rsidR="00965E93" w:rsidRPr="001F5BDC" w:rsidRDefault="00965E93" w:rsidP="008E3168">
            <w:pPr>
              <w:numPr>
                <w:ilvl w:val="0"/>
                <w:numId w:val="2"/>
              </w:numPr>
              <w:tabs>
                <w:tab w:val="clear" w:pos="720"/>
                <w:tab w:val="num" w:pos="1014"/>
              </w:tabs>
              <w:ind w:firstLine="1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riscul unor vicii de procedură.</w:t>
            </w:r>
          </w:p>
          <w:p w14:paraId="0BAC095D" w14:textId="77777777" w:rsidR="00965E93" w:rsidRPr="001F5BDC" w:rsidRDefault="00965E93" w:rsidP="00965E93">
            <w:pPr>
              <w:ind w:firstLine="0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61EFDA66" w14:textId="77777777" w:rsidR="00965E93" w:rsidRPr="001F5BDC" w:rsidRDefault="00965E93" w:rsidP="008E3168">
            <w:pPr>
              <w:ind w:firstLine="589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Întrucît Legea nr. 195/2024 nu stabilește detaliat condițiile și procedura distinctă pentru fiecare tip de investigație, prin Regulamentul privind efectuarea investigației se stabilește:</w:t>
            </w:r>
          </w:p>
          <w:p w14:paraId="499A5BF0" w14:textId="77777777" w:rsidR="00965E93" w:rsidRPr="001F5BDC" w:rsidRDefault="00965E93" w:rsidP="008E3168">
            <w:pPr>
              <w:numPr>
                <w:ilvl w:val="0"/>
                <w:numId w:val="3"/>
              </w:numPr>
              <w:ind w:hanging="13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Când și cum se inițiază o investigație la plângere (după examinarea preliminară);</w:t>
            </w:r>
          </w:p>
          <w:p w14:paraId="41C5DAB5" w14:textId="77777777" w:rsidR="00965E93" w:rsidRPr="001F5BDC" w:rsidRDefault="00965E93" w:rsidP="008E3168">
            <w:pPr>
              <w:numPr>
                <w:ilvl w:val="0"/>
                <w:numId w:val="3"/>
              </w:numPr>
              <w:ind w:hanging="13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Când și în ce condiții se inițiază o investigație din oficiu (autosesizare, notificări de încălcare, cooperare internațională, audituri sectoriale);</w:t>
            </w:r>
          </w:p>
          <w:p w14:paraId="7955C471" w14:textId="74D9F68C" w:rsidR="00965E93" w:rsidRPr="001F5BDC" w:rsidRDefault="00965E93" w:rsidP="008E3168">
            <w:pPr>
              <w:numPr>
                <w:ilvl w:val="0"/>
                <w:numId w:val="3"/>
              </w:numPr>
              <w:ind w:hanging="131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Ce termene se aplică și ce acte se emit.</w:t>
            </w:r>
          </w:p>
        </w:tc>
      </w:tr>
      <w:tr w:rsidR="006D3EB7" w:rsidRPr="001F5BDC" w14:paraId="595D390F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D1B0" w14:textId="469EEEC9" w:rsidR="00D927DB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>3.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Obiectivele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urmărite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solu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iile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propuse</w:t>
            </w:r>
          </w:p>
        </w:tc>
      </w:tr>
      <w:tr w:rsidR="006D3EB7" w:rsidRPr="001F5BDC" w14:paraId="256ADACA" w14:textId="77777777" w:rsidTr="00295A44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9FBA1" w14:textId="77777777" w:rsidR="00D927DB" w:rsidRPr="001F5BDC" w:rsidRDefault="00D927DB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3.1.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Principalele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prevederi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ale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eviden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ierea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elementelor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noi</w:t>
            </w:r>
          </w:p>
          <w:p w14:paraId="3481EDB4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I – Dispoziții generale (pct. 1-3)</w:t>
            </w:r>
          </w:p>
          <w:p w14:paraId="7788E2DC" w14:textId="77777777" w:rsidR="000A0CEF" w:rsidRPr="001F5BDC" w:rsidRDefault="000A0CEF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stabilește cadrul juridic și instituțional al activității de investigație</w:t>
            </w:r>
          </w:p>
          <w:p w14:paraId="59741545" w14:textId="77777777" w:rsidR="000A0CEF" w:rsidRPr="001F5BDC" w:rsidRDefault="000A0CEF">
            <w:pPr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confirmă aplicarea definițiilor din Legea nr. 195/2024</w:t>
            </w:r>
          </w:p>
          <w:p w14:paraId="5560E1F0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II – Scopul și condițiile de desfășurare (pct. 4-47)</w:t>
            </w:r>
          </w:p>
          <w:p w14:paraId="00C8A748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A. Tipurile de investigații (pct. 4-7):</w:t>
            </w:r>
          </w:p>
          <w:p w14:paraId="2CC628A2" w14:textId="77777777" w:rsidR="000A0CEF" w:rsidRPr="001F5BDC" w:rsidRDefault="000A0CE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La plângere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după finalizarea examinării preliminare, dacă există temeiuri rezonabile de a suspecta o încălcare</w:t>
            </w:r>
          </w:p>
          <w:p w14:paraId="4911A086" w14:textId="764551B2" w:rsidR="000A0CEF" w:rsidRPr="001F5BDC" w:rsidRDefault="000A0CEF">
            <w:pPr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Din oficiu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în baza notificărilor de încălcare a securității, informațiilor din surse publice/mass-media, cooperării internaționale sau sub formă de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audituri sectoriale</w:t>
            </w:r>
          </w:p>
          <w:p w14:paraId="44481992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B. Procedura de inițiere (pct. 8-13):</w:t>
            </w:r>
          </w:p>
          <w:p w14:paraId="1D09D2F4" w14:textId="77777777" w:rsidR="000A0CEF" w:rsidRPr="001F5BDC" w:rsidRDefault="000A0CEF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Propunerea se face printr-o notă de autosesizare motivată</w:t>
            </w:r>
          </w:p>
          <w:p w14:paraId="1CEE971C" w14:textId="77777777" w:rsidR="000A0CEF" w:rsidRPr="001F5BDC" w:rsidRDefault="000A0CEF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Investigația începe la data emiterii dispoziției de inițiere</w:t>
            </w:r>
          </w:p>
          <w:p w14:paraId="0827D70E" w14:textId="77777777" w:rsidR="000A0CEF" w:rsidRPr="001F5BDC" w:rsidRDefault="000A0CEF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Dispoziția nu stabilește încălcarea – aceasta se constată doar prin decizia finală</w:t>
            </w:r>
          </w:p>
          <w:p w14:paraId="7B71EB4E" w14:textId="77777777" w:rsidR="000A0CEF" w:rsidRPr="001F5BDC" w:rsidRDefault="000A0CEF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respectă termenele de prescripție (art. 72 din Legea nr. 195/2024)</w:t>
            </w:r>
          </w:p>
          <w:p w14:paraId="5C5D0A84" w14:textId="77777777" w:rsidR="000A0CEF" w:rsidRPr="001F5BDC" w:rsidRDefault="000A0CEF">
            <w:pPr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poate dispune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limitarea temporară sau interdicția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asupra prelucrării</w:t>
            </w:r>
          </w:p>
          <w:p w14:paraId="78695B77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C. Desfășurarea investigației (pct. 15-26):</w:t>
            </w:r>
          </w:p>
          <w:p w14:paraId="7CE6EB8C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Prioritate: solicitarea documentației direct de la persoana supusă investigației</w:t>
            </w:r>
          </w:p>
          <w:p w14:paraId="41E75BDC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Obligația de cooperare a operatorului/persoanei împuternicite</w:t>
            </w:r>
          </w:p>
          <w:p w14:paraId="63BBE674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Necooperarea constituie factor agravant la individualizarea amenzii</w:t>
            </w:r>
          </w:p>
          <w:p w14:paraId="3A84E0AF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Audieri: în scris sau verbal, cu consemnare în proces-verbal</w:t>
            </w:r>
          </w:p>
          <w:p w14:paraId="16AC6CAC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Înregistrare audio cu informarea prealabilă și aducerea la cunoștință a răspunderii penale (art. 352¹ Cod Penal)</w:t>
            </w:r>
          </w:p>
          <w:p w14:paraId="6FD1C6D1" w14:textId="77777777" w:rsidR="000A0CEF" w:rsidRPr="001F5BDC" w:rsidRDefault="000A0CEF">
            <w:pPr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Dreptul de a solicita gratuit orice documente și informații, fără a putea fi invocat secretul bancar, fiscal, comercial, medical etc. (excepție – secretul profesional al avocatului)</w:t>
            </w:r>
          </w:p>
          <w:p w14:paraId="5DC532F0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D. Protecția comunicării avocat-client (pct. 27, 44):</w:t>
            </w:r>
          </w:p>
          <w:p w14:paraId="71401A7E" w14:textId="77777777" w:rsidR="000A0CEF" w:rsidRPr="001F5BDC" w:rsidRDefault="000A0CEF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Comunicările cu avocatul în scopul apărării nu pot fi folosite ca probă</w:t>
            </w:r>
          </w:p>
          <w:p w14:paraId="434556E6" w14:textId="77777777" w:rsidR="000A0CEF" w:rsidRPr="001F5BDC" w:rsidRDefault="000A0CEF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Dacă nu se dovedește caracterul protejat, documentele se sigilează și se ridică</w:t>
            </w:r>
          </w:p>
          <w:p w14:paraId="56238A99" w14:textId="77777777" w:rsidR="000A0CEF" w:rsidRPr="001F5BDC" w:rsidRDefault="000A0CEF">
            <w:pPr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Directorul CNPDCP decide în regim de urgență asupra caracterului protejat</w:t>
            </w:r>
          </w:p>
          <w:p w14:paraId="2C88EFA4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E. Investigația cu ieșirea la fața locului (pct. 28-47):</w:t>
            </w:r>
          </w:p>
          <w:p w14:paraId="1C5E3B2D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efectuează doar când documentația este insuficientă</w:t>
            </w:r>
          </w:p>
          <w:p w14:paraId="6610E398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desfășoară de minim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doi inspectori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, în baza unei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delegații</w:t>
            </w:r>
          </w:p>
          <w:p w14:paraId="30F82B8A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Conținutul minim al delegației este detaliat (pct. 31)</w:t>
            </w:r>
          </w:p>
          <w:p w14:paraId="3BAB277F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Accesul în domiciliul/reședința persoanei fizice fără consimțământ – doar cu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mandat judecătoresc</w:t>
            </w:r>
          </w:p>
          <w:p w14:paraId="30170F3A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 desfășoară între orele 09:00-17:00, cu posibilitate de continuare după acest program doar cu acordul persoanei</w:t>
            </w:r>
          </w:p>
          <w:p w14:paraId="7FAFE09C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Constatările se consemnează în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proces-verbal al investigației la fața locului</w:t>
            </w:r>
          </w:p>
          <w:p w14:paraId="1948B7E3" w14:textId="77777777" w:rsidR="000A0CEF" w:rsidRPr="001F5BDC" w:rsidRDefault="000A0CEF">
            <w:pPr>
              <w:numPr>
                <w:ilvl w:val="0"/>
                <w:numId w:val="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Procesul-verbal se întocmește în două exemplare, se semnează de toți inspectorii și de reprezentantul controlat</w:t>
            </w:r>
          </w:p>
          <w:p w14:paraId="15C332A5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III – Drepturile și obligațiile subiecților (pct. 48-52)</w:t>
            </w:r>
          </w:p>
          <w:p w14:paraId="7C7A99BD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A. Drepturile inspectorilor (pct. 49):</w:t>
            </w:r>
          </w:p>
          <w:p w14:paraId="0668D18A" w14:textId="77777777" w:rsidR="000A0CEF" w:rsidRPr="001F5BDC" w:rsidRDefault="000A0CEF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Acces la toate datele, informațiile, documentele, sistemele de evidență, echipamentele</w:t>
            </w:r>
          </w:p>
          <w:p w14:paraId="7E3B4191" w14:textId="77777777" w:rsidR="000A0CEF" w:rsidRPr="001F5BDC" w:rsidRDefault="000A0CEF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Acces în orice spații și încăperi</w:t>
            </w:r>
          </w:p>
          <w:p w14:paraId="424F5ED9" w14:textId="77777777" w:rsidR="000A0CEF" w:rsidRPr="001F5BDC" w:rsidRDefault="000A0CEF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Audieri și înregistrare audio/video</w:t>
            </w:r>
          </w:p>
          <w:p w14:paraId="79F67861" w14:textId="77777777" w:rsidR="000A0CEF" w:rsidRPr="001F5BDC" w:rsidRDefault="000A0CEF">
            <w:pPr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Solicitarea sprijinului MAI și implicarea experților</w:t>
            </w:r>
          </w:p>
          <w:p w14:paraId="7F75215D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B. Obligațiile inspectorilor (pct. 50):</w:t>
            </w:r>
          </w:p>
          <w:p w14:paraId="4B8DDE00" w14:textId="77777777" w:rsidR="000A0CEF" w:rsidRPr="001F5BDC" w:rsidRDefault="000A0CEF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Informarea persoanei despre drepturi și obligații</w:t>
            </w:r>
          </w:p>
          <w:p w14:paraId="1C8A9186" w14:textId="77777777" w:rsidR="000A0CEF" w:rsidRPr="001F5BDC" w:rsidRDefault="000A0CEF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Prezentarea delegației</w:t>
            </w:r>
          </w:p>
          <w:p w14:paraId="0AFD8E43" w14:textId="77777777" w:rsidR="000A0CEF" w:rsidRPr="001F5BDC" w:rsidRDefault="000A0CEF">
            <w:pPr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Efectuarea investigației conform legii</w:t>
            </w:r>
          </w:p>
          <w:p w14:paraId="3C4745E1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C. Drepturile persoanei supuse investigației (pct. 51-52):</w:t>
            </w:r>
          </w:p>
          <w:p w14:paraId="1550A2A8" w14:textId="77777777" w:rsidR="000A0CEF" w:rsidRPr="001F5BDC" w:rsidRDefault="000A0CEF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Copia delegației</w:t>
            </w:r>
          </w:p>
          <w:p w14:paraId="517CB94F" w14:textId="77777777" w:rsidR="000A0CEF" w:rsidRPr="001F5BDC" w:rsidRDefault="000A0CEF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Prezentarea de probe și explicații</w:t>
            </w:r>
          </w:p>
          <w:p w14:paraId="38DDE0F8" w14:textId="77777777" w:rsidR="000A0CEF" w:rsidRPr="001F5BDC" w:rsidRDefault="000A0CEF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Asistența avocatului</w:t>
            </w:r>
          </w:p>
          <w:p w14:paraId="330C58B2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IV – Termenul și perfectarea rezultatelor (pct. 53-58)</w:t>
            </w:r>
          </w:p>
          <w:p w14:paraId="7BB36CE4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Termene:</w:t>
            </w:r>
          </w:p>
          <w:p w14:paraId="2D656AEE" w14:textId="77777777" w:rsidR="000A0CEF" w:rsidRPr="001F5BDC" w:rsidRDefault="000A0CEF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Investigația: până la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6 luni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, prelungibil motivat cu câte o lună, dar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nu mai mult de 12 luni</w:t>
            </w:r>
          </w:p>
          <w:p w14:paraId="26C3E8EE" w14:textId="77777777" w:rsidR="000A0CEF" w:rsidRPr="001F5BDC" w:rsidRDefault="000A0CEF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Proiectul de decizie: în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30 de zile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de la ultima acțiune</w:t>
            </w:r>
          </w:p>
          <w:p w14:paraId="44CBBC57" w14:textId="77777777" w:rsidR="000A0CEF" w:rsidRPr="001F5BDC" w:rsidRDefault="000A0CEF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Termen de obiecții: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30 de zile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de la comunicarea proiectului</w:t>
            </w:r>
          </w:p>
          <w:p w14:paraId="57053331" w14:textId="77777777" w:rsidR="000A0CEF" w:rsidRPr="001F5BDC" w:rsidRDefault="000A0CEF">
            <w:pPr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Decizia finală: în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30 de zile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de la obținerea obiecțiilor sau expirarea termenului</w:t>
            </w:r>
          </w:p>
          <w:p w14:paraId="7D89B39E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Suspendarea procedurii (pct. 56):</w:t>
            </w:r>
          </w:p>
          <w:p w14:paraId="26BCA5EB" w14:textId="77777777" w:rsidR="000A0CEF" w:rsidRPr="001F5BDC" w:rsidRDefault="000A0CEF">
            <w:pPr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Când decizia depinde de un act/operațiune preliminară a altei autorități sau de o procedură pendinte</w:t>
            </w:r>
          </w:p>
          <w:p w14:paraId="2E35E30B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Conținutul deciziei (pct. 57):</w:t>
            </w:r>
          </w:p>
          <w:p w14:paraId="6453D916" w14:textId="77777777" w:rsidR="000A0CEF" w:rsidRPr="001F5BDC" w:rsidRDefault="000A0CEF">
            <w:pPr>
              <w:numPr>
                <w:ilvl w:val="0"/>
                <w:numId w:val="15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11 elemente obligatorii, inclusiv descrierea faptelor, temeiul legal, măsurile corective, sancțiunile, termenul de atac</w:t>
            </w:r>
          </w:p>
          <w:p w14:paraId="7FBC14C1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V – Comunicarea actelor (pct. 59-63)</w:t>
            </w:r>
          </w:p>
          <w:p w14:paraId="6D75224D" w14:textId="77777777" w:rsidR="000A0CEF" w:rsidRPr="001F5BDC" w:rsidRDefault="000A0CEF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Prioritate pentru comunicarea electronică, dacă este acceptată</w:t>
            </w:r>
          </w:p>
          <w:p w14:paraId="41B1DD48" w14:textId="77777777" w:rsidR="000A0CEF" w:rsidRPr="001F5BDC" w:rsidRDefault="000A0CEF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Comunicare la adresa poștală/domiciliu/sediu</w:t>
            </w:r>
          </w:p>
          <w:p w14:paraId="5F82EFFE" w14:textId="77777777" w:rsidR="000A0CEF" w:rsidRPr="001F5BDC" w:rsidRDefault="000A0CEF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Refuzul de primire nu împiedică valabilitatea comunicării</w:t>
            </w:r>
          </w:p>
          <w:p w14:paraId="3D3DBF23" w14:textId="77777777" w:rsidR="000A0CEF" w:rsidRPr="001F5BDC" w:rsidRDefault="000A0CEF">
            <w:pPr>
              <w:numPr>
                <w:ilvl w:val="0"/>
                <w:numId w:val="16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Confirmarea recepționării documentului electronic</w:t>
            </w:r>
          </w:p>
          <w:p w14:paraId="04DA6FB8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VI – Sancțiunile (pct. 64-68)</w:t>
            </w:r>
          </w:p>
          <w:p w14:paraId="4AFC9CB1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Tipuri de sancțiuni:</w:t>
            </w:r>
          </w:p>
          <w:p w14:paraId="58140AA4" w14:textId="77777777" w:rsidR="000A0CEF" w:rsidRPr="001F5BDC" w:rsidRDefault="000A0CEF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Avertisment</w:t>
            </w:r>
          </w:p>
          <w:p w14:paraId="13E91557" w14:textId="77777777" w:rsidR="000A0CEF" w:rsidRPr="001F5BDC" w:rsidRDefault="000A0CEF">
            <w:pPr>
              <w:numPr>
                <w:ilvl w:val="0"/>
                <w:numId w:val="17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Amendă pecuniară</w:t>
            </w:r>
          </w:p>
          <w:p w14:paraId="6FE46353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Măsuri corective (pct. 65):</w:t>
            </w:r>
          </w:p>
          <w:p w14:paraId="27C35440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Obligarea respectării cererilor persoanei vizate</w:t>
            </w:r>
          </w:p>
          <w:p w14:paraId="0B83E0B6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Asigurarea conformității</w:t>
            </w:r>
          </w:p>
          <w:p w14:paraId="5D506834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Informarea persoanei vizate despre încălcare</w:t>
            </w:r>
          </w:p>
          <w:p w14:paraId="70BA74AB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Limitarea/restricționarea/ștergerea datelor</w:t>
            </w:r>
          </w:p>
          <w:p w14:paraId="3C1AC5E6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Retragerea certificărilor</w:t>
            </w:r>
          </w:p>
          <w:p w14:paraId="6A26D31B" w14:textId="77777777" w:rsidR="000A0CEF" w:rsidRPr="001F5BDC" w:rsidRDefault="000A0CEF">
            <w:pPr>
              <w:numPr>
                <w:ilvl w:val="0"/>
                <w:numId w:val="18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Suspendarea fluxurilor de date către țări terțe</w:t>
            </w:r>
          </w:p>
          <w:p w14:paraId="6E7DA8BE" w14:textId="77777777" w:rsidR="000A0CEF" w:rsidRPr="001F5BDC" w:rsidRDefault="000A0CEF" w:rsidP="000A0CEF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Executare și contestare:</w:t>
            </w:r>
          </w:p>
          <w:p w14:paraId="65BF7D7A" w14:textId="77777777" w:rsidR="000A0CEF" w:rsidRPr="001F5BDC" w:rsidRDefault="000A0CEF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Termen de executare: până la 6 luni</w:t>
            </w:r>
          </w:p>
          <w:p w14:paraId="7E3DA648" w14:textId="77777777" w:rsidR="000A0CEF" w:rsidRPr="001F5BDC" w:rsidRDefault="000A0CEF">
            <w:pPr>
              <w:numPr>
                <w:ilvl w:val="0"/>
                <w:numId w:val="19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Contestare directă în instanță, fără procedură prealabilă</w:t>
            </w:r>
          </w:p>
          <w:p w14:paraId="1E2106C1" w14:textId="77777777" w:rsidR="000A0CEF" w:rsidRPr="001F5BDC" w:rsidRDefault="000A0CEF" w:rsidP="000A0CEF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Capitolul VII – Executarea deciziilor (pct. 69-70)</w:t>
            </w:r>
          </w:p>
          <w:p w14:paraId="740CD17C" w14:textId="77777777" w:rsidR="000A0CEF" w:rsidRPr="001F5BDC" w:rsidRDefault="000A0CEF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Obligația de informare în scris a Centrului despre măsurile întreprinse</w:t>
            </w:r>
          </w:p>
          <w:p w14:paraId="2ACD64CE" w14:textId="77777777" w:rsidR="000A0CEF" w:rsidRPr="001F5BDC" w:rsidRDefault="000A0CEF">
            <w:pPr>
              <w:numPr>
                <w:ilvl w:val="0"/>
                <w:numId w:val="20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Urmărirea executării de către Serviciul executare din cadrul Direcției generale Investigații</w:t>
            </w:r>
          </w:p>
          <w:p w14:paraId="04F28666" w14:textId="77777777" w:rsidR="00D4020F" w:rsidRPr="001F5BDC" w:rsidRDefault="00D4020F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239149F9" w14:textId="6D86C330" w:rsidR="000A0CEF" w:rsidRPr="001F5BDC" w:rsidRDefault="000A0CEF" w:rsidP="00452C6C">
            <w:pPr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Elemente noi: </w:t>
            </w:r>
          </w:p>
          <w:p w14:paraId="76AD70DA" w14:textId="3410217B" w:rsidR="000A0CEF" w:rsidRPr="001F5BDC" w:rsidRDefault="000A0CEF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Auditurile sectoriale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ca formă distinctă de investigație din oficiu ;</w:t>
            </w:r>
          </w:p>
          <w:p w14:paraId="00D64722" w14:textId="39DCE6CF" w:rsidR="000A0CEF" w:rsidRPr="001F5BDC" w:rsidRDefault="000A0CEF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Limitarea temporară sau interdicția prelucrării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până la decizia finală</w:t>
            </w:r>
          </w:p>
          <w:p w14:paraId="22335AF0" w14:textId="6AAC4C79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Evidența electronică a investigațiilor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consemnarea obligatorie a datelor de identificare a cazurilor</w:t>
            </w:r>
          </w:p>
          <w:p w14:paraId="00F2E52A" w14:textId="27170449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Necooperarea ca factor agravant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la individualizarea sancțiunii </w:t>
            </w:r>
          </w:p>
          <w:p w14:paraId="5D65A407" w14:textId="66EC28DD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Înregistrarea audio a audierilor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procedura detaliată, informarea prealabilă, răspunderea penală pentru falsul în declarații</w:t>
            </w:r>
          </w:p>
          <w:p w14:paraId="4317C3F7" w14:textId="228B376F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Procesul-verbal de examinare a probelor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electronice/pe suporturi </w:t>
            </w:r>
          </w:p>
          <w:p w14:paraId="15EA6A8E" w14:textId="6392BF8B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Protecția comunicării avocat-client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interdicția folosirii ca probă; procedura de sigilare/desigilare; decizia directorului în regim de urgență </w:t>
            </w:r>
          </w:p>
          <w:p w14:paraId="75F020B1" w14:textId="77D19554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Dreptul de acces la dosar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inclusiv posibilitatea de a efectua notițe și copii/fotocopii, conform Codului administrative</w:t>
            </w:r>
          </w:p>
          <w:p w14:paraId="602A6F9A" w14:textId="154C92D8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>Mandatul judecătoresc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procedura detaliată pentru accesul în domiciliul/reședința persoanei fizice fără consimțământ </w:t>
            </w:r>
          </w:p>
          <w:p w14:paraId="2A476B56" w14:textId="000D5683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 de decizie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procedura de comunicare cu acordarea unui termen de 30 de zile pentru obiecții; suspendarea termenului de investigație pe perioada respectivă </w:t>
            </w:r>
          </w:p>
          <w:p w14:paraId="58B9E459" w14:textId="6CC49A1C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Suspendarea procedurii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în cazul dependenței de un act/operațiune a altei autorități sau de o procedură pendinte </w:t>
            </w:r>
          </w:p>
          <w:p w14:paraId="34C2F0E9" w14:textId="3E2F9F84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Comunicarea electronică prioritară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dacă este adecvată și acceptată de participant </w:t>
            </w:r>
          </w:p>
          <w:p w14:paraId="675018E9" w14:textId="1E17D0A8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Măsuri corective extinse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lista exhaustivă, inclusiv retragerea certificărilor, suspendarea fluxurilor de date</w:t>
            </w:r>
          </w:p>
          <w:p w14:paraId="2C6D343E" w14:textId="1DDBECEC" w:rsidR="007A0BAD" w:rsidRPr="001F5BDC" w:rsidRDefault="007A0BAD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Urmărirea executării deciziilor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– atribuită Serviciului executare din cadrul Direcției generale Investigații</w:t>
            </w:r>
          </w:p>
          <w:p w14:paraId="6C0507D7" w14:textId="77777777" w:rsidR="00620E6A" w:rsidRPr="001F5BDC" w:rsidRDefault="00620E6A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65966F9A" w14:textId="54E45121" w:rsidR="00620E6A" w:rsidRPr="001F5BDC" w:rsidRDefault="00620E6A" w:rsidP="00620E6A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Respectiv, Regulamentul privind efectuarea investigației aduce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îmbunătățiri semnificative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față de actul normativ anterior, printre care:</w:t>
            </w:r>
          </w:p>
          <w:p w14:paraId="57444B93" w14:textId="77777777" w:rsidR="00620E6A" w:rsidRPr="001F5BDC" w:rsidRDefault="00620E6A" w:rsidP="00620E6A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Proceduri clare și detaliate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pentru toate etapele investigației;</w:t>
            </w:r>
          </w:p>
          <w:p w14:paraId="72141E11" w14:textId="77777777" w:rsidR="00620E6A" w:rsidRPr="001F5BDC" w:rsidRDefault="00620E6A" w:rsidP="00620E6A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Garanții procesuale sporite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pentru persoanele supuse investigației;</w:t>
            </w:r>
          </w:p>
          <w:p w14:paraId="08D25FF3" w14:textId="77777777" w:rsidR="00620E6A" w:rsidRPr="001F5BDC" w:rsidRDefault="00620E6A" w:rsidP="00620E6A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Instrumente moderne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de investigare (înregistrări audio/video, probe electronice, comunicare digitală);</w:t>
            </w:r>
          </w:p>
          <w:p w14:paraId="09B7A4CE" w14:textId="77777777" w:rsidR="00620E6A" w:rsidRPr="001F5BDC" w:rsidRDefault="00620E6A" w:rsidP="00620E6A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Protecția efectivă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a drepturilor fundamentale (confidențialitatea avocat-client, accesul la dosar);</w:t>
            </w:r>
          </w:p>
          <w:p w14:paraId="653A16CD" w14:textId="77777777" w:rsidR="00620E6A" w:rsidRPr="001F5BDC" w:rsidRDefault="00620E6A" w:rsidP="00620E6A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Coerență cu Codul administrativ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și cu practica autorităților europene de protecție a datelor;</w:t>
            </w:r>
          </w:p>
          <w:p w14:paraId="0E4919AE" w14:textId="146F994E" w:rsidR="000A0CEF" w:rsidRPr="001F5BDC" w:rsidRDefault="00620E6A" w:rsidP="00295A44">
            <w:pPr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Eficiență operațională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prin reglementarea clară a termenelor, a suspendărilor și a executării deciziilor.</w:t>
            </w:r>
          </w:p>
        </w:tc>
      </w:tr>
      <w:tr w:rsidR="006D3EB7" w:rsidRPr="001F5BDC" w14:paraId="3761439B" w14:textId="77777777" w:rsidTr="00295A44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497D" w14:textId="77777777" w:rsidR="00D927DB" w:rsidRPr="001F5BDC" w:rsidRDefault="00D927DB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>3.2.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Op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iunile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alternative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analizate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motivele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E44F7F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pentru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E44F7F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care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acestea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fost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luate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în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considerare</w:t>
            </w:r>
          </w:p>
          <w:p w14:paraId="064FD691" w14:textId="77777777" w:rsidR="007A0BAD" w:rsidRPr="001F5BDC" w:rsidRDefault="007A0BAD" w:rsidP="007A0BA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În procesul de elaborare a noului Regulament privind efectuarea investigației, au fost analizate mai multe opțiuni alternative în vederea identificării soluției optime pentru reglementarea activității de control a Centrului Național pentru Protecția Datelor cu Caracter Personal.</w:t>
            </w:r>
          </w:p>
          <w:p w14:paraId="1F3303ED" w14:textId="1EE33E59" w:rsidR="007A0BAD" w:rsidRPr="001F5BDC" w:rsidRDefault="007A0BAD" w:rsidP="00255AA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Menținerea cadrului normativ actual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, cu ajustări minore ale unor articole, fără o revizuire substanțială a conținutului nu a fost posibilă 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din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motiv că  Regulamentul nr. 25/2024 era fundamentat pe vechea Lege nr. 133/2011, care a fost abrogată integral prin Legea nr. 195/2024. Respectiv, există discrepanțe între competențele nou-introduse de Legea nr. 195/2024 și procedurile prevăzute în vechiul act</w:t>
            </w:r>
            <w:r w:rsidR="00255AA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cum ar fi</w:t>
            </w:r>
            <w:r w:rsidR="00295A44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investigațiile din oficiu, auditurile sectoriale, protecția comunicării avocat-client, mandatul judecătoresc </w:t>
            </w:r>
            <w:r w:rsidR="00255AA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are nu puteau fi remediate prin ajustări punctuale</w:t>
            </w:r>
            <w:r w:rsidR="00255AA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. Aceste riscuri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de aplicare neunitară și interpretări divergente ale prevederilor legale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pot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295A44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cre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>ea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i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neficiență operațională </w:t>
            </w:r>
            <w:r w:rsidR="00222084">
              <w:rPr>
                <w:rFonts w:ascii="Times New Roman" w:hAnsi="Times New Roman"/>
                <w:sz w:val="24"/>
                <w:szCs w:val="24"/>
                <w:lang w:val="ro-MD"/>
              </w:rPr>
              <w:t>reieșind din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practica aplicării vechiului regulament.</w:t>
            </w:r>
          </w:p>
          <w:p w14:paraId="1D8F4109" w14:textId="77777777" w:rsidR="00295A44" w:rsidRPr="001F5BDC" w:rsidRDefault="004B388D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Transpunerea directă a unui regulament de investigație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adoptat de o autoritate de supraveghere dintr-un stat membru UE sau a unui ghid al Comitetului European pentru Protecția Datelor (EDPB) </w:t>
            </w:r>
            <w:r w:rsidR="00295A44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creează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diferențe semnificative între sistemul administrativ al Republicii Moldova și cel al statelor UE (procedura administrativă, termene, modalități de comunicare, căi de atac).</w:t>
            </w:r>
          </w:p>
          <w:p w14:paraId="5A0C8C0F" w14:textId="1BBEB00B" w:rsidR="004B388D" w:rsidRPr="001F5BDC" w:rsidRDefault="004B388D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Totodată, prevederile Codului administrativ al Republicii Moldova impun cerințe procedurale specifice care nu sunt reglementate în modelele europene, fiind necesar a fi  adaptat la 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particularitățile instituționale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 ale CNPDCP (structură, resurse, competențe delegate). Reglementările UE sunt adesea mai generale și se bazează pe norme-cadru, lăsând detaliile procedurale la nivelul fiecărui stat membru.</w:t>
            </w:r>
          </w:p>
          <w:p w14:paraId="7BBD981E" w14:textId="59666FBE" w:rsidR="004B388D" w:rsidRPr="001F5BDC" w:rsidRDefault="004B388D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Mai mult, în Legea nr. 195/2024 (ex. art. 81) există  prevederi specifice care necesită o transpunere fidelă în procedura națională, din care motiv apare riscul necorelării cu legislația conexă aplicabilă în Republica Moldova.</w:t>
            </w:r>
          </w:p>
          <w:p w14:paraId="1C8FAA33" w14:textId="77777777" w:rsidR="004B388D" w:rsidRPr="001F5BDC" w:rsidRDefault="004B388D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446E84E8" w14:textId="3415C469" w:rsidR="004B388D" w:rsidRPr="001F5BDC" w:rsidRDefault="00295A44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Concluzionând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cele expuse, analiza opțiunilor alternative a evidențiat că singura soluție viabilă este adoptarea unui Regulament unic, detaliat și comprehensiv, aprobat prin ordin al directorului Centrului Național pentru Protecția Datelor cu Caracter Personal. Această opțiune:</w:t>
            </w:r>
          </w:p>
          <w:p w14:paraId="5EED9843" w14:textId="0EDB91D6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ste conformă legii (art. 81 din Legea nr. 195/2024);</w:t>
            </w:r>
          </w:p>
          <w:p w14:paraId="5BF73654" w14:textId="07B84FEC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sigură securitatea juridică și previzibilitatea pentru toate părțile implicate;</w:t>
            </w:r>
          </w:p>
          <w:p w14:paraId="35EC1540" w14:textId="314DDAF6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ăspunde tuturor lacunelor normative identificate în vechiul Regulament;</w:t>
            </w:r>
          </w:p>
          <w:p w14:paraId="3CF7FED5" w14:textId="33B0E44E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feră un instrument modern, coerent și eficient pentru desfășurarea investigațiilor;</w:t>
            </w:r>
          </w:p>
          <w:p w14:paraId="10F80F44" w14:textId="6193F750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ermite armonizarea cu standardele europene, adaptată la specificul sistemului administrativ al Republicii Moldova;</w:t>
            </w:r>
          </w:p>
          <w:p w14:paraId="176E6E09" w14:textId="46DD1874" w:rsidR="004B388D" w:rsidRPr="001F5BDC" w:rsidRDefault="00295A44">
            <w:pPr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</w:t>
            </w:r>
            <w:r w:rsidR="004B388D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oate fi actualizat cu ușurință, fără a necesita un parcurs legislativ complex.</w:t>
            </w:r>
          </w:p>
          <w:p w14:paraId="47EF0360" w14:textId="352FDBA5" w:rsidR="000A0CEF" w:rsidRPr="001F5BDC" w:rsidRDefault="000A0CEF" w:rsidP="004B388D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6D3EB7" w:rsidRPr="001F5BDC" w14:paraId="64CCC468" w14:textId="77777777" w:rsidTr="00965E93">
        <w:trPr>
          <w:trHeight w:val="381"/>
        </w:trPr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84E33" w14:textId="00B0CCE7" w:rsidR="007258CF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lastRenderedPageBreak/>
              <w:t>4.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Analiza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impactului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reglementare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  <w:tr w:rsidR="006D3EB7" w:rsidRPr="001F5BDC" w14:paraId="07121640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95F8" w14:textId="41F8CBD7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4.1.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asupra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sectorului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public</w:t>
            </w:r>
          </w:p>
        </w:tc>
      </w:tr>
      <w:tr w:rsidR="00204CFC" w:rsidRPr="001F5BDC" w14:paraId="62928AD8" w14:textId="77777777" w:rsidTr="003B53E4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72064" w14:textId="3DFC2F1B" w:rsidR="00204CFC" w:rsidRPr="001F5BDC" w:rsidRDefault="00204CFC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avea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un impact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Centrului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Caracter Personal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instituirea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uniforme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previzibile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desfășurare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5BDC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contribui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creșterea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eficienței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control,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reducerea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riscului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erori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consolidarea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capacității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instituționale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nr. 195/2024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personal.</w:t>
            </w:r>
          </w:p>
        </w:tc>
      </w:tr>
      <w:tr w:rsidR="006D3EB7" w:rsidRPr="001F5BDC" w14:paraId="44F24487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FECF6" w14:textId="0C8A4666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4.2.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financiar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argumentarea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costurilor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estimative</w:t>
            </w:r>
          </w:p>
        </w:tc>
      </w:tr>
      <w:tr w:rsidR="00655BC4" w:rsidRPr="001F5BDC" w14:paraId="778708BA" w14:textId="77777777" w:rsidTr="003B53E4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E33B" w14:textId="2778AEFB" w:rsidR="00655BC4" w:rsidRPr="001F5BDC" w:rsidRDefault="00655BC4" w:rsidP="00452C6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obligații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operatorii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persoanele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împuternicite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operator, ci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detaliază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procedurile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nr. 195/2024.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sporirea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predictibilității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transparenței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oferind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persoanelor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supuse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garanții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posibilitatea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exercitării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efective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drepturilor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procesuale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3EB7" w:rsidRPr="001F5BDC" w14:paraId="02E2B551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E709B" w14:textId="1D42B12A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4.3.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asupra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sectorului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privat</w:t>
            </w:r>
          </w:p>
        </w:tc>
      </w:tr>
      <w:tr w:rsidR="008C491B" w:rsidRPr="001F5BDC" w14:paraId="47988013" w14:textId="77777777" w:rsidTr="003B53E4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0129" w14:textId="24BF9364" w:rsidR="008C491B" w:rsidRPr="001F5BDC" w:rsidRDefault="008E3168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obligații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operatorii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persoanele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împuternicite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operator, ci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detaliază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procedurile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nr. 195/2024.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sporirea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predictibilității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transparenței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oferind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persoanelor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supuse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garanții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procedurale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posibilitatea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exercitării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efective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drepturilor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procesuale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3EB7" w:rsidRPr="001F5BDC" w14:paraId="7424CF32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1C75" w14:textId="610CCBBF" w:rsidR="00CA2822" w:rsidRPr="001F5BDC" w:rsidRDefault="006933C3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4.4</w:t>
            </w:r>
            <w:r w:rsidR="0036135C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social</w:t>
            </w:r>
          </w:p>
          <w:p w14:paraId="42F13933" w14:textId="7EDF7829" w:rsidR="008E3168" w:rsidRPr="001F5BDC" w:rsidRDefault="008E3168" w:rsidP="003B53E4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are un impact social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consolidarea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mecanismelor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drepturilor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libertăților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fundamentale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persoanelor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vizate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. Prin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eficientizarea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asigurarea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respectării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legislației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personal, se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creșterea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încrederii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publicului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mecanismele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prelucrarea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legală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personal.</w:t>
            </w:r>
          </w:p>
          <w:p w14:paraId="4E529115" w14:textId="011380D7" w:rsidR="008B4BE6" w:rsidRPr="001F5BDC" w:rsidRDefault="00CA2822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4.4.1.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asupra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datelor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cu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caracter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933C3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personal</w:t>
            </w:r>
          </w:p>
          <w:p w14:paraId="53C5155C" w14:textId="77777777" w:rsidR="006B09AC" w:rsidRPr="001F5BDC" w:rsidRDefault="006B09AC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lang w:eastAsia="ru-RU"/>
              </w:rPr>
              <w:t>P</w:t>
            </w:r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roiectul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Regulamentului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privind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efectuarea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reglementează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procedura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competențelor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investigare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Centrului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Național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Protecția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Caracter Personal,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conformitate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prevederile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Legii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nr. 195/2024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privind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protecția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="008E3168"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personal.</w:t>
            </w:r>
          </w:p>
          <w:p w14:paraId="3C87CAFC" w14:textId="77777777" w:rsidR="006B09AC" w:rsidRPr="001F5BDC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procesul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desfășurării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CNPDCP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date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scopul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examinării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plângerilor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verificării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respectării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legislației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privind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constatării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eventualelor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încălcări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aplicării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măsurilor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corective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sancțiunilor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precum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monitorizării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executării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deciziilor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adoptate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04BEAB77" w14:textId="77777777" w:rsidR="006B09AC" w:rsidRPr="001F5BDC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Categoriile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date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 care pot fi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includ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după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caz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date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identificare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persoanelor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fizice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nume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prenume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date de contact,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funcție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date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conținute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documentele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informațiile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prezentate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cadrul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date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aferente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corespondenței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comunicărilor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participanții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procedură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precum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alte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categorii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date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necesare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stabilirii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circumstanțelor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relevante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cauzei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categorii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speciale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date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măsura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acestea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sunt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indispensabile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atribuțiilor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Centrului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25F3D3F7" w14:textId="77777777" w:rsidR="006B09AC" w:rsidRPr="001F5BDC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Proiectul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nu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instituie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noi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temeiuri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juridice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nu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extinde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categoriile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date care pot fi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ci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reglementează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modalitatea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procedurală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competențelor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prevăzute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Eventualele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restricții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drepturilor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persoanelor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vizate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aplică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numai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limitele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condițiile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prevăzute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nr. 195/2024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alte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normative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aplicabile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atunci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când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acestor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drepturi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putea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compromite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desfășurarea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constatarea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încălcărilor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sau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atribuțiilor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supraveghere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Centrului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331B9D4B" w14:textId="77777777" w:rsidR="006B09AC" w:rsidRPr="001F5BDC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vederea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prevenirii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accesului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neautorizat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utilizării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abuzive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divulgării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sau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transferului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ilegal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Regulamentul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instituie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garanții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procedurale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organizatorice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accesul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la date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limitele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competențelor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inspectorilor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obligativitatea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respectării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confidențialității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informațiilor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obținute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cadrul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comunicărilor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dintre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avocat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client,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evidența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documentarea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acțiunilor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procesuale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precum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aplicarea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măsurilor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tehnice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organizatorice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securitate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prevăzute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legislația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domeniul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personal.</w:t>
            </w:r>
          </w:p>
          <w:p w14:paraId="604A2614" w14:textId="766AE8C4" w:rsidR="006B09AC" w:rsidRPr="001F5BDC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Centrul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Național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Caracter Personal</w:t>
            </w:r>
            <w:r w:rsidR="002220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22084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="002220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2084">
              <w:rPr>
                <w:rFonts w:ascii="Times New Roman" w:hAnsi="Times New Roman"/>
                <w:sz w:val="24"/>
                <w:szCs w:val="24"/>
                <w:lang w:eastAsia="ru-RU"/>
              </w:rPr>
              <w:t>calitate</w:t>
            </w:r>
            <w:proofErr w:type="spellEnd"/>
            <w:r w:rsidR="002220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operator</w:t>
            </w:r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prelucrează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atribuțiilor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sale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autoritate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supraveghere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fi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stocate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durata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necesară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realizării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scopurilor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care au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fost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colectate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durata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desfășurării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procedurilor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contestare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termenelor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arhivare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prevăzute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legislația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privind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evidența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păstrarea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documentelor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5A095C1E" w14:textId="2AFA52E0" w:rsidR="008E3168" w:rsidRPr="008E3168" w:rsidRDefault="008E3168" w:rsidP="006B09AC">
            <w:pPr>
              <w:shd w:val="clear" w:color="auto" w:fill="FFFFFF" w:themeFill="background1"/>
              <w:ind w:firstLine="73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Riscurile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potențiale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drepturile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libertățile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persoanelor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vizate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sunt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asociate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accesului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la un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volum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semnificativ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informații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documente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în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cadrul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inclusiv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posibilității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unor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categorii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speciale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date cu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personal.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Aceste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riscuri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sunt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diminuate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prin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existența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unui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temei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legal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expres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limitarea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prelucrării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este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necesar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atingerea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scopurilor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investigației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aplicarea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măsurilor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securitate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corespunzătoare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respectarea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principiilor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protecție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datelor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posibilitatea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exercitării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căilor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atac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prevăzute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lege</w:t>
            </w:r>
            <w:proofErr w:type="spellEnd"/>
            <w:r w:rsidRPr="008E316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64426C7A" w14:textId="77777777" w:rsidR="008E3168" w:rsidRPr="001F5BDC" w:rsidRDefault="008E3168" w:rsidP="006B09AC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411F3479" w14:textId="227B7162" w:rsidR="008B4BE6" w:rsidRPr="001F5BDC" w:rsidRDefault="00CA2822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4.4.2.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asupra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echită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egalită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de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gen</w:t>
            </w:r>
          </w:p>
          <w:p w14:paraId="74B97C36" w14:textId="77777777" w:rsidR="001F5BDC" w:rsidRPr="001F5BDC" w:rsidRDefault="001F5BDC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  <w:p w14:paraId="5094B65C" w14:textId="739D374D" w:rsidR="008E3168" w:rsidRPr="001F5BDC" w:rsidRDefault="008E3168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Normele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propuse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se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aplică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în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mod egal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tuturor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persoanelor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entităților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supuse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investigațiilor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contribuind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la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asigurarea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respectării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principiului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egalității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tratament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</w:tr>
      <w:tr w:rsidR="006D3EB7" w:rsidRPr="001F5BDC" w14:paraId="5A26B0A1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CF29" w14:textId="77777777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4.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5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Impactul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asupra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mediului</w:t>
            </w:r>
          </w:p>
          <w:p w14:paraId="1ED48608" w14:textId="3BC27270" w:rsidR="008E3168" w:rsidRPr="001F5BDC" w:rsidRDefault="008E3168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ro-MD"/>
              </w:rPr>
              <w:t>Nu se aplică</w:t>
            </w:r>
          </w:p>
        </w:tc>
      </w:tr>
      <w:tr w:rsidR="006D3EB7" w:rsidRPr="001F5BDC" w14:paraId="42A0201F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FD377" w14:textId="7211284F" w:rsidR="008B4BE6" w:rsidRPr="001F5BDC" w:rsidRDefault="006933C3" w:rsidP="00452C6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4.</w:t>
            </w:r>
            <w:r w:rsidR="00CA2822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6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Alte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impacturi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informa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relevante</w:t>
            </w:r>
          </w:p>
        </w:tc>
      </w:tr>
      <w:tr w:rsidR="006D3EB7" w:rsidRPr="001F5BDC" w14:paraId="70A7B0BB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D1F55" w14:textId="7479D5FF" w:rsidR="008B4BE6" w:rsidRPr="001F5BDC" w:rsidRDefault="00032B46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8E3168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Nu se aplică</w:t>
            </w:r>
          </w:p>
        </w:tc>
      </w:tr>
      <w:tr w:rsidR="006D3EB7" w:rsidRPr="001F5BDC" w14:paraId="3227BD3A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F143A" w14:textId="4A4BF6BD" w:rsidR="008B4BE6" w:rsidRPr="001F5BDC" w:rsidRDefault="006933C3" w:rsidP="007C53A1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5.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Compatibilitatea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legisla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</w:p>
        </w:tc>
      </w:tr>
      <w:tr w:rsidR="006D3EB7" w:rsidRPr="001F5BDC" w14:paraId="564B5E4C" w14:textId="77777777" w:rsidTr="001F5BDC">
        <w:trPr>
          <w:trHeight w:val="525"/>
        </w:trPr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5689E" w14:textId="63434A52" w:rsidR="001F5BDC" w:rsidRPr="001F5BDC" w:rsidRDefault="006933C3" w:rsidP="007C53A1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5.1.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Măsuri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normative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necesare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E0A2E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pentru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transpuner</w:t>
            </w:r>
            <w:r w:rsidR="006E0A2E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actelor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juridice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ale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7C53A1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UE</w:t>
            </w:r>
            <w:r w:rsidR="00825DC9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în legislația națională</w:t>
            </w:r>
          </w:p>
        </w:tc>
      </w:tr>
      <w:tr w:rsidR="001F5BDC" w:rsidRPr="001F5BDC" w14:paraId="69835702" w14:textId="77777777" w:rsidTr="001F5BDC">
        <w:trPr>
          <w:trHeight w:val="1515"/>
        </w:trPr>
        <w:tc>
          <w:tcPr>
            <w:tcW w:w="94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FE5E5" w14:textId="01BF2932" w:rsidR="001F5BDC" w:rsidRPr="001F5BDC" w:rsidRDefault="001F5BDC" w:rsidP="001F5BDC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transpune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Uniunii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Acesta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elaborat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punerea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art. </w:t>
            </w:r>
            <w:r w:rsidR="007236F4">
              <w:rPr>
                <w:rFonts w:ascii="Times New Roman" w:hAnsi="Times New Roman"/>
                <w:sz w:val="24"/>
                <w:szCs w:val="24"/>
              </w:rPr>
              <w:t>81 din</w:t>
            </w:r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nr. 195/2024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personal,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care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realizată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transpunerea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domeniul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</w:p>
        </w:tc>
      </w:tr>
      <w:tr w:rsidR="006D3EB7" w:rsidRPr="001F5BDC" w14:paraId="1541F0CB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DEDED" w:fill="EDEDE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6ED7" w14:textId="283684DA" w:rsidR="003C3DB4" w:rsidRPr="001F5BDC" w:rsidRDefault="006933C3" w:rsidP="007C53A1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5.2.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Măsuri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normative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care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urmăresc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crearea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cadrului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juridic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intern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necesar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6E0A2E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pentru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implement</w:t>
            </w:r>
            <w:r w:rsidR="006E0A2E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area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legisla</w:t>
            </w:r>
            <w:r w:rsidR="00863417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ț</w:t>
            </w: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>iei</w:t>
            </w:r>
            <w:r w:rsidR="00032B46"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7C53A1" w:rsidRPr="001F5BDC">
              <w:rPr>
                <w:rFonts w:ascii="Times New Roman" w:hAnsi="Times New Roman"/>
                <w:sz w:val="24"/>
                <w:szCs w:val="24"/>
                <w:lang w:val="ro-MD"/>
              </w:rPr>
              <w:t>UE</w:t>
            </w:r>
          </w:p>
        </w:tc>
      </w:tr>
      <w:tr w:rsidR="006D3EB7" w:rsidRPr="001F5BDC" w14:paraId="531AA3AA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2CEE" w14:textId="77777777" w:rsidR="001F5BDC" w:rsidRPr="001F5BDC" w:rsidRDefault="00032B46" w:rsidP="001F5BDC">
            <w:pPr>
              <w:rPr>
                <w:rFonts w:ascii="Times New Roman" w:hAnsi="Times New Roman"/>
                <w:sz w:val="24"/>
                <w:szCs w:val="24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Nu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BF688D" w14:textId="381C9B5E" w:rsidR="001F5BDC" w:rsidRPr="001F5BDC" w:rsidRDefault="001F5BDC" w:rsidP="001F5BD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EB7" w:rsidRPr="001F5BDC" w14:paraId="338B3440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A4AC" w14:textId="13FBCB78" w:rsidR="008B4BE6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6.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Avizarea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863417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ș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consultarea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publică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</w:p>
        </w:tc>
      </w:tr>
      <w:tr w:rsidR="006D3EB7" w:rsidRPr="001F5BDC" w14:paraId="4E687F27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11DFB" w14:textId="77777777" w:rsidR="008B4BE6" w:rsidRPr="001F5BDC" w:rsidRDefault="00032B46" w:rsidP="00F37ED4">
            <w:pPr>
              <w:rPr>
                <w:rFonts w:ascii="Times New Roman" w:hAnsi="Times New Roman"/>
                <w:sz w:val="24"/>
                <w:szCs w:val="24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supus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avizare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consultare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nr. 239/2008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transparența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procesul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decizional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nr. 100/2017 cu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privire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actele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normative.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publicat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pagina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web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oficială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a CNPDCP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platforma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particip.gov.md,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recomandările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recepționate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fi examinate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valorificate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E6045F3" w14:textId="2F73917C" w:rsidR="001F5BDC" w:rsidRPr="001F5BDC" w:rsidRDefault="001F5BDC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</w:tr>
      <w:tr w:rsidR="006D3EB7" w:rsidRPr="001F5BDC" w14:paraId="2C469418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2C905" w14:textId="3DB98812" w:rsidR="007258CF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7.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A95A2D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oncluziile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expertizelor</w:t>
            </w:r>
          </w:p>
        </w:tc>
      </w:tr>
      <w:tr w:rsidR="006D3EB7" w:rsidRPr="001F5BDC" w14:paraId="26F8D433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C16F1" w14:textId="63082184" w:rsidR="008B4BE6" w:rsidRPr="001F5BDC" w:rsidRDefault="00032B46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supus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expertizei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juridice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expertizei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anticorupție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legislația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3EB7" w:rsidRPr="001F5BDC" w14:paraId="723ACED3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1684B" w14:textId="11A5ED57" w:rsidR="00623361" w:rsidRPr="001F5BDC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8.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Modul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de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încorporare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în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cadrul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7C53A1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existent</w:t>
            </w:r>
          </w:p>
        </w:tc>
      </w:tr>
      <w:tr w:rsidR="006D3EB7" w:rsidRPr="001F5BDC" w14:paraId="627B30F2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5CBA" w14:textId="304FBD0F" w:rsidR="008B4BE6" w:rsidRPr="00427BA5" w:rsidRDefault="00032B46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ordinului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necesită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modificarea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abrogarea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altor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acte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normative.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Ordinul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constitui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actul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administrativ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care se pun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art. </w:t>
            </w:r>
            <w:r w:rsidR="00427BA5">
              <w:rPr>
                <w:rFonts w:ascii="Times New Roman" w:hAnsi="Times New Roman"/>
                <w:sz w:val="24"/>
                <w:szCs w:val="24"/>
              </w:rPr>
              <w:t>81</w:t>
            </w:r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="001F5BDC" w:rsidRPr="00427BA5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="001F5BDC" w:rsidRPr="00427BA5">
              <w:rPr>
                <w:rFonts w:ascii="Times New Roman" w:hAnsi="Times New Roman"/>
                <w:sz w:val="24"/>
                <w:szCs w:val="24"/>
              </w:rPr>
              <w:t xml:space="preserve"> nr. 195/2024.</w:t>
            </w:r>
          </w:p>
        </w:tc>
      </w:tr>
      <w:tr w:rsidR="006D3EB7" w:rsidRPr="001F5BDC" w14:paraId="5FD6247A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BFBFBF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1AAE7" w14:textId="4A0DD67C" w:rsidR="008B4BE6" w:rsidRPr="001F5BDC" w:rsidRDefault="006933C3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9.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Măsuri</w:t>
            </w:r>
            <w:r w:rsidR="0036135C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le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necesare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pentru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implementarea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prevederilor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proiectului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actului</w:t>
            </w:r>
            <w:r w:rsidR="00032B46"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1F5BDC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normativ</w:t>
            </w:r>
          </w:p>
        </w:tc>
      </w:tr>
      <w:tr w:rsidR="006D3EB7" w:rsidRPr="001F5BDC" w14:paraId="494CA73F" w14:textId="77777777" w:rsidTr="00965E93">
        <w:tc>
          <w:tcPr>
            <w:tcW w:w="94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310D" w14:textId="0A4DEA0A" w:rsidR="001F5BDC" w:rsidRPr="001F5BDC" w:rsidRDefault="001F5BDC" w:rsidP="00F37ED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Implementarea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asigurată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Centrul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Caracter Personal,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subdiviziunile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responsabile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desfășurare</w:t>
            </w:r>
            <w:r w:rsidR="007236F4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activităților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investigație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monitorizare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respectării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legislației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1F5BDC">
              <w:rPr>
                <w:rFonts w:ascii="Times New Roman" w:hAnsi="Times New Roman"/>
                <w:sz w:val="24"/>
                <w:szCs w:val="24"/>
              </w:rPr>
              <w:t xml:space="preserve"> personal.</w:t>
            </w:r>
          </w:p>
          <w:p w14:paraId="35423DE1" w14:textId="796ED7A1" w:rsidR="008B4BE6" w:rsidRPr="001F5BDC" w:rsidRDefault="00032B46" w:rsidP="00F37ED4">
            <w:pPr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F5BD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Monitorizarea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aplicării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realizată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activității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curente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Centrului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evaluarea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modului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desfășurare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investigațiilor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respectarea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termenelor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procedurale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măsurilor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dispuse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executarea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deciziilor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adoptate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Eficiența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actului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putea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fi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apreciată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inclusiv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reducerea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riscului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vicii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procedurale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sporirea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predictibilității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investigație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consolidarea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capacității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instituționale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exercitare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atribuțiilor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Legea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nr. 195/2024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="001F5BDC" w:rsidRPr="001F5BDC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="001F5BDC" w:rsidRPr="001F5BDC">
              <w:rPr>
                <w:rFonts w:ascii="Times New Roman" w:hAnsi="Times New Roman"/>
                <w:sz w:val="24"/>
                <w:szCs w:val="24"/>
              </w:rPr>
              <w:t xml:space="preserve"> personal.</w:t>
            </w:r>
          </w:p>
        </w:tc>
      </w:tr>
    </w:tbl>
    <w:p w14:paraId="1AC90B59" w14:textId="77777777" w:rsidR="00427BA5" w:rsidRDefault="00427BA5" w:rsidP="00427B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bCs/>
          <w:sz w:val="26"/>
          <w:szCs w:val="26"/>
          <w:lang w:val="ro-RO"/>
        </w:rPr>
      </w:pPr>
    </w:p>
    <w:p w14:paraId="7C31B062" w14:textId="77777777" w:rsidR="00427BA5" w:rsidRDefault="00427BA5" w:rsidP="00427B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bCs/>
          <w:sz w:val="26"/>
          <w:szCs w:val="26"/>
          <w:lang w:val="ro-RO"/>
        </w:rPr>
      </w:pPr>
    </w:p>
    <w:p w14:paraId="11E8366E" w14:textId="77777777" w:rsidR="00427BA5" w:rsidRDefault="00427BA5" w:rsidP="00427B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bCs/>
          <w:sz w:val="26"/>
          <w:szCs w:val="26"/>
          <w:lang w:val="ro-RO"/>
        </w:rPr>
      </w:pPr>
    </w:p>
    <w:p w14:paraId="15F2D00E" w14:textId="77777777" w:rsidR="00427BA5" w:rsidRDefault="00427BA5" w:rsidP="00427B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bCs/>
          <w:sz w:val="26"/>
          <w:szCs w:val="26"/>
          <w:lang w:val="ro-RO"/>
        </w:rPr>
      </w:pPr>
    </w:p>
    <w:p w14:paraId="1C0DBD2E" w14:textId="622C3A0D" w:rsidR="00427BA5" w:rsidRPr="008B4577" w:rsidRDefault="00427BA5" w:rsidP="00427B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bCs/>
          <w:sz w:val="26"/>
          <w:szCs w:val="26"/>
          <w:lang w:val="ro-RO"/>
        </w:rPr>
      </w:pPr>
      <w:r w:rsidRPr="008B4577">
        <w:rPr>
          <w:b/>
          <w:bCs/>
          <w:sz w:val="26"/>
          <w:szCs w:val="26"/>
          <w:lang w:val="ro-RO"/>
        </w:rPr>
        <w:t>DIRECTOARE</w:t>
      </w:r>
      <w:r w:rsidR="00897CE3">
        <w:rPr>
          <w:b/>
          <w:bCs/>
          <w:sz w:val="26"/>
          <w:szCs w:val="26"/>
          <w:lang w:val="ro-RO"/>
        </w:rPr>
        <w:t xml:space="preserve"> ADJUNCTĂ </w:t>
      </w:r>
      <w:r w:rsidRPr="008B4577">
        <w:rPr>
          <w:b/>
          <w:bCs/>
          <w:sz w:val="26"/>
          <w:szCs w:val="26"/>
          <w:lang w:val="ro-RO"/>
        </w:rPr>
        <w:t xml:space="preserve"> </w:t>
      </w:r>
      <w:r>
        <w:rPr>
          <w:b/>
          <w:bCs/>
          <w:sz w:val="26"/>
          <w:szCs w:val="26"/>
          <w:lang w:val="ro-RO"/>
        </w:rPr>
        <w:t xml:space="preserve">   </w:t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>
        <w:rPr>
          <w:b/>
          <w:bCs/>
          <w:sz w:val="26"/>
          <w:szCs w:val="26"/>
          <w:lang w:val="ro-RO"/>
        </w:rPr>
        <w:tab/>
      </w:r>
      <w:r w:rsidR="00897CE3">
        <w:rPr>
          <w:b/>
          <w:bCs/>
          <w:sz w:val="26"/>
          <w:szCs w:val="26"/>
          <w:lang w:val="ro-RO"/>
        </w:rPr>
        <w:t xml:space="preserve">       Angela COLOMIICENCO</w:t>
      </w:r>
    </w:p>
    <w:p w14:paraId="6C5979B8" w14:textId="0E8D996A" w:rsidR="008B4BE6" w:rsidRPr="001F5BDC" w:rsidRDefault="008B4BE6" w:rsidP="001F5BD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MD"/>
        </w:rPr>
      </w:pPr>
    </w:p>
    <w:sectPr w:rsidR="008B4BE6" w:rsidRPr="001F5BDC" w:rsidSect="00505ED7">
      <w:headerReference w:type="default" r:id="rId11"/>
      <w:headerReference w:type="first" r:id="rId12"/>
      <w:pgSz w:w="11907" w:h="16840"/>
      <w:pgMar w:top="709" w:right="992" w:bottom="1418" w:left="1560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9634" w14:textId="77777777" w:rsidR="0012647B" w:rsidRDefault="0012647B">
      <w:r>
        <w:separator/>
      </w:r>
    </w:p>
  </w:endnote>
  <w:endnote w:type="continuationSeparator" w:id="0">
    <w:p w14:paraId="5D993E05" w14:textId="77777777" w:rsidR="0012647B" w:rsidRDefault="00126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$Caslon">
    <w:altName w:val="Calibr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A944E" w14:textId="77777777" w:rsidR="0012647B" w:rsidRDefault="0012647B">
      <w:r>
        <w:separator/>
      </w:r>
    </w:p>
  </w:footnote>
  <w:footnote w:type="continuationSeparator" w:id="0">
    <w:p w14:paraId="580C72F3" w14:textId="77777777" w:rsidR="0012647B" w:rsidRDefault="00126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8427" w14:textId="5ED4AFB3" w:rsidR="00D07A16" w:rsidRPr="00F37ED4" w:rsidRDefault="00D07A16" w:rsidP="009D4C0F">
    <w:pPr>
      <w:pStyle w:val="Antet"/>
      <w:ind w:firstLine="0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24B1" w14:textId="77777777" w:rsidR="00D07A16" w:rsidRPr="00032B46" w:rsidRDefault="00D07A16">
    <w:pPr>
      <w:pStyle w:val="Antet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84EE7"/>
    <w:multiLevelType w:val="multilevel"/>
    <w:tmpl w:val="0A04B20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80557"/>
    <w:multiLevelType w:val="multilevel"/>
    <w:tmpl w:val="6650732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31E60"/>
    <w:multiLevelType w:val="multilevel"/>
    <w:tmpl w:val="664E592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21040"/>
    <w:multiLevelType w:val="multilevel"/>
    <w:tmpl w:val="0106A64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05880"/>
    <w:multiLevelType w:val="multilevel"/>
    <w:tmpl w:val="73781F7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F03CA"/>
    <w:multiLevelType w:val="multilevel"/>
    <w:tmpl w:val="2B2CB50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56ABA"/>
    <w:multiLevelType w:val="multilevel"/>
    <w:tmpl w:val="CE8C81B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A19EB"/>
    <w:multiLevelType w:val="multilevel"/>
    <w:tmpl w:val="1310BAC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8E014A"/>
    <w:multiLevelType w:val="multilevel"/>
    <w:tmpl w:val="DF74223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26761D"/>
    <w:multiLevelType w:val="multilevel"/>
    <w:tmpl w:val="49CEE47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9819BC"/>
    <w:multiLevelType w:val="multilevel"/>
    <w:tmpl w:val="3B14F08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03508"/>
    <w:multiLevelType w:val="multilevel"/>
    <w:tmpl w:val="8D8CA8A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4F3425"/>
    <w:multiLevelType w:val="multilevel"/>
    <w:tmpl w:val="D3063C84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CC3A4A"/>
    <w:multiLevelType w:val="hybridMultilevel"/>
    <w:tmpl w:val="18E0C9B8"/>
    <w:lvl w:ilvl="0" w:tplc="3EC2FA2C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 w:tplc="F5348220">
      <w:start w:val="1"/>
      <w:numFmt w:val="lowerLetter"/>
      <w:lvlText w:val="%2."/>
      <w:lvlJc w:val="left"/>
      <w:pPr>
        <w:ind w:left="1440" w:hanging="360"/>
      </w:pPr>
    </w:lvl>
    <w:lvl w:ilvl="2" w:tplc="AA04C7E2">
      <w:start w:val="1"/>
      <w:numFmt w:val="lowerRoman"/>
      <w:lvlText w:val="%3."/>
      <w:lvlJc w:val="right"/>
      <w:pPr>
        <w:ind w:left="2160" w:hanging="360"/>
      </w:pPr>
    </w:lvl>
    <w:lvl w:ilvl="3" w:tplc="AD0C4808">
      <w:start w:val="1"/>
      <w:numFmt w:val="decimal"/>
      <w:lvlText w:val="%4."/>
      <w:lvlJc w:val="left"/>
      <w:pPr>
        <w:ind w:left="2880" w:hanging="360"/>
      </w:pPr>
    </w:lvl>
    <w:lvl w:ilvl="4" w:tplc="BF467980">
      <w:start w:val="1"/>
      <w:numFmt w:val="lowerLetter"/>
      <w:lvlText w:val="%5."/>
      <w:lvlJc w:val="left"/>
      <w:pPr>
        <w:ind w:left="3600" w:hanging="360"/>
      </w:pPr>
    </w:lvl>
    <w:lvl w:ilvl="5" w:tplc="A98C0B64">
      <w:start w:val="1"/>
      <w:numFmt w:val="lowerRoman"/>
      <w:lvlText w:val="%6."/>
      <w:lvlJc w:val="right"/>
      <w:pPr>
        <w:ind w:left="4320" w:hanging="360"/>
      </w:pPr>
    </w:lvl>
    <w:lvl w:ilvl="6" w:tplc="60503956">
      <w:start w:val="1"/>
      <w:numFmt w:val="decimal"/>
      <w:lvlText w:val="%7."/>
      <w:lvlJc w:val="left"/>
      <w:pPr>
        <w:ind w:left="5040" w:hanging="360"/>
      </w:pPr>
    </w:lvl>
    <w:lvl w:ilvl="7" w:tplc="F9026FE2">
      <w:start w:val="1"/>
      <w:numFmt w:val="lowerLetter"/>
      <w:lvlText w:val="%8."/>
      <w:lvlJc w:val="left"/>
      <w:pPr>
        <w:ind w:left="5760" w:hanging="360"/>
      </w:pPr>
    </w:lvl>
    <w:lvl w:ilvl="8" w:tplc="8DB02F1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54F037DB"/>
    <w:multiLevelType w:val="multilevel"/>
    <w:tmpl w:val="168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4A2022"/>
    <w:multiLevelType w:val="multilevel"/>
    <w:tmpl w:val="342CFA5A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D427D3"/>
    <w:multiLevelType w:val="multilevel"/>
    <w:tmpl w:val="1CD6B950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97B82"/>
    <w:multiLevelType w:val="multilevel"/>
    <w:tmpl w:val="F364FDE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FC52DC"/>
    <w:multiLevelType w:val="multilevel"/>
    <w:tmpl w:val="0E763AE8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F82D24"/>
    <w:multiLevelType w:val="multilevel"/>
    <w:tmpl w:val="6B029972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825204"/>
    <w:multiLevelType w:val="multilevel"/>
    <w:tmpl w:val="78BAFA1C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B2EBC"/>
    <w:multiLevelType w:val="multilevel"/>
    <w:tmpl w:val="9648E266"/>
    <w:lvl w:ilvl="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18"/>
  </w:num>
  <w:num w:numId="7">
    <w:abstractNumId w:val="7"/>
  </w:num>
  <w:num w:numId="8">
    <w:abstractNumId w:val="16"/>
  </w:num>
  <w:num w:numId="9">
    <w:abstractNumId w:val="9"/>
  </w:num>
  <w:num w:numId="10">
    <w:abstractNumId w:val="12"/>
  </w:num>
  <w:num w:numId="11">
    <w:abstractNumId w:val="17"/>
  </w:num>
  <w:num w:numId="12">
    <w:abstractNumId w:val="2"/>
  </w:num>
  <w:num w:numId="13">
    <w:abstractNumId w:val="21"/>
  </w:num>
  <w:num w:numId="14">
    <w:abstractNumId w:val="11"/>
  </w:num>
  <w:num w:numId="15">
    <w:abstractNumId w:val="5"/>
  </w:num>
  <w:num w:numId="16">
    <w:abstractNumId w:val="3"/>
  </w:num>
  <w:num w:numId="17">
    <w:abstractNumId w:val="4"/>
  </w:num>
  <w:num w:numId="18">
    <w:abstractNumId w:val="15"/>
  </w:num>
  <w:num w:numId="19">
    <w:abstractNumId w:val="20"/>
  </w:num>
  <w:num w:numId="20">
    <w:abstractNumId w:val="19"/>
  </w:num>
  <w:num w:numId="21">
    <w:abstractNumId w:val="14"/>
  </w:num>
  <w:num w:numId="22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E6"/>
    <w:rsid w:val="00013460"/>
    <w:rsid w:val="00013804"/>
    <w:rsid w:val="00013AC9"/>
    <w:rsid w:val="0001747F"/>
    <w:rsid w:val="0002435C"/>
    <w:rsid w:val="00032B46"/>
    <w:rsid w:val="0004289C"/>
    <w:rsid w:val="00043AC7"/>
    <w:rsid w:val="00044D19"/>
    <w:rsid w:val="00052045"/>
    <w:rsid w:val="00054810"/>
    <w:rsid w:val="000713DA"/>
    <w:rsid w:val="00071EAA"/>
    <w:rsid w:val="0007236F"/>
    <w:rsid w:val="00075A5F"/>
    <w:rsid w:val="00081267"/>
    <w:rsid w:val="00085029"/>
    <w:rsid w:val="000A0CEF"/>
    <w:rsid w:val="000A6BA5"/>
    <w:rsid w:val="000B3D87"/>
    <w:rsid w:val="000B50EE"/>
    <w:rsid w:val="000C041B"/>
    <w:rsid w:val="000C2AB4"/>
    <w:rsid w:val="000D5C74"/>
    <w:rsid w:val="000E1D40"/>
    <w:rsid w:val="000E2800"/>
    <w:rsid w:val="000F497A"/>
    <w:rsid w:val="00102AD8"/>
    <w:rsid w:val="00113956"/>
    <w:rsid w:val="00116035"/>
    <w:rsid w:val="001211EA"/>
    <w:rsid w:val="0012647B"/>
    <w:rsid w:val="00143389"/>
    <w:rsid w:val="00143CC4"/>
    <w:rsid w:val="0015146D"/>
    <w:rsid w:val="0015185E"/>
    <w:rsid w:val="00157D40"/>
    <w:rsid w:val="00162BE7"/>
    <w:rsid w:val="0017006C"/>
    <w:rsid w:val="00174E20"/>
    <w:rsid w:val="00184334"/>
    <w:rsid w:val="00185AC8"/>
    <w:rsid w:val="00191428"/>
    <w:rsid w:val="001A25C3"/>
    <w:rsid w:val="001A37C7"/>
    <w:rsid w:val="001A69D4"/>
    <w:rsid w:val="001B3BE4"/>
    <w:rsid w:val="001B5818"/>
    <w:rsid w:val="001B66A4"/>
    <w:rsid w:val="001B6E6E"/>
    <w:rsid w:val="001C3F21"/>
    <w:rsid w:val="001C4EEE"/>
    <w:rsid w:val="001D2FA2"/>
    <w:rsid w:val="001E4497"/>
    <w:rsid w:val="001F0570"/>
    <w:rsid w:val="001F2097"/>
    <w:rsid w:val="001F5BDC"/>
    <w:rsid w:val="002000EB"/>
    <w:rsid w:val="00200223"/>
    <w:rsid w:val="00200516"/>
    <w:rsid w:val="00204CFC"/>
    <w:rsid w:val="00205100"/>
    <w:rsid w:val="0020794F"/>
    <w:rsid w:val="002164C9"/>
    <w:rsid w:val="002170A5"/>
    <w:rsid w:val="00222084"/>
    <w:rsid w:val="00230761"/>
    <w:rsid w:val="00236E65"/>
    <w:rsid w:val="002372B8"/>
    <w:rsid w:val="00240AC0"/>
    <w:rsid w:val="002453BD"/>
    <w:rsid w:val="00255AAD"/>
    <w:rsid w:val="00257353"/>
    <w:rsid w:val="002714B9"/>
    <w:rsid w:val="002721D2"/>
    <w:rsid w:val="0027425A"/>
    <w:rsid w:val="002779E5"/>
    <w:rsid w:val="0028093A"/>
    <w:rsid w:val="00281C80"/>
    <w:rsid w:val="002950E0"/>
    <w:rsid w:val="002954C4"/>
    <w:rsid w:val="00295A44"/>
    <w:rsid w:val="002B0502"/>
    <w:rsid w:val="002B07BD"/>
    <w:rsid w:val="002B5444"/>
    <w:rsid w:val="002B547F"/>
    <w:rsid w:val="002C21E9"/>
    <w:rsid w:val="002D38C5"/>
    <w:rsid w:val="002E4217"/>
    <w:rsid w:val="002E505B"/>
    <w:rsid w:val="002F30F7"/>
    <w:rsid w:val="002F3DAA"/>
    <w:rsid w:val="002F5F1E"/>
    <w:rsid w:val="002F7FB5"/>
    <w:rsid w:val="00301D7D"/>
    <w:rsid w:val="0031555D"/>
    <w:rsid w:val="00315655"/>
    <w:rsid w:val="00315B32"/>
    <w:rsid w:val="00315BDC"/>
    <w:rsid w:val="00324559"/>
    <w:rsid w:val="00326411"/>
    <w:rsid w:val="00327C88"/>
    <w:rsid w:val="00334C0F"/>
    <w:rsid w:val="003358FF"/>
    <w:rsid w:val="00347B79"/>
    <w:rsid w:val="003509A8"/>
    <w:rsid w:val="00354545"/>
    <w:rsid w:val="0036135C"/>
    <w:rsid w:val="00362D0C"/>
    <w:rsid w:val="0036518F"/>
    <w:rsid w:val="0036768D"/>
    <w:rsid w:val="00374362"/>
    <w:rsid w:val="00377B12"/>
    <w:rsid w:val="00380147"/>
    <w:rsid w:val="00381C7D"/>
    <w:rsid w:val="00385C9B"/>
    <w:rsid w:val="003872BA"/>
    <w:rsid w:val="00387D77"/>
    <w:rsid w:val="003922EF"/>
    <w:rsid w:val="00394A57"/>
    <w:rsid w:val="00397415"/>
    <w:rsid w:val="003A2CB2"/>
    <w:rsid w:val="003A4D1C"/>
    <w:rsid w:val="003B257A"/>
    <w:rsid w:val="003B53E4"/>
    <w:rsid w:val="003B7521"/>
    <w:rsid w:val="003C0C4D"/>
    <w:rsid w:val="003C11CC"/>
    <w:rsid w:val="003C3DB4"/>
    <w:rsid w:val="003C3EB9"/>
    <w:rsid w:val="003D5E8B"/>
    <w:rsid w:val="003E3748"/>
    <w:rsid w:val="003E4DA7"/>
    <w:rsid w:val="003F0CD8"/>
    <w:rsid w:val="00405019"/>
    <w:rsid w:val="00406BA9"/>
    <w:rsid w:val="00410C9A"/>
    <w:rsid w:val="00421AB5"/>
    <w:rsid w:val="00424212"/>
    <w:rsid w:val="00424CF9"/>
    <w:rsid w:val="00427BA5"/>
    <w:rsid w:val="0043208D"/>
    <w:rsid w:val="004333B4"/>
    <w:rsid w:val="00434203"/>
    <w:rsid w:val="004506ED"/>
    <w:rsid w:val="00452C3E"/>
    <w:rsid w:val="00452C6C"/>
    <w:rsid w:val="0045451B"/>
    <w:rsid w:val="00464294"/>
    <w:rsid w:val="004735CE"/>
    <w:rsid w:val="00474658"/>
    <w:rsid w:val="0047797E"/>
    <w:rsid w:val="00497F06"/>
    <w:rsid w:val="004A3757"/>
    <w:rsid w:val="004B1283"/>
    <w:rsid w:val="004B388D"/>
    <w:rsid w:val="004C6034"/>
    <w:rsid w:val="004D3941"/>
    <w:rsid w:val="004E2421"/>
    <w:rsid w:val="004E6489"/>
    <w:rsid w:val="004E6662"/>
    <w:rsid w:val="004F568A"/>
    <w:rsid w:val="005020EC"/>
    <w:rsid w:val="00505ED7"/>
    <w:rsid w:val="00516555"/>
    <w:rsid w:val="00521B93"/>
    <w:rsid w:val="005256CF"/>
    <w:rsid w:val="00542C43"/>
    <w:rsid w:val="00551299"/>
    <w:rsid w:val="005535FB"/>
    <w:rsid w:val="00555DF5"/>
    <w:rsid w:val="00572006"/>
    <w:rsid w:val="00573E74"/>
    <w:rsid w:val="0057790F"/>
    <w:rsid w:val="00582470"/>
    <w:rsid w:val="00594DE5"/>
    <w:rsid w:val="005A12D7"/>
    <w:rsid w:val="005A29D6"/>
    <w:rsid w:val="005B0C92"/>
    <w:rsid w:val="005B7E20"/>
    <w:rsid w:val="005C1D42"/>
    <w:rsid w:val="005C412B"/>
    <w:rsid w:val="005C4835"/>
    <w:rsid w:val="005C5A53"/>
    <w:rsid w:val="005C7769"/>
    <w:rsid w:val="005D5F1D"/>
    <w:rsid w:val="005E37E8"/>
    <w:rsid w:val="005F0F53"/>
    <w:rsid w:val="005F439D"/>
    <w:rsid w:val="005F584A"/>
    <w:rsid w:val="0060625D"/>
    <w:rsid w:val="00611BAA"/>
    <w:rsid w:val="00612D18"/>
    <w:rsid w:val="00615BB7"/>
    <w:rsid w:val="00616A16"/>
    <w:rsid w:val="00620E6A"/>
    <w:rsid w:val="00621954"/>
    <w:rsid w:val="006230C4"/>
    <w:rsid w:val="00623361"/>
    <w:rsid w:val="00624BA9"/>
    <w:rsid w:val="0062575C"/>
    <w:rsid w:val="006339EB"/>
    <w:rsid w:val="006559E3"/>
    <w:rsid w:val="00655BC4"/>
    <w:rsid w:val="00657577"/>
    <w:rsid w:val="006660B2"/>
    <w:rsid w:val="0067056E"/>
    <w:rsid w:val="006739CA"/>
    <w:rsid w:val="0068258E"/>
    <w:rsid w:val="006855AC"/>
    <w:rsid w:val="00691790"/>
    <w:rsid w:val="006933C3"/>
    <w:rsid w:val="006956E6"/>
    <w:rsid w:val="00697045"/>
    <w:rsid w:val="006A27BD"/>
    <w:rsid w:val="006A337B"/>
    <w:rsid w:val="006A4E08"/>
    <w:rsid w:val="006A57D6"/>
    <w:rsid w:val="006A58BC"/>
    <w:rsid w:val="006B09AC"/>
    <w:rsid w:val="006C40C7"/>
    <w:rsid w:val="006D3EB7"/>
    <w:rsid w:val="006D4D26"/>
    <w:rsid w:val="006D7B49"/>
    <w:rsid w:val="006E0A2E"/>
    <w:rsid w:val="006E1269"/>
    <w:rsid w:val="006E7D38"/>
    <w:rsid w:val="006F0870"/>
    <w:rsid w:val="006F43CA"/>
    <w:rsid w:val="006F7EF4"/>
    <w:rsid w:val="007026DD"/>
    <w:rsid w:val="00702770"/>
    <w:rsid w:val="00703FCE"/>
    <w:rsid w:val="00707B68"/>
    <w:rsid w:val="007126C4"/>
    <w:rsid w:val="007236F4"/>
    <w:rsid w:val="007258CF"/>
    <w:rsid w:val="00737731"/>
    <w:rsid w:val="00740210"/>
    <w:rsid w:val="007411D5"/>
    <w:rsid w:val="00756648"/>
    <w:rsid w:val="007724CE"/>
    <w:rsid w:val="00780C21"/>
    <w:rsid w:val="0079167D"/>
    <w:rsid w:val="007A0931"/>
    <w:rsid w:val="007A0BAD"/>
    <w:rsid w:val="007A4309"/>
    <w:rsid w:val="007B627D"/>
    <w:rsid w:val="007B6E7F"/>
    <w:rsid w:val="007C53A1"/>
    <w:rsid w:val="007C58BD"/>
    <w:rsid w:val="007C5D4B"/>
    <w:rsid w:val="007D00B1"/>
    <w:rsid w:val="007D0E36"/>
    <w:rsid w:val="007E3F69"/>
    <w:rsid w:val="007E7735"/>
    <w:rsid w:val="007F1254"/>
    <w:rsid w:val="007F1374"/>
    <w:rsid w:val="00800EE1"/>
    <w:rsid w:val="0080626D"/>
    <w:rsid w:val="00811CAE"/>
    <w:rsid w:val="00825DC9"/>
    <w:rsid w:val="00831DF3"/>
    <w:rsid w:val="008326E7"/>
    <w:rsid w:val="0084241F"/>
    <w:rsid w:val="0084434E"/>
    <w:rsid w:val="008506B1"/>
    <w:rsid w:val="008510CC"/>
    <w:rsid w:val="00860C47"/>
    <w:rsid w:val="00863417"/>
    <w:rsid w:val="0086343C"/>
    <w:rsid w:val="00863D76"/>
    <w:rsid w:val="0086509B"/>
    <w:rsid w:val="0087296A"/>
    <w:rsid w:val="00876262"/>
    <w:rsid w:val="00891049"/>
    <w:rsid w:val="00897403"/>
    <w:rsid w:val="00897CE3"/>
    <w:rsid w:val="008A40C0"/>
    <w:rsid w:val="008A5923"/>
    <w:rsid w:val="008B1120"/>
    <w:rsid w:val="008B1AA1"/>
    <w:rsid w:val="008B1BFF"/>
    <w:rsid w:val="008B4BE6"/>
    <w:rsid w:val="008C2DD5"/>
    <w:rsid w:val="008C491B"/>
    <w:rsid w:val="008C611C"/>
    <w:rsid w:val="008E3168"/>
    <w:rsid w:val="008F12A1"/>
    <w:rsid w:val="008F3624"/>
    <w:rsid w:val="008F73D1"/>
    <w:rsid w:val="009002CA"/>
    <w:rsid w:val="00903AF9"/>
    <w:rsid w:val="0090579F"/>
    <w:rsid w:val="00911DB3"/>
    <w:rsid w:val="009143C9"/>
    <w:rsid w:val="00915A40"/>
    <w:rsid w:val="009201C9"/>
    <w:rsid w:val="00930424"/>
    <w:rsid w:val="00942BCB"/>
    <w:rsid w:val="00942F03"/>
    <w:rsid w:val="00953155"/>
    <w:rsid w:val="00961B81"/>
    <w:rsid w:val="00962ED5"/>
    <w:rsid w:val="00965E93"/>
    <w:rsid w:val="00971561"/>
    <w:rsid w:val="009761DA"/>
    <w:rsid w:val="009858FE"/>
    <w:rsid w:val="009860EA"/>
    <w:rsid w:val="00990719"/>
    <w:rsid w:val="0099315C"/>
    <w:rsid w:val="009C02E5"/>
    <w:rsid w:val="009C0E0E"/>
    <w:rsid w:val="009C26E3"/>
    <w:rsid w:val="009C6DD1"/>
    <w:rsid w:val="009C7CD6"/>
    <w:rsid w:val="009D2789"/>
    <w:rsid w:val="009D4C0F"/>
    <w:rsid w:val="009D7C44"/>
    <w:rsid w:val="009E7B86"/>
    <w:rsid w:val="009F366D"/>
    <w:rsid w:val="009F45EC"/>
    <w:rsid w:val="00A06362"/>
    <w:rsid w:val="00A13D8B"/>
    <w:rsid w:val="00A2390C"/>
    <w:rsid w:val="00A244A2"/>
    <w:rsid w:val="00A24A81"/>
    <w:rsid w:val="00A34443"/>
    <w:rsid w:val="00A345F7"/>
    <w:rsid w:val="00A404F7"/>
    <w:rsid w:val="00A42581"/>
    <w:rsid w:val="00A51447"/>
    <w:rsid w:val="00A53F34"/>
    <w:rsid w:val="00A540EB"/>
    <w:rsid w:val="00A5539A"/>
    <w:rsid w:val="00A60B97"/>
    <w:rsid w:val="00A71E51"/>
    <w:rsid w:val="00A764E4"/>
    <w:rsid w:val="00A77F56"/>
    <w:rsid w:val="00A954D1"/>
    <w:rsid w:val="00A95A2D"/>
    <w:rsid w:val="00AA34B1"/>
    <w:rsid w:val="00AA719D"/>
    <w:rsid w:val="00AB06B2"/>
    <w:rsid w:val="00AB1C3D"/>
    <w:rsid w:val="00AB29A8"/>
    <w:rsid w:val="00AB7D22"/>
    <w:rsid w:val="00AC22A5"/>
    <w:rsid w:val="00AC2670"/>
    <w:rsid w:val="00AE1C50"/>
    <w:rsid w:val="00AE1F78"/>
    <w:rsid w:val="00AF23AF"/>
    <w:rsid w:val="00AF4E3A"/>
    <w:rsid w:val="00AF6A53"/>
    <w:rsid w:val="00B00257"/>
    <w:rsid w:val="00B039D7"/>
    <w:rsid w:val="00B07F61"/>
    <w:rsid w:val="00B11EFC"/>
    <w:rsid w:val="00B15210"/>
    <w:rsid w:val="00B1623B"/>
    <w:rsid w:val="00B24403"/>
    <w:rsid w:val="00B25206"/>
    <w:rsid w:val="00B32239"/>
    <w:rsid w:val="00B42DDB"/>
    <w:rsid w:val="00B472D0"/>
    <w:rsid w:val="00B6145A"/>
    <w:rsid w:val="00B61570"/>
    <w:rsid w:val="00B6585E"/>
    <w:rsid w:val="00B72578"/>
    <w:rsid w:val="00B744FB"/>
    <w:rsid w:val="00B84A8E"/>
    <w:rsid w:val="00B85252"/>
    <w:rsid w:val="00B92D67"/>
    <w:rsid w:val="00B952D8"/>
    <w:rsid w:val="00B9615A"/>
    <w:rsid w:val="00BA1CBE"/>
    <w:rsid w:val="00BA3831"/>
    <w:rsid w:val="00BA500B"/>
    <w:rsid w:val="00BA5B5B"/>
    <w:rsid w:val="00BB008B"/>
    <w:rsid w:val="00BB0093"/>
    <w:rsid w:val="00BB2181"/>
    <w:rsid w:val="00BB3C82"/>
    <w:rsid w:val="00BB57F6"/>
    <w:rsid w:val="00BC2684"/>
    <w:rsid w:val="00BC35AA"/>
    <w:rsid w:val="00BC5BB3"/>
    <w:rsid w:val="00BD2F0F"/>
    <w:rsid w:val="00BD53BD"/>
    <w:rsid w:val="00BD5DEF"/>
    <w:rsid w:val="00BE4802"/>
    <w:rsid w:val="00BF170E"/>
    <w:rsid w:val="00BF509C"/>
    <w:rsid w:val="00BF7CF6"/>
    <w:rsid w:val="00C069DB"/>
    <w:rsid w:val="00C119D6"/>
    <w:rsid w:val="00C141D0"/>
    <w:rsid w:val="00C20F98"/>
    <w:rsid w:val="00C21F77"/>
    <w:rsid w:val="00C249C9"/>
    <w:rsid w:val="00C27BEF"/>
    <w:rsid w:val="00C32A74"/>
    <w:rsid w:val="00C33BEA"/>
    <w:rsid w:val="00C424F1"/>
    <w:rsid w:val="00C4424F"/>
    <w:rsid w:val="00C445CC"/>
    <w:rsid w:val="00C4599F"/>
    <w:rsid w:val="00C45F82"/>
    <w:rsid w:val="00C475F7"/>
    <w:rsid w:val="00C53E01"/>
    <w:rsid w:val="00C62846"/>
    <w:rsid w:val="00C81CDA"/>
    <w:rsid w:val="00C83148"/>
    <w:rsid w:val="00C846A9"/>
    <w:rsid w:val="00C87B56"/>
    <w:rsid w:val="00C97610"/>
    <w:rsid w:val="00CA2822"/>
    <w:rsid w:val="00CB128D"/>
    <w:rsid w:val="00CB6841"/>
    <w:rsid w:val="00CC7AC8"/>
    <w:rsid w:val="00CD0459"/>
    <w:rsid w:val="00CD1F68"/>
    <w:rsid w:val="00CD3E6A"/>
    <w:rsid w:val="00CE1C4A"/>
    <w:rsid w:val="00CE224F"/>
    <w:rsid w:val="00CF1BF6"/>
    <w:rsid w:val="00CF6CCE"/>
    <w:rsid w:val="00D00C36"/>
    <w:rsid w:val="00D0145D"/>
    <w:rsid w:val="00D02424"/>
    <w:rsid w:val="00D0389B"/>
    <w:rsid w:val="00D07A16"/>
    <w:rsid w:val="00D12DE0"/>
    <w:rsid w:val="00D14E81"/>
    <w:rsid w:val="00D1647F"/>
    <w:rsid w:val="00D16C96"/>
    <w:rsid w:val="00D20F95"/>
    <w:rsid w:val="00D3779C"/>
    <w:rsid w:val="00D37DCA"/>
    <w:rsid w:val="00D4020F"/>
    <w:rsid w:val="00D54373"/>
    <w:rsid w:val="00D62225"/>
    <w:rsid w:val="00D652AD"/>
    <w:rsid w:val="00D65D20"/>
    <w:rsid w:val="00D745DA"/>
    <w:rsid w:val="00D77DA5"/>
    <w:rsid w:val="00D8149C"/>
    <w:rsid w:val="00D84420"/>
    <w:rsid w:val="00D85438"/>
    <w:rsid w:val="00D8732D"/>
    <w:rsid w:val="00D927DB"/>
    <w:rsid w:val="00D93786"/>
    <w:rsid w:val="00DA0D76"/>
    <w:rsid w:val="00DA1274"/>
    <w:rsid w:val="00DA133C"/>
    <w:rsid w:val="00DA2B1D"/>
    <w:rsid w:val="00DA30A3"/>
    <w:rsid w:val="00DB7EE7"/>
    <w:rsid w:val="00DC0474"/>
    <w:rsid w:val="00DC3E82"/>
    <w:rsid w:val="00DC529B"/>
    <w:rsid w:val="00DD563C"/>
    <w:rsid w:val="00DE06EE"/>
    <w:rsid w:val="00DF0141"/>
    <w:rsid w:val="00DF0807"/>
    <w:rsid w:val="00DF513B"/>
    <w:rsid w:val="00DF71E8"/>
    <w:rsid w:val="00E0352C"/>
    <w:rsid w:val="00E07BB2"/>
    <w:rsid w:val="00E11E1A"/>
    <w:rsid w:val="00E120A2"/>
    <w:rsid w:val="00E12C95"/>
    <w:rsid w:val="00E14566"/>
    <w:rsid w:val="00E14911"/>
    <w:rsid w:val="00E22660"/>
    <w:rsid w:val="00E232E0"/>
    <w:rsid w:val="00E23A5B"/>
    <w:rsid w:val="00E3030C"/>
    <w:rsid w:val="00E32EAF"/>
    <w:rsid w:val="00E34BF8"/>
    <w:rsid w:val="00E44F7F"/>
    <w:rsid w:val="00E45595"/>
    <w:rsid w:val="00E50CC8"/>
    <w:rsid w:val="00E51FE8"/>
    <w:rsid w:val="00E5244F"/>
    <w:rsid w:val="00E55E57"/>
    <w:rsid w:val="00E56249"/>
    <w:rsid w:val="00E67ACE"/>
    <w:rsid w:val="00E67BA7"/>
    <w:rsid w:val="00E757FD"/>
    <w:rsid w:val="00E84140"/>
    <w:rsid w:val="00E93D69"/>
    <w:rsid w:val="00E945D4"/>
    <w:rsid w:val="00E94FA8"/>
    <w:rsid w:val="00EB4FD7"/>
    <w:rsid w:val="00EC564B"/>
    <w:rsid w:val="00EC6F58"/>
    <w:rsid w:val="00ED4634"/>
    <w:rsid w:val="00ED7CB3"/>
    <w:rsid w:val="00EE1123"/>
    <w:rsid w:val="00EE1706"/>
    <w:rsid w:val="00EE3A4F"/>
    <w:rsid w:val="00EF0C91"/>
    <w:rsid w:val="00EF2660"/>
    <w:rsid w:val="00EF26A2"/>
    <w:rsid w:val="00F06892"/>
    <w:rsid w:val="00F1668A"/>
    <w:rsid w:val="00F21F69"/>
    <w:rsid w:val="00F269DE"/>
    <w:rsid w:val="00F26A4B"/>
    <w:rsid w:val="00F27666"/>
    <w:rsid w:val="00F31636"/>
    <w:rsid w:val="00F376E3"/>
    <w:rsid w:val="00F37ED4"/>
    <w:rsid w:val="00F40A46"/>
    <w:rsid w:val="00F41D12"/>
    <w:rsid w:val="00F45235"/>
    <w:rsid w:val="00F50B3C"/>
    <w:rsid w:val="00F5592A"/>
    <w:rsid w:val="00F57E9D"/>
    <w:rsid w:val="00F66E1A"/>
    <w:rsid w:val="00F71EBB"/>
    <w:rsid w:val="00F728DA"/>
    <w:rsid w:val="00F8554D"/>
    <w:rsid w:val="00FA720E"/>
    <w:rsid w:val="00FB4E60"/>
    <w:rsid w:val="00FC04A9"/>
    <w:rsid w:val="00FC4ACC"/>
    <w:rsid w:val="00FD0892"/>
    <w:rsid w:val="00FD678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841A"/>
  <w15:docId w15:val="{7E88C069-E9EE-4E81-881E-407FE4B6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20F"/>
    <w:rPr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Titlu2">
    <w:name w:val="heading 2"/>
    <w:basedOn w:val="Normal"/>
    <w:next w:val="Normal"/>
    <w:link w:val="Titlu2Caracter"/>
    <w:qFormat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Titlu3">
    <w:name w:val="heading 3"/>
    <w:basedOn w:val="Normal"/>
    <w:next w:val="Normal"/>
    <w:link w:val="Titlu3Caracter"/>
    <w:qFormat/>
    <w:pPr>
      <w:keepNext/>
      <w:jc w:val="center"/>
      <w:outlineLvl w:val="2"/>
    </w:pPr>
    <w:rPr>
      <w:rFonts w:ascii="$Caslon" w:hAnsi="$Caslon"/>
      <w:b/>
    </w:rPr>
  </w:style>
  <w:style w:type="paragraph" w:styleId="Titlu4">
    <w:name w:val="heading 4"/>
    <w:basedOn w:val="Normal"/>
    <w:next w:val="Normal"/>
    <w:link w:val="Titlu4Caracter"/>
    <w:qFormat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Titlu5">
    <w:name w:val="heading 5"/>
    <w:basedOn w:val="Normal"/>
    <w:next w:val="Normal"/>
    <w:link w:val="Titlu5Caracter"/>
    <w:qFormat/>
    <w:pPr>
      <w:keepNext/>
      <w:jc w:val="center"/>
      <w:outlineLvl w:val="4"/>
    </w:pPr>
    <w:rPr>
      <w:rFonts w:ascii="$Caslon" w:hAnsi="$Caslon"/>
      <w:sz w:val="24"/>
    </w:rPr>
  </w:style>
  <w:style w:type="paragraph" w:styleId="Titlu6">
    <w:name w:val="heading 6"/>
    <w:basedOn w:val="Normal"/>
    <w:next w:val="Normal"/>
    <w:link w:val="Titlu6Caracter"/>
    <w:qFormat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Titlu7">
    <w:name w:val="heading 7"/>
    <w:basedOn w:val="Normal"/>
    <w:next w:val="Normal"/>
    <w:link w:val="Titlu7Caracter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Titlu8">
    <w:name w:val="heading 8"/>
    <w:basedOn w:val="Normal"/>
    <w:next w:val="Normal"/>
    <w:link w:val="Titlu8Caracter"/>
    <w:qFormat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Titlu9">
    <w:name w:val="heading 9"/>
    <w:basedOn w:val="Normal"/>
    <w:next w:val="Normal"/>
    <w:link w:val="Titlu9Caracte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Pr>
      <w:rFonts w:ascii="Arial" w:eastAsia="Arial" w:hAnsi="Arial" w:cs="Arial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Pr>
      <w:rFonts w:ascii="Arial" w:eastAsia="Arial" w:hAnsi="Arial" w:cs="Arial"/>
      <w:sz w:val="34"/>
    </w:rPr>
  </w:style>
  <w:style w:type="character" w:customStyle="1" w:styleId="Titlu3Caracter">
    <w:name w:val="Titlu 3 Caracter"/>
    <w:basedOn w:val="Fontdeparagrafimplicit"/>
    <w:link w:val="Titlu3"/>
    <w:uiPriority w:val="9"/>
    <w:rPr>
      <w:rFonts w:ascii="Arial" w:eastAsia="Arial" w:hAnsi="Arial" w:cs="Arial"/>
      <w:sz w:val="30"/>
      <w:szCs w:val="30"/>
    </w:rPr>
  </w:style>
  <w:style w:type="character" w:customStyle="1" w:styleId="Titlu4Caracter">
    <w:name w:val="Titlu 4 Caracter"/>
    <w:basedOn w:val="Fontdeparagrafimplicit"/>
    <w:link w:val="Titlu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lu5Caracter">
    <w:name w:val="Titlu 5 Caracter"/>
    <w:basedOn w:val="Fontdeparagrafimplicit"/>
    <w:link w:val="Titlu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lu6Caracter">
    <w:name w:val="Titlu 6 Caracter"/>
    <w:basedOn w:val="Fontdeparagrafimplicit"/>
    <w:link w:val="Titlu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lu8Caracter">
    <w:name w:val="Titlu 8 Caracter"/>
    <w:basedOn w:val="Fontdeparagrafimplicit"/>
    <w:link w:val="Titlu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lu9Caracter">
    <w:name w:val="Titlu 9 Caracter"/>
    <w:basedOn w:val="Fontdeparagrafimplicit"/>
    <w:link w:val="Titlu9"/>
    <w:uiPriority w:val="9"/>
    <w:rPr>
      <w:rFonts w:ascii="Arial" w:eastAsia="Arial" w:hAnsi="Arial" w:cs="Arial"/>
      <w:i/>
      <w:iCs/>
      <w:sz w:val="21"/>
      <w:szCs w:val="21"/>
    </w:rPr>
  </w:style>
  <w:style w:type="paragraph" w:styleId="Frspaiere">
    <w:name w:val="No Spacing"/>
    <w:uiPriority w:val="1"/>
    <w:qFormat/>
  </w:style>
  <w:style w:type="paragraph" w:styleId="Titlu">
    <w:name w:val="Title"/>
    <w:basedOn w:val="Normal"/>
    <w:next w:val="Normal"/>
    <w:link w:val="TitluCaracte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uCaracter">
    <w:name w:val="Titlu Caracter"/>
    <w:basedOn w:val="Fontdeparagrafimplicit"/>
    <w:link w:val="Titlu"/>
    <w:uiPriority w:val="10"/>
    <w:rPr>
      <w:sz w:val="48"/>
      <w:szCs w:val="48"/>
    </w:rPr>
  </w:style>
  <w:style w:type="paragraph" w:styleId="Subtitlu">
    <w:name w:val="Subtitle"/>
    <w:basedOn w:val="Normal"/>
    <w:next w:val="Normal"/>
    <w:link w:val="SubtitluCaracte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Pr>
      <w:sz w:val="24"/>
      <w:szCs w:val="24"/>
    </w:rPr>
  </w:style>
  <w:style w:type="paragraph" w:styleId="Citat">
    <w:name w:val="Quote"/>
    <w:basedOn w:val="Normal"/>
    <w:next w:val="Normal"/>
    <w:link w:val="CitatCaracter"/>
    <w:uiPriority w:val="29"/>
    <w:qFormat/>
    <w:pPr>
      <w:ind w:left="720" w:right="720"/>
    </w:pPr>
    <w:rPr>
      <w:i/>
    </w:rPr>
  </w:style>
  <w:style w:type="character" w:customStyle="1" w:styleId="CitatCaracter">
    <w:name w:val="Citat Caracter"/>
    <w:link w:val="Citat"/>
    <w:uiPriority w:val="29"/>
    <w:rPr>
      <w:i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ntensCaracter">
    <w:name w:val="Citat intens Caracter"/>
    <w:link w:val="Citatintens"/>
    <w:uiPriority w:val="30"/>
    <w:rPr>
      <w:i/>
    </w:rPr>
  </w:style>
  <w:style w:type="paragraph" w:styleId="Legend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Tabel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1">
    <w:name w:val="Plain Table 11"/>
    <w:basedOn w:val="Tabel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1">
    <w:name w:val="Plain Table 21"/>
    <w:basedOn w:val="Tabel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Tabel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1">
    <w:name w:val="Plain Table 4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1">
    <w:name w:val="Plain Table 51"/>
    <w:basedOn w:val="Tabel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1">
    <w:name w:val="Grid Table 1 Light1"/>
    <w:basedOn w:val="Tabel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el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el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el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el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el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el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Tabel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el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el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el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Tabel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el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el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el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Tabel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el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el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el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el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el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el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Tabel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el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el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el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el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Tabel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el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el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el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Tabel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el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el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el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el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el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el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Tabel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el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el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el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el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Tabel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el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el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el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el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el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el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Tabel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el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el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el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el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el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el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Tabel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el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el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el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el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Tabel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el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el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el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el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el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el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notdesubsol">
    <w:name w:val="footnote text"/>
    <w:basedOn w:val="Normal"/>
    <w:link w:val="TextnotdesubsolCaracter"/>
    <w:uiPriority w:val="99"/>
    <w:semiHidden/>
    <w:unhideWhenUsed/>
    <w:pPr>
      <w:spacing w:after="40"/>
    </w:pPr>
    <w:rPr>
      <w:sz w:val="18"/>
    </w:rPr>
  </w:style>
  <w:style w:type="character" w:customStyle="1" w:styleId="TextnotdesubsolCaracter">
    <w:name w:val="Text notă de subsol Caracter"/>
    <w:link w:val="Textnotdesubsol"/>
    <w:uiPriority w:val="99"/>
    <w:rPr>
      <w:sz w:val="18"/>
    </w:rPr>
  </w:style>
  <w:style w:type="character" w:styleId="Referinnotdesubsol">
    <w:name w:val="footnote reference"/>
    <w:basedOn w:val="Fontdeparagrafimplicit"/>
    <w:uiPriority w:val="99"/>
    <w:unhideWhenUsed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rPr>
      <w:sz w:val="20"/>
    </w:rPr>
  </w:style>
  <w:style w:type="character" w:styleId="Referinnotdefinal">
    <w:name w:val="endnote reference"/>
    <w:basedOn w:val="Fontdeparagrafimplicit"/>
    <w:uiPriority w:val="99"/>
    <w:semiHidden/>
    <w:unhideWhenUsed/>
    <w:rPr>
      <w:vertAlign w:val="superscript"/>
    </w:rPr>
  </w:style>
  <w:style w:type="paragraph" w:styleId="Cuprins1">
    <w:name w:val="toc 1"/>
    <w:basedOn w:val="Normal"/>
    <w:next w:val="Normal"/>
    <w:uiPriority w:val="39"/>
    <w:unhideWhenUsed/>
    <w:pPr>
      <w:spacing w:after="57"/>
      <w:ind w:firstLine="0"/>
    </w:pPr>
  </w:style>
  <w:style w:type="paragraph" w:styleId="Cuprins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Cuprins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Cuprins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Cuprins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Cuprins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Cuprins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Cuprins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Cuprins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itlucuprins">
    <w:name w:val="TOC Heading"/>
    <w:uiPriority w:val="39"/>
    <w:unhideWhenUsed/>
  </w:style>
  <w:style w:type="paragraph" w:styleId="Tabeldefiguri">
    <w:name w:val="table of figures"/>
    <w:basedOn w:val="Normal"/>
    <w:next w:val="Normal"/>
    <w:uiPriority w:val="99"/>
    <w:unhideWhenUsed/>
  </w:style>
  <w:style w:type="paragraph" w:styleId="TextnBalon">
    <w:name w:val="Balloon Text"/>
    <w:basedOn w:val="Normal"/>
    <w:link w:val="TextnBalonCaracter"/>
    <w:uiPriority w:val="99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ntet">
    <w:name w:val="header"/>
    <w:basedOn w:val="Normal"/>
    <w:link w:val="AntetCaracter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link w:val="Antet"/>
    <w:uiPriority w:val="99"/>
    <w:rPr>
      <w:lang w:val="en-US" w:eastAsia="en-US"/>
    </w:rPr>
  </w:style>
  <w:style w:type="paragraph" w:styleId="Subsol">
    <w:name w:val="footer"/>
    <w:basedOn w:val="Normal"/>
    <w:link w:val="SubsolCaracter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link w:val="Subsol"/>
    <w:uiPriority w:val="99"/>
    <w:rPr>
      <w:lang w:val="en-US" w:eastAsia="en-US"/>
    </w:rPr>
  </w:style>
  <w:style w:type="table" w:styleId="Tabelgril">
    <w:name w:val="Table Grid"/>
    <w:basedOn w:val="TabelNormal"/>
    <w:uiPriority w:val="39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ews">
    <w:name w:val="news"/>
    <w:basedOn w:val="Normal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elNormal"/>
    <w:next w:val="Tabelgril"/>
    <w:uiPriority w:val="59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numbering" w:customStyle="1" w:styleId="FrListare1">
    <w:name w:val="Fără Listare1"/>
    <w:next w:val="FrListare"/>
    <w:semiHidden/>
  </w:style>
  <w:style w:type="character" w:styleId="Numrdepagin">
    <w:name w:val="page number"/>
    <w:basedOn w:val="Fontdeparagrafimplicit"/>
  </w:style>
  <w:style w:type="paragraph" w:customStyle="1" w:styleId="tt">
    <w:name w:val="tt"/>
    <w:basedOn w:val="Normal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uiPriority w:val="22"/>
    <w:qFormat/>
    <w:rPr>
      <w:b/>
      <w:bCs/>
    </w:rPr>
  </w:style>
  <w:style w:type="character" w:customStyle="1" w:styleId="docsign11">
    <w:name w:val="doc_sign1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Fontdeparagrafimplicit"/>
  </w:style>
  <w:style w:type="character" w:customStyle="1" w:styleId="tal1">
    <w:name w:val="tal1"/>
  </w:style>
  <w:style w:type="table" w:customStyle="1" w:styleId="GrilTabel2">
    <w:name w:val="Grilă Tabel2"/>
    <w:basedOn w:val="TabelNormal"/>
    <w:next w:val="Tabelgril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justify">
    <w:name w:val="justify"/>
    <w:basedOn w:val="Normal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</w:style>
  <w:style w:type="paragraph" w:customStyle="1" w:styleId="cnam1">
    <w:name w:val="cnam1"/>
    <w:basedOn w:val="Normal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Referincomentariu">
    <w:name w:val="annotation reference"/>
    <w:uiPriority w:val="9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pPr>
      <w:ind w:firstLine="0"/>
      <w:jc w:val="left"/>
    </w:pPr>
    <w:rPr>
      <w:lang w:val="ro-RO"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rPr>
      <w:b/>
      <w:bCs/>
      <w:lang w:val="ro-RO"/>
    </w:rPr>
  </w:style>
  <w:style w:type="character" w:customStyle="1" w:styleId="apple-converted-space">
    <w:name w:val="apple-converted-space"/>
  </w:style>
  <w:style w:type="character" w:customStyle="1" w:styleId="docheader">
    <w:name w:val="doc_header"/>
  </w:style>
  <w:style w:type="paragraph" w:customStyle="1" w:styleId="Style2">
    <w:name w:val="Style2"/>
    <w:basedOn w:val="Normal"/>
    <w:uiPriority w:val="99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Fontdeparagrafimplicit"/>
    <w:uiPriority w:val="99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rPr>
      <w:color w:val="0000FF"/>
      <w:u w:val="single"/>
    </w:rPr>
  </w:style>
  <w:style w:type="paragraph" w:customStyle="1" w:styleId="cp">
    <w:name w:val="cp"/>
    <w:basedOn w:val="Normal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Fontdeparagrafimplicit"/>
  </w:style>
  <w:style w:type="paragraph" w:styleId="PreformatatHTML">
    <w:name w:val="HTML Preformatted"/>
    <w:basedOn w:val="Normal"/>
    <w:link w:val="PreformatatHTMLCaracter"/>
    <w:uiPriority w:val="99"/>
    <w:unhideWhenUsed/>
    <w:pPr>
      <w:ind w:firstLine="0"/>
      <w:jc w:val="left"/>
    </w:pPr>
    <w:rPr>
      <w:rFonts w:ascii="Consolas" w:hAnsi="Consola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Pr>
      <w:rFonts w:ascii="Consolas" w:hAnsi="Consolas"/>
      <w:lang w:val="en-US" w:eastAsia="en-US"/>
    </w:rPr>
  </w:style>
  <w:style w:type="character" w:styleId="Textsubstituent">
    <w:name w:val="Placeholder Text"/>
    <w:basedOn w:val="Fontdeparagrafimplicit"/>
    <w:uiPriority w:val="99"/>
    <w:semiHidden/>
    <w:rsid w:val="001C3F21"/>
    <w:rPr>
      <w:color w:val="808080"/>
    </w:rPr>
  </w:style>
  <w:style w:type="paragraph" w:styleId="Revizuire">
    <w:name w:val="Revision"/>
    <w:hidden/>
    <w:uiPriority w:val="99"/>
    <w:semiHidden/>
    <w:rsid w:val="007D0E36"/>
    <w:pPr>
      <w:ind w:firstLine="0"/>
      <w:jc w:val="left"/>
    </w:pPr>
    <w:rPr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572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2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F43C6-83F9-4B1C-8450-2C55FBDEC3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3185</Words>
  <Characters>18156</Characters>
  <Application>Microsoft Office Word</Application>
  <DocSecurity>0</DocSecurity>
  <Lines>151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435.2023.ro</vt:lpstr>
      <vt:lpstr>435.2023.ro</vt:lpstr>
      <vt:lpstr>435.2023.ro</vt:lpstr>
    </vt:vector>
  </TitlesOfParts>
  <Company>Cancelaria Guvernului</Company>
  <LinksUpToDate>false</LinksUpToDate>
  <CharactersWithSpaces>21299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Direcția Juridică</cp:lastModifiedBy>
  <cp:revision>2</cp:revision>
  <cp:lastPrinted>2026-06-29T08:26:00Z</cp:lastPrinted>
  <dcterms:created xsi:type="dcterms:W3CDTF">2026-09-15T12:41:00Z</dcterms:created>
  <dcterms:modified xsi:type="dcterms:W3CDTF">2026-09-15T12:41:00Z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