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gril"/>
        <w:tblW w:w="0" w:type="auto"/>
        <w:tblInd w:w="83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9"/>
      </w:tblGrid>
      <w:tr w:rsidR="00FF7FD6" w:rsidRPr="006F18EC" w:rsidTr="00BD1D77">
        <w:trPr>
          <w:trHeight w:val="841"/>
        </w:trPr>
        <w:tc>
          <w:tcPr>
            <w:tcW w:w="1269" w:type="dxa"/>
          </w:tcPr>
          <w:p w:rsidR="00FF7FD6" w:rsidRPr="006F18EC" w:rsidRDefault="00FF7FD6" w:rsidP="00BD1D77">
            <w:pPr>
              <w:spacing w:line="276" w:lineRule="auto"/>
              <w:ind w:left="-108" w:right="1"/>
              <w:jc w:val="center"/>
              <w:rPr>
                <w:rFonts w:ascii="Times New Roman" w:hAnsi="Times New Roman" w:cs="Times New Roman"/>
                <w:b/>
                <w:sz w:val="28"/>
                <w:szCs w:val="28"/>
              </w:rPr>
            </w:pPr>
            <w:r w:rsidRPr="006F18EC">
              <w:rPr>
                <w:rFonts w:ascii="Times New Roman" w:hAnsi="Times New Roman" w:cs="Times New Roman"/>
                <w:b/>
                <w:sz w:val="28"/>
                <w:szCs w:val="28"/>
              </w:rPr>
              <w:t xml:space="preserve">                                                            UE</w:t>
            </w:r>
          </w:p>
          <w:p w:rsidR="00FF7FD6" w:rsidRPr="006F18EC" w:rsidRDefault="00AD7C7C" w:rsidP="00BD1D77">
            <w:pPr>
              <w:spacing w:line="276" w:lineRule="auto"/>
              <w:ind w:right="1"/>
              <w:rPr>
                <w:rFonts w:ascii="Times New Roman" w:hAnsi="Times New Roman" w:cs="Times New Roman"/>
                <w:i/>
                <w:sz w:val="28"/>
                <w:szCs w:val="28"/>
              </w:rPr>
            </w:pPr>
            <w:r>
              <w:rPr>
                <w:rFonts w:ascii="Times New Roman" w:hAnsi="Times New Roman" w:cs="Times New Roman"/>
                <w:i/>
                <w:sz w:val="28"/>
                <w:szCs w:val="28"/>
              </w:rPr>
              <w:t xml:space="preserve"> </w:t>
            </w:r>
            <w:r w:rsidR="00FF7FD6" w:rsidRPr="006F18EC">
              <w:rPr>
                <w:rFonts w:ascii="Times New Roman" w:hAnsi="Times New Roman" w:cs="Times New Roman"/>
                <w:i/>
                <w:sz w:val="28"/>
                <w:szCs w:val="28"/>
              </w:rPr>
              <w:t>proiect</w:t>
            </w:r>
          </w:p>
        </w:tc>
      </w:tr>
    </w:tbl>
    <w:p w:rsidR="00FF7FD6" w:rsidRPr="006F18EC" w:rsidRDefault="00FF7FD6" w:rsidP="00FF7FD6">
      <w:pPr>
        <w:spacing w:before="240" w:after="200" w:line="276" w:lineRule="auto"/>
        <w:ind w:right="1"/>
        <w:jc w:val="center"/>
        <w:rPr>
          <w:rFonts w:ascii="Times New Roman" w:hAnsi="Times New Roman" w:cs="Times New Roman"/>
          <w:b/>
          <w:sz w:val="28"/>
          <w:szCs w:val="28"/>
        </w:rPr>
      </w:pPr>
      <w:r w:rsidRPr="006F18EC">
        <w:rPr>
          <w:rFonts w:ascii="Times New Roman" w:hAnsi="Times New Roman" w:cs="Times New Roman"/>
          <w:b/>
          <w:sz w:val="28"/>
          <w:szCs w:val="28"/>
        </w:rPr>
        <w:t>GUVERNUL REPUBLICII MOLDOVA</w:t>
      </w:r>
    </w:p>
    <w:p w:rsidR="00FF7FD6" w:rsidRPr="006F18EC" w:rsidRDefault="00FF7FD6" w:rsidP="00FF7FD6">
      <w:pPr>
        <w:spacing w:after="200" w:line="276" w:lineRule="auto"/>
        <w:ind w:right="1"/>
        <w:jc w:val="center"/>
        <w:rPr>
          <w:rFonts w:ascii="Times New Roman" w:hAnsi="Times New Roman" w:cs="Times New Roman"/>
          <w:b/>
          <w:sz w:val="28"/>
          <w:szCs w:val="28"/>
        </w:rPr>
      </w:pPr>
      <w:r w:rsidRPr="006F18EC">
        <w:rPr>
          <w:rFonts w:ascii="Times New Roman" w:hAnsi="Times New Roman" w:cs="Times New Roman"/>
          <w:b/>
          <w:sz w:val="28"/>
          <w:szCs w:val="28"/>
        </w:rPr>
        <w:t>HOTĂRÎRE nr.__________</w:t>
      </w:r>
    </w:p>
    <w:p w:rsidR="00FF7FD6" w:rsidRPr="006F18EC" w:rsidRDefault="00FF7FD6" w:rsidP="00FF7FD6">
      <w:pPr>
        <w:spacing w:after="200" w:line="276" w:lineRule="auto"/>
        <w:ind w:right="1"/>
        <w:jc w:val="center"/>
        <w:rPr>
          <w:rFonts w:ascii="Times New Roman" w:hAnsi="Times New Roman" w:cs="Times New Roman"/>
          <w:b/>
          <w:sz w:val="28"/>
          <w:szCs w:val="28"/>
        </w:rPr>
      </w:pPr>
      <w:r w:rsidRPr="006F18EC">
        <w:rPr>
          <w:rFonts w:ascii="Times New Roman" w:hAnsi="Times New Roman" w:cs="Times New Roman"/>
          <w:b/>
          <w:sz w:val="28"/>
          <w:szCs w:val="28"/>
        </w:rPr>
        <w:t>din ________________</w:t>
      </w:r>
      <w:r>
        <w:rPr>
          <w:rFonts w:ascii="Times New Roman" w:hAnsi="Times New Roman" w:cs="Times New Roman"/>
          <w:b/>
          <w:sz w:val="28"/>
          <w:szCs w:val="28"/>
        </w:rPr>
        <w:t>2026</w:t>
      </w:r>
    </w:p>
    <w:p w:rsidR="00FF7FD6" w:rsidRDefault="00FF7FD6" w:rsidP="00FF7FD6">
      <w:pPr>
        <w:spacing w:after="0" w:line="276" w:lineRule="auto"/>
        <w:ind w:right="1"/>
        <w:jc w:val="center"/>
        <w:rPr>
          <w:rFonts w:ascii="Times New Roman" w:hAnsi="Times New Roman" w:cs="Times New Roman"/>
          <w:b/>
          <w:sz w:val="28"/>
          <w:szCs w:val="28"/>
        </w:rPr>
      </w:pPr>
      <w:r w:rsidRPr="006F18EC">
        <w:rPr>
          <w:rFonts w:ascii="Times New Roman" w:hAnsi="Times New Roman" w:cs="Times New Roman"/>
          <w:b/>
          <w:sz w:val="28"/>
          <w:szCs w:val="28"/>
        </w:rPr>
        <w:t xml:space="preserve">Chișinău </w:t>
      </w:r>
    </w:p>
    <w:p w:rsidR="00FF7FD6" w:rsidRPr="00FF7FD6" w:rsidRDefault="00D9187E" w:rsidP="00FF7FD6">
      <w:pPr>
        <w:spacing w:after="0" w:line="240" w:lineRule="auto"/>
        <w:jc w:val="center"/>
        <w:rPr>
          <w:rFonts w:ascii="Times New Roman" w:eastAsia="Times New Roman" w:hAnsi="Times New Roman" w:cs="Times New Roman"/>
          <w:b/>
          <w:bCs/>
          <w:sz w:val="28"/>
          <w:szCs w:val="24"/>
          <w:lang w:eastAsia="ro-RO"/>
        </w:rPr>
      </w:pPr>
      <w:r>
        <w:rPr>
          <w:rFonts w:ascii="Times New Roman" w:eastAsia="Times New Roman" w:hAnsi="Times New Roman" w:cs="Times New Roman"/>
          <w:b/>
          <w:bCs/>
          <w:sz w:val="28"/>
          <w:szCs w:val="24"/>
          <w:lang w:eastAsia="ro-RO"/>
        </w:rPr>
        <w:t>privind</w:t>
      </w:r>
      <w:r w:rsidR="00FF7FD6">
        <w:rPr>
          <w:rFonts w:ascii="Times New Roman" w:eastAsia="Times New Roman" w:hAnsi="Times New Roman" w:cs="Times New Roman"/>
          <w:b/>
          <w:bCs/>
          <w:sz w:val="28"/>
          <w:szCs w:val="24"/>
          <w:lang w:eastAsia="ro-RO"/>
        </w:rPr>
        <w:t xml:space="preserve"> </w:t>
      </w:r>
      <w:r>
        <w:rPr>
          <w:rFonts w:ascii="Times New Roman" w:eastAsia="Times New Roman" w:hAnsi="Times New Roman" w:cs="Times New Roman"/>
          <w:b/>
          <w:bCs/>
          <w:sz w:val="28"/>
          <w:szCs w:val="24"/>
          <w:lang w:eastAsia="ro-RO"/>
        </w:rPr>
        <w:t>Cerințe</w:t>
      </w:r>
      <w:r w:rsidR="008307A0">
        <w:rPr>
          <w:rFonts w:ascii="Times New Roman" w:eastAsia="Times New Roman" w:hAnsi="Times New Roman" w:cs="Times New Roman"/>
          <w:b/>
          <w:bCs/>
          <w:sz w:val="28"/>
          <w:szCs w:val="24"/>
          <w:lang w:eastAsia="ro-RO"/>
        </w:rPr>
        <w:t>le</w:t>
      </w:r>
      <w:r w:rsidR="00FF7FD6" w:rsidRPr="00FF7FD6">
        <w:rPr>
          <w:rFonts w:ascii="Times New Roman" w:eastAsia="Times New Roman" w:hAnsi="Times New Roman" w:cs="Times New Roman"/>
          <w:b/>
          <w:bCs/>
          <w:sz w:val="28"/>
          <w:szCs w:val="24"/>
          <w:lang w:eastAsia="ro-RO"/>
        </w:rPr>
        <w:t xml:space="preserve"> </w:t>
      </w:r>
      <w:r>
        <w:rPr>
          <w:rFonts w:ascii="Times New Roman" w:eastAsia="Times New Roman" w:hAnsi="Times New Roman" w:cs="Times New Roman"/>
          <w:b/>
          <w:bCs/>
          <w:sz w:val="28"/>
          <w:szCs w:val="24"/>
          <w:lang w:eastAsia="ro-RO"/>
        </w:rPr>
        <w:t xml:space="preserve">de </w:t>
      </w:r>
      <w:r w:rsidR="00AD7C7C">
        <w:rPr>
          <w:rFonts w:ascii="Times New Roman" w:eastAsia="Times New Roman" w:hAnsi="Times New Roman" w:cs="Times New Roman"/>
          <w:b/>
          <w:bCs/>
          <w:sz w:val="28"/>
          <w:szCs w:val="24"/>
          <w:lang w:eastAsia="ro-RO"/>
        </w:rPr>
        <w:t>comercializare</w:t>
      </w:r>
      <w:r>
        <w:rPr>
          <w:rFonts w:ascii="Times New Roman" w:eastAsia="Times New Roman" w:hAnsi="Times New Roman" w:cs="Times New Roman"/>
          <w:b/>
          <w:bCs/>
          <w:sz w:val="28"/>
          <w:szCs w:val="24"/>
          <w:lang w:eastAsia="ro-RO"/>
        </w:rPr>
        <w:t xml:space="preserve"> </w:t>
      </w:r>
      <w:r w:rsidR="00AD7C7C">
        <w:rPr>
          <w:rFonts w:ascii="Times New Roman" w:eastAsia="Times New Roman" w:hAnsi="Times New Roman" w:cs="Times New Roman"/>
          <w:b/>
          <w:bCs/>
          <w:sz w:val="28"/>
          <w:szCs w:val="24"/>
          <w:lang w:eastAsia="ro-RO"/>
        </w:rPr>
        <w:t xml:space="preserve">a </w:t>
      </w:r>
      <w:r w:rsidR="00AD7C7C" w:rsidRPr="00AD7C7C">
        <w:rPr>
          <w:rFonts w:ascii="Times New Roman" w:eastAsia="Times New Roman" w:hAnsi="Times New Roman" w:cs="Times New Roman"/>
          <w:b/>
          <w:bCs/>
          <w:sz w:val="28"/>
          <w:szCs w:val="24"/>
          <w:lang w:eastAsia="ro-RO"/>
        </w:rPr>
        <w:t>amestecurilor de semințe de plante furajere destinate a fi utilizate pentru protecția mediului natural</w:t>
      </w:r>
    </w:p>
    <w:p w:rsidR="00FF7FD6" w:rsidRPr="006F18EC" w:rsidRDefault="00FF7FD6" w:rsidP="00F70FBB">
      <w:pPr>
        <w:spacing w:before="240" w:after="120" w:line="240" w:lineRule="auto"/>
        <w:ind w:right="1" w:firstLine="720"/>
        <w:jc w:val="both"/>
        <w:rPr>
          <w:rFonts w:ascii="Times New Roman" w:eastAsia="Times New Roman" w:hAnsi="Times New Roman" w:cs="Times New Roman"/>
          <w:sz w:val="28"/>
          <w:szCs w:val="28"/>
          <w:shd w:val="clear" w:color="auto" w:fill="FFFFFF"/>
          <w:lang w:eastAsia="ro-RO"/>
        </w:rPr>
      </w:pPr>
      <w:r w:rsidRPr="006F18EC">
        <w:rPr>
          <w:rFonts w:ascii="Times New Roman" w:eastAsia="Times New Roman" w:hAnsi="Times New Roman" w:cs="Times New Roman"/>
          <w:sz w:val="28"/>
          <w:szCs w:val="28"/>
          <w:shd w:val="clear" w:color="auto" w:fill="FFFFFF"/>
          <w:lang w:eastAsia="ro-RO"/>
        </w:rPr>
        <w:t>În conformitate cu prevederile</w:t>
      </w:r>
      <w:r w:rsidR="00F70FBB">
        <w:rPr>
          <w:rFonts w:ascii="Times New Roman" w:eastAsia="Times New Roman" w:hAnsi="Times New Roman" w:cs="Times New Roman"/>
          <w:sz w:val="28"/>
          <w:szCs w:val="28"/>
          <w:shd w:val="clear" w:color="auto" w:fill="FFFFFF"/>
          <w:lang w:eastAsia="ro-RO"/>
        </w:rPr>
        <w:t xml:space="preserve"> art. 9, alin. (7) al Legii nr. 68/2013 despre semințe (Monitorul Oficial al Republicii Moldova, 2013, nr. 130-134, art. 417) cu modificările  ulterioare </w:t>
      </w:r>
      <w:r w:rsidR="00250E88" w:rsidRPr="00250E88">
        <w:rPr>
          <w:rFonts w:ascii="Times New Roman" w:eastAsia="Times New Roman" w:hAnsi="Times New Roman" w:cs="Times New Roman"/>
          <w:sz w:val="28"/>
          <w:szCs w:val="28"/>
          <w:shd w:val="clear" w:color="auto" w:fill="FFFFFF"/>
          <w:lang w:eastAsia="ro-RO"/>
        </w:rPr>
        <w:t>și al art. 2 din Legea 112/2014 pentru ratificarea Acordului de Asociere între Republica Moldova, pe de o parte, și Uniunea Europeană și Comunitatea Europeană a Energiei Atomice și statele membre ale acestora, pe de altă parte (Monitorul Oficial al Republicii Moldova, 2014, nr. 185-199, art. 44</w:t>
      </w:r>
      <w:r w:rsidR="00250E88">
        <w:rPr>
          <w:rFonts w:ascii="Times New Roman" w:eastAsia="Times New Roman" w:hAnsi="Times New Roman" w:cs="Times New Roman"/>
          <w:sz w:val="28"/>
          <w:szCs w:val="28"/>
          <w:shd w:val="clear" w:color="auto" w:fill="FFFFFF"/>
          <w:lang w:eastAsia="ro-RO"/>
        </w:rPr>
        <w:t>2), cu modificările ulterioare,</w:t>
      </w:r>
      <w:r w:rsidR="008B323E" w:rsidRPr="008B323E">
        <w:rPr>
          <w:rFonts w:ascii="Times New Roman" w:eastAsia="Times New Roman" w:hAnsi="Times New Roman" w:cs="Times New Roman"/>
          <w:sz w:val="28"/>
          <w:szCs w:val="28"/>
          <w:shd w:val="clear" w:color="auto" w:fill="FFFFFF"/>
          <w:lang w:eastAsia="ro-RO"/>
        </w:rPr>
        <w:t xml:space="preserve"> Guvernul</w:t>
      </w:r>
    </w:p>
    <w:p w:rsidR="00FF7FD6" w:rsidRPr="006F18EC" w:rsidRDefault="00FF7FD6" w:rsidP="00FF7FD6">
      <w:pPr>
        <w:spacing w:after="200" w:line="276" w:lineRule="auto"/>
        <w:ind w:right="1"/>
        <w:jc w:val="center"/>
        <w:rPr>
          <w:rFonts w:ascii="Times New Roman" w:hAnsi="Times New Roman" w:cs="Times New Roman"/>
          <w:b/>
          <w:sz w:val="28"/>
          <w:szCs w:val="28"/>
        </w:rPr>
      </w:pPr>
      <w:r w:rsidRPr="006F18EC">
        <w:rPr>
          <w:rFonts w:ascii="Times New Roman" w:hAnsi="Times New Roman" w:cs="Times New Roman"/>
          <w:b/>
          <w:sz w:val="28"/>
          <w:szCs w:val="28"/>
        </w:rPr>
        <w:t>HOTĂRĂŞTE:</w:t>
      </w:r>
    </w:p>
    <w:p w:rsidR="00AD7C7C" w:rsidRDefault="00FF7FD6" w:rsidP="00507C56">
      <w:pPr>
        <w:numPr>
          <w:ilvl w:val="0"/>
          <w:numId w:val="1"/>
        </w:numPr>
        <w:tabs>
          <w:tab w:val="left" w:pos="567"/>
        </w:tabs>
        <w:spacing w:after="0" w:line="240" w:lineRule="auto"/>
        <w:ind w:left="0" w:right="1" w:firstLine="426"/>
        <w:contextualSpacing/>
        <w:jc w:val="both"/>
        <w:rPr>
          <w:rFonts w:ascii="Times New Roman" w:eastAsia="Times New Roman" w:hAnsi="Times New Roman" w:cs="Times New Roman"/>
          <w:sz w:val="28"/>
          <w:szCs w:val="28"/>
          <w:shd w:val="clear" w:color="auto" w:fill="FFFFFF"/>
          <w:lang w:eastAsia="ro-RO"/>
        </w:rPr>
      </w:pPr>
      <w:r w:rsidRPr="00507C56">
        <w:rPr>
          <w:rFonts w:ascii="Times New Roman" w:eastAsia="Times New Roman" w:hAnsi="Times New Roman" w:cs="Times New Roman"/>
          <w:sz w:val="28"/>
          <w:szCs w:val="28"/>
          <w:shd w:val="clear" w:color="auto" w:fill="FFFFFF"/>
          <w:lang w:eastAsia="ro-RO"/>
        </w:rPr>
        <w:t xml:space="preserve">Se aprobă </w:t>
      </w:r>
      <w:r w:rsidR="00507C56" w:rsidRPr="00507C56">
        <w:rPr>
          <w:rFonts w:ascii="Times New Roman" w:eastAsia="Times New Roman" w:hAnsi="Times New Roman" w:cs="Times New Roman"/>
          <w:sz w:val="28"/>
          <w:szCs w:val="28"/>
          <w:shd w:val="clear" w:color="auto" w:fill="FFFFFF"/>
          <w:lang w:eastAsia="ro-RO"/>
        </w:rPr>
        <w:t xml:space="preserve">Cerințele de comercializare a amestecurilor de semințe de plante furajere destinate a fi utilizate pentru protecția mediului natural </w:t>
      </w:r>
      <w:r w:rsidR="003D038E">
        <w:rPr>
          <w:rFonts w:ascii="Times New Roman" w:eastAsia="Times New Roman" w:hAnsi="Times New Roman" w:cs="Times New Roman"/>
          <w:sz w:val="28"/>
          <w:szCs w:val="28"/>
          <w:shd w:val="clear" w:color="auto" w:fill="FFFFFF"/>
          <w:lang w:eastAsia="ro-RO"/>
        </w:rPr>
        <w:t>(se anexează)</w:t>
      </w:r>
      <w:r w:rsidR="00AD7C7C">
        <w:rPr>
          <w:rFonts w:ascii="Times New Roman" w:eastAsia="Times New Roman" w:hAnsi="Times New Roman" w:cs="Times New Roman"/>
          <w:sz w:val="28"/>
          <w:szCs w:val="28"/>
          <w:shd w:val="clear" w:color="auto" w:fill="FFFFFF"/>
          <w:lang w:eastAsia="ro-RO"/>
        </w:rPr>
        <w:t>.</w:t>
      </w:r>
    </w:p>
    <w:p w:rsidR="00FF7FD6" w:rsidRDefault="00FF7FD6" w:rsidP="00D372B6">
      <w:pPr>
        <w:numPr>
          <w:ilvl w:val="0"/>
          <w:numId w:val="1"/>
        </w:numPr>
        <w:tabs>
          <w:tab w:val="left" w:pos="567"/>
        </w:tabs>
        <w:spacing w:after="0" w:line="240" w:lineRule="auto"/>
        <w:ind w:left="0" w:right="1" w:firstLine="426"/>
        <w:contextualSpacing/>
        <w:jc w:val="both"/>
        <w:rPr>
          <w:rFonts w:ascii="Times New Roman" w:eastAsia="Times New Roman" w:hAnsi="Times New Roman" w:cs="Times New Roman"/>
          <w:sz w:val="28"/>
          <w:szCs w:val="28"/>
          <w:shd w:val="clear" w:color="auto" w:fill="FFFFFF"/>
          <w:lang w:eastAsia="ro-RO"/>
        </w:rPr>
      </w:pPr>
      <w:r w:rsidRPr="00AD7C7C">
        <w:rPr>
          <w:rFonts w:ascii="Times New Roman" w:eastAsia="Times New Roman" w:hAnsi="Times New Roman" w:cs="Times New Roman"/>
          <w:sz w:val="28"/>
          <w:szCs w:val="28"/>
          <w:shd w:val="clear" w:color="auto" w:fill="FFFFFF"/>
          <w:lang w:eastAsia="ro-RO"/>
        </w:rPr>
        <w:t>Controlul asupra executării prezentei hotărâri se pune în sarcina Agenției Naționale pentru Siguranța Alimentelor.</w:t>
      </w:r>
    </w:p>
    <w:p w:rsidR="00915B8B" w:rsidRPr="00AD7C7C" w:rsidRDefault="00915B8B" w:rsidP="00D372B6">
      <w:pPr>
        <w:numPr>
          <w:ilvl w:val="0"/>
          <w:numId w:val="1"/>
        </w:numPr>
        <w:tabs>
          <w:tab w:val="left" w:pos="567"/>
        </w:tabs>
        <w:spacing w:after="0" w:line="240" w:lineRule="auto"/>
        <w:ind w:left="0" w:right="1" w:firstLine="426"/>
        <w:contextualSpacing/>
        <w:jc w:val="both"/>
        <w:rPr>
          <w:rFonts w:ascii="Times New Roman" w:eastAsia="Times New Roman" w:hAnsi="Times New Roman" w:cs="Times New Roman"/>
          <w:sz w:val="28"/>
          <w:szCs w:val="28"/>
          <w:shd w:val="clear" w:color="auto" w:fill="FFFFFF"/>
          <w:lang w:eastAsia="ro-RO"/>
        </w:rPr>
      </w:pPr>
      <w:r w:rsidRPr="00692664">
        <w:rPr>
          <w:rFonts w:ascii="Times New Roman" w:eastAsia="Times New Roman" w:hAnsi="Times New Roman" w:cs="Times New Roman"/>
          <w:sz w:val="28"/>
          <w:szCs w:val="28"/>
          <w:shd w:val="clear" w:color="auto" w:fill="FFFFFF"/>
          <w:lang w:eastAsia="ro-RO"/>
        </w:rPr>
        <w:t>Prezenta hotărâre in</w:t>
      </w:r>
      <w:r>
        <w:rPr>
          <w:rFonts w:ascii="Times New Roman" w:eastAsia="Times New Roman" w:hAnsi="Times New Roman" w:cs="Times New Roman"/>
          <w:sz w:val="28"/>
          <w:szCs w:val="28"/>
          <w:shd w:val="clear" w:color="auto" w:fill="FFFFFF"/>
          <w:lang w:eastAsia="ro-RO"/>
        </w:rPr>
        <w:t>tră în vigoare la expirarea a 1 lună</w:t>
      </w:r>
      <w:r w:rsidRPr="00692664">
        <w:rPr>
          <w:rFonts w:ascii="Times New Roman" w:eastAsia="Times New Roman" w:hAnsi="Times New Roman" w:cs="Times New Roman"/>
          <w:sz w:val="28"/>
          <w:szCs w:val="28"/>
          <w:shd w:val="clear" w:color="auto" w:fill="FFFFFF"/>
          <w:lang w:eastAsia="ro-RO"/>
        </w:rPr>
        <w:t xml:space="preserve"> de la data publicării în Monitorul Oficial al Republicii Moldova.</w:t>
      </w:r>
    </w:p>
    <w:p w:rsidR="00FF7FD6" w:rsidRPr="006F18EC" w:rsidRDefault="00FF7FD6" w:rsidP="00FF7FD6">
      <w:pPr>
        <w:tabs>
          <w:tab w:val="left" w:pos="1134"/>
        </w:tabs>
        <w:spacing w:after="0" w:line="240" w:lineRule="auto"/>
        <w:ind w:left="851" w:right="1"/>
        <w:contextualSpacing/>
        <w:jc w:val="both"/>
        <w:rPr>
          <w:rFonts w:ascii="Times New Roman" w:eastAsia="Times New Roman" w:hAnsi="Times New Roman" w:cs="Times New Roman"/>
          <w:sz w:val="28"/>
          <w:szCs w:val="28"/>
          <w:shd w:val="clear" w:color="auto" w:fill="FFFFFF"/>
          <w:lang w:eastAsia="ro-RO"/>
        </w:rPr>
      </w:pPr>
    </w:p>
    <w:p w:rsidR="00FF7FD6" w:rsidRPr="006F18EC" w:rsidRDefault="00FF7FD6"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p>
    <w:p w:rsidR="00FF7FD6" w:rsidRDefault="00FF7FD6"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r w:rsidRPr="006F18EC">
        <w:rPr>
          <w:rFonts w:ascii="Times New Roman" w:eastAsia="Times New Roman" w:hAnsi="Times New Roman" w:cs="Times New Roman"/>
          <w:b/>
          <w:bCs/>
          <w:sz w:val="28"/>
          <w:szCs w:val="28"/>
          <w:shd w:val="clear" w:color="auto" w:fill="FFFFFF"/>
          <w:lang w:eastAsia="ro-RO"/>
        </w:rPr>
        <w:t>PRIM-MINISTRU</w:t>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00250E88">
        <w:rPr>
          <w:rFonts w:ascii="Times New Roman" w:eastAsia="Times New Roman" w:hAnsi="Times New Roman" w:cs="Times New Roman"/>
          <w:b/>
          <w:bCs/>
          <w:sz w:val="28"/>
          <w:szCs w:val="28"/>
          <w:shd w:val="clear" w:color="auto" w:fill="FFFFFF"/>
          <w:lang w:eastAsia="ro-RO"/>
        </w:rPr>
        <w:t>Vasile TOFAN</w:t>
      </w:r>
    </w:p>
    <w:p w:rsidR="00AD46D2" w:rsidRDefault="00AD46D2"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p>
    <w:p w:rsidR="00AD46D2" w:rsidRPr="006F18EC" w:rsidRDefault="00AD46D2"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p>
    <w:p w:rsidR="00FF7FD6" w:rsidRPr="006F18EC" w:rsidRDefault="00FF7FD6"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p>
    <w:p w:rsidR="00FF7FD6" w:rsidRPr="006F18EC" w:rsidRDefault="00FF7FD6" w:rsidP="00FF7FD6">
      <w:pPr>
        <w:tabs>
          <w:tab w:val="left" w:pos="3015"/>
          <w:tab w:val="center" w:pos="4536"/>
        </w:tabs>
        <w:spacing w:after="120" w:line="240" w:lineRule="auto"/>
        <w:ind w:right="1"/>
        <w:rPr>
          <w:rFonts w:ascii="Times New Roman" w:eastAsia="Times New Roman" w:hAnsi="Times New Roman" w:cs="Times New Roman"/>
          <w:b/>
          <w:bCs/>
          <w:sz w:val="28"/>
          <w:szCs w:val="28"/>
          <w:shd w:val="clear" w:color="auto" w:fill="FFFFFF"/>
          <w:lang w:eastAsia="ro-RO"/>
        </w:rPr>
      </w:pPr>
      <w:r w:rsidRPr="006F18EC">
        <w:rPr>
          <w:rFonts w:ascii="Times New Roman" w:eastAsia="Times New Roman" w:hAnsi="Times New Roman" w:cs="Times New Roman"/>
          <w:b/>
          <w:bCs/>
          <w:sz w:val="28"/>
          <w:szCs w:val="28"/>
          <w:shd w:val="clear" w:color="auto" w:fill="FFFFFF"/>
          <w:lang w:eastAsia="ro-RO"/>
        </w:rPr>
        <w:t xml:space="preserve">Contrasemnează: </w:t>
      </w:r>
    </w:p>
    <w:p w:rsidR="00FF7FD6" w:rsidRPr="006F18EC" w:rsidRDefault="00FF7FD6"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r w:rsidRPr="006F18EC">
        <w:rPr>
          <w:rFonts w:ascii="Times New Roman" w:eastAsia="Times New Roman" w:hAnsi="Times New Roman" w:cs="Times New Roman"/>
          <w:b/>
          <w:bCs/>
          <w:sz w:val="28"/>
          <w:szCs w:val="28"/>
          <w:shd w:val="clear" w:color="auto" w:fill="FFFFFF"/>
          <w:lang w:eastAsia="ro-RO"/>
        </w:rPr>
        <w:t xml:space="preserve">Ministru al Agriculturii și Industriei </w:t>
      </w:r>
    </w:p>
    <w:p w:rsidR="00FF7FD6" w:rsidRPr="006F18EC" w:rsidRDefault="00FF7FD6" w:rsidP="00FF7FD6">
      <w:pPr>
        <w:tabs>
          <w:tab w:val="left" w:pos="3015"/>
          <w:tab w:val="center" w:pos="4536"/>
        </w:tabs>
        <w:spacing w:after="0" w:line="240" w:lineRule="auto"/>
        <w:ind w:right="1"/>
        <w:rPr>
          <w:rFonts w:ascii="Times New Roman" w:eastAsia="Times New Roman" w:hAnsi="Times New Roman" w:cs="Times New Roman"/>
          <w:b/>
          <w:bCs/>
          <w:sz w:val="28"/>
          <w:szCs w:val="28"/>
          <w:shd w:val="clear" w:color="auto" w:fill="FFFFFF"/>
          <w:lang w:eastAsia="ro-RO"/>
        </w:rPr>
      </w:pPr>
      <w:r w:rsidRPr="006F18EC">
        <w:rPr>
          <w:rFonts w:ascii="Times New Roman" w:eastAsia="Times New Roman" w:hAnsi="Times New Roman" w:cs="Times New Roman"/>
          <w:b/>
          <w:bCs/>
          <w:sz w:val="28"/>
          <w:szCs w:val="28"/>
          <w:shd w:val="clear" w:color="auto" w:fill="FFFFFF"/>
          <w:lang w:eastAsia="ro-RO"/>
        </w:rPr>
        <w:t xml:space="preserve">Alimentare               </w:t>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Pr="006F18EC">
        <w:rPr>
          <w:rFonts w:ascii="Times New Roman" w:eastAsia="Times New Roman" w:hAnsi="Times New Roman" w:cs="Times New Roman"/>
          <w:b/>
          <w:bCs/>
          <w:sz w:val="28"/>
          <w:szCs w:val="28"/>
          <w:shd w:val="clear" w:color="auto" w:fill="FFFFFF"/>
          <w:lang w:eastAsia="ro-RO"/>
        </w:rPr>
        <w:tab/>
      </w:r>
      <w:r w:rsidR="007B4FF9">
        <w:rPr>
          <w:rFonts w:ascii="Times New Roman" w:eastAsia="Times New Roman" w:hAnsi="Times New Roman" w:cs="Times New Roman"/>
          <w:b/>
          <w:bCs/>
          <w:sz w:val="28"/>
          <w:szCs w:val="28"/>
          <w:shd w:val="clear" w:color="auto" w:fill="FFFFFF"/>
          <w:lang w:eastAsia="ro-RO"/>
        </w:rPr>
        <w:t>Eugen OSMOCHESCU</w:t>
      </w:r>
      <w:bookmarkStart w:id="0" w:name="_GoBack"/>
      <w:bookmarkEnd w:id="0"/>
    </w:p>
    <w:p w:rsidR="00FF7FD6" w:rsidRPr="006F18EC" w:rsidRDefault="00FF7FD6" w:rsidP="00FF7FD6">
      <w:pPr>
        <w:shd w:val="clear" w:color="auto" w:fill="FFFFFF"/>
        <w:spacing w:before="120" w:after="0" w:line="312" w:lineRule="atLeast"/>
        <w:ind w:right="1"/>
        <w:jc w:val="center"/>
        <w:rPr>
          <w:rFonts w:ascii="Times New Roman" w:eastAsia="Arial Unicode MS" w:hAnsi="Times New Roman" w:cs="Times New Roman"/>
          <w:b/>
          <w:bCs/>
          <w:sz w:val="28"/>
          <w:szCs w:val="28"/>
          <w:lang w:eastAsia="ro-RO"/>
        </w:rPr>
      </w:pPr>
    </w:p>
    <w:p w:rsidR="00FF7FD6" w:rsidRPr="006F18EC" w:rsidRDefault="00FF7FD6" w:rsidP="00FF7FD6">
      <w:pPr>
        <w:shd w:val="clear" w:color="auto" w:fill="FFFFFF"/>
        <w:spacing w:before="120" w:after="0" w:line="312" w:lineRule="atLeast"/>
        <w:ind w:right="1"/>
        <w:jc w:val="center"/>
        <w:rPr>
          <w:rFonts w:ascii="Times New Roman" w:eastAsia="Arial Unicode MS" w:hAnsi="Times New Roman" w:cs="Times New Roman"/>
          <w:b/>
          <w:bCs/>
          <w:sz w:val="28"/>
          <w:szCs w:val="28"/>
          <w:lang w:eastAsia="ro-RO"/>
        </w:rPr>
      </w:pPr>
    </w:p>
    <w:p w:rsidR="00AD7C7C" w:rsidRDefault="00AD7C7C" w:rsidP="00FF7FD6">
      <w:pPr>
        <w:spacing w:after="200" w:line="276" w:lineRule="auto"/>
        <w:ind w:right="-143"/>
        <w:rPr>
          <w:rFonts w:ascii="Times New Roman" w:hAnsi="Times New Roman" w:cs="Times New Roman"/>
          <w:i/>
          <w:sz w:val="28"/>
          <w:szCs w:val="28"/>
        </w:rPr>
      </w:pPr>
    </w:p>
    <w:p w:rsidR="003C73C9" w:rsidRPr="006F18EC" w:rsidRDefault="003C73C9" w:rsidP="00FF7FD6">
      <w:pPr>
        <w:spacing w:after="200" w:line="276" w:lineRule="auto"/>
        <w:ind w:right="-143"/>
        <w:rPr>
          <w:rFonts w:ascii="Times New Roman" w:hAnsi="Times New Roman" w:cs="Times New Roman"/>
          <w:i/>
          <w:sz w:val="28"/>
          <w:szCs w:val="28"/>
        </w:rPr>
      </w:pPr>
    </w:p>
    <w:p w:rsidR="00FA4738" w:rsidRPr="00FA4738" w:rsidRDefault="00FA4738" w:rsidP="00FA4738">
      <w:pPr>
        <w:spacing w:after="0" w:line="276" w:lineRule="auto"/>
        <w:ind w:right="-143"/>
        <w:jc w:val="right"/>
        <w:rPr>
          <w:rFonts w:ascii="Times New Roman" w:hAnsi="Times New Roman" w:cs="Times New Roman"/>
          <w:i/>
          <w:sz w:val="28"/>
          <w:szCs w:val="28"/>
        </w:rPr>
      </w:pPr>
      <w:r w:rsidRPr="00FA4738">
        <w:rPr>
          <w:rFonts w:ascii="Times New Roman" w:hAnsi="Times New Roman" w:cs="Times New Roman"/>
          <w:i/>
          <w:sz w:val="28"/>
          <w:szCs w:val="28"/>
        </w:rPr>
        <w:lastRenderedPageBreak/>
        <w:t xml:space="preserve">Anexă </w:t>
      </w:r>
    </w:p>
    <w:p w:rsidR="00FF7FD6" w:rsidRPr="00177015" w:rsidRDefault="00FA4738" w:rsidP="00177015">
      <w:pPr>
        <w:spacing w:after="200" w:line="276" w:lineRule="auto"/>
        <w:ind w:right="-143"/>
        <w:jc w:val="right"/>
        <w:rPr>
          <w:rFonts w:ascii="Times New Roman" w:hAnsi="Times New Roman" w:cs="Times New Roman"/>
          <w:i/>
          <w:sz w:val="28"/>
          <w:szCs w:val="28"/>
        </w:rPr>
      </w:pPr>
      <w:r w:rsidRPr="00FA4738">
        <w:rPr>
          <w:rFonts w:ascii="Times New Roman" w:hAnsi="Times New Roman" w:cs="Times New Roman"/>
          <w:i/>
          <w:sz w:val="28"/>
          <w:szCs w:val="28"/>
        </w:rPr>
        <w:t>La  Hotărârea Guvernului nr._________ /2026</w:t>
      </w:r>
    </w:p>
    <w:p w:rsidR="002A1488" w:rsidRDefault="00D9187E" w:rsidP="002A1488">
      <w:pPr>
        <w:spacing w:after="0" w:line="240" w:lineRule="auto"/>
        <w:ind w:right="-142" w:firstLine="709"/>
        <w:jc w:val="center"/>
        <w:rPr>
          <w:rFonts w:ascii="Times New Roman" w:hAnsi="Times New Roman" w:cs="Times New Roman"/>
          <w:b/>
          <w:sz w:val="28"/>
          <w:szCs w:val="28"/>
        </w:rPr>
      </w:pPr>
      <w:r>
        <w:rPr>
          <w:rFonts w:ascii="Times New Roman" w:hAnsi="Times New Roman" w:cs="Times New Roman"/>
          <w:b/>
          <w:sz w:val="28"/>
          <w:szCs w:val="28"/>
        </w:rPr>
        <w:t>CERINȚE</w:t>
      </w:r>
    </w:p>
    <w:p w:rsidR="005F5BD6" w:rsidRDefault="006E741E" w:rsidP="00903359">
      <w:pPr>
        <w:spacing w:after="0" w:line="240" w:lineRule="auto"/>
        <w:ind w:right="-142"/>
        <w:jc w:val="center"/>
        <w:rPr>
          <w:rFonts w:ascii="Times New Roman" w:hAnsi="Times New Roman" w:cs="Times New Roman"/>
          <w:b/>
          <w:sz w:val="28"/>
          <w:szCs w:val="28"/>
        </w:rPr>
      </w:pPr>
      <w:r w:rsidRPr="006E741E">
        <w:rPr>
          <w:rFonts w:ascii="Times New Roman" w:hAnsi="Times New Roman" w:cs="Times New Roman"/>
          <w:b/>
          <w:sz w:val="28"/>
          <w:szCs w:val="28"/>
        </w:rPr>
        <w:t xml:space="preserve"> </w:t>
      </w:r>
      <w:r w:rsidR="00D9187E">
        <w:rPr>
          <w:rFonts w:ascii="Times New Roman" w:hAnsi="Times New Roman" w:cs="Times New Roman"/>
          <w:b/>
          <w:sz w:val="28"/>
          <w:szCs w:val="28"/>
        </w:rPr>
        <w:t>de</w:t>
      </w:r>
      <w:r w:rsidRPr="006E741E">
        <w:rPr>
          <w:rFonts w:ascii="Times New Roman" w:hAnsi="Times New Roman" w:cs="Times New Roman"/>
          <w:b/>
          <w:sz w:val="28"/>
          <w:szCs w:val="28"/>
        </w:rPr>
        <w:t xml:space="preserve"> comercializare</w:t>
      </w:r>
      <w:r w:rsidR="00D9187E">
        <w:rPr>
          <w:rFonts w:ascii="Times New Roman" w:hAnsi="Times New Roman" w:cs="Times New Roman"/>
          <w:b/>
          <w:sz w:val="28"/>
          <w:szCs w:val="28"/>
        </w:rPr>
        <w:t xml:space="preserve"> </w:t>
      </w:r>
      <w:r w:rsidRPr="006E741E">
        <w:rPr>
          <w:rFonts w:ascii="Times New Roman" w:hAnsi="Times New Roman" w:cs="Times New Roman"/>
          <w:b/>
          <w:sz w:val="28"/>
          <w:szCs w:val="28"/>
        </w:rPr>
        <w:t>a amestecurilor de semințe de plante furajere destinate a fi utilizate pentru protecția mediului natural</w:t>
      </w:r>
    </w:p>
    <w:p w:rsidR="006E741E" w:rsidRDefault="006E741E" w:rsidP="002A1488">
      <w:pPr>
        <w:spacing w:after="0"/>
        <w:ind w:firstLine="709"/>
        <w:jc w:val="both"/>
        <w:rPr>
          <w:rFonts w:ascii="Times New Roman" w:hAnsi="Times New Roman" w:cs="Times New Roman"/>
          <w:sz w:val="28"/>
        </w:rPr>
      </w:pPr>
      <w:r w:rsidRPr="006E741E">
        <w:rPr>
          <w:rFonts w:ascii="Times New Roman" w:hAnsi="Times New Roman" w:cs="Times New Roman"/>
          <w:sz w:val="28"/>
        </w:rPr>
        <w:t>Prezenta</w:t>
      </w:r>
      <w:r>
        <w:rPr>
          <w:rFonts w:ascii="Times New Roman" w:hAnsi="Times New Roman" w:cs="Times New Roman"/>
          <w:sz w:val="28"/>
        </w:rPr>
        <w:t xml:space="preserve"> Hotărâre transpune:</w:t>
      </w:r>
    </w:p>
    <w:p w:rsidR="006E741E" w:rsidRDefault="006E741E" w:rsidP="00177015">
      <w:pPr>
        <w:pStyle w:val="Listparagraf"/>
        <w:numPr>
          <w:ilvl w:val="0"/>
          <w:numId w:val="2"/>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 xml:space="preserve">Directiva 2010/60/CE </w:t>
      </w:r>
      <w:r w:rsidRPr="006E741E">
        <w:rPr>
          <w:rFonts w:ascii="Times New Roman" w:hAnsi="Times New Roman" w:cs="Times New Roman"/>
          <w:sz w:val="28"/>
        </w:rPr>
        <w:t>a Comisiei din 30 august 2010 de stabilire a anumitor derogări pentru comercializarea amestecurilor de semințe de plante furajere destinate a fi utilizate pentru protecția mediului natural</w:t>
      </w:r>
      <w:r w:rsidR="00D9187E">
        <w:rPr>
          <w:rFonts w:ascii="Times New Roman" w:hAnsi="Times New Roman" w:cs="Times New Roman"/>
          <w:sz w:val="28"/>
        </w:rPr>
        <w:t>, t</w:t>
      </w:r>
      <w:r w:rsidRPr="006E741E">
        <w:rPr>
          <w:rFonts w:ascii="Times New Roman" w:hAnsi="Times New Roman" w:cs="Times New Roman"/>
          <w:sz w:val="28"/>
        </w:rPr>
        <w:t>ext cu relevanță pentru SEE</w:t>
      </w:r>
      <w:r>
        <w:rPr>
          <w:rFonts w:ascii="Times New Roman" w:hAnsi="Times New Roman" w:cs="Times New Roman"/>
          <w:sz w:val="28"/>
        </w:rPr>
        <w:t xml:space="preserve">. </w:t>
      </w:r>
      <w:r w:rsidR="00680D9F">
        <w:rPr>
          <w:rFonts w:ascii="Times New Roman" w:hAnsi="Times New Roman" w:cs="Times New Roman"/>
          <w:sz w:val="28"/>
        </w:rPr>
        <w:t>CELEX: 32010L0060, publicat în Jurnalul Oficial al Uniunii Europene L 228 din 31.08.2010, pp. 10-14.</w:t>
      </w:r>
    </w:p>
    <w:p w:rsidR="00C20962" w:rsidRPr="00C20962" w:rsidRDefault="00C20962" w:rsidP="00CE6B57">
      <w:pPr>
        <w:pStyle w:val="Listparagraf"/>
        <w:numPr>
          <w:ilvl w:val="0"/>
          <w:numId w:val="4"/>
        </w:numPr>
        <w:tabs>
          <w:tab w:val="left" w:pos="993"/>
        </w:tabs>
        <w:spacing w:after="0"/>
        <w:ind w:left="1276"/>
        <w:jc w:val="center"/>
        <w:rPr>
          <w:rFonts w:ascii="Times New Roman" w:hAnsi="Times New Roman" w:cs="Times New Roman"/>
          <w:b/>
          <w:sz w:val="28"/>
        </w:rPr>
      </w:pPr>
      <w:r w:rsidRPr="00C20962">
        <w:rPr>
          <w:rFonts w:ascii="Times New Roman" w:hAnsi="Times New Roman" w:cs="Times New Roman"/>
          <w:b/>
          <w:sz w:val="28"/>
        </w:rPr>
        <w:t xml:space="preserve">Definiții </w:t>
      </w:r>
    </w:p>
    <w:p w:rsidR="00680D9F" w:rsidRDefault="00680D9F" w:rsidP="00CE6B57">
      <w:pPr>
        <w:pStyle w:val="Listparagraf"/>
        <w:numPr>
          <w:ilvl w:val="0"/>
          <w:numId w:val="3"/>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În sensul prezentelor cerințe, se aplică următoarele definiții:</w:t>
      </w:r>
    </w:p>
    <w:p w:rsidR="00680D9F" w:rsidRDefault="008061F8" w:rsidP="00CE6B57">
      <w:pPr>
        <w:pStyle w:val="Listparagraf"/>
        <w:numPr>
          <w:ilvl w:val="1"/>
          <w:numId w:val="3"/>
        </w:numPr>
        <w:tabs>
          <w:tab w:val="left" w:pos="1134"/>
        </w:tabs>
        <w:spacing w:after="0"/>
        <w:ind w:left="0" w:firstLine="709"/>
        <w:jc w:val="both"/>
        <w:rPr>
          <w:rFonts w:ascii="Times New Roman" w:hAnsi="Times New Roman" w:cs="Times New Roman"/>
          <w:sz w:val="28"/>
        </w:rPr>
      </w:pPr>
      <w:r w:rsidRPr="00654224">
        <w:rPr>
          <w:rFonts w:ascii="Times New Roman" w:hAnsi="Times New Roman" w:cs="Times New Roman"/>
          <w:i/>
          <w:sz w:val="28"/>
        </w:rPr>
        <w:t>zonă sursă</w:t>
      </w:r>
      <w:r>
        <w:rPr>
          <w:rFonts w:ascii="Times New Roman" w:hAnsi="Times New Roman" w:cs="Times New Roman"/>
          <w:sz w:val="28"/>
        </w:rPr>
        <w:t xml:space="preserve"> -</w:t>
      </w:r>
      <w:r w:rsidR="00EE34D5">
        <w:rPr>
          <w:rFonts w:ascii="Times New Roman" w:hAnsi="Times New Roman" w:cs="Times New Roman"/>
          <w:sz w:val="28"/>
        </w:rPr>
        <w:t xml:space="preserve"> </w:t>
      </w:r>
      <w:r w:rsidR="00680D9F">
        <w:rPr>
          <w:rFonts w:ascii="Times New Roman" w:hAnsi="Times New Roman" w:cs="Times New Roman"/>
          <w:sz w:val="28"/>
        </w:rPr>
        <w:t>înseamnă:</w:t>
      </w:r>
    </w:p>
    <w:p w:rsidR="00680D9F" w:rsidRDefault="00680D9F" w:rsidP="00CE6B57">
      <w:pPr>
        <w:pStyle w:val="Listparagraf"/>
        <w:numPr>
          <w:ilvl w:val="2"/>
          <w:numId w:val="3"/>
        </w:numPr>
        <w:spacing w:after="0"/>
        <w:ind w:left="1418" w:hanging="709"/>
        <w:jc w:val="both"/>
        <w:rPr>
          <w:rFonts w:ascii="Times New Roman" w:hAnsi="Times New Roman" w:cs="Times New Roman"/>
          <w:sz w:val="28"/>
        </w:rPr>
      </w:pPr>
      <w:r>
        <w:rPr>
          <w:rFonts w:ascii="Times New Roman" w:hAnsi="Times New Roman" w:cs="Times New Roman"/>
          <w:sz w:val="28"/>
        </w:rPr>
        <w:t>o zonă desemnată ca zonă specială de conservare;</w:t>
      </w:r>
    </w:p>
    <w:p w:rsidR="006E741E" w:rsidRPr="00680D9F" w:rsidRDefault="00134B83" w:rsidP="00CE6B57">
      <w:pPr>
        <w:pStyle w:val="Listparagraf"/>
        <w:numPr>
          <w:ilvl w:val="2"/>
          <w:numId w:val="3"/>
        </w:numPr>
        <w:spacing w:after="0"/>
        <w:ind w:left="0" w:firstLine="709"/>
        <w:jc w:val="both"/>
        <w:rPr>
          <w:rFonts w:ascii="Times New Roman" w:hAnsi="Times New Roman" w:cs="Times New Roman"/>
          <w:sz w:val="28"/>
        </w:rPr>
      </w:pPr>
      <w:r>
        <w:rPr>
          <w:rFonts w:ascii="Times New Roman" w:hAnsi="Times New Roman" w:cs="Times New Roman"/>
          <w:sz w:val="28"/>
        </w:rPr>
        <w:t>o</w:t>
      </w:r>
      <w:r w:rsidR="00680D9F">
        <w:rPr>
          <w:rFonts w:ascii="Times New Roman" w:hAnsi="Times New Roman" w:cs="Times New Roman"/>
          <w:sz w:val="28"/>
        </w:rPr>
        <w:t xml:space="preserve"> zonă care contribuie la conservarea resurselor genetice vegetale</w:t>
      </w:r>
      <w:r w:rsidR="00680D9F" w:rsidRPr="00680D9F">
        <w:rPr>
          <w:rFonts w:ascii="Times New Roman" w:hAnsi="Times New Roman" w:cs="Times New Roman"/>
          <w:sz w:val="28"/>
        </w:rPr>
        <w:t xml:space="preserve"> </w:t>
      </w:r>
      <w:r w:rsidR="00BA47AC">
        <w:rPr>
          <w:rFonts w:ascii="Times New Roman" w:hAnsi="Times New Roman" w:cs="Times New Roman"/>
          <w:sz w:val="28"/>
        </w:rPr>
        <w:t>și care este gestionată, protejată și supravegheată conform prevederilor în vigoare.</w:t>
      </w:r>
    </w:p>
    <w:p w:rsidR="00680D9F" w:rsidRDefault="00EE34D5" w:rsidP="00CE6B57">
      <w:pPr>
        <w:pStyle w:val="Listparagraf"/>
        <w:numPr>
          <w:ilvl w:val="1"/>
          <w:numId w:val="3"/>
        </w:numPr>
        <w:tabs>
          <w:tab w:val="left" w:pos="1134"/>
        </w:tabs>
        <w:spacing w:after="0"/>
        <w:ind w:left="0" w:firstLine="709"/>
        <w:jc w:val="both"/>
        <w:rPr>
          <w:rFonts w:ascii="Times New Roman" w:hAnsi="Times New Roman" w:cs="Times New Roman"/>
          <w:sz w:val="28"/>
        </w:rPr>
      </w:pPr>
      <w:r w:rsidRPr="00654224">
        <w:rPr>
          <w:rFonts w:ascii="Times New Roman" w:hAnsi="Times New Roman" w:cs="Times New Roman"/>
          <w:i/>
          <w:sz w:val="28"/>
        </w:rPr>
        <w:t>loc de colectare</w:t>
      </w:r>
      <w:r w:rsidRPr="00EE34D5">
        <w:rPr>
          <w:rFonts w:ascii="Times New Roman" w:hAnsi="Times New Roman" w:cs="Times New Roman"/>
          <w:sz w:val="28"/>
        </w:rPr>
        <w:t xml:space="preserve"> </w:t>
      </w:r>
      <w:r w:rsidR="008061F8">
        <w:rPr>
          <w:rFonts w:ascii="Times New Roman" w:hAnsi="Times New Roman" w:cs="Times New Roman"/>
          <w:sz w:val="28"/>
        </w:rPr>
        <w:t xml:space="preserve">- </w:t>
      </w:r>
      <w:r>
        <w:rPr>
          <w:rFonts w:ascii="Times New Roman" w:hAnsi="Times New Roman" w:cs="Times New Roman"/>
          <w:sz w:val="28"/>
        </w:rPr>
        <w:t>reprezintă o parte a zonei sur</w:t>
      </w:r>
      <w:r w:rsidR="002A1488">
        <w:rPr>
          <w:rFonts w:ascii="Times New Roman" w:hAnsi="Times New Roman" w:cs="Times New Roman"/>
          <w:sz w:val="28"/>
        </w:rPr>
        <w:t>s</w:t>
      </w:r>
      <w:r>
        <w:rPr>
          <w:rFonts w:ascii="Times New Roman" w:hAnsi="Times New Roman" w:cs="Times New Roman"/>
          <w:sz w:val="28"/>
        </w:rPr>
        <w:t>ă, de unde au fost colectate semințele;</w:t>
      </w:r>
    </w:p>
    <w:p w:rsidR="00EE34D5" w:rsidRDefault="00EE34D5" w:rsidP="00CE6B57">
      <w:pPr>
        <w:pStyle w:val="Listparagraf"/>
        <w:numPr>
          <w:ilvl w:val="1"/>
          <w:numId w:val="3"/>
        </w:numPr>
        <w:tabs>
          <w:tab w:val="left" w:pos="1134"/>
        </w:tabs>
        <w:spacing w:after="0"/>
        <w:ind w:left="0" w:firstLine="709"/>
        <w:jc w:val="both"/>
        <w:rPr>
          <w:rFonts w:ascii="Times New Roman" w:hAnsi="Times New Roman" w:cs="Times New Roman"/>
          <w:sz w:val="28"/>
        </w:rPr>
      </w:pPr>
      <w:r w:rsidRPr="00654224">
        <w:rPr>
          <w:rFonts w:ascii="Times New Roman" w:hAnsi="Times New Roman" w:cs="Times New Roman"/>
          <w:i/>
          <w:sz w:val="28"/>
        </w:rPr>
        <w:t xml:space="preserve">amestec </w:t>
      </w:r>
      <w:r w:rsidR="008061F8" w:rsidRPr="00654224">
        <w:rPr>
          <w:rFonts w:ascii="Times New Roman" w:hAnsi="Times New Roman" w:cs="Times New Roman"/>
          <w:i/>
          <w:sz w:val="28"/>
        </w:rPr>
        <w:t>recoltat direct</w:t>
      </w:r>
      <w:r w:rsidR="008061F8">
        <w:rPr>
          <w:rFonts w:ascii="Times New Roman" w:hAnsi="Times New Roman" w:cs="Times New Roman"/>
          <w:sz w:val="28"/>
        </w:rPr>
        <w:t xml:space="preserve"> -</w:t>
      </w:r>
      <w:r>
        <w:rPr>
          <w:rFonts w:ascii="Times New Roman" w:hAnsi="Times New Roman" w:cs="Times New Roman"/>
          <w:sz w:val="28"/>
        </w:rPr>
        <w:t xml:space="preserve"> înseamnă un amestec de semințe comercializat astfel cum a fost colectat la locul de colectare, cu sau fără curățare;</w:t>
      </w:r>
    </w:p>
    <w:p w:rsidR="00EE34D5" w:rsidRDefault="008061F8" w:rsidP="00CE6B57">
      <w:pPr>
        <w:pStyle w:val="Listparagraf"/>
        <w:numPr>
          <w:ilvl w:val="1"/>
          <w:numId w:val="3"/>
        </w:numPr>
        <w:tabs>
          <w:tab w:val="left" w:pos="1134"/>
        </w:tabs>
        <w:spacing w:after="0"/>
        <w:ind w:left="0" w:firstLine="709"/>
        <w:jc w:val="both"/>
        <w:rPr>
          <w:rFonts w:ascii="Times New Roman" w:hAnsi="Times New Roman" w:cs="Times New Roman"/>
          <w:sz w:val="28"/>
        </w:rPr>
      </w:pPr>
      <w:r w:rsidRPr="00654224">
        <w:rPr>
          <w:rFonts w:ascii="Times New Roman" w:hAnsi="Times New Roman" w:cs="Times New Roman"/>
          <w:i/>
          <w:sz w:val="28"/>
        </w:rPr>
        <w:t>amestec cultivat</w:t>
      </w:r>
      <w:r>
        <w:rPr>
          <w:rFonts w:ascii="Times New Roman" w:hAnsi="Times New Roman" w:cs="Times New Roman"/>
          <w:sz w:val="28"/>
        </w:rPr>
        <w:t xml:space="preserve"> -</w:t>
      </w:r>
      <w:r w:rsidR="00EE34D5">
        <w:rPr>
          <w:rFonts w:ascii="Times New Roman" w:hAnsi="Times New Roman" w:cs="Times New Roman"/>
          <w:sz w:val="28"/>
        </w:rPr>
        <w:t xml:space="preserve"> înseamnă un amestec de semințe produs în conformitate cu următorul procedeu:</w:t>
      </w:r>
    </w:p>
    <w:p w:rsidR="00EE34D5" w:rsidRDefault="00EE34D5" w:rsidP="00CE6B57">
      <w:pPr>
        <w:pStyle w:val="Listparagraf"/>
        <w:numPr>
          <w:ilvl w:val="2"/>
          <w:numId w:val="3"/>
        </w:numPr>
        <w:tabs>
          <w:tab w:val="left" w:pos="1418"/>
        </w:tabs>
        <w:spacing w:after="0"/>
        <w:ind w:left="1418" w:hanging="709"/>
        <w:jc w:val="both"/>
        <w:rPr>
          <w:rFonts w:ascii="Times New Roman" w:hAnsi="Times New Roman" w:cs="Times New Roman"/>
          <w:sz w:val="28"/>
        </w:rPr>
      </w:pPr>
      <w:r>
        <w:rPr>
          <w:rFonts w:ascii="Times New Roman" w:hAnsi="Times New Roman" w:cs="Times New Roman"/>
          <w:sz w:val="28"/>
        </w:rPr>
        <w:t>semințe de specii individuale sunt prelevate la locul de colectare;</w:t>
      </w:r>
    </w:p>
    <w:p w:rsidR="00EE34D5" w:rsidRDefault="00EE34D5" w:rsidP="00CE6B57">
      <w:pPr>
        <w:pStyle w:val="Listparagraf"/>
        <w:numPr>
          <w:ilvl w:val="2"/>
          <w:numId w:val="3"/>
        </w:numPr>
        <w:tabs>
          <w:tab w:val="left" w:pos="1418"/>
        </w:tabs>
        <w:spacing w:after="0"/>
        <w:ind w:left="0" w:firstLine="709"/>
        <w:jc w:val="both"/>
        <w:rPr>
          <w:rFonts w:ascii="Times New Roman" w:hAnsi="Times New Roman" w:cs="Times New Roman"/>
          <w:sz w:val="28"/>
        </w:rPr>
      </w:pPr>
      <w:r>
        <w:rPr>
          <w:rFonts w:ascii="Times New Roman" w:hAnsi="Times New Roman" w:cs="Times New Roman"/>
          <w:sz w:val="28"/>
        </w:rPr>
        <w:t>semințele speciilor menționate la pct. 1.4.1 sunt multiplicate în afara locului de colectare ca specii unice;</w:t>
      </w:r>
    </w:p>
    <w:p w:rsidR="00EE34D5" w:rsidRDefault="00EE34D5" w:rsidP="00CE6B57">
      <w:pPr>
        <w:pStyle w:val="Listparagraf"/>
        <w:numPr>
          <w:ilvl w:val="2"/>
          <w:numId w:val="3"/>
        </w:numPr>
        <w:tabs>
          <w:tab w:val="left" w:pos="1418"/>
        </w:tabs>
        <w:spacing w:after="0"/>
        <w:ind w:left="0" w:firstLine="709"/>
        <w:jc w:val="both"/>
        <w:rPr>
          <w:rFonts w:ascii="Times New Roman" w:hAnsi="Times New Roman" w:cs="Times New Roman"/>
          <w:sz w:val="28"/>
        </w:rPr>
      </w:pPr>
      <w:r>
        <w:rPr>
          <w:rFonts w:ascii="Times New Roman" w:hAnsi="Times New Roman" w:cs="Times New Roman"/>
          <w:sz w:val="28"/>
        </w:rPr>
        <w:t>semințele speciilor respective sunt apoi amestecate pentru a crea un amestec compus din genuri, specii și, după caz</w:t>
      </w:r>
      <w:r w:rsidR="007B5A3C">
        <w:rPr>
          <w:rFonts w:ascii="Times New Roman" w:hAnsi="Times New Roman" w:cs="Times New Roman"/>
          <w:sz w:val="28"/>
        </w:rPr>
        <w:t>,</w:t>
      </w:r>
      <w:r>
        <w:rPr>
          <w:rFonts w:ascii="Times New Roman" w:hAnsi="Times New Roman" w:cs="Times New Roman"/>
          <w:sz w:val="28"/>
        </w:rPr>
        <w:t xml:space="preserve"> specii care caracterizează tipul de habitat din locul de colectare.</w:t>
      </w:r>
    </w:p>
    <w:p w:rsidR="00654224" w:rsidRDefault="002A4CAF" w:rsidP="00654224">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i/>
          <w:sz w:val="28"/>
        </w:rPr>
        <w:t>z</w:t>
      </w:r>
      <w:r w:rsidR="00654224" w:rsidRPr="00654224">
        <w:rPr>
          <w:rFonts w:ascii="Times New Roman" w:hAnsi="Times New Roman" w:cs="Times New Roman"/>
          <w:i/>
          <w:sz w:val="28"/>
        </w:rPr>
        <w:t>ona agroclimatică de cultivare</w:t>
      </w:r>
      <w:r w:rsidR="00654224" w:rsidRPr="00654224">
        <w:rPr>
          <w:rFonts w:ascii="Times New Roman" w:hAnsi="Times New Roman" w:cs="Times New Roman"/>
          <w:sz w:val="28"/>
        </w:rPr>
        <w:t xml:space="preserve"> reprezintă una </w:t>
      </w:r>
      <w:r w:rsidR="00654224">
        <w:rPr>
          <w:rFonts w:ascii="Times New Roman" w:hAnsi="Times New Roman" w:cs="Times New Roman"/>
          <w:sz w:val="28"/>
        </w:rPr>
        <w:t>dintre</w:t>
      </w:r>
      <w:r w:rsidR="00654224" w:rsidRPr="00654224">
        <w:rPr>
          <w:rFonts w:ascii="Times New Roman" w:hAnsi="Times New Roman" w:cs="Times New Roman"/>
          <w:sz w:val="28"/>
        </w:rPr>
        <w:t xml:space="preserve"> zonele: Nord, Centru sau Sud, delimitate pe baza factorilor climatici care influențează favorabilitatea cultivării speciilor agricole.</w:t>
      </w:r>
    </w:p>
    <w:p w:rsidR="00C20962" w:rsidRPr="00C20962" w:rsidRDefault="00C20962" w:rsidP="00CE6B57">
      <w:pPr>
        <w:pStyle w:val="Listparagraf"/>
        <w:numPr>
          <w:ilvl w:val="0"/>
          <w:numId w:val="4"/>
        </w:numPr>
        <w:tabs>
          <w:tab w:val="left" w:pos="993"/>
        </w:tabs>
        <w:spacing w:after="0"/>
        <w:ind w:left="1276" w:firstLine="709"/>
        <w:jc w:val="center"/>
        <w:rPr>
          <w:rFonts w:ascii="Times New Roman" w:hAnsi="Times New Roman" w:cs="Times New Roman"/>
          <w:b/>
          <w:sz w:val="28"/>
        </w:rPr>
      </w:pPr>
      <w:r w:rsidRPr="00C20962">
        <w:rPr>
          <w:rFonts w:ascii="Times New Roman" w:hAnsi="Times New Roman" w:cs="Times New Roman"/>
          <w:b/>
          <w:sz w:val="28"/>
        </w:rPr>
        <w:t xml:space="preserve">Amestecuri de protecție și </w:t>
      </w:r>
      <w:r w:rsidR="00F02C95">
        <w:rPr>
          <w:rFonts w:ascii="Times New Roman" w:hAnsi="Times New Roman" w:cs="Times New Roman"/>
          <w:b/>
          <w:sz w:val="28"/>
        </w:rPr>
        <w:t xml:space="preserve">zona </w:t>
      </w:r>
      <w:r w:rsidR="00327756">
        <w:rPr>
          <w:rFonts w:ascii="Times New Roman" w:hAnsi="Times New Roman" w:cs="Times New Roman"/>
          <w:b/>
          <w:sz w:val="28"/>
        </w:rPr>
        <w:t>agroclimatică</w:t>
      </w:r>
    </w:p>
    <w:p w:rsidR="001B027E" w:rsidRDefault="001B027E" w:rsidP="00CE6B57">
      <w:pPr>
        <w:pStyle w:val="Listparagraf"/>
        <w:numPr>
          <w:ilvl w:val="0"/>
          <w:numId w:val="3"/>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 xml:space="preserve">Republica Moldova poate </w:t>
      </w:r>
      <w:r w:rsidR="00411733">
        <w:rPr>
          <w:rFonts w:ascii="Times New Roman" w:hAnsi="Times New Roman" w:cs="Times New Roman"/>
          <w:sz w:val="28"/>
        </w:rPr>
        <w:t>certifica</w:t>
      </w:r>
      <w:r>
        <w:rPr>
          <w:rFonts w:ascii="Times New Roman" w:hAnsi="Times New Roman" w:cs="Times New Roman"/>
          <w:sz w:val="28"/>
        </w:rPr>
        <w:t xml:space="preserve"> comercializarea amestecurilor de diferite genuri, specii și, după caz, subspecii</w:t>
      </w:r>
      <w:r w:rsidR="0012378B">
        <w:rPr>
          <w:rFonts w:ascii="Times New Roman" w:hAnsi="Times New Roman" w:cs="Times New Roman"/>
          <w:sz w:val="28"/>
        </w:rPr>
        <w:t>,</w:t>
      </w:r>
      <w:r>
        <w:rPr>
          <w:rFonts w:ascii="Times New Roman" w:hAnsi="Times New Roman" w:cs="Times New Roman"/>
          <w:sz w:val="28"/>
        </w:rPr>
        <w:t xml:space="preserve"> destinate a fi utilizate pentru protecția mediului natural în contextul conservării genetice.</w:t>
      </w:r>
    </w:p>
    <w:p w:rsidR="001B027E" w:rsidRDefault="001B027E" w:rsidP="00CE6B57">
      <w:pPr>
        <w:pStyle w:val="Listparagraf"/>
        <w:numPr>
          <w:ilvl w:val="0"/>
          <w:numId w:val="3"/>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Astfel de amestecuri pot conține semințe de plante furajere vizate în Hotărârea Guvernului nr. 686/2024 privind producerea, prelucrarea și comercializarea semințelor de plante furajere, s</w:t>
      </w:r>
      <w:r w:rsidR="0012378B">
        <w:rPr>
          <w:rFonts w:ascii="Times New Roman" w:hAnsi="Times New Roman" w:cs="Times New Roman"/>
          <w:sz w:val="28"/>
        </w:rPr>
        <w:t>feclă furajeră și sfeclă de zahă</w:t>
      </w:r>
      <w:r>
        <w:rPr>
          <w:rFonts w:ascii="Times New Roman" w:hAnsi="Times New Roman" w:cs="Times New Roman"/>
          <w:sz w:val="28"/>
        </w:rPr>
        <w:t xml:space="preserve">r și, în </w:t>
      </w:r>
      <w:r>
        <w:rPr>
          <w:rFonts w:ascii="Times New Roman" w:hAnsi="Times New Roman" w:cs="Times New Roman"/>
          <w:sz w:val="28"/>
        </w:rPr>
        <w:lastRenderedPageBreak/>
        <w:t>plus, semințe de plante care nu sunt plante furajere în sensul hotărârii respective.</w:t>
      </w:r>
      <w:r w:rsidR="00675E57">
        <w:rPr>
          <w:rFonts w:ascii="Times New Roman" w:hAnsi="Times New Roman" w:cs="Times New Roman"/>
          <w:sz w:val="28"/>
        </w:rPr>
        <w:t xml:space="preserve"> Astfel de amestecuri sunt în continuare denumite amestecuri de protecție.</w:t>
      </w:r>
    </w:p>
    <w:p w:rsidR="00502C9D" w:rsidRDefault="006E26A6" w:rsidP="00CE6B57">
      <w:pPr>
        <w:pStyle w:val="Listparagraf"/>
        <w:numPr>
          <w:ilvl w:val="0"/>
          <w:numId w:val="3"/>
        </w:numPr>
        <w:tabs>
          <w:tab w:val="left" w:pos="993"/>
        </w:tabs>
        <w:spacing w:after="0"/>
        <w:ind w:left="0" w:firstLine="709"/>
        <w:jc w:val="both"/>
        <w:rPr>
          <w:rFonts w:ascii="Times New Roman" w:hAnsi="Times New Roman" w:cs="Times New Roman"/>
          <w:sz w:val="28"/>
        </w:rPr>
      </w:pPr>
      <w:r w:rsidRPr="006E26A6">
        <w:rPr>
          <w:rFonts w:ascii="Times New Roman" w:hAnsi="Times New Roman" w:cs="Times New Roman"/>
          <w:sz w:val="28"/>
        </w:rPr>
        <w:t xml:space="preserve">La certificarea comercializării unui amestec de semințe de plante furajere destinat protecției mediului, Agenția Națională pentru Siguranța Alimentelor (în continuare </w:t>
      </w:r>
      <w:r w:rsidR="008061F8">
        <w:rPr>
          <w:rFonts w:ascii="Times New Roman" w:hAnsi="Times New Roman" w:cs="Times New Roman"/>
          <w:sz w:val="28"/>
        </w:rPr>
        <w:t>-</w:t>
      </w:r>
      <w:r w:rsidRPr="006E26A6">
        <w:rPr>
          <w:rFonts w:ascii="Times New Roman" w:hAnsi="Times New Roman" w:cs="Times New Roman"/>
          <w:sz w:val="28"/>
        </w:rPr>
        <w:t xml:space="preserve"> ANSA) stabilește zona agroclimatică de utilizare a amestecului pe teritoriul Republicii Moldova. </w:t>
      </w:r>
      <w:r w:rsidR="00675E57">
        <w:rPr>
          <w:rFonts w:ascii="Times New Roman" w:hAnsi="Times New Roman" w:cs="Times New Roman"/>
          <w:sz w:val="28"/>
        </w:rPr>
        <w:t xml:space="preserve"> </w:t>
      </w:r>
    </w:p>
    <w:p w:rsidR="00675E57" w:rsidRPr="00502C9D" w:rsidRDefault="00502C9D" w:rsidP="00CE6B57">
      <w:pPr>
        <w:pStyle w:val="Listparagraf"/>
        <w:numPr>
          <w:ilvl w:val="0"/>
          <w:numId w:val="3"/>
        </w:numPr>
        <w:tabs>
          <w:tab w:val="left" w:pos="993"/>
        </w:tabs>
        <w:spacing w:after="0"/>
        <w:ind w:left="0" w:firstLine="709"/>
        <w:jc w:val="both"/>
        <w:rPr>
          <w:rFonts w:ascii="Times New Roman" w:hAnsi="Times New Roman" w:cs="Times New Roman"/>
          <w:sz w:val="28"/>
        </w:rPr>
      </w:pPr>
      <w:r w:rsidRPr="00502C9D">
        <w:rPr>
          <w:rFonts w:ascii="Times New Roman" w:hAnsi="Times New Roman" w:cs="Times New Roman"/>
          <w:sz w:val="28"/>
        </w:rPr>
        <w:t>În cazul în care aria de utilizare stabilită pentru amestecul de semințe se extinde asupra unor zone ecologice similare care depășesc teritoriul Republicii Moldova, ANSA poate lua în considerare informațiile și documentația tehnică disponibile privind caracteristicile acestor zone, inclusiv date furnizate de autorități competente sau organizații recunoscute din alte state.</w:t>
      </w:r>
    </w:p>
    <w:p w:rsidR="001B027E" w:rsidRDefault="00C20962" w:rsidP="00CE6B57">
      <w:pPr>
        <w:pStyle w:val="Listparagraf"/>
        <w:numPr>
          <w:ilvl w:val="0"/>
          <w:numId w:val="4"/>
        </w:numPr>
        <w:tabs>
          <w:tab w:val="left" w:pos="1843"/>
        </w:tabs>
        <w:spacing w:after="0"/>
        <w:ind w:left="1276" w:firstLine="425"/>
        <w:jc w:val="center"/>
        <w:rPr>
          <w:rFonts w:ascii="Times New Roman" w:hAnsi="Times New Roman" w:cs="Times New Roman"/>
          <w:b/>
          <w:sz w:val="28"/>
        </w:rPr>
      </w:pPr>
      <w:r w:rsidRPr="00C20962">
        <w:rPr>
          <w:rFonts w:ascii="Times New Roman" w:hAnsi="Times New Roman" w:cs="Times New Roman"/>
          <w:b/>
          <w:sz w:val="28"/>
        </w:rPr>
        <w:t xml:space="preserve">Cerințe privind </w:t>
      </w:r>
      <w:r w:rsidR="00F80C95">
        <w:rPr>
          <w:rFonts w:ascii="Times New Roman" w:hAnsi="Times New Roman" w:cs="Times New Roman"/>
          <w:b/>
          <w:sz w:val="28"/>
        </w:rPr>
        <w:t>certificarea</w:t>
      </w:r>
      <w:r w:rsidRPr="00C20962">
        <w:rPr>
          <w:rFonts w:ascii="Times New Roman" w:hAnsi="Times New Roman" w:cs="Times New Roman"/>
          <w:b/>
          <w:sz w:val="28"/>
        </w:rPr>
        <w:t xml:space="preserve"> amestecurilor de protecție recoltate direct.</w:t>
      </w:r>
    </w:p>
    <w:p w:rsidR="00C20962" w:rsidRDefault="001C3181" w:rsidP="00CE6B57">
      <w:pPr>
        <w:pStyle w:val="Listparagraf"/>
        <w:numPr>
          <w:ilvl w:val="0"/>
          <w:numId w:val="3"/>
        </w:numPr>
        <w:tabs>
          <w:tab w:val="left" w:pos="993"/>
        </w:tabs>
        <w:spacing w:after="0"/>
        <w:ind w:left="0" w:firstLine="709"/>
        <w:jc w:val="both"/>
        <w:rPr>
          <w:rFonts w:ascii="Times New Roman" w:hAnsi="Times New Roman" w:cs="Times New Roman"/>
          <w:sz w:val="28"/>
        </w:rPr>
      </w:pPr>
      <w:r w:rsidRPr="001C3181">
        <w:rPr>
          <w:rFonts w:ascii="Times New Roman" w:hAnsi="Times New Roman" w:cs="Times New Roman"/>
          <w:sz w:val="28"/>
        </w:rPr>
        <w:t xml:space="preserve">ANSA </w:t>
      </w:r>
      <w:r>
        <w:rPr>
          <w:rFonts w:ascii="Times New Roman" w:hAnsi="Times New Roman" w:cs="Times New Roman"/>
          <w:sz w:val="28"/>
        </w:rPr>
        <w:t xml:space="preserve">poate </w:t>
      </w:r>
      <w:r w:rsidR="00411733">
        <w:rPr>
          <w:rFonts w:ascii="Times New Roman" w:hAnsi="Times New Roman" w:cs="Times New Roman"/>
          <w:sz w:val="28"/>
        </w:rPr>
        <w:t>certifica</w:t>
      </w:r>
      <w:r>
        <w:rPr>
          <w:rFonts w:ascii="Times New Roman" w:hAnsi="Times New Roman" w:cs="Times New Roman"/>
          <w:sz w:val="28"/>
        </w:rPr>
        <w:t xml:space="preserve"> comercializarea amestecurilor de protecție în </w:t>
      </w:r>
      <w:r w:rsidR="00E65077">
        <w:rPr>
          <w:rFonts w:ascii="Times New Roman" w:hAnsi="Times New Roman" w:cs="Times New Roman"/>
          <w:sz w:val="28"/>
        </w:rPr>
        <w:t xml:space="preserve">zona agroclimatică </w:t>
      </w:r>
      <w:r>
        <w:rPr>
          <w:rFonts w:ascii="Times New Roman" w:hAnsi="Times New Roman" w:cs="Times New Roman"/>
          <w:sz w:val="28"/>
        </w:rPr>
        <w:t xml:space="preserve">cu condiția ca acele amestecuri </w:t>
      </w:r>
      <w:r w:rsidRPr="003A66F2">
        <w:rPr>
          <w:rFonts w:ascii="Times New Roman" w:hAnsi="Times New Roman" w:cs="Times New Roman"/>
          <w:sz w:val="28"/>
        </w:rPr>
        <w:t>să îndeplinească cerințele de la pct.</w:t>
      </w:r>
      <w:r w:rsidR="003A66F2">
        <w:rPr>
          <w:rFonts w:ascii="Times New Roman" w:hAnsi="Times New Roman" w:cs="Times New Roman"/>
          <w:sz w:val="28"/>
        </w:rPr>
        <w:t xml:space="preserve"> 9 până la pct. 12 din prezentele cerințe,</w:t>
      </w:r>
      <w:r>
        <w:rPr>
          <w:rFonts w:ascii="Times New Roman" w:hAnsi="Times New Roman" w:cs="Times New Roman"/>
          <w:sz w:val="28"/>
        </w:rPr>
        <w:t xml:space="preserve"> în cazul amestecurilor recoltate direct, sau </w:t>
      </w:r>
      <w:r w:rsidRPr="006D30BB">
        <w:rPr>
          <w:rFonts w:ascii="Times New Roman" w:hAnsi="Times New Roman" w:cs="Times New Roman"/>
          <w:sz w:val="28"/>
        </w:rPr>
        <w:t>cerințele de la pct.</w:t>
      </w:r>
      <w:r w:rsidR="00AC1597">
        <w:rPr>
          <w:rFonts w:ascii="Times New Roman" w:hAnsi="Times New Roman" w:cs="Times New Roman"/>
          <w:sz w:val="28"/>
        </w:rPr>
        <w:t xml:space="preserve"> 13 până la pct. 16</w:t>
      </w:r>
      <w:r>
        <w:rPr>
          <w:rFonts w:ascii="Times New Roman" w:hAnsi="Times New Roman" w:cs="Times New Roman"/>
          <w:sz w:val="28"/>
        </w:rPr>
        <w:t xml:space="preserve"> în cazul amestecurilor de protecție cultivate. </w:t>
      </w:r>
    </w:p>
    <w:p w:rsidR="001C3181" w:rsidRDefault="00411733" w:rsidP="00CE6B57">
      <w:pPr>
        <w:pStyle w:val="Listparagraf"/>
        <w:numPr>
          <w:ilvl w:val="0"/>
          <w:numId w:val="3"/>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Certificatul</w:t>
      </w:r>
      <w:r w:rsidR="001C3181">
        <w:rPr>
          <w:rFonts w:ascii="Times New Roman" w:hAnsi="Times New Roman" w:cs="Times New Roman"/>
          <w:sz w:val="28"/>
        </w:rPr>
        <w:t xml:space="preserve"> include următoarele elemente:</w:t>
      </w:r>
    </w:p>
    <w:p w:rsidR="001C3181" w:rsidRDefault="001C3181"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numele și adresa producătorului;</w:t>
      </w:r>
    </w:p>
    <w:p w:rsidR="001C3181" w:rsidRDefault="001C3181"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metoda de recoltare: semințe recoltate direct sau cultivate;</w:t>
      </w:r>
    </w:p>
    <w:p w:rsidR="00502C9D" w:rsidRPr="00502C9D" w:rsidRDefault="00502C9D"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procentul în greutate al fiecărei componente din amestec, exprimat pe specii și, după caz, pe subspecii;</w:t>
      </w:r>
    </w:p>
    <w:p w:rsidR="001C3181" w:rsidRDefault="00BE3A9A"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coeficientul de germinare;</w:t>
      </w:r>
    </w:p>
    <w:p w:rsidR="00BE3A9A" w:rsidRDefault="001669FC"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cantitatea de amestec pentru care se aplică </w:t>
      </w:r>
      <w:r w:rsidR="00411733">
        <w:rPr>
          <w:rFonts w:ascii="Times New Roman" w:hAnsi="Times New Roman" w:cs="Times New Roman"/>
          <w:sz w:val="28"/>
        </w:rPr>
        <w:t>certificarea</w:t>
      </w:r>
      <w:r>
        <w:rPr>
          <w:rFonts w:ascii="Times New Roman" w:hAnsi="Times New Roman" w:cs="Times New Roman"/>
          <w:sz w:val="28"/>
        </w:rPr>
        <w:t>;</w:t>
      </w:r>
    </w:p>
    <w:p w:rsidR="001669FC" w:rsidRDefault="00502C9D"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zona agroclimatică</w:t>
      </w:r>
      <w:r w:rsidR="007F337D">
        <w:rPr>
          <w:rFonts w:ascii="Times New Roman" w:hAnsi="Times New Roman" w:cs="Times New Roman"/>
          <w:sz w:val="28"/>
        </w:rPr>
        <w:t xml:space="preserve"> de cultivare</w:t>
      </w:r>
      <w:r w:rsidR="001669FC">
        <w:rPr>
          <w:rFonts w:ascii="Times New Roman" w:hAnsi="Times New Roman" w:cs="Times New Roman"/>
          <w:sz w:val="28"/>
        </w:rPr>
        <w:t>;</w:t>
      </w:r>
    </w:p>
    <w:p w:rsidR="001669FC" w:rsidRDefault="001669FC"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restricția aplicabilă comercializării în </w:t>
      </w:r>
      <w:r w:rsidR="00E65077">
        <w:rPr>
          <w:rFonts w:ascii="Times New Roman" w:hAnsi="Times New Roman" w:cs="Times New Roman"/>
          <w:sz w:val="28"/>
        </w:rPr>
        <w:t>zona agroclimatică</w:t>
      </w:r>
      <w:r>
        <w:rPr>
          <w:rFonts w:ascii="Times New Roman" w:hAnsi="Times New Roman" w:cs="Times New Roman"/>
          <w:sz w:val="28"/>
        </w:rPr>
        <w:t>;</w:t>
      </w:r>
    </w:p>
    <w:p w:rsidR="001669FC" w:rsidRDefault="001669FC"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zona sursă;</w:t>
      </w:r>
    </w:p>
    <w:p w:rsidR="001669FC" w:rsidRDefault="001669FC"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locul de colectare și, în cazul, unui amestec de protecție cultivat, locul de multiplicare;</w:t>
      </w:r>
    </w:p>
    <w:p w:rsidR="001669FC" w:rsidRDefault="001669FC"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tipul de habitat al locului de colectare; și</w:t>
      </w:r>
    </w:p>
    <w:p w:rsidR="001669FC" w:rsidRDefault="00733FB9" w:rsidP="00CE6B57">
      <w:pPr>
        <w:pStyle w:val="Listparagraf"/>
        <w:numPr>
          <w:ilvl w:val="1"/>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anul colectării.</w:t>
      </w:r>
    </w:p>
    <w:p w:rsidR="00733FB9" w:rsidRDefault="00733FB9" w:rsidP="00CE6B57">
      <w:pPr>
        <w:pStyle w:val="Listparagraf"/>
        <w:numPr>
          <w:ilvl w:val="0"/>
          <w:numId w:val="3"/>
        </w:numPr>
        <w:tabs>
          <w:tab w:val="left" w:pos="993"/>
        </w:tabs>
        <w:spacing w:after="0"/>
        <w:ind w:left="0" w:firstLine="709"/>
        <w:jc w:val="both"/>
        <w:rPr>
          <w:rFonts w:ascii="Times New Roman" w:hAnsi="Times New Roman" w:cs="Times New Roman"/>
          <w:sz w:val="28"/>
        </w:rPr>
      </w:pPr>
      <w:r>
        <w:rPr>
          <w:rFonts w:ascii="Times New Roman" w:hAnsi="Times New Roman" w:cs="Times New Roman"/>
          <w:sz w:val="28"/>
        </w:rPr>
        <w:t xml:space="preserve">În ceea ce privește pct. 7.3 pentru amestecurile de protecție recoltate direct este suficient să se menționeze componentele ca </w:t>
      </w:r>
      <w:r w:rsidR="008061F8">
        <w:rPr>
          <w:rFonts w:ascii="Times New Roman" w:hAnsi="Times New Roman" w:cs="Times New Roman"/>
          <w:sz w:val="28"/>
        </w:rPr>
        <w:t>specii și, după caz, subspecii</w:t>
      </w:r>
      <w:r>
        <w:rPr>
          <w:rFonts w:ascii="Times New Roman" w:hAnsi="Times New Roman" w:cs="Times New Roman"/>
          <w:sz w:val="28"/>
        </w:rPr>
        <w:t xml:space="preserve"> care sunt tipice pentru tipul de habitat de la locul de colectare și care, în calitate de componente ale amestecului, sunt importante pentru protecția mediului natural în contextul conservării resurselor genetice.</w:t>
      </w:r>
    </w:p>
    <w:p w:rsidR="00733FB9" w:rsidRDefault="00733FB9" w:rsidP="00CE6B57">
      <w:pPr>
        <w:pStyle w:val="Listparagraf"/>
        <w:numPr>
          <w:ilvl w:val="0"/>
          <w:numId w:val="4"/>
        </w:numPr>
        <w:tabs>
          <w:tab w:val="left" w:pos="993"/>
        </w:tabs>
        <w:spacing w:after="0"/>
        <w:ind w:left="1276" w:firstLine="709"/>
        <w:jc w:val="center"/>
        <w:rPr>
          <w:rFonts w:ascii="Times New Roman" w:hAnsi="Times New Roman" w:cs="Times New Roman"/>
          <w:b/>
          <w:sz w:val="28"/>
        </w:rPr>
      </w:pPr>
      <w:r w:rsidRPr="00733FB9">
        <w:rPr>
          <w:rFonts w:ascii="Times New Roman" w:hAnsi="Times New Roman" w:cs="Times New Roman"/>
          <w:b/>
          <w:sz w:val="28"/>
        </w:rPr>
        <w:t xml:space="preserve">Cerințele pentru </w:t>
      </w:r>
      <w:r w:rsidR="00F80C95">
        <w:rPr>
          <w:rFonts w:ascii="Times New Roman" w:hAnsi="Times New Roman" w:cs="Times New Roman"/>
          <w:b/>
          <w:sz w:val="28"/>
        </w:rPr>
        <w:t>certificarea</w:t>
      </w:r>
      <w:r w:rsidRPr="00733FB9">
        <w:rPr>
          <w:rFonts w:ascii="Times New Roman" w:hAnsi="Times New Roman" w:cs="Times New Roman"/>
          <w:b/>
          <w:sz w:val="28"/>
        </w:rPr>
        <w:t xml:space="preserve"> amestecurilor de protecție cultivate.</w:t>
      </w:r>
    </w:p>
    <w:p w:rsidR="00AC1597" w:rsidRDefault="00BB0329" w:rsidP="00CE6B57">
      <w:pPr>
        <w:pStyle w:val="Listparagraf"/>
        <w:numPr>
          <w:ilvl w:val="0"/>
          <w:numId w:val="3"/>
        </w:numPr>
        <w:tabs>
          <w:tab w:val="left" w:pos="993"/>
        </w:tabs>
        <w:spacing w:after="0"/>
        <w:ind w:left="0" w:firstLine="709"/>
        <w:jc w:val="both"/>
        <w:rPr>
          <w:rFonts w:ascii="Times New Roman" w:hAnsi="Times New Roman" w:cs="Times New Roman"/>
          <w:sz w:val="28"/>
        </w:rPr>
      </w:pPr>
      <w:r w:rsidRPr="004254F7">
        <w:rPr>
          <w:rFonts w:ascii="Times New Roman" w:hAnsi="Times New Roman" w:cs="Times New Roman"/>
          <w:sz w:val="28"/>
        </w:rPr>
        <w:t>Un amestec de protecție recoltat d</w:t>
      </w:r>
      <w:r w:rsidR="00727C1F" w:rsidRPr="004254F7">
        <w:rPr>
          <w:rFonts w:ascii="Times New Roman" w:hAnsi="Times New Roman" w:cs="Times New Roman"/>
          <w:sz w:val="28"/>
        </w:rPr>
        <w:t>irect trebuie</w:t>
      </w:r>
      <w:r w:rsidR="004254F7" w:rsidRPr="004254F7">
        <w:rPr>
          <w:rFonts w:ascii="Times New Roman" w:hAnsi="Times New Roman" w:cs="Times New Roman"/>
          <w:sz w:val="28"/>
        </w:rPr>
        <w:t xml:space="preserve"> să fi fost prelevat </w:t>
      </w:r>
      <w:r w:rsidR="004254F7">
        <w:rPr>
          <w:rFonts w:ascii="Times New Roman" w:hAnsi="Times New Roman" w:cs="Times New Roman"/>
          <w:sz w:val="28"/>
        </w:rPr>
        <w:t xml:space="preserve">în zona sursă la un loc de colectare care nu a fost însămânțat în cursul celor 40 </w:t>
      </w:r>
      <w:r w:rsidR="0012378B">
        <w:rPr>
          <w:rFonts w:ascii="Times New Roman" w:hAnsi="Times New Roman" w:cs="Times New Roman"/>
          <w:sz w:val="28"/>
        </w:rPr>
        <w:t xml:space="preserve">de </w:t>
      </w:r>
      <w:r w:rsidR="004254F7">
        <w:rPr>
          <w:rFonts w:ascii="Times New Roman" w:hAnsi="Times New Roman" w:cs="Times New Roman"/>
          <w:sz w:val="28"/>
        </w:rPr>
        <w:t xml:space="preserve">ani care preced </w:t>
      </w:r>
      <w:r w:rsidR="004254F7">
        <w:rPr>
          <w:rFonts w:ascii="Times New Roman" w:hAnsi="Times New Roman" w:cs="Times New Roman"/>
          <w:sz w:val="28"/>
        </w:rPr>
        <w:lastRenderedPageBreak/>
        <w:t xml:space="preserve">data cererii din partea </w:t>
      </w:r>
      <w:r w:rsidR="004254F7" w:rsidRPr="0007213F">
        <w:rPr>
          <w:rFonts w:ascii="Times New Roman" w:hAnsi="Times New Roman" w:cs="Times New Roman"/>
          <w:sz w:val="28"/>
        </w:rPr>
        <w:t>producătorului, menționată la pct.</w:t>
      </w:r>
      <w:r w:rsidR="0007213F">
        <w:rPr>
          <w:rFonts w:ascii="Times New Roman" w:hAnsi="Times New Roman" w:cs="Times New Roman"/>
          <w:sz w:val="28"/>
        </w:rPr>
        <w:t xml:space="preserve"> 17 din prezentele cerințe</w:t>
      </w:r>
      <w:r w:rsidR="004254F7">
        <w:rPr>
          <w:rFonts w:ascii="Times New Roman" w:hAnsi="Times New Roman" w:cs="Times New Roman"/>
          <w:sz w:val="28"/>
        </w:rPr>
        <w:t xml:space="preserve">. Zona sursă este situată în </w:t>
      </w:r>
      <w:r w:rsidR="00E65077">
        <w:rPr>
          <w:rFonts w:ascii="Times New Roman" w:hAnsi="Times New Roman" w:cs="Times New Roman"/>
          <w:sz w:val="28"/>
        </w:rPr>
        <w:t>zona agroclimatică</w:t>
      </w:r>
      <w:r w:rsidR="004254F7">
        <w:rPr>
          <w:rFonts w:ascii="Times New Roman" w:hAnsi="Times New Roman" w:cs="Times New Roman"/>
          <w:sz w:val="28"/>
        </w:rPr>
        <w:t>.</w:t>
      </w:r>
    </w:p>
    <w:p w:rsidR="004254F7" w:rsidRDefault="004254F7"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Procentul componentelor amestecului de protecție recoltat direct</w:t>
      </w:r>
      <w:r w:rsidR="007404CF">
        <w:rPr>
          <w:rFonts w:ascii="Times New Roman" w:hAnsi="Times New Roman" w:cs="Times New Roman"/>
          <w:sz w:val="28"/>
        </w:rPr>
        <w:t>, care sunt specii și, după caz, subspecii ce caracterizează tipul de habitat de la locul de colectare și care, în calitate de componente ale amestecului, sunt importante pentru protecția mediului natural în contextul conservării resurselor genetice,</w:t>
      </w:r>
      <w:r>
        <w:rPr>
          <w:rFonts w:ascii="Times New Roman" w:hAnsi="Times New Roman" w:cs="Times New Roman"/>
          <w:sz w:val="28"/>
        </w:rPr>
        <w:t xml:space="preserve"> este adaptat obiectivului care constă în recrearea tipului de habitat al locului de colectare.</w:t>
      </w:r>
    </w:p>
    <w:p w:rsidR="00D44AA7" w:rsidRDefault="004254F7"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Rata de germinare a componentelor menționate la pct. 10 este suficientă în scopul recreării tipului de habitat al locului de colectare.</w:t>
      </w:r>
    </w:p>
    <w:p w:rsidR="004254F7" w:rsidRPr="00D44AA7" w:rsidRDefault="00101201" w:rsidP="00CE6B57">
      <w:pPr>
        <w:pStyle w:val="Listparagraf"/>
        <w:numPr>
          <w:ilvl w:val="0"/>
          <w:numId w:val="3"/>
        </w:numPr>
        <w:tabs>
          <w:tab w:val="left" w:pos="1134"/>
        </w:tabs>
        <w:spacing w:after="0"/>
        <w:ind w:left="0" w:firstLine="709"/>
        <w:jc w:val="both"/>
        <w:rPr>
          <w:rFonts w:ascii="Times New Roman" w:hAnsi="Times New Roman" w:cs="Times New Roman"/>
          <w:sz w:val="28"/>
        </w:rPr>
      </w:pPr>
      <w:r w:rsidRPr="00D44AA7">
        <w:rPr>
          <w:rFonts w:ascii="Times New Roman" w:hAnsi="Times New Roman" w:cs="Times New Roman"/>
          <w:sz w:val="28"/>
        </w:rPr>
        <w:t xml:space="preserve">Conținutul maxim de specii și, după caz, subspecii care nu îndeplinesc condițiile de la pct. 10 nu depășește 1% din greutate. Amestecul de protecție </w:t>
      </w:r>
      <w:r w:rsidR="00D44AA7" w:rsidRPr="00D44AA7">
        <w:rPr>
          <w:rFonts w:ascii="Times New Roman" w:hAnsi="Times New Roman" w:cs="Times New Roman"/>
          <w:sz w:val="28"/>
        </w:rPr>
        <w:t>recoltat direct nu conține</w:t>
      </w:r>
      <w:r w:rsidR="00393BA8">
        <w:rPr>
          <w:rFonts w:ascii="Times New Roman" w:hAnsi="Times New Roman" w:cs="Times New Roman"/>
          <w:sz w:val="28"/>
        </w:rPr>
        <w:t xml:space="preserve"> specii de plante, cum ar fi </w:t>
      </w:r>
      <w:r w:rsidR="00D44AA7" w:rsidRPr="00D44AA7">
        <w:rPr>
          <w:rFonts w:ascii="Times New Roman" w:hAnsi="Times New Roman" w:cs="Times New Roman"/>
          <w:sz w:val="28"/>
        </w:rPr>
        <w:t xml:space="preserve"> </w:t>
      </w:r>
      <w:r w:rsidR="00D44AA7" w:rsidRPr="00393BA8">
        <w:rPr>
          <w:rFonts w:ascii="Times New Roman" w:hAnsi="Times New Roman" w:cs="Times New Roman"/>
          <w:i/>
          <w:sz w:val="28"/>
        </w:rPr>
        <w:t>Avena fatua, Avena sterilis</w:t>
      </w:r>
      <w:r w:rsidR="00D44AA7" w:rsidRPr="00D44AA7">
        <w:rPr>
          <w:rFonts w:ascii="Times New Roman" w:hAnsi="Times New Roman" w:cs="Times New Roman"/>
          <w:sz w:val="28"/>
        </w:rPr>
        <w:t xml:space="preserve"> și </w:t>
      </w:r>
      <w:r w:rsidR="00D44AA7" w:rsidRPr="00393BA8">
        <w:rPr>
          <w:rFonts w:ascii="Times New Roman" w:hAnsi="Times New Roman" w:cs="Times New Roman"/>
          <w:i/>
          <w:sz w:val="28"/>
        </w:rPr>
        <w:t>Cuscuta spp</w:t>
      </w:r>
      <w:r w:rsidR="00D44AA7" w:rsidRPr="00D44AA7">
        <w:rPr>
          <w:rFonts w:ascii="Times New Roman" w:hAnsi="Times New Roman" w:cs="Times New Roman"/>
          <w:sz w:val="28"/>
        </w:rPr>
        <w:t xml:space="preserve">. Conținutul maxim de </w:t>
      </w:r>
      <w:r w:rsidR="00D44AA7" w:rsidRPr="0053521C">
        <w:rPr>
          <w:rFonts w:ascii="Times New Roman" w:hAnsi="Times New Roman" w:cs="Times New Roman"/>
          <w:i/>
          <w:sz w:val="28"/>
        </w:rPr>
        <w:t>Rumex spp</w:t>
      </w:r>
      <w:r w:rsidR="00D44AA7" w:rsidRPr="00D44AA7">
        <w:rPr>
          <w:rFonts w:ascii="Times New Roman" w:hAnsi="Times New Roman" w:cs="Times New Roman"/>
          <w:sz w:val="28"/>
        </w:rPr>
        <w:t xml:space="preserve">., </w:t>
      </w:r>
      <w:r w:rsidR="00B9281E">
        <w:rPr>
          <w:rFonts w:ascii="Times New Roman" w:hAnsi="Times New Roman" w:cs="Times New Roman"/>
          <w:sz w:val="28"/>
        </w:rPr>
        <w:t>cu excepția</w:t>
      </w:r>
      <w:r w:rsidR="00D44AA7" w:rsidRPr="00D44AA7">
        <w:rPr>
          <w:rFonts w:ascii="Times New Roman" w:hAnsi="Times New Roman" w:cs="Times New Roman"/>
          <w:sz w:val="28"/>
        </w:rPr>
        <w:t xml:space="preserve"> </w:t>
      </w:r>
      <w:r w:rsidR="00D44AA7" w:rsidRPr="00B9281E">
        <w:rPr>
          <w:rFonts w:ascii="Times New Roman" w:hAnsi="Times New Roman" w:cs="Times New Roman"/>
          <w:i/>
          <w:sz w:val="28"/>
        </w:rPr>
        <w:t>Rumex acetosella</w:t>
      </w:r>
      <w:r w:rsidR="00D44AA7" w:rsidRPr="00D44AA7">
        <w:rPr>
          <w:rFonts w:ascii="Times New Roman" w:hAnsi="Times New Roman" w:cs="Times New Roman"/>
          <w:sz w:val="28"/>
        </w:rPr>
        <w:t xml:space="preserve"> și </w:t>
      </w:r>
      <w:r w:rsidR="00D44AA7" w:rsidRPr="00B9281E">
        <w:rPr>
          <w:rFonts w:ascii="Times New Roman" w:hAnsi="Times New Roman" w:cs="Times New Roman"/>
          <w:i/>
          <w:sz w:val="28"/>
        </w:rPr>
        <w:t>Rumex maritimus</w:t>
      </w:r>
      <w:r w:rsidR="00D44AA7" w:rsidRPr="00D44AA7">
        <w:rPr>
          <w:rFonts w:ascii="Times New Roman" w:hAnsi="Times New Roman" w:cs="Times New Roman"/>
          <w:sz w:val="28"/>
        </w:rPr>
        <w:t>, nu depășește 0,05 % din greutate.</w:t>
      </w:r>
    </w:p>
    <w:p w:rsidR="00733FB9" w:rsidRPr="004254F7" w:rsidRDefault="00733FB9" w:rsidP="00CE6B57">
      <w:pPr>
        <w:pStyle w:val="Listparagraf"/>
        <w:numPr>
          <w:ilvl w:val="0"/>
          <w:numId w:val="3"/>
        </w:numPr>
        <w:tabs>
          <w:tab w:val="left" w:pos="1134"/>
        </w:tabs>
        <w:spacing w:after="0"/>
        <w:ind w:left="0" w:firstLine="709"/>
        <w:jc w:val="both"/>
        <w:rPr>
          <w:rFonts w:ascii="Times New Roman" w:hAnsi="Times New Roman" w:cs="Times New Roman"/>
          <w:sz w:val="28"/>
        </w:rPr>
      </w:pPr>
      <w:r w:rsidRPr="004254F7">
        <w:rPr>
          <w:rFonts w:ascii="Times New Roman" w:hAnsi="Times New Roman" w:cs="Times New Roman"/>
          <w:sz w:val="28"/>
        </w:rPr>
        <w:t xml:space="preserve">În ceea ce privește amestecurile de protecție cultivate, sămânța colectată din care este produs amestecul de protecție cultivat trebuie să fi fost prelevată în zona sa </w:t>
      </w:r>
      <w:r w:rsidR="00EB7404">
        <w:rPr>
          <w:rFonts w:ascii="Times New Roman" w:hAnsi="Times New Roman" w:cs="Times New Roman"/>
          <w:sz w:val="28"/>
        </w:rPr>
        <w:t xml:space="preserve">de sursă la un loc de colectare care nu a fost însămânțat în cursul a 40 de ani care preced </w:t>
      </w:r>
      <w:r w:rsidRPr="004254F7">
        <w:rPr>
          <w:rFonts w:ascii="Times New Roman" w:hAnsi="Times New Roman" w:cs="Times New Roman"/>
          <w:sz w:val="28"/>
        </w:rPr>
        <w:t>data cererii din partea producătorului</w:t>
      </w:r>
      <w:r w:rsidRPr="004A0016">
        <w:rPr>
          <w:rFonts w:ascii="Times New Roman" w:hAnsi="Times New Roman" w:cs="Times New Roman"/>
          <w:sz w:val="28"/>
        </w:rPr>
        <w:t>, menționată la pct.</w:t>
      </w:r>
      <w:r w:rsidR="004A0016">
        <w:rPr>
          <w:rFonts w:ascii="Times New Roman" w:hAnsi="Times New Roman" w:cs="Times New Roman"/>
          <w:sz w:val="28"/>
        </w:rPr>
        <w:t xml:space="preserve"> 17 din prezentele cerințe</w:t>
      </w:r>
      <w:r w:rsidRPr="004254F7">
        <w:rPr>
          <w:rFonts w:ascii="Times New Roman" w:hAnsi="Times New Roman" w:cs="Times New Roman"/>
          <w:sz w:val="28"/>
        </w:rPr>
        <w:t xml:space="preserve">. Zona sursă este situată în </w:t>
      </w:r>
      <w:r w:rsidR="00393BA8">
        <w:rPr>
          <w:rFonts w:ascii="Times New Roman" w:hAnsi="Times New Roman" w:cs="Times New Roman"/>
          <w:sz w:val="28"/>
        </w:rPr>
        <w:t>zona agroclimatică</w:t>
      </w:r>
      <w:r w:rsidRPr="004254F7">
        <w:rPr>
          <w:rFonts w:ascii="Times New Roman" w:hAnsi="Times New Roman" w:cs="Times New Roman"/>
          <w:sz w:val="28"/>
        </w:rPr>
        <w:t>.</w:t>
      </w:r>
    </w:p>
    <w:p w:rsidR="003A66F2" w:rsidRDefault="00733FB9" w:rsidP="00CE6B57">
      <w:pPr>
        <w:pStyle w:val="Listparagraf"/>
        <w:numPr>
          <w:ilvl w:val="0"/>
          <w:numId w:val="3"/>
        </w:numPr>
        <w:tabs>
          <w:tab w:val="left" w:pos="1134"/>
        </w:tabs>
        <w:spacing w:after="0"/>
        <w:ind w:left="0" w:firstLine="709"/>
        <w:jc w:val="both"/>
        <w:rPr>
          <w:rFonts w:ascii="Times New Roman" w:hAnsi="Times New Roman" w:cs="Times New Roman"/>
          <w:sz w:val="28"/>
        </w:rPr>
      </w:pPr>
      <w:r w:rsidRPr="00733FB9">
        <w:rPr>
          <w:rFonts w:ascii="Times New Roman" w:hAnsi="Times New Roman" w:cs="Times New Roman"/>
          <w:sz w:val="28"/>
        </w:rPr>
        <w:t>Sămânța amestecului de protecție cultivat provine de la specii și, după caz, subspecii care caracterizează tipul de habitat de la locul de colectare și care, în calitate de componente ale amestecului, sunt importante pentru protecția mediului natural în contextul conservării resurselor genetice.</w:t>
      </w:r>
    </w:p>
    <w:p w:rsidR="00733FB9" w:rsidRPr="0053521C" w:rsidRDefault="003A66F2" w:rsidP="00CE6B57">
      <w:pPr>
        <w:pStyle w:val="Listparagraf"/>
        <w:numPr>
          <w:ilvl w:val="0"/>
          <w:numId w:val="3"/>
        </w:numPr>
        <w:tabs>
          <w:tab w:val="left" w:pos="1134"/>
        </w:tabs>
        <w:spacing w:after="0"/>
        <w:ind w:left="0" w:firstLine="709"/>
        <w:jc w:val="both"/>
        <w:rPr>
          <w:rFonts w:ascii="Times New Roman" w:hAnsi="Times New Roman" w:cs="Times New Roman"/>
          <w:strike/>
          <w:sz w:val="28"/>
        </w:rPr>
      </w:pPr>
      <w:r w:rsidRPr="0053521C">
        <w:rPr>
          <w:rFonts w:ascii="Times New Roman" w:hAnsi="Times New Roman" w:cs="Times New Roman"/>
          <w:sz w:val="28"/>
        </w:rPr>
        <w:t xml:space="preserve">Componentele amestecului de protecție cultivat, constituite din semințe de plante furajere, trebuie să îndeplinească, înainte de amestecare, cerințele privind calitatea și comercializarea semințelor prevăzute de Legea nr. 68/2013 despre semințe, precum și cerințele tehnice naționale aplicabile semințelor de plante furajere, inclusiv cele referitoare la puritatea fizică și biologică, conținutul maxim admis de semințe aparținând altor specii de plante, precum și condițiile speciale de certificare și control al calității pentru anumite specii agricole. Verificarea respectării acestor cerințe se realizează prin controlul oficial efectuat de </w:t>
      </w:r>
      <w:r w:rsidR="00F0187F">
        <w:rPr>
          <w:rFonts w:ascii="Times New Roman" w:hAnsi="Times New Roman" w:cs="Times New Roman"/>
          <w:sz w:val="28"/>
        </w:rPr>
        <w:t xml:space="preserve">către </w:t>
      </w:r>
      <w:r w:rsidR="0053521C">
        <w:rPr>
          <w:rFonts w:ascii="Times New Roman" w:hAnsi="Times New Roman" w:cs="Times New Roman"/>
          <w:sz w:val="28"/>
        </w:rPr>
        <w:t>ANSA</w:t>
      </w:r>
      <w:r w:rsidRPr="0053521C">
        <w:rPr>
          <w:rFonts w:ascii="Times New Roman" w:hAnsi="Times New Roman" w:cs="Times New Roman"/>
          <w:sz w:val="28"/>
        </w:rPr>
        <w:t>.</w:t>
      </w:r>
    </w:p>
    <w:p w:rsidR="003A66F2" w:rsidRDefault="003A66F2"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Multiplicare</w:t>
      </w:r>
      <w:r w:rsidR="00E86F6E">
        <w:rPr>
          <w:rFonts w:ascii="Times New Roman" w:hAnsi="Times New Roman" w:cs="Times New Roman"/>
          <w:sz w:val="28"/>
        </w:rPr>
        <w:t>a</w:t>
      </w:r>
      <w:r>
        <w:rPr>
          <w:rFonts w:ascii="Times New Roman" w:hAnsi="Times New Roman" w:cs="Times New Roman"/>
          <w:sz w:val="28"/>
        </w:rPr>
        <w:t xml:space="preserve"> poate fi realizată pentru cinci generații.</w:t>
      </w:r>
    </w:p>
    <w:p w:rsidR="00E86F6E" w:rsidRPr="00E86F6E" w:rsidRDefault="00E86F6E" w:rsidP="00CE6B57">
      <w:pPr>
        <w:pStyle w:val="Listparagraf"/>
        <w:numPr>
          <w:ilvl w:val="0"/>
          <w:numId w:val="4"/>
        </w:numPr>
        <w:tabs>
          <w:tab w:val="left" w:pos="993"/>
        </w:tabs>
        <w:spacing w:after="0"/>
        <w:ind w:left="1276" w:firstLine="0"/>
        <w:jc w:val="center"/>
        <w:rPr>
          <w:rFonts w:ascii="Times New Roman" w:hAnsi="Times New Roman" w:cs="Times New Roman"/>
          <w:b/>
          <w:sz w:val="28"/>
        </w:rPr>
      </w:pPr>
      <w:r w:rsidRPr="00E86F6E">
        <w:rPr>
          <w:rFonts w:ascii="Times New Roman" w:hAnsi="Times New Roman" w:cs="Times New Roman"/>
          <w:b/>
          <w:sz w:val="28"/>
        </w:rPr>
        <w:t>Cerințe de procedură</w:t>
      </w:r>
    </w:p>
    <w:p w:rsidR="003A66F2" w:rsidRDefault="00586DC0" w:rsidP="00586DC0">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 </w:t>
      </w:r>
      <w:r w:rsidRPr="00586DC0">
        <w:rPr>
          <w:rFonts w:ascii="Times New Roman" w:hAnsi="Times New Roman" w:cs="Times New Roman"/>
          <w:sz w:val="28"/>
        </w:rPr>
        <w:t>În cazul amestecurilor de protecție recoltate direct și în cazul amestecurilor de protecție cultivate, determinarea calității semințelor se efectuează la solicitarea agentului economic către ANSA</w:t>
      </w:r>
      <w:r w:rsidR="00E86F6E">
        <w:rPr>
          <w:rFonts w:ascii="Times New Roman" w:hAnsi="Times New Roman" w:cs="Times New Roman"/>
          <w:sz w:val="28"/>
        </w:rPr>
        <w:t>. Cererea este însoțită de informațiile necesare pentru a verifica respectarea prevederilor de la capitolul III și de la capitolul IV în cazul amestecurilor de protecție recoltate direct și în cazul amestecurilor de protecție cultivate.</w:t>
      </w:r>
    </w:p>
    <w:p w:rsidR="00E86F6E" w:rsidRDefault="00E86F6E"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lastRenderedPageBreak/>
        <w:t>În ceea ce privește amestecurile de protecție recoltate direct, ANSA efectuează inspecții în câmp.</w:t>
      </w:r>
    </w:p>
    <w:p w:rsidR="00E86F6E" w:rsidRDefault="00E86F6E"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Inspecțiile în câmp sunt efectuate la locul de colectare în cursul perioadei de creștere la intervale adecvate pentru a garanta că amestecul îndeplinește, cel puțin, cerințele în materie de </w:t>
      </w:r>
      <w:r w:rsidR="00411733">
        <w:rPr>
          <w:rFonts w:ascii="Times New Roman" w:hAnsi="Times New Roman" w:cs="Times New Roman"/>
          <w:sz w:val="28"/>
        </w:rPr>
        <w:t>certificare</w:t>
      </w:r>
      <w:r>
        <w:rPr>
          <w:rFonts w:ascii="Times New Roman" w:hAnsi="Times New Roman" w:cs="Times New Roman"/>
          <w:sz w:val="28"/>
        </w:rPr>
        <w:t xml:space="preserve"> prevăzute la pct. </w:t>
      </w:r>
      <w:r w:rsidR="009320E0">
        <w:rPr>
          <w:rFonts w:ascii="Times New Roman" w:hAnsi="Times New Roman" w:cs="Times New Roman"/>
          <w:sz w:val="28"/>
        </w:rPr>
        <w:t>10 și pct. 12 din prezentele cerințe.</w:t>
      </w:r>
    </w:p>
    <w:p w:rsidR="009320E0" w:rsidRDefault="009320E0"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ANSA consemnează în scris  rezultatele inspecțiilor în câmp.</w:t>
      </w:r>
    </w:p>
    <w:p w:rsidR="009320E0" w:rsidRDefault="009320E0"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În ceea ce privește amestecurile de protecție cultivate, atunci când ANSA  examinează o cerere, ea efectuează teste sau se asigură că sunt efectuate inspecții în câmp pentru a verifica faptul că amestecul îndeplinește, cel puțin, cerințele în materie de </w:t>
      </w:r>
      <w:r w:rsidR="00411733">
        <w:rPr>
          <w:rFonts w:ascii="Times New Roman" w:hAnsi="Times New Roman" w:cs="Times New Roman"/>
          <w:sz w:val="28"/>
        </w:rPr>
        <w:t>certificare</w:t>
      </w:r>
      <w:r>
        <w:rPr>
          <w:rFonts w:ascii="Times New Roman" w:hAnsi="Times New Roman" w:cs="Times New Roman"/>
          <w:sz w:val="28"/>
        </w:rPr>
        <w:t xml:space="preserve"> prevăzute la pct. 14 și de la pct. 15 din prezentele cerințe.</w:t>
      </w:r>
    </w:p>
    <w:p w:rsidR="009320E0" w:rsidRDefault="009320E0"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Testele se efectuează în conformitate cu metodele în vigoare sau, în cazul în care nu există astfel de metode, în conformitate cu orice metodă corespunzătoare.</w:t>
      </w:r>
    </w:p>
    <w:p w:rsidR="009320E0" w:rsidRDefault="009320E0"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Pentru testele respective, ANSA se asigură că eșantioanele sunt prelevate din loturi omogene și se asigură că se aplică normele privind greutatea lotului și greutatea eșa</w:t>
      </w:r>
      <w:r w:rsidR="004A0016">
        <w:rPr>
          <w:rFonts w:ascii="Times New Roman" w:hAnsi="Times New Roman" w:cs="Times New Roman"/>
          <w:sz w:val="28"/>
        </w:rPr>
        <w:t>ntioanelor prevăzute în Hotărârea Guvernului nr. 686/2024 pentru aprobarea Cerințelor privind producerea, prelucrarea și comercializarea semințelor de plante furajere, sfeclă furajeră și sfeclă de zahăr.</w:t>
      </w:r>
    </w:p>
    <w:p w:rsidR="004A0016" w:rsidRPr="0007213F" w:rsidRDefault="0007213F" w:rsidP="00CE6B57">
      <w:pPr>
        <w:pStyle w:val="Listparagraf"/>
        <w:numPr>
          <w:ilvl w:val="0"/>
          <w:numId w:val="4"/>
        </w:numPr>
        <w:tabs>
          <w:tab w:val="left" w:pos="993"/>
        </w:tabs>
        <w:spacing w:after="0"/>
        <w:ind w:left="1276" w:firstLine="709"/>
        <w:jc w:val="center"/>
        <w:rPr>
          <w:rFonts w:ascii="Times New Roman" w:hAnsi="Times New Roman" w:cs="Times New Roman"/>
          <w:b/>
          <w:sz w:val="28"/>
        </w:rPr>
      </w:pPr>
      <w:r w:rsidRPr="0007213F">
        <w:rPr>
          <w:rFonts w:ascii="Times New Roman" w:hAnsi="Times New Roman" w:cs="Times New Roman"/>
          <w:b/>
          <w:sz w:val="28"/>
        </w:rPr>
        <w:t>Restricții cantitative și aplicarea lor.</w:t>
      </w:r>
    </w:p>
    <w:p w:rsidR="004A0016" w:rsidRDefault="00780AFE" w:rsidP="00CE6B57">
      <w:pPr>
        <w:pStyle w:val="Listparagraf"/>
        <w:numPr>
          <w:ilvl w:val="0"/>
          <w:numId w:val="3"/>
        </w:numPr>
        <w:tabs>
          <w:tab w:val="left" w:pos="1134"/>
        </w:tabs>
        <w:spacing w:after="0"/>
        <w:ind w:left="0" w:firstLine="709"/>
        <w:jc w:val="both"/>
        <w:rPr>
          <w:rFonts w:ascii="Times New Roman" w:hAnsi="Times New Roman" w:cs="Times New Roman"/>
          <w:sz w:val="28"/>
        </w:rPr>
      </w:pPr>
      <w:r w:rsidRPr="00780AFE">
        <w:rPr>
          <w:rFonts w:ascii="Times New Roman" w:hAnsi="Times New Roman" w:cs="Times New Roman"/>
          <w:sz w:val="28"/>
        </w:rPr>
        <w:t>ANSA asigură că, într-un an calendaristic, cantitatea totală de semințe din amestecuri destinate protecției mediului, comercializată pe teritoriul Republicii Moldova, nu depășește 5% din cantitatea totală, exprimată în greutate, a semințelor de plante furajere reglementate de Hotărârea Guvernului nr. 686/2024, comercializate în aceeași perioadă.</w:t>
      </w:r>
    </w:p>
    <w:p w:rsidR="007A6529" w:rsidRDefault="0007213F"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În cazul amestecurilor de protecție recoltate direct, ANSA se asigură că producătorii comunică înainte de începerea fiecărui sezon de producție cantitatea de semințe de amestecuri de protecție pentru c</w:t>
      </w:r>
      <w:r w:rsidR="00411733">
        <w:rPr>
          <w:rFonts w:ascii="Times New Roman" w:hAnsi="Times New Roman" w:cs="Times New Roman"/>
          <w:sz w:val="28"/>
        </w:rPr>
        <w:t>are intenționează să solicite certificarea</w:t>
      </w:r>
      <w:r>
        <w:rPr>
          <w:rFonts w:ascii="Times New Roman" w:hAnsi="Times New Roman" w:cs="Times New Roman"/>
          <w:sz w:val="28"/>
        </w:rPr>
        <w:t xml:space="preserve">, precum și suprafața și poziționarea locului sau locurilor de colectare preconizat(e). </w:t>
      </w:r>
    </w:p>
    <w:p w:rsidR="007A6529" w:rsidRDefault="007A6529" w:rsidP="00CE6B57">
      <w:pPr>
        <w:pStyle w:val="Listparagraf"/>
        <w:numPr>
          <w:ilvl w:val="0"/>
          <w:numId w:val="3"/>
        </w:numPr>
        <w:tabs>
          <w:tab w:val="left" w:pos="1134"/>
        </w:tabs>
        <w:spacing w:after="0"/>
        <w:ind w:left="0" w:firstLine="709"/>
        <w:jc w:val="both"/>
        <w:rPr>
          <w:rFonts w:ascii="Times New Roman" w:hAnsi="Times New Roman" w:cs="Times New Roman"/>
          <w:sz w:val="28"/>
        </w:rPr>
      </w:pPr>
      <w:r w:rsidRPr="007A6529">
        <w:rPr>
          <w:rFonts w:ascii="Times New Roman" w:hAnsi="Times New Roman" w:cs="Times New Roman"/>
          <w:sz w:val="28"/>
        </w:rPr>
        <w:t xml:space="preserve">În cazul amestecurilor de protecție cultivate, ANSA se asigură că producătorii comunică înainte de începerea fiecărui sezon de producție cantitatea de semințe de amestecuri de protecție pentru </w:t>
      </w:r>
      <w:r w:rsidR="00411733">
        <w:rPr>
          <w:rFonts w:ascii="Times New Roman" w:hAnsi="Times New Roman" w:cs="Times New Roman"/>
          <w:sz w:val="28"/>
        </w:rPr>
        <w:t>care intenționează să solicite</w:t>
      </w:r>
      <w:r w:rsidRPr="007A6529">
        <w:rPr>
          <w:rFonts w:ascii="Times New Roman" w:hAnsi="Times New Roman" w:cs="Times New Roman"/>
          <w:sz w:val="28"/>
        </w:rPr>
        <w:t xml:space="preserve"> </w:t>
      </w:r>
      <w:r w:rsidR="00411733">
        <w:rPr>
          <w:rFonts w:ascii="Times New Roman" w:hAnsi="Times New Roman" w:cs="Times New Roman"/>
          <w:sz w:val="28"/>
        </w:rPr>
        <w:t>certificarea</w:t>
      </w:r>
      <w:r w:rsidRPr="007A6529">
        <w:rPr>
          <w:rFonts w:ascii="Times New Roman" w:hAnsi="Times New Roman" w:cs="Times New Roman"/>
          <w:sz w:val="28"/>
        </w:rPr>
        <w:t>, precum și suprafața și poziționarea locului sau locurilor de colectare preconizat(e) și poziționarea locului sau locurilor de multiplicare preconizat(e).</w:t>
      </w:r>
    </w:p>
    <w:p w:rsidR="007A6529" w:rsidRDefault="007A6529"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În cazul în care, pe baza notificărilor menționate la pct. 25 și pct. 26 în prezentele cerințe, cantitățile stabilite la pct. 24 din prezentele cerințe sunt suspectabile de a fi depășite, ANSA alocă fiecărui producător în cauză cantitatea pe care este </w:t>
      </w:r>
      <w:r w:rsidR="00411733">
        <w:rPr>
          <w:rFonts w:ascii="Times New Roman" w:hAnsi="Times New Roman" w:cs="Times New Roman"/>
          <w:sz w:val="28"/>
        </w:rPr>
        <w:t>certificată</w:t>
      </w:r>
      <w:r>
        <w:rPr>
          <w:rFonts w:ascii="Times New Roman" w:hAnsi="Times New Roman" w:cs="Times New Roman"/>
          <w:sz w:val="28"/>
        </w:rPr>
        <w:t xml:space="preserve"> să o comercializeze în respectivul sezon de producție.</w:t>
      </w:r>
    </w:p>
    <w:p w:rsidR="007A6529" w:rsidRPr="007A6529" w:rsidRDefault="007A6529" w:rsidP="00CE6B57">
      <w:pPr>
        <w:pStyle w:val="Listparagraf"/>
        <w:numPr>
          <w:ilvl w:val="0"/>
          <w:numId w:val="4"/>
        </w:numPr>
        <w:tabs>
          <w:tab w:val="left" w:pos="993"/>
        </w:tabs>
        <w:spacing w:after="0"/>
        <w:ind w:left="1276" w:firstLine="709"/>
        <w:jc w:val="center"/>
        <w:rPr>
          <w:rFonts w:ascii="Times New Roman" w:hAnsi="Times New Roman" w:cs="Times New Roman"/>
          <w:b/>
          <w:sz w:val="28"/>
        </w:rPr>
      </w:pPr>
      <w:r w:rsidRPr="007A6529">
        <w:rPr>
          <w:rFonts w:ascii="Times New Roman" w:hAnsi="Times New Roman" w:cs="Times New Roman"/>
          <w:b/>
          <w:sz w:val="28"/>
        </w:rPr>
        <w:t>Sigilarea, ambalarea și etichetarea ambalajelor</w:t>
      </w:r>
    </w:p>
    <w:p w:rsidR="007A6529" w:rsidRDefault="00586DC0" w:rsidP="00586DC0">
      <w:pPr>
        <w:pStyle w:val="Listparagraf"/>
        <w:numPr>
          <w:ilvl w:val="0"/>
          <w:numId w:val="3"/>
        </w:numPr>
        <w:tabs>
          <w:tab w:val="left" w:pos="1134"/>
        </w:tabs>
        <w:spacing w:after="0"/>
        <w:ind w:left="0" w:firstLine="709"/>
        <w:jc w:val="both"/>
        <w:rPr>
          <w:rFonts w:ascii="Times New Roman" w:hAnsi="Times New Roman" w:cs="Times New Roman"/>
          <w:sz w:val="28"/>
        </w:rPr>
      </w:pPr>
      <w:r w:rsidRPr="00586DC0">
        <w:rPr>
          <w:rFonts w:ascii="Times New Roman" w:hAnsi="Times New Roman" w:cs="Times New Roman"/>
          <w:sz w:val="28"/>
        </w:rPr>
        <w:t>ANSA garantează că amestecurile de protecție pot fi comercializate numai în ambalaje sau recipiente închise purtând un dispozitiv de sigilare conform prevederilor HG 868/2024</w:t>
      </w:r>
      <w:r>
        <w:rPr>
          <w:rFonts w:ascii="Times New Roman" w:hAnsi="Times New Roman" w:cs="Times New Roman"/>
          <w:sz w:val="28"/>
        </w:rPr>
        <w:t xml:space="preserve"> </w:t>
      </w:r>
      <w:r w:rsidRPr="00586DC0">
        <w:rPr>
          <w:rFonts w:ascii="Times New Roman" w:hAnsi="Times New Roman" w:cs="Times New Roman"/>
          <w:sz w:val="28"/>
        </w:rPr>
        <w:t xml:space="preserve">pentru aprobarea Cerințelor privind producerea, </w:t>
      </w:r>
      <w:r w:rsidRPr="00586DC0">
        <w:rPr>
          <w:rFonts w:ascii="Times New Roman" w:hAnsi="Times New Roman" w:cs="Times New Roman"/>
          <w:sz w:val="28"/>
        </w:rPr>
        <w:lastRenderedPageBreak/>
        <w:t>prelucrarea și comercializarea semințelor de plante furajere, sfeclă furajeră și sfeclă de zahăr.</w:t>
      </w:r>
    </w:p>
    <w:p w:rsidR="007A6529" w:rsidRDefault="007A6529"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 xml:space="preserve">În vederea asigurării sigilării, sistemul de sigilare </w:t>
      </w:r>
      <w:r w:rsidR="00A60F5A">
        <w:rPr>
          <w:rFonts w:ascii="Times New Roman" w:hAnsi="Times New Roman" w:cs="Times New Roman"/>
          <w:sz w:val="28"/>
        </w:rPr>
        <w:t>cuprinde cel puțin eticheta sau aplicarea unui sigiliu.</w:t>
      </w:r>
    </w:p>
    <w:p w:rsidR="00A60F5A" w:rsidRDefault="00A60F5A"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Ambalajele și recipientele menționate la pct. 28  sun</w:t>
      </w:r>
      <w:r w:rsidR="0012378B">
        <w:rPr>
          <w:rFonts w:ascii="Times New Roman" w:hAnsi="Times New Roman" w:cs="Times New Roman"/>
          <w:sz w:val="28"/>
        </w:rPr>
        <w:t>t</w:t>
      </w:r>
      <w:r>
        <w:rPr>
          <w:rFonts w:ascii="Times New Roman" w:hAnsi="Times New Roman" w:cs="Times New Roman"/>
          <w:sz w:val="28"/>
        </w:rPr>
        <w:t xml:space="preserve"> sigilate astfel încât să nu poată fi deschise fără deteriorarea dispozitivului de sigilare sau fără să lase urme de manipulare frauduloasă pe eticheta producătorului sau pe ambalaj sau recipient.</w:t>
      </w:r>
    </w:p>
    <w:p w:rsidR="00A60F5A" w:rsidRDefault="00431BB2"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ANSA garantează că ambalajele și recipientele amestecurilor de protecție poartă o etichetă a producătorului sau a menținătorului tipărită sau ștampilată cuprinzând cel puțin următoarele informații:</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mențiunea „norme și standarde UE”;</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numele și adresa persoanei cu aplicarea etichetelor sau marca de identitate a acesteia;</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metoda de recoltare: semințe recoltate direct sau cultivate;</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anul sigilării;</w:t>
      </w:r>
    </w:p>
    <w:p w:rsidR="00431BB2" w:rsidRDefault="00E65077"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zona agroclimatică</w:t>
      </w:r>
      <w:r w:rsidR="00431BB2">
        <w:rPr>
          <w:rFonts w:ascii="Times New Roman" w:hAnsi="Times New Roman" w:cs="Times New Roman"/>
          <w:sz w:val="28"/>
        </w:rPr>
        <w:t>;</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zona sursă;</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locul de colectare;</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tipul de habitat al locului de colectare;</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mențiunea „amestec de semințe de plante de protecție, destinat a fi  utilizat într-o zonă cu același habitat ca și locul de colectare, fără a ține seama de condițiile biotice”;</w:t>
      </w:r>
    </w:p>
    <w:p w:rsidR="00431BB2" w:rsidRDefault="00431BB2"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numărul de referință al lotului, atribuit de persoana însărcinată cu aplicarea etichetelor;</w:t>
      </w:r>
    </w:p>
    <w:p w:rsidR="00431BB2" w:rsidRDefault="00076CA6"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procent în greutatea componentelor ca specii, și după caz, ca subspecii;</w:t>
      </w:r>
    </w:p>
    <w:p w:rsidR="00076CA6" w:rsidRDefault="00076CA6"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greutatea netă sau brută declarată;</w:t>
      </w:r>
    </w:p>
    <w:p w:rsidR="00076CA6" w:rsidRDefault="00076CA6"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în cazul în care se utilizează pesticide granulate, substanțe de drajare sau alți aditivi solizi, se indică natura aditivului, precum și raportul aproximativ dintre greutatea glomerulelor sau a semințelor pure și greutatea totală;</w:t>
      </w:r>
    </w:p>
    <w:p w:rsidR="00076CA6" w:rsidRDefault="00076CA6" w:rsidP="00CE6B57">
      <w:pPr>
        <w:pStyle w:val="Listparagraf"/>
        <w:numPr>
          <w:ilvl w:val="1"/>
          <w:numId w:val="3"/>
        </w:numPr>
        <w:tabs>
          <w:tab w:val="left" w:pos="1276"/>
        </w:tabs>
        <w:spacing w:after="0"/>
        <w:ind w:left="0" w:firstLine="709"/>
        <w:jc w:val="both"/>
        <w:rPr>
          <w:rFonts w:ascii="Times New Roman" w:hAnsi="Times New Roman" w:cs="Times New Roman"/>
          <w:sz w:val="28"/>
        </w:rPr>
      </w:pPr>
      <w:r>
        <w:rPr>
          <w:rFonts w:ascii="Times New Roman" w:hAnsi="Times New Roman" w:cs="Times New Roman"/>
          <w:sz w:val="28"/>
        </w:rPr>
        <w:t>în cazul amestecurilor de protecție cultivate, rata de germinare specifică pentru componentele amestecurilor care nu respectă cerințele în materie de germinare.</w:t>
      </w:r>
    </w:p>
    <w:p w:rsidR="00076CA6" w:rsidRDefault="00076CA6"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În</w:t>
      </w:r>
      <w:r w:rsidR="00B040A4">
        <w:rPr>
          <w:rFonts w:ascii="Times New Roman" w:hAnsi="Times New Roman" w:cs="Times New Roman"/>
          <w:sz w:val="28"/>
        </w:rPr>
        <w:t xml:space="preserve"> ceea ce privește subpct. 31.11</w:t>
      </w:r>
      <w:r>
        <w:rPr>
          <w:rFonts w:ascii="Times New Roman" w:hAnsi="Times New Roman" w:cs="Times New Roman"/>
          <w:sz w:val="28"/>
        </w:rPr>
        <w:t xml:space="preserve"> este suficient să se indice componentele amestecurilor de protecție recoltate direct, în conformitate cu pct. 8.</w:t>
      </w:r>
    </w:p>
    <w:p w:rsidR="00076CA6" w:rsidRDefault="00076CA6"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În ceea ce privește subpct. 31.</w:t>
      </w:r>
      <w:r w:rsidR="00B040A4">
        <w:rPr>
          <w:rFonts w:ascii="Times New Roman" w:hAnsi="Times New Roman" w:cs="Times New Roman"/>
          <w:sz w:val="28"/>
        </w:rPr>
        <w:t>4</w:t>
      </w:r>
      <w:r w:rsidR="00485D7B">
        <w:rPr>
          <w:rFonts w:ascii="Times New Roman" w:hAnsi="Times New Roman" w:cs="Times New Roman"/>
          <w:sz w:val="28"/>
        </w:rPr>
        <w:t xml:space="preserve"> este suficient să se indice o medie a acestor rate de germinare specifice solicitate în cazul în care numărul ratelor de germinare specifice este mai mare de cinci.</w:t>
      </w:r>
    </w:p>
    <w:p w:rsidR="00485D7B" w:rsidRDefault="00485D7B"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ANSA asigură respectarea prezentelor cerințe prin monitorizare oficială.</w:t>
      </w:r>
    </w:p>
    <w:p w:rsidR="00485D7B" w:rsidRDefault="00485D7B"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ANSA se asigură că producătorii de pe teritoriul țării indică, pentru fiecare sezon de producție, cantitatea de amestecuri de protecție comercializate.</w:t>
      </w:r>
    </w:p>
    <w:p w:rsidR="00485D7B" w:rsidRDefault="00485D7B"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lastRenderedPageBreak/>
        <w:t>ANSA raportează la cere</w:t>
      </w:r>
      <w:r w:rsidR="00096D92">
        <w:rPr>
          <w:rFonts w:ascii="Times New Roman" w:hAnsi="Times New Roman" w:cs="Times New Roman"/>
          <w:sz w:val="28"/>
        </w:rPr>
        <w:t>re</w:t>
      </w:r>
      <w:r>
        <w:rPr>
          <w:rFonts w:ascii="Times New Roman" w:hAnsi="Times New Roman" w:cs="Times New Roman"/>
          <w:sz w:val="28"/>
        </w:rPr>
        <w:t xml:space="preserve"> Comisiei</w:t>
      </w:r>
      <w:r w:rsidR="009F43B4">
        <w:rPr>
          <w:rFonts w:ascii="Times New Roman" w:hAnsi="Times New Roman" w:cs="Times New Roman"/>
          <w:sz w:val="28"/>
        </w:rPr>
        <w:t xml:space="preserve"> Europene</w:t>
      </w:r>
      <w:r>
        <w:rPr>
          <w:rFonts w:ascii="Times New Roman" w:hAnsi="Times New Roman" w:cs="Times New Roman"/>
          <w:sz w:val="28"/>
        </w:rPr>
        <w:t xml:space="preserve"> cantitatea de amestecuri de protecție comercializate pe teritoriul lor.</w:t>
      </w:r>
    </w:p>
    <w:p w:rsidR="00485D7B" w:rsidRDefault="00485D7B" w:rsidP="00CE6B57">
      <w:pPr>
        <w:pStyle w:val="Listparagraf"/>
        <w:numPr>
          <w:ilvl w:val="0"/>
          <w:numId w:val="3"/>
        </w:numPr>
        <w:tabs>
          <w:tab w:val="left" w:pos="1134"/>
        </w:tabs>
        <w:spacing w:after="0"/>
        <w:ind w:left="0" w:firstLine="709"/>
        <w:jc w:val="both"/>
        <w:rPr>
          <w:rFonts w:ascii="Times New Roman" w:hAnsi="Times New Roman" w:cs="Times New Roman"/>
          <w:sz w:val="28"/>
        </w:rPr>
      </w:pPr>
      <w:r>
        <w:rPr>
          <w:rFonts w:ascii="Times New Roman" w:hAnsi="Times New Roman" w:cs="Times New Roman"/>
          <w:sz w:val="28"/>
        </w:rPr>
        <w:t>La cere</w:t>
      </w:r>
      <w:r w:rsidR="009F43B4">
        <w:rPr>
          <w:rFonts w:ascii="Times New Roman" w:hAnsi="Times New Roman" w:cs="Times New Roman"/>
          <w:sz w:val="28"/>
        </w:rPr>
        <w:t>re, Republica Moldova comunică C</w:t>
      </w:r>
      <w:r>
        <w:rPr>
          <w:rFonts w:ascii="Times New Roman" w:hAnsi="Times New Roman" w:cs="Times New Roman"/>
          <w:sz w:val="28"/>
        </w:rPr>
        <w:t xml:space="preserve">omisiei </w:t>
      </w:r>
      <w:r w:rsidR="009F43B4">
        <w:rPr>
          <w:rFonts w:ascii="Times New Roman" w:hAnsi="Times New Roman" w:cs="Times New Roman"/>
          <w:sz w:val="28"/>
        </w:rPr>
        <w:t xml:space="preserve">Europene </w:t>
      </w:r>
      <w:r>
        <w:rPr>
          <w:rFonts w:ascii="Times New Roman" w:hAnsi="Times New Roman" w:cs="Times New Roman"/>
          <w:sz w:val="28"/>
        </w:rPr>
        <w:t xml:space="preserve">numele autorităților responsabile </w:t>
      </w:r>
      <w:r w:rsidR="00CE6B57">
        <w:rPr>
          <w:rFonts w:ascii="Times New Roman" w:hAnsi="Times New Roman" w:cs="Times New Roman"/>
          <w:sz w:val="28"/>
        </w:rPr>
        <w:t>pentru</w:t>
      </w:r>
      <w:r>
        <w:rPr>
          <w:rFonts w:ascii="Times New Roman" w:hAnsi="Times New Roman" w:cs="Times New Roman"/>
          <w:sz w:val="28"/>
        </w:rPr>
        <w:t xml:space="preserve"> resursele genetice vegetale sau ale organizațiilor recunoscute în acest sens.</w:t>
      </w:r>
    </w:p>
    <w:p w:rsidR="00411733" w:rsidRPr="00751E5C" w:rsidRDefault="00AA785A" w:rsidP="00751E5C">
      <w:pPr>
        <w:pStyle w:val="Listparagraf"/>
        <w:numPr>
          <w:ilvl w:val="0"/>
          <w:numId w:val="3"/>
        </w:numPr>
        <w:tabs>
          <w:tab w:val="left" w:pos="1134"/>
        </w:tabs>
        <w:ind w:left="0" w:firstLine="709"/>
        <w:jc w:val="both"/>
        <w:rPr>
          <w:rFonts w:ascii="Times New Roman" w:hAnsi="Times New Roman" w:cs="Times New Roman"/>
          <w:sz w:val="28"/>
        </w:rPr>
      </w:pPr>
      <w:r>
        <w:rPr>
          <w:rFonts w:ascii="Times New Roman" w:hAnsi="Times New Roman" w:cs="Times New Roman"/>
          <w:sz w:val="28"/>
        </w:rPr>
        <w:t xml:space="preserve">Certificarea amestecurilor de </w:t>
      </w:r>
      <w:r w:rsidR="00F10813">
        <w:rPr>
          <w:rFonts w:ascii="Times New Roman" w:hAnsi="Times New Roman" w:cs="Times New Roman"/>
          <w:sz w:val="28"/>
        </w:rPr>
        <w:t>semințe</w:t>
      </w:r>
      <w:r>
        <w:rPr>
          <w:rFonts w:ascii="Times New Roman" w:hAnsi="Times New Roman" w:cs="Times New Roman"/>
          <w:sz w:val="28"/>
        </w:rPr>
        <w:t xml:space="preserve"> de plante furajere destinate a fi utilizate pentru protecția mediului natural se face de către ANSA doar agenților economici înregistrați ca producători de semințe.</w:t>
      </w:r>
    </w:p>
    <w:sectPr w:rsidR="00411733" w:rsidRPr="00751E5C" w:rsidSect="00FF7FD6">
      <w:pgSz w:w="11906" w:h="16838"/>
      <w:pgMar w:top="1417" w:right="991"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1344A5"/>
    <w:multiLevelType w:val="hybridMultilevel"/>
    <w:tmpl w:val="6D107800"/>
    <w:lvl w:ilvl="0" w:tplc="0418000F">
      <w:start w:val="1"/>
      <w:numFmt w:val="decimal"/>
      <w:lvlText w:val="%1."/>
      <w:lvlJc w:val="left"/>
      <w:pPr>
        <w:ind w:left="1146" w:hanging="360"/>
      </w:p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1" w15:restartNumberingAfterBreak="0">
    <w:nsid w:val="20384191"/>
    <w:multiLevelType w:val="hybridMultilevel"/>
    <w:tmpl w:val="362215F2"/>
    <w:lvl w:ilvl="0" w:tplc="046E3448">
      <w:start w:val="1"/>
      <w:numFmt w:val="upperRoman"/>
      <w:lvlText w:val="Capitolul %1."/>
      <w:lvlJc w:val="right"/>
      <w:pPr>
        <w:ind w:left="1429" w:hanging="360"/>
      </w:pPr>
      <w:rPr>
        <w:rFonts w:hint="default"/>
        <w:b/>
      </w:rPr>
    </w:lvl>
    <w:lvl w:ilvl="1" w:tplc="04180019" w:tentative="1">
      <w:start w:val="1"/>
      <w:numFmt w:val="lowerLetter"/>
      <w:lvlText w:val="%2."/>
      <w:lvlJc w:val="left"/>
      <w:pPr>
        <w:ind w:left="2149" w:hanging="360"/>
      </w:pPr>
    </w:lvl>
    <w:lvl w:ilvl="2" w:tplc="0418001B" w:tentative="1">
      <w:start w:val="1"/>
      <w:numFmt w:val="lowerRoman"/>
      <w:lvlText w:val="%3."/>
      <w:lvlJc w:val="right"/>
      <w:pPr>
        <w:ind w:left="2869" w:hanging="180"/>
      </w:pPr>
    </w:lvl>
    <w:lvl w:ilvl="3" w:tplc="0418000F" w:tentative="1">
      <w:start w:val="1"/>
      <w:numFmt w:val="decimal"/>
      <w:lvlText w:val="%4."/>
      <w:lvlJc w:val="left"/>
      <w:pPr>
        <w:ind w:left="3589" w:hanging="360"/>
      </w:pPr>
    </w:lvl>
    <w:lvl w:ilvl="4" w:tplc="04180019" w:tentative="1">
      <w:start w:val="1"/>
      <w:numFmt w:val="lowerLetter"/>
      <w:lvlText w:val="%5."/>
      <w:lvlJc w:val="left"/>
      <w:pPr>
        <w:ind w:left="4309" w:hanging="360"/>
      </w:pPr>
    </w:lvl>
    <w:lvl w:ilvl="5" w:tplc="0418001B" w:tentative="1">
      <w:start w:val="1"/>
      <w:numFmt w:val="lowerRoman"/>
      <w:lvlText w:val="%6."/>
      <w:lvlJc w:val="right"/>
      <w:pPr>
        <w:ind w:left="5029" w:hanging="180"/>
      </w:pPr>
    </w:lvl>
    <w:lvl w:ilvl="6" w:tplc="0418000F" w:tentative="1">
      <w:start w:val="1"/>
      <w:numFmt w:val="decimal"/>
      <w:lvlText w:val="%7."/>
      <w:lvlJc w:val="left"/>
      <w:pPr>
        <w:ind w:left="5749" w:hanging="360"/>
      </w:pPr>
    </w:lvl>
    <w:lvl w:ilvl="7" w:tplc="04180019" w:tentative="1">
      <w:start w:val="1"/>
      <w:numFmt w:val="lowerLetter"/>
      <w:lvlText w:val="%8."/>
      <w:lvlJc w:val="left"/>
      <w:pPr>
        <w:ind w:left="6469" w:hanging="360"/>
      </w:pPr>
    </w:lvl>
    <w:lvl w:ilvl="8" w:tplc="0418001B" w:tentative="1">
      <w:start w:val="1"/>
      <w:numFmt w:val="lowerRoman"/>
      <w:lvlText w:val="%9."/>
      <w:lvlJc w:val="right"/>
      <w:pPr>
        <w:ind w:left="7189" w:hanging="180"/>
      </w:pPr>
    </w:lvl>
  </w:abstractNum>
  <w:abstractNum w:abstractNumId="2" w15:restartNumberingAfterBreak="0">
    <w:nsid w:val="663E2249"/>
    <w:multiLevelType w:val="multilevel"/>
    <w:tmpl w:val="86CA8980"/>
    <w:lvl w:ilvl="0">
      <w:start w:val="1"/>
      <w:numFmt w:val="decimal"/>
      <w:lvlText w:val="%1."/>
      <w:lvlJc w:val="left"/>
      <w:pPr>
        <w:ind w:left="1069" w:hanging="360"/>
      </w:pPr>
      <w:rPr>
        <w:rFonts w:ascii="Times New Roman" w:hAnsi="Times New Roman" w:cs="Times New Roman" w:hint="default"/>
        <w:b w:val="0"/>
        <w:strike w:val="0"/>
        <w:sz w:val="28"/>
        <w:szCs w:val="28"/>
      </w:rPr>
    </w:lvl>
    <w:lvl w:ilvl="1">
      <w:start w:val="1"/>
      <w:numFmt w:val="decimal"/>
      <w:isLgl/>
      <w:lvlText w:val="%1.%2"/>
      <w:lvlJc w:val="left"/>
      <w:pPr>
        <w:ind w:left="1519" w:hanging="450"/>
      </w:pPr>
      <w:rPr>
        <w:rFonts w:hint="default"/>
      </w:rPr>
    </w:lvl>
    <w:lvl w:ilvl="2">
      <w:start w:val="1"/>
      <w:numFmt w:val="decimal"/>
      <w:isLgl/>
      <w:lvlText w:val="%1.%2.%3"/>
      <w:lvlJc w:val="left"/>
      <w:pPr>
        <w:ind w:left="2149" w:hanging="720"/>
      </w:pPr>
      <w:rPr>
        <w:rFonts w:hint="default"/>
      </w:rPr>
    </w:lvl>
    <w:lvl w:ilvl="3">
      <w:start w:val="1"/>
      <w:numFmt w:val="decimal"/>
      <w:isLgl/>
      <w:lvlText w:val="%1.%2.%3.%4"/>
      <w:lvlJc w:val="left"/>
      <w:pPr>
        <w:ind w:left="2869" w:hanging="1080"/>
      </w:pPr>
      <w:rPr>
        <w:rFonts w:hint="default"/>
      </w:rPr>
    </w:lvl>
    <w:lvl w:ilvl="4">
      <w:start w:val="1"/>
      <w:numFmt w:val="decimal"/>
      <w:isLgl/>
      <w:lvlText w:val="%1.%2.%3.%4.%5"/>
      <w:lvlJc w:val="left"/>
      <w:pPr>
        <w:ind w:left="3229" w:hanging="1080"/>
      </w:pPr>
      <w:rPr>
        <w:rFonts w:hint="default"/>
      </w:rPr>
    </w:lvl>
    <w:lvl w:ilvl="5">
      <w:start w:val="1"/>
      <w:numFmt w:val="decimal"/>
      <w:isLgl/>
      <w:lvlText w:val="%1.%2.%3.%4.%5.%6"/>
      <w:lvlJc w:val="left"/>
      <w:pPr>
        <w:ind w:left="3949" w:hanging="1440"/>
      </w:pPr>
      <w:rPr>
        <w:rFonts w:hint="default"/>
      </w:rPr>
    </w:lvl>
    <w:lvl w:ilvl="6">
      <w:start w:val="1"/>
      <w:numFmt w:val="decimal"/>
      <w:isLgl/>
      <w:lvlText w:val="%1.%2.%3.%4.%5.%6.%7"/>
      <w:lvlJc w:val="left"/>
      <w:pPr>
        <w:ind w:left="4309" w:hanging="1440"/>
      </w:pPr>
      <w:rPr>
        <w:rFonts w:hint="default"/>
      </w:rPr>
    </w:lvl>
    <w:lvl w:ilvl="7">
      <w:start w:val="1"/>
      <w:numFmt w:val="decimal"/>
      <w:isLgl/>
      <w:lvlText w:val="%1.%2.%3.%4.%5.%6.%7.%8"/>
      <w:lvlJc w:val="left"/>
      <w:pPr>
        <w:ind w:left="5029" w:hanging="1800"/>
      </w:pPr>
      <w:rPr>
        <w:rFonts w:hint="default"/>
      </w:rPr>
    </w:lvl>
    <w:lvl w:ilvl="8">
      <w:start w:val="1"/>
      <w:numFmt w:val="decimal"/>
      <w:isLgl/>
      <w:lvlText w:val="%1.%2.%3.%4.%5.%6.%7.%8.%9"/>
      <w:lvlJc w:val="left"/>
      <w:pPr>
        <w:ind w:left="5749" w:hanging="2160"/>
      </w:pPr>
      <w:rPr>
        <w:rFonts w:hint="default"/>
      </w:rPr>
    </w:lvl>
  </w:abstractNum>
  <w:abstractNum w:abstractNumId="3" w15:restartNumberingAfterBreak="0">
    <w:nsid w:val="6B9760F2"/>
    <w:multiLevelType w:val="hybridMultilevel"/>
    <w:tmpl w:val="BFDABAF4"/>
    <w:lvl w:ilvl="0" w:tplc="A5A8BECA">
      <w:numFmt w:val="bullet"/>
      <w:lvlText w:val="-"/>
      <w:lvlJc w:val="left"/>
      <w:pPr>
        <w:ind w:left="1069" w:hanging="360"/>
      </w:pPr>
      <w:rPr>
        <w:rFonts w:ascii="Times New Roman" w:eastAsiaTheme="minorHAnsi" w:hAnsi="Times New Roman" w:cs="Times New Roman" w:hint="default"/>
      </w:rPr>
    </w:lvl>
    <w:lvl w:ilvl="1" w:tplc="04180003" w:tentative="1">
      <w:start w:val="1"/>
      <w:numFmt w:val="bullet"/>
      <w:lvlText w:val="o"/>
      <w:lvlJc w:val="left"/>
      <w:pPr>
        <w:ind w:left="1789" w:hanging="360"/>
      </w:pPr>
      <w:rPr>
        <w:rFonts w:ascii="Courier New" w:hAnsi="Courier New" w:cs="Courier New" w:hint="default"/>
      </w:rPr>
    </w:lvl>
    <w:lvl w:ilvl="2" w:tplc="04180005" w:tentative="1">
      <w:start w:val="1"/>
      <w:numFmt w:val="bullet"/>
      <w:lvlText w:val=""/>
      <w:lvlJc w:val="left"/>
      <w:pPr>
        <w:ind w:left="2509" w:hanging="360"/>
      </w:pPr>
      <w:rPr>
        <w:rFonts w:ascii="Wingdings" w:hAnsi="Wingdings" w:hint="default"/>
      </w:rPr>
    </w:lvl>
    <w:lvl w:ilvl="3" w:tplc="04180001" w:tentative="1">
      <w:start w:val="1"/>
      <w:numFmt w:val="bullet"/>
      <w:lvlText w:val=""/>
      <w:lvlJc w:val="left"/>
      <w:pPr>
        <w:ind w:left="3229" w:hanging="360"/>
      </w:pPr>
      <w:rPr>
        <w:rFonts w:ascii="Symbol" w:hAnsi="Symbol" w:hint="default"/>
      </w:rPr>
    </w:lvl>
    <w:lvl w:ilvl="4" w:tplc="04180003" w:tentative="1">
      <w:start w:val="1"/>
      <w:numFmt w:val="bullet"/>
      <w:lvlText w:val="o"/>
      <w:lvlJc w:val="left"/>
      <w:pPr>
        <w:ind w:left="3949" w:hanging="360"/>
      </w:pPr>
      <w:rPr>
        <w:rFonts w:ascii="Courier New" w:hAnsi="Courier New" w:cs="Courier New" w:hint="default"/>
      </w:rPr>
    </w:lvl>
    <w:lvl w:ilvl="5" w:tplc="04180005" w:tentative="1">
      <w:start w:val="1"/>
      <w:numFmt w:val="bullet"/>
      <w:lvlText w:val=""/>
      <w:lvlJc w:val="left"/>
      <w:pPr>
        <w:ind w:left="4669" w:hanging="360"/>
      </w:pPr>
      <w:rPr>
        <w:rFonts w:ascii="Wingdings" w:hAnsi="Wingdings" w:hint="default"/>
      </w:rPr>
    </w:lvl>
    <w:lvl w:ilvl="6" w:tplc="04180001" w:tentative="1">
      <w:start w:val="1"/>
      <w:numFmt w:val="bullet"/>
      <w:lvlText w:val=""/>
      <w:lvlJc w:val="left"/>
      <w:pPr>
        <w:ind w:left="5389" w:hanging="360"/>
      </w:pPr>
      <w:rPr>
        <w:rFonts w:ascii="Symbol" w:hAnsi="Symbol" w:hint="default"/>
      </w:rPr>
    </w:lvl>
    <w:lvl w:ilvl="7" w:tplc="04180003" w:tentative="1">
      <w:start w:val="1"/>
      <w:numFmt w:val="bullet"/>
      <w:lvlText w:val="o"/>
      <w:lvlJc w:val="left"/>
      <w:pPr>
        <w:ind w:left="6109" w:hanging="360"/>
      </w:pPr>
      <w:rPr>
        <w:rFonts w:ascii="Courier New" w:hAnsi="Courier New" w:cs="Courier New" w:hint="default"/>
      </w:rPr>
    </w:lvl>
    <w:lvl w:ilvl="8" w:tplc="04180005" w:tentative="1">
      <w:start w:val="1"/>
      <w:numFmt w:val="bullet"/>
      <w:lvlText w:val=""/>
      <w:lvlJc w:val="left"/>
      <w:pPr>
        <w:ind w:left="6829"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2B8B"/>
    <w:rsid w:val="000667D9"/>
    <w:rsid w:val="0007213F"/>
    <w:rsid w:val="00075415"/>
    <w:rsid w:val="00076CA6"/>
    <w:rsid w:val="00096D92"/>
    <w:rsid w:val="000C445C"/>
    <w:rsid w:val="00101201"/>
    <w:rsid w:val="0012378B"/>
    <w:rsid w:val="00124EA4"/>
    <w:rsid w:val="00134B83"/>
    <w:rsid w:val="001669FC"/>
    <w:rsid w:val="00177015"/>
    <w:rsid w:val="001B027E"/>
    <w:rsid w:val="001C3181"/>
    <w:rsid w:val="00250E88"/>
    <w:rsid w:val="002857A9"/>
    <w:rsid w:val="002A1488"/>
    <w:rsid w:val="002A4CAF"/>
    <w:rsid w:val="002E3CCF"/>
    <w:rsid w:val="003225AC"/>
    <w:rsid w:val="00327756"/>
    <w:rsid w:val="00393BA8"/>
    <w:rsid w:val="003A66F2"/>
    <w:rsid w:val="003C73C9"/>
    <w:rsid w:val="003D038E"/>
    <w:rsid w:val="003E16B4"/>
    <w:rsid w:val="003F2EDB"/>
    <w:rsid w:val="00411733"/>
    <w:rsid w:val="004254F7"/>
    <w:rsid w:val="00431BB2"/>
    <w:rsid w:val="004413CF"/>
    <w:rsid w:val="00485166"/>
    <w:rsid w:val="00485D7B"/>
    <w:rsid w:val="004A0016"/>
    <w:rsid w:val="00502C9D"/>
    <w:rsid w:val="00507C56"/>
    <w:rsid w:val="0052183D"/>
    <w:rsid w:val="0053521C"/>
    <w:rsid w:val="00586DC0"/>
    <w:rsid w:val="005E4208"/>
    <w:rsid w:val="005F5BD6"/>
    <w:rsid w:val="0061741A"/>
    <w:rsid w:val="00654224"/>
    <w:rsid w:val="00675E57"/>
    <w:rsid w:val="00680D9F"/>
    <w:rsid w:val="006D30BB"/>
    <w:rsid w:val="006E26A6"/>
    <w:rsid w:val="006E741E"/>
    <w:rsid w:val="00727C1F"/>
    <w:rsid w:val="00733FB9"/>
    <w:rsid w:val="007404CF"/>
    <w:rsid w:val="00751E5C"/>
    <w:rsid w:val="00780AFE"/>
    <w:rsid w:val="007A6529"/>
    <w:rsid w:val="007B4FF9"/>
    <w:rsid w:val="007B5A3C"/>
    <w:rsid w:val="007E5CCA"/>
    <w:rsid w:val="007F337D"/>
    <w:rsid w:val="008061F8"/>
    <w:rsid w:val="008307A0"/>
    <w:rsid w:val="00837874"/>
    <w:rsid w:val="008951E0"/>
    <w:rsid w:val="008B323E"/>
    <w:rsid w:val="00903359"/>
    <w:rsid w:val="00915B8B"/>
    <w:rsid w:val="009320E0"/>
    <w:rsid w:val="009F43B4"/>
    <w:rsid w:val="009F4CAE"/>
    <w:rsid w:val="00A60F5A"/>
    <w:rsid w:val="00A62B8B"/>
    <w:rsid w:val="00AA785A"/>
    <w:rsid w:val="00AC1597"/>
    <w:rsid w:val="00AD0A06"/>
    <w:rsid w:val="00AD46D2"/>
    <w:rsid w:val="00AD6E01"/>
    <w:rsid w:val="00AD7C7C"/>
    <w:rsid w:val="00B040A4"/>
    <w:rsid w:val="00B23A0D"/>
    <w:rsid w:val="00B9281E"/>
    <w:rsid w:val="00BA47AC"/>
    <w:rsid w:val="00BB0329"/>
    <w:rsid w:val="00BE3A9A"/>
    <w:rsid w:val="00C20962"/>
    <w:rsid w:val="00C52976"/>
    <w:rsid w:val="00C77022"/>
    <w:rsid w:val="00CE6B57"/>
    <w:rsid w:val="00D44AA7"/>
    <w:rsid w:val="00D55BBB"/>
    <w:rsid w:val="00D9187E"/>
    <w:rsid w:val="00DD3ADE"/>
    <w:rsid w:val="00DF2CD5"/>
    <w:rsid w:val="00E1168F"/>
    <w:rsid w:val="00E65077"/>
    <w:rsid w:val="00E86F6E"/>
    <w:rsid w:val="00EB7404"/>
    <w:rsid w:val="00EE34D5"/>
    <w:rsid w:val="00F0187F"/>
    <w:rsid w:val="00F02C95"/>
    <w:rsid w:val="00F10813"/>
    <w:rsid w:val="00F70FBB"/>
    <w:rsid w:val="00F7591A"/>
    <w:rsid w:val="00F80C95"/>
    <w:rsid w:val="00F86A29"/>
    <w:rsid w:val="00FA4738"/>
    <w:rsid w:val="00FF7FD6"/>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54BF2DD-37D6-4572-B8CA-FD19850A45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F7FD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table" w:styleId="Tabelgril">
    <w:name w:val="Table Grid"/>
    <w:basedOn w:val="TabelNormal"/>
    <w:uiPriority w:val="39"/>
    <w:rsid w:val="00FF7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6E741E"/>
    <w:pPr>
      <w:ind w:left="720"/>
      <w:contextualSpacing/>
    </w:pPr>
  </w:style>
  <w:style w:type="paragraph" w:styleId="TextnBalon">
    <w:name w:val="Balloon Text"/>
    <w:basedOn w:val="Normal"/>
    <w:link w:val="TextnBalonCaracter"/>
    <w:uiPriority w:val="99"/>
    <w:semiHidden/>
    <w:unhideWhenUsed/>
    <w:rsid w:val="00AD46D2"/>
    <w:pPr>
      <w:spacing w:after="0" w:line="240" w:lineRule="auto"/>
    </w:pPr>
    <w:rPr>
      <w:rFonts w:ascii="Segoe UI" w:hAnsi="Segoe UI" w:cs="Segoe UI"/>
      <w:sz w:val="18"/>
      <w:szCs w:val="18"/>
    </w:rPr>
  </w:style>
  <w:style w:type="character" w:customStyle="1" w:styleId="TextnBalonCaracter">
    <w:name w:val="Text în Balon Caracter"/>
    <w:basedOn w:val="Fontdeparagrafimplicit"/>
    <w:link w:val="TextnBalon"/>
    <w:uiPriority w:val="99"/>
    <w:semiHidden/>
    <w:rsid w:val="00AD46D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373048">
      <w:bodyDiv w:val="1"/>
      <w:marLeft w:val="0"/>
      <w:marRight w:val="0"/>
      <w:marTop w:val="0"/>
      <w:marBottom w:val="0"/>
      <w:divBdr>
        <w:top w:val="none" w:sz="0" w:space="0" w:color="auto"/>
        <w:left w:val="none" w:sz="0" w:space="0" w:color="auto"/>
        <w:bottom w:val="none" w:sz="0" w:space="0" w:color="auto"/>
        <w:right w:val="none" w:sz="0" w:space="0" w:color="auto"/>
      </w:divBdr>
      <w:divsChild>
        <w:div w:id="938560254">
          <w:marLeft w:val="0"/>
          <w:marRight w:val="0"/>
          <w:marTop w:val="0"/>
          <w:marBottom w:val="0"/>
          <w:divBdr>
            <w:top w:val="none" w:sz="0" w:space="0" w:color="auto"/>
            <w:left w:val="none" w:sz="0" w:space="0" w:color="auto"/>
            <w:bottom w:val="none" w:sz="0" w:space="0" w:color="auto"/>
            <w:right w:val="none" w:sz="0" w:space="0" w:color="auto"/>
          </w:divBdr>
        </w:div>
      </w:divsChild>
    </w:div>
    <w:div w:id="195430348">
      <w:bodyDiv w:val="1"/>
      <w:marLeft w:val="0"/>
      <w:marRight w:val="0"/>
      <w:marTop w:val="0"/>
      <w:marBottom w:val="0"/>
      <w:divBdr>
        <w:top w:val="none" w:sz="0" w:space="0" w:color="auto"/>
        <w:left w:val="none" w:sz="0" w:space="0" w:color="auto"/>
        <w:bottom w:val="none" w:sz="0" w:space="0" w:color="auto"/>
        <w:right w:val="none" w:sz="0" w:space="0" w:color="auto"/>
      </w:divBdr>
      <w:divsChild>
        <w:div w:id="1044720113">
          <w:marLeft w:val="0"/>
          <w:marRight w:val="0"/>
          <w:marTop w:val="0"/>
          <w:marBottom w:val="0"/>
          <w:divBdr>
            <w:top w:val="none" w:sz="0" w:space="0" w:color="auto"/>
            <w:left w:val="none" w:sz="0" w:space="0" w:color="auto"/>
            <w:bottom w:val="none" w:sz="0" w:space="0" w:color="auto"/>
            <w:right w:val="none" w:sz="0" w:space="0" w:color="auto"/>
          </w:divBdr>
        </w:div>
      </w:divsChild>
    </w:div>
    <w:div w:id="1087652761">
      <w:bodyDiv w:val="1"/>
      <w:marLeft w:val="0"/>
      <w:marRight w:val="0"/>
      <w:marTop w:val="0"/>
      <w:marBottom w:val="0"/>
      <w:divBdr>
        <w:top w:val="none" w:sz="0" w:space="0" w:color="auto"/>
        <w:left w:val="none" w:sz="0" w:space="0" w:color="auto"/>
        <w:bottom w:val="none" w:sz="0" w:space="0" w:color="auto"/>
        <w:right w:val="none" w:sz="0" w:space="0" w:color="auto"/>
      </w:divBdr>
      <w:divsChild>
        <w:div w:id="1504467569">
          <w:marLeft w:val="0"/>
          <w:marRight w:val="0"/>
          <w:marTop w:val="0"/>
          <w:marBottom w:val="0"/>
          <w:divBdr>
            <w:top w:val="none" w:sz="0" w:space="0" w:color="auto"/>
            <w:left w:val="none" w:sz="0" w:space="0" w:color="auto"/>
            <w:bottom w:val="none" w:sz="0" w:space="0" w:color="auto"/>
            <w:right w:val="none" w:sz="0" w:space="0" w:color="auto"/>
          </w:divBdr>
        </w:div>
      </w:divsChild>
    </w:div>
    <w:div w:id="1124082708">
      <w:bodyDiv w:val="1"/>
      <w:marLeft w:val="0"/>
      <w:marRight w:val="0"/>
      <w:marTop w:val="0"/>
      <w:marBottom w:val="0"/>
      <w:divBdr>
        <w:top w:val="none" w:sz="0" w:space="0" w:color="auto"/>
        <w:left w:val="none" w:sz="0" w:space="0" w:color="auto"/>
        <w:bottom w:val="none" w:sz="0" w:space="0" w:color="auto"/>
        <w:right w:val="none" w:sz="0" w:space="0" w:color="auto"/>
      </w:divBdr>
      <w:divsChild>
        <w:div w:id="147554154">
          <w:marLeft w:val="0"/>
          <w:marRight w:val="0"/>
          <w:marTop w:val="0"/>
          <w:marBottom w:val="0"/>
          <w:divBdr>
            <w:top w:val="none" w:sz="0" w:space="0" w:color="auto"/>
            <w:left w:val="none" w:sz="0" w:space="0" w:color="auto"/>
            <w:bottom w:val="none" w:sz="0" w:space="0" w:color="auto"/>
            <w:right w:val="none" w:sz="0" w:space="0" w:color="auto"/>
          </w:divBdr>
        </w:div>
      </w:divsChild>
    </w:div>
    <w:div w:id="1431975914">
      <w:bodyDiv w:val="1"/>
      <w:marLeft w:val="0"/>
      <w:marRight w:val="0"/>
      <w:marTop w:val="0"/>
      <w:marBottom w:val="0"/>
      <w:divBdr>
        <w:top w:val="none" w:sz="0" w:space="0" w:color="auto"/>
        <w:left w:val="none" w:sz="0" w:space="0" w:color="auto"/>
        <w:bottom w:val="none" w:sz="0" w:space="0" w:color="auto"/>
        <w:right w:val="none" w:sz="0" w:space="0" w:color="auto"/>
      </w:divBdr>
      <w:divsChild>
        <w:div w:id="1494880950">
          <w:marLeft w:val="0"/>
          <w:marRight w:val="0"/>
          <w:marTop w:val="0"/>
          <w:marBottom w:val="0"/>
          <w:divBdr>
            <w:top w:val="none" w:sz="0" w:space="0" w:color="auto"/>
            <w:left w:val="none" w:sz="0" w:space="0" w:color="auto"/>
            <w:bottom w:val="none" w:sz="0" w:space="0" w:color="auto"/>
            <w:right w:val="none" w:sz="0" w:space="0" w:color="auto"/>
          </w:divBdr>
        </w:div>
      </w:divsChild>
    </w:div>
    <w:div w:id="2089188722">
      <w:bodyDiv w:val="1"/>
      <w:marLeft w:val="0"/>
      <w:marRight w:val="0"/>
      <w:marTop w:val="0"/>
      <w:marBottom w:val="0"/>
      <w:divBdr>
        <w:top w:val="none" w:sz="0" w:space="0" w:color="auto"/>
        <w:left w:val="none" w:sz="0" w:space="0" w:color="auto"/>
        <w:bottom w:val="none" w:sz="0" w:space="0" w:color="auto"/>
        <w:right w:val="none" w:sz="0" w:space="0" w:color="auto"/>
      </w:divBdr>
      <w:divsChild>
        <w:div w:id="91104342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4673</TotalTime>
  <Pages>7</Pages>
  <Words>2156</Words>
  <Characters>12506</Characters>
  <Application>Microsoft Office Word</Application>
  <DocSecurity>0</DocSecurity>
  <Lines>104</Lines>
  <Paragraphs>29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14633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Vladimir Harabari</dc:creator>
  <cp:keywords/>
  <dc:description/>
  <cp:lastModifiedBy>Vladimir Harabari</cp:lastModifiedBy>
  <cp:revision>59</cp:revision>
  <cp:lastPrinted>2026-08-17T07:07:00Z</cp:lastPrinted>
  <dcterms:created xsi:type="dcterms:W3CDTF">2026-04-22T07:08:00Z</dcterms:created>
  <dcterms:modified xsi:type="dcterms:W3CDTF">2026-09-02T05:19:00Z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b52d72da-32ed-411c-8ea4-39a34876ab1e</vt:lpwstr>
  </property>
</Properties>
</file>