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38B" w:rsidRPr="00CE738B" w:rsidRDefault="00CE738B" w:rsidP="00CE7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</w:pPr>
    </w:p>
    <w:p w:rsidR="00CE738B" w:rsidRPr="00CE738B" w:rsidRDefault="00CE738B" w:rsidP="00CE7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</w:pPr>
      <w:r w:rsidRPr="00CE73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  <w:t>NOTA INFORMATIVĂ</w:t>
      </w:r>
    </w:p>
    <w:p w:rsidR="00CE738B" w:rsidRPr="00CE738B" w:rsidRDefault="00CE738B" w:rsidP="00CE73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E738B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La proiectul de decizie nr.0</w:t>
      </w:r>
      <w:r w:rsidRPr="00CE738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</w:t>
      </w:r>
      <w:r w:rsidRPr="00CE738B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/02   din .08.2026 </w:t>
      </w:r>
      <w:r w:rsidRPr="00CE738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”</w:t>
      </w:r>
      <w:r w:rsidRPr="00CE738B">
        <w:rPr>
          <w:rFonts w:ascii="Times New Roman" w:eastAsia="Arial" w:hAnsi="Times New Roman" w:cs="Times New Roman"/>
          <w:b/>
          <w:color w:val="000000"/>
          <w:sz w:val="24"/>
          <w:szCs w:val="24"/>
          <w:lang w:val="it-IT"/>
        </w:rPr>
        <w:t xml:space="preserve"> Cu privire la amalgamarea voluntară a unităților administrativ-teritoriale</w:t>
      </w:r>
      <w:r w:rsidRPr="00CE738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CE738B">
        <w:rPr>
          <w:rFonts w:ascii="Times New Roman" w:eastAsia="Arial" w:hAnsi="Times New Roman" w:cs="Times New Roman"/>
          <w:b/>
          <w:color w:val="000000"/>
          <w:sz w:val="24"/>
          <w:szCs w:val="24"/>
          <w:lang w:val="it-IT"/>
        </w:rPr>
        <w:t xml:space="preserve">satul </w:t>
      </w:r>
      <w:r w:rsidRPr="00CE738B">
        <w:rPr>
          <w:rFonts w:ascii="Times New Roman" w:eastAsia="Arial" w:hAnsi="Times New Roman" w:cs="Times New Roman"/>
          <w:b/>
          <w:color w:val="000000"/>
          <w:sz w:val="24"/>
          <w:szCs w:val="24"/>
          <w:lang w:val="ro-RO"/>
        </w:rPr>
        <w:t>Naslavcea,  satul Bîrnova, satul Gîrbova, comuna Lencăuţi”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1.</w:t>
            </w:r>
            <w:r w:rsidRPr="00CE738B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Denumirea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autorului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,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după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caz,a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participanţilor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elaborarea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  <w:r w:rsidRPr="00CE738B">
              <w:rPr>
                <w:color w:val="000000"/>
                <w:sz w:val="24"/>
                <w:szCs w:val="24"/>
                <w:lang w:val="ro-RO"/>
              </w:rPr>
              <w:t>Proiectul de decizie</w:t>
            </w:r>
            <w:r w:rsidRPr="00CE738B">
              <w:rPr>
                <w:color w:val="000000"/>
                <w:sz w:val="24"/>
                <w:szCs w:val="24"/>
                <w:lang w:val="en-US"/>
              </w:rPr>
              <w:t>”</w:t>
            </w:r>
            <w:r w:rsidRPr="00CE738B">
              <w:rPr>
                <w:rFonts w:eastAsia="Arial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r w:rsidRPr="00CE738B">
              <w:rPr>
                <w:rFonts w:eastAsia="Arial"/>
                <w:color w:val="000000"/>
                <w:sz w:val="24"/>
                <w:szCs w:val="24"/>
                <w:lang w:val="it-IT"/>
              </w:rPr>
              <w:t>Cu privire la amalgamarea voluntară a unităților administrativ-teritoriale</w:t>
            </w:r>
            <w:r w:rsidRPr="00CE738B">
              <w:rPr>
                <w:sz w:val="24"/>
                <w:szCs w:val="24"/>
                <w:lang w:val="it-IT"/>
              </w:rPr>
              <w:t xml:space="preserve"> </w:t>
            </w:r>
            <w:r w:rsidRPr="00CE738B">
              <w:rPr>
                <w:rFonts w:eastAsia="Arial"/>
                <w:color w:val="000000"/>
                <w:sz w:val="24"/>
                <w:szCs w:val="24"/>
                <w:lang w:val="it-IT"/>
              </w:rPr>
              <w:t xml:space="preserve">satul </w:t>
            </w:r>
            <w:r w:rsidRPr="00CE738B">
              <w:rPr>
                <w:rFonts w:eastAsia="Arial"/>
                <w:color w:val="000000"/>
                <w:sz w:val="24"/>
                <w:szCs w:val="24"/>
                <w:lang w:val="ro-RO"/>
              </w:rPr>
              <w:t>Naslavcea,  satul Bîrnova, satul Gîrbova, comuna Lencăuţi” a fost elaborat de către Grupul de Lucru Comun constituit pentru organizarea şi desfăşurarea procesului de amalgamare voluntare a unităţilor administrative teritiriale participante, cu suportul specialiştilor Primăriei Naslavcea.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2.Condiţiile 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ce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au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impus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elaborarea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de act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normativ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finalităţile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urmărite</w:t>
            </w:r>
            <w:proofErr w:type="spellEnd"/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E738B">
              <w:rPr>
                <w:color w:val="000000"/>
                <w:sz w:val="24"/>
                <w:szCs w:val="24"/>
                <w:lang w:val="ro-RO"/>
              </w:rPr>
              <w:t xml:space="preserve">Proiectul de decizie a fost elaborat  în vederea continuării şi finalizării etapei locale a procesului de amalgamare voluntară iniţiat de unităţile administrativ-tritoriale în conformitate cu prevederile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Legii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nr.225/2023 cu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privire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amalgamarea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CE738B">
              <w:rPr>
                <w:spacing w:val="8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color w:val="0A0A0A"/>
                <w:sz w:val="24"/>
                <w:szCs w:val="24"/>
                <w:lang w:val="en-US"/>
              </w:rPr>
              <w:t>a</w:t>
            </w:r>
            <w:r w:rsidRPr="00CE738B">
              <w:rPr>
                <w:color w:val="0A0A0A"/>
                <w:spacing w:val="4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unităților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administrativ-teritoriale</w:t>
            </w:r>
            <w:proofErr w:type="spellEnd"/>
            <w:r w:rsidRPr="00CE738B">
              <w:rPr>
                <w:color w:val="000000"/>
                <w:sz w:val="24"/>
                <w:szCs w:val="24"/>
                <w:lang w:val="ro-RO"/>
              </w:rPr>
              <w:t xml:space="preserve">   şi ale 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Hotărârii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Guvernului</w:t>
            </w:r>
            <w:proofErr w:type="spellEnd"/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 xml:space="preserve">nr. 925/2023 cu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privire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la</w:t>
            </w:r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Metodologia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amalgamare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CE738B">
              <w:rPr>
                <w:spacing w:val="8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a</w:t>
            </w:r>
            <w:r w:rsidRPr="00CE738B">
              <w:rPr>
                <w:spacing w:val="4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unităților</w:t>
            </w:r>
            <w:proofErr w:type="spellEnd"/>
            <w:r w:rsidRPr="00CE738B">
              <w:rPr>
                <w:spacing w:val="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administrativ-teritoriale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>,</w:t>
            </w:r>
            <w:r w:rsidRPr="00CE738B"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cu</w:t>
            </w:r>
            <w:r w:rsidRPr="00CE738B">
              <w:rPr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modlficările</w:t>
            </w:r>
            <w:proofErr w:type="spellEnd"/>
            <w:r w:rsidRPr="00CE738B">
              <w:rPr>
                <w:spacing w:val="65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in</w:t>
            </w:r>
            <w:r w:rsidRPr="00CE738B">
              <w:rPr>
                <w:spacing w:val="5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vigoare</w:t>
            </w:r>
            <w:proofErr w:type="spellEnd"/>
          </w:p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CE738B">
              <w:rPr>
                <w:sz w:val="24"/>
                <w:szCs w:val="24"/>
                <w:lang w:val="en-US"/>
              </w:rPr>
              <w:t>Prin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deciziile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adoptate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Consiliile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locale,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Consiliul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satului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Naslavcea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Bîrnova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Gîrbova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comina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Lencăuţi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-au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exprimat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voinţa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gramStart"/>
            <w:r w:rsidRPr="00CE738B">
              <w:rPr>
                <w:sz w:val="24"/>
                <w:szCs w:val="24"/>
                <w:lang w:val="en-US"/>
              </w:rPr>
              <w:t xml:space="preserve">a 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iniţia</w:t>
            </w:r>
            <w:proofErr w:type="spellEnd"/>
            <w:proofErr w:type="gram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participa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procesul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amalgamare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fiind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constituit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Grupul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lucru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Comun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responsabil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coordonarea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activităţilor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aferente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procesului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>.</w:t>
            </w:r>
          </w:p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CE738B">
              <w:rPr>
                <w:sz w:val="24"/>
                <w:szCs w:val="24"/>
                <w:lang w:val="en-US"/>
              </w:rPr>
              <w:t>În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luna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august 2026 au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fost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desfăşurate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activităţile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prevăzute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cadrul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normativ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, inclusive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şedinţele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Grupului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lucru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Comun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consultării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activităţii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informare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populaţiei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colectarea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analiza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chestionarilor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localităţile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participante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precum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evaluarea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îndeplinirii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crităriilor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eligibilitate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prevăzute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legislaţie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>,.</w:t>
            </w:r>
          </w:p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CE738B">
              <w:rPr>
                <w:sz w:val="24"/>
                <w:szCs w:val="24"/>
                <w:lang w:val="en-US"/>
              </w:rPr>
              <w:t>În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urma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E738B">
              <w:rPr>
                <w:sz w:val="24"/>
                <w:szCs w:val="24"/>
                <w:lang w:val="en-US"/>
              </w:rPr>
              <w:t>analizelor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 effectuate</w:t>
            </w:r>
            <w:proofErr w:type="gramEnd"/>
            <w:r w:rsidRPr="00CE738B">
              <w:rPr>
                <w:sz w:val="24"/>
                <w:szCs w:val="24"/>
                <w:lang w:val="en-US"/>
              </w:rPr>
              <w:t xml:space="preserve">, s-a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constatat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că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unităţile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administrative-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teritoriale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participante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întrunesccrităriile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condiţiile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prevăzute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la art.5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art.6 din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Legea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nr.225/2023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în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Metodologia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aprobată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prin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Hotărârea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Guvernului</w:t>
            </w:r>
            <w:proofErr w:type="spellEnd"/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nr. 925/2023.</w:t>
            </w:r>
          </w:p>
          <w:p w:rsidR="00CE738B" w:rsidRPr="00CE738B" w:rsidRDefault="00CE738B" w:rsidP="00CE738B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proofErr w:type="spellStart"/>
            <w:r w:rsidRPr="00CE738B">
              <w:rPr>
                <w:sz w:val="24"/>
                <w:szCs w:val="24"/>
                <w:lang w:val="en-US"/>
              </w:rPr>
              <w:t>Scopul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proiectului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decizie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constă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în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aprobarea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amalgamării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voluntare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unităţilor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administrative-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teritoriale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participante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transmiterea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dosarului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consolidate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către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Cancelaria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Stat 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Republicii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Moldova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pentru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continuarea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procedurilor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prevăzute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legislaţia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în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vigoare</w:t>
            </w:r>
            <w:proofErr w:type="spellEnd"/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3.</w:t>
            </w:r>
            <w:r w:rsidRPr="00CE738B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Descrierea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gradului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compatibilitate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pentru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proiectele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care au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scop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armonizarea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legislatiei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nationale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legislatia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Uniunii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Europene</w:t>
            </w:r>
            <w:proofErr w:type="spellEnd"/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CE738B">
              <w:rPr>
                <w:color w:val="000000"/>
                <w:sz w:val="24"/>
                <w:szCs w:val="24"/>
                <w:lang w:val="en-US"/>
              </w:rPr>
              <w:t>Proiectul</w:t>
            </w:r>
            <w:proofErr w:type="spellEnd"/>
            <w:r w:rsidRPr="00CE738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color w:val="000000"/>
                <w:sz w:val="24"/>
                <w:szCs w:val="24"/>
                <w:lang w:val="en-US"/>
              </w:rPr>
              <w:t>deciziei</w:t>
            </w:r>
            <w:proofErr w:type="spellEnd"/>
            <w:r w:rsidRPr="00CE738B">
              <w:rPr>
                <w:color w:val="000000"/>
                <w:sz w:val="24"/>
                <w:szCs w:val="24"/>
                <w:lang w:val="en-US"/>
              </w:rPr>
              <w:t xml:space="preserve"> nu contravene </w:t>
            </w:r>
            <w:proofErr w:type="spellStart"/>
            <w:r w:rsidRPr="00CE738B">
              <w:rPr>
                <w:color w:val="000000"/>
                <w:sz w:val="24"/>
                <w:szCs w:val="24"/>
                <w:lang w:val="en-US"/>
              </w:rPr>
              <w:t>legislaţiei</w:t>
            </w:r>
            <w:proofErr w:type="spellEnd"/>
            <w:r w:rsidRPr="00CE738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color w:val="000000"/>
                <w:sz w:val="24"/>
                <w:szCs w:val="24"/>
                <w:lang w:val="en-US"/>
              </w:rPr>
              <w:t>Uniunii</w:t>
            </w:r>
            <w:proofErr w:type="spellEnd"/>
            <w:r w:rsidRPr="00CE738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color w:val="000000"/>
                <w:sz w:val="24"/>
                <w:szCs w:val="24"/>
                <w:lang w:val="en-US"/>
              </w:rPr>
              <w:t>Europene</w:t>
            </w:r>
            <w:proofErr w:type="spellEnd"/>
            <w:r w:rsidRPr="00CE738B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4.</w:t>
            </w:r>
            <w:r w:rsidRPr="00CE738B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Principalele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prevederi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evidenţierea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elementelor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noi</w:t>
            </w:r>
            <w:proofErr w:type="spellEnd"/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CE738B">
              <w:rPr>
                <w:sz w:val="24"/>
                <w:szCs w:val="24"/>
                <w:lang w:val="en-US"/>
              </w:rPr>
              <w:t>Proiectul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decizie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prevede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; </w:t>
            </w:r>
          </w:p>
          <w:p w:rsidR="00CE738B" w:rsidRPr="00CE738B" w:rsidRDefault="00CE738B" w:rsidP="00CE73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eastAsia="Arial"/>
                <w:color w:val="000000"/>
                <w:sz w:val="24"/>
                <w:szCs w:val="24"/>
                <w:lang w:val="ro-RO"/>
              </w:rPr>
            </w:pPr>
            <w:r w:rsidRPr="00CE738B">
              <w:rPr>
                <w:sz w:val="24"/>
                <w:szCs w:val="24"/>
                <w:lang w:val="en-US"/>
              </w:rPr>
              <w:t xml:space="preserve">1. </w:t>
            </w:r>
            <w:r w:rsidRPr="00CE738B">
              <w:rPr>
                <w:rFonts w:eastAsia="Arial"/>
                <w:color w:val="000000"/>
                <w:sz w:val="24"/>
                <w:szCs w:val="24"/>
                <w:lang w:val="it-IT"/>
              </w:rPr>
              <w:t>aprobarea amalgamării voluntară a unităților administrativ-teritoriale</w:t>
            </w:r>
            <w:r w:rsidRPr="00CE738B">
              <w:rPr>
                <w:rFonts w:eastAsia="Arial"/>
                <w:color w:val="000000"/>
                <w:sz w:val="24"/>
                <w:szCs w:val="24"/>
                <w:lang w:val="ro-RO"/>
              </w:rPr>
              <w:t>:</w:t>
            </w:r>
          </w:p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CE738B">
              <w:rPr>
                <w:rFonts w:eastAsia="Arial"/>
                <w:color w:val="000000"/>
                <w:sz w:val="24"/>
                <w:szCs w:val="24"/>
                <w:lang w:val="it-IT"/>
              </w:rPr>
              <w:t xml:space="preserve">     satul </w:t>
            </w:r>
            <w:r w:rsidRPr="00CE738B">
              <w:rPr>
                <w:rFonts w:eastAsia="Arial"/>
                <w:color w:val="000000"/>
                <w:sz w:val="24"/>
                <w:szCs w:val="24"/>
                <w:lang w:val="ro-RO"/>
              </w:rPr>
              <w:t>Naslavcea,  satul Bîrnova, satul Gîrbova, comuna Lencăuţi</w:t>
            </w:r>
            <w:r w:rsidRPr="00CE738B">
              <w:rPr>
                <w:sz w:val="24"/>
                <w:szCs w:val="24"/>
                <w:lang w:val="ro-RO"/>
              </w:rPr>
              <w:t>;</w:t>
            </w:r>
          </w:p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CE738B">
              <w:rPr>
                <w:sz w:val="24"/>
                <w:szCs w:val="24"/>
                <w:lang w:val="ro-RO"/>
              </w:rPr>
              <w:t>2.transmiterea dosarului consolidat privind</w:t>
            </w:r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amalgamarea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către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Cancelaria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de Stat 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Republicii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Moldova,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în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vederea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continuării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procedurilor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legate.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CE738B">
              <w:rPr>
                <w:b/>
                <w:color w:val="000000"/>
                <w:sz w:val="24"/>
                <w:szCs w:val="24"/>
              </w:rPr>
              <w:t>5.</w:t>
            </w:r>
            <w:r w:rsidRPr="00CE738B">
              <w:rPr>
                <w:b/>
                <w:sz w:val="24"/>
                <w:szCs w:val="24"/>
              </w:rPr>
              <w:t>F</w:t>
            </w:r>
            <w:r w:rsidRPr="00CE738B">
              <w:rPr>
                <w:b/>
                <w:color w:val="000000"/>
                <w:sz w:val="24"/>
                <w:szCs w:val="24"/>
              </w:rPr>
              <w:t xml:space="preserve">undamentarea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economico-financiară</w:t>
            </w:r>
            <w:proofErr w:type="spellEnd"/>
          </w:p>
        </w:tc>
      </w:tr>
      <w:tr w:rsidR="00CE738B" w:rsidRPr="00CE738B" w:rsidTr="00E0059D">
        <w:trPr>
          <w:trHeight w:val="307"/>
        </w:trPr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 w:rsidRPr="00CE738B">
              <w:rPr>
                <w:color w:val="000000"/>
                <w:sz w:val="24"/>
                <w:szCs w:val="24"/>
                <w:lang w:val="ro-RO"/>
              </w:rPr>
              <w:t>I</w:t>
            </w:r>
            <w:proofErr w:type="spellStart"/>
            <w:r w:rsidRPr="00CE738B">
              <w:rPr>
                <w:color w:val="000000"/>
                <w:sz w:val="24"/>
                <w:szCs w:val="24"/>
                <w:lang w:val="en-US"/>
              </w:rPr>
              <w:t>mplementarea</w:t>
            </w:r>
            <w:proofErr w:type="spellEnd"/>
            <w:r w:rsidRPr="00CE738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CE738B">
              <w:rPr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E738B">
              <w:rPr>
                <w:color w:val="000000"/>
                <w:sz w:val="24"/>
                <w:szCs w:val="24"/>
                <w:lang w:val="en-US"/>
              </w:rPr>
              <w:t>decizie</w:t>
            </w:r>
            <w:proofErr w:type="spellEnd"/>
            <w:r w:rsidRPr="00CE738B">
              <w:rPr>
                <w:color w:val="000000"/>
                <w:sz w:val="24"/>
                <w:szCs w:val="24"/>
                <w:lang w:val="en-US"/>
              </w:rPr>
              <w:t xml:space="preserve">  </w:t>
            </w:r>
            <w:r w:rsidRPr="00CE738B">
              <w:rPr>
                <w:sz w:val="24"/>
                <w:szCs w:val="24"/>
                <w:lang w:val="en-US"/>
              </w:rPr>
              <w:t xml:space="preserve">nu  </w:t>
            </w:r>
            <w:r w:rsidRPr="00CE738B">
              <w:rPr>
                <w:rFonts w:eastAsiaTheme="minorHAnsi"/>
                <w:sz w:val="24"/>
                <w:szCs w:val="24"/>
                <w:lang w:val="ro-RO"/>
              </w:rPr>
              <w:t>necesită alocarera unor mijloace financiare suplimentare din bugetele locale ale UAT participante. Totodată, în conformitate cu prevederile Legii nr.225/2023 şi ale actelor normative subsecvente,UAT care finalizează procesul de amalgamare voluntară beneficiază de stimulente financiare din partea statului, inclusiv pentru realizarea investiţiilor capitale şi modernizarea infrastructurii locale.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ro-RO"/>
              </w:rPr>
            </w:pPr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6</w:t>
            </w:r>
            <w:r w:rsidRPr="00CE738B">
              <w:rPr>
                <w:b/>
                <w:color w:val="000000"/>
                <w:sz w:val="24"/>
                <w:szCs w:val="24"/>
                <w:lang w:val="ro-RO"/>
              </w:rPr>
              <w:t>.</w:t>
            </w:r>
            <w:r w:rsidRPr="00CE738B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b/>
                <w:color w:val="000000"/>
                <w:sz w:val="24"/>
                <w:szCs w:val="24"/>
                <w:lang w:val="ro-RO"/>
              </w:rPr>
              <w:t>Modul de încorporare a actului în cadrul normativ în vigoare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E738B">
              <w:rPr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Proiectul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încorporează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în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sistemul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actelor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CE738B">
              <w:rPr>
                <w:sz w:val="24"/>
                <w:szCs w:val="24"/>
                <w:lang w:val="en-US"/>
              </w:rPr>
              <w:t xml:space="preserve">normative </w:t>
            </w:r>
            <w:r w:rsidRPr="00CE738B">
              <w:rPr>
                <w:rFonts w:eastAsiaTheme="minorHAnsi"/>
                <w:lang w:val="ro-RO"/>
              </w:rPr>
              <w:t xml:space="preserve"> </w:t>
            </w:r>
            <w:r w:rsidRPr="00CE738B">
              <w:rPr>
                <w:rFonts w:eastAsiaTheme="minorHAnsi"/>
                <w:sz w:val="24"/>
                <w:szCs w:val="24"/>
                <w:lang w:val="ro-RO"/>
              </w:rPr>
              <w:t>în</w:t>
            </w:r>
            <w:proofErr w:type="gramEnd"/>
            <w:r w:rsidRPr="00CE738B">
              <w:rPr>
                <w:rFonts w:eastAsiaTheme="minorHAnsi"/>
                <w:sz w:val="24"/>
                <w:szCs w:val="24"/>
                <w:lang w:val="ro-RO"/>
              </w:rPr>
              <w:t xml:space="preserve"> temeiul </w:t>
            </w:r>
            <w:r w:rsidRPr="00CE738B">
              <w:rPr>
                <w:sz w:val="24"/>
                <w:szCs w:val="24"/>
                <w:lang w:val="en-US"/>
              </w:rPr>
              <w:t>art. 8 lit. c), art.</w:t>
            </w:r>
            <w:r w:rsidRPr="00CE738B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 xml:space="preserve">9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alineat</w:t>
            </w:r>
            <w:proofErr w:type="spellEnd"/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(4)</w:t>
            </w:r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 xml:space="preserve">din </w:t>
            </w:r>
            <w:proofErr w:type="spellStart"/>
            <w:proofErr w:type="gramStart"/>
            <w:r w:rsidRPr="00CE738B">
              <w:rPr>
                <w:sz w:val="24"/>
                <w:szCs w:val="24"/>
                <w:lang w:val="en-US"/>
              </w:rPr>
              <w:t>Legea</w:t>
            </w:r>
            <w:proofErr w:type="spellEnd"/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225/2023</w:t>
            </w:r>
            <w:proofErr w:type="gramEnd"/>
            <w:r w:rsidRPr="00CE738B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privire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amalgamarea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CE738B">
              <w:rPr>
                <w:spacing w:val="8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color w:val="0A0A0A"/>
                <w:sz w:val="24"/>
                <w:szCs w:val="24"/>
                <w:lang w:val="en-US"/>
              </w:rPr>
              <w:t>a</w:t>
            </w:r>
            <w:r w:rsidRPr="00CE738B">
              <w:rPr>
                <w:color w:val="0A0A0A"/>
                <w:spacing w:val="4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unităților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administrativ-teritoriale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>;</w:t>
            </w:r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art.</w:t>
            </w:r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11, 11</w:t>
            </w:r>
            <w:r w:rsidRPr="00CE738B">
              <w:rPr>
                <w:sz w:val="24"/>
                <w:szCs w:val="24"/>
                <w:vertAlign w:val="superscript"/>
                <w:lang w:val="en-US"/>
              </w:rPr>
              <w:t>2</w:t>
            </w:r>
            <w:r w:rsidRPr="00CE738B">
              <w:rPr>
                <w:sz w:val="24"/>
                <w:szCs w:val="24"/>
                <w:lang w:val="en-US"/>
              </w:rPr>
              <w:t>,</w:t>
            </w:r>
            <w:r w:rsidRPr="00CE738B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15 din</w:t>
            </w:r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Hotărârea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Guvernului</w:t>
            </w:r>
            <w:proofErr w:type="spellEnd"/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 xml:space="preserve">nr. 925/2023 cu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privire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la</w:t>
            </w:r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Metodologia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lastRenderedPageBreak/>
              <w:t xml:space="preserve">de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amalgamare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CE738B">
              <w:rPr>
                <w:spacing w:val="8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a</w:t>
            </w:r>
            <w:r w:rsidRPr="00CE738B">
              <w:rPr>
                <w:spacing w:val="4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unităților</w:t>
            </w:r>
            <w:proofErr w:type="spellEnd"/>
            <w:r w:rsidRPr="00CE738B">
              <w:rPr>
                <w:spacing w:val="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administrativ-teritoriale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>,</w:t>
            </w:r>
            <w:r w:rsidRPr="00CE738B"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cu</w:t>
            </w:r>
            <w:r w:rsidRPr="00CE738B">
              <w:rPr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modlficările</w:t>
            </w:r>
            <w:proofErr w:type="spellEnd"/>
            <w:r w:rsidRPr="00CE738B">
              <w:rPr>
                <w:spacing w:val="65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in</w:t>
            </w:r>
            <w:r w:rsidRPr="00CE738B">
              <w:rPr>
                <w:spacing w:val="5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vigoare</w:t>
            </w:r>
            <w:proofErr w:type="spellEnd"/>
            <w:proofErr w:type="gramStart"/>
            <w:r w:rsidRPr="00CE738B">
              <w:rPr>
                <w:sz w:val="24"/>
                <w:szCs w:val="24"/>
                <w:lang w:val="en-US"/>
              </w:rPr>
              <w:t>;</w:t>
            </w:r>
            <w:proofErr w:type="gramEnd"/>
            <w:r w:rsidRPr="00CE738B">
              <w:rPr>
                <w:spacing w:val="57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art.</w:t>
            </w:r>
            <w:r w:rsidRPr="00CE738B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>14</w:t>
            </w:r>
            <w:r w:rsidRPr="00CE738B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pacing w:val="-2"/>
                <w:sz w:val="24"/>
                <w:szCs w:val="24"/>
                <w:lang w:val="en-US"/>
              </w:rPr>
              <w:t>alineat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(2) lit. </w:t>
            </w:r>
            <w:proofErr w:type="gramStart"/>
            <w:r w:rsidRPr="00CE738B">
              <w:rPr>
                <w:sz w:val="24"/>
                <w:szCs w:val="24"/>
                <w:lang w:val="en-US"/>
              </w:rPr>
              <w:t>k</w:t>
            </w:r>
            <w:r w:rsidRPr="00CE738B">
              <w:rPr>
                <w:sz w:val="24"/>
                <w:szCs w:val="24"/>
                <w:vertAlign w:val="superscript"/>
                <w:lang w:val="en-US"/>
              </w:rPr>
              <w:t>1</w:t>
            </w:r>
            <w:proofErr w:type="gramEnd"/>
            <w:r w:rsidRPr="00CE738B">
              <w:rPr>
                <w:sz w:val="24"/>
                <w:szCs w:val="24"/>
                <w:lang w:val="en-US"/>
              </w:rPr>
              <w:t xml:space="preserve"> al</w:t>
            </w:r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Legii</w:t>
            </w:r>
            <w:proofErr w:type="spellEnd"/>
            <w:r w:rsidRPr="00CE738B">
              <w:rPr>
                <w:spacing w:val="40"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sz w:val="24"/>
                <w:szCs w:val="24"/>
                <w:lang w:val="en-US"/>
              </w:rPr>
              <w:t xml:space="preserve">nr. 436/2006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privind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administrația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publică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locală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>.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ro-RO"/>
              </w:rPr>
            </w:pPr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lastRenderedPageBreak/>
              <w:t>7</w:t>
            </w:r>
            <w:r w:rsidRPr="00CE738B">
              <w:rPr>
                <w:b/>
                <w:color w:val="000000"/>
                <w:sz w:val="24"/>
                <w:szCs w:val="24"/>
                <w:lang w:val="ro-RO"/>
              </w:rPr>
              <w:t>.</w:t>
            </w:r>
            <w:r w:rsidRPr="00CE738B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CE738B">
              <w:rPr>
                <w:b/>
                <w:color w:val="000000"/>
                <w:sz w:val="24"/>
                <w:szCs w:val="24"/>
                <w:lang w:val="ro-RO"/>
              </w:rPr>
              <w:t>Avizarea şi consultarea publică a proiectului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rFonts w:eastAsia="SimSun"/>
                <w:bCs/>
                <w:sz w:val="28"/>
                <w:szCs w:val="28"/>
                <w:lang w:val="ro-RO"/>
              </w:rPr>
            </w:pPr>
            <w:r w:rsidRPr="00CE738B">
              <w:rPr>
                <w:sz w:val="24"/>
                <w:szCs w:val="24"/>
                <w:lang w:val="ro-RO"/>
              </w:rPr>
              <w:t>Pe baza celor expuse mai sus și în conformitate cu articolul</w:t>
            </w:r>
            <w:r w:rsidRPr="00CE738B">
              <w:rPr>
                <w:rFonts w:eastAsia="Arial"/>
                <w:color w:val="000000"/>
                <w:sz w:val="24"/>
                <w:szCs w:val="24"/>
                <w:lang w:val="it-IT"/>
              </w:rPr>
              <w:t xml:space="preserve"> art. 14 alin. (2) lit. k</w:t>
            </w:r>
            <w:r w:rsidRPr="00CE738B">
              <w:rPr>
                <w:rFonts w:eastAsia="Arial"/>
                <w:color w:val="000000"/>
                <w:sz w:val="24"/>
                <w:szCs w:val="24"/>
                <w:vertAlign w:val="superscript"/>
                <w:lang w:val="it-IT"/>
              </w:rPr>
              <w:t>1</w:t>
            </w:r>
            <w:r w:rsidRPr="00CE738B">
              <w:rPr>
                <w:rFonts w:eastAsia="Arial"/>
                <w:color w:val="000000"/>
                <w:sz w:val="24"/>
                <w:szCs w:val="24"/>
                <w:lang w:val="it-IT"/>
              </w:rPr>
              <w:t>) din Legea nr. 436/2006 privind administrația publică locală și în conformitate cu prevederile art. 8 și 11 a Legii nr. 225/2023 privind amalgamarea voluntară a unităților administrativ-teritoriale și a pct. 25, 39, 40 și 43 din Metodologia de amalgamare voluntară a unităților administrativ-teritoriale aprobată prin Hotărârea Guvernuluui</w:t>
            </w:r>
            <w:r w:rsidRPr="00CE738B">
              <w:rPr>
                <w:rFonts w:eastAsia="Arial"/>
                <w:color w:val="000000"/>
                <w:sz w:val="24"/>
                <w:szCs w:val="24"/>
                <w:lang w:val="ro-RO"/>
              </w:rPr>
              <w:t xml:space="preserve"> </w:t>
            </w:r>
            <w:r w:rsidRPr="00CE738B">
              <w:rPr>
                <w:rFonts w:eastAsia="Arial"/>
                <w:color w:val="000000"/>
                <w:sz w:val="24"/>
                <w:szCs w:val="24"/>
                <w:lang w:val="it-IT"/>
              </w:rPr>
              <w:t>nr. 925/2023</w:t>
            </w:r>
            <w:r w:rsidRPr="00CE738B">
              <w:rPr>
                <w:sz w:val="24"/>
                <w:szCs w:val="24"/>
                <w:lang w:val="ro-RO"/>
              </w:rPr>
              <w:t xml:space="preserve">, proiectul soluțiile sunt plasate  </w:t>
            </w:r>
            <w:proofErr w:type="spellStart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>pe</w:t>
            </w:r>
            <w:proofErr w:type="spellEnd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>pagina</w:t>
            </w:r>
            <w:proofErr w:type="spellEnd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 xml:space="preserve"> web </w:t>
            </w:r>
            <w:proofErr w:type="spellStart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>oficială</w:t>
            </w:r>
            <w:proofErr w:type="spellEnd"/>
            <w:r w:rsidRPr="00CE738B">
              <w:rPr>
                <w:rFonts w:eastAsia="SimSun"/>
                <w:bCs/>
                <w:sz w:val="24"/>
                <w:szCs w:val="24"/>
                <w:lang w:val="ro-RO"/>
              </w:rPr>
              <w:t xml:space="preserve">:https://primarianaslavcea.md; </w:t>
            </w:r>
            <w:proofErr w:type="spellStart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>alte</w:t>
            </w:r>
            <w:proofErr w:type="spellEnd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>platforme</w:t>
            </w:r>
            <w:proofErr w:type="spellEnd"/>
            <w:r w:rsidRPr="00CE738B">
              <w:rPr>
                <w:rFonts w:eastAsia="SimSun"/>
                <w:bCs/>
                <w:sz w:val="24"/>
                <w:szCs w:val="24"/>
                <w:lang w:val="en-US"/>
              </w:rPr>
              <w:t>: PARTICIP.GOV.MD</w:t>
            </w:r>
          </w:p>
          <w:p w:rsidR="00CE738B" w:rsidRPr="00CE738B" w:rsidRDefault="00CE738B" w:rsidP="00CE738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CE738B">
              <w:rPr>
                <w:sz w:val="24"/>
                <w:szCs w:val="24"/>
                <w:lang w:val="ro-RO"/>
              </w:rPr>
              <w:t xml:space="preserve">    pe panoul de informativ</w:t>
            </w:r>
            <w:r w:rsidRPr="00CE738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аu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fost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organizate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consultări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și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audieri</w:t>
            </w:r>
            <w:proofErr w:type="spellEnd"/>
            <w:r w:rsidRPr="00CE738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sz w:val="24"/>
                <w:szCs w:val="24"/>
                <w:lang w:val="en-US"/>
              </w:rPr>
              <w:t>publice</w:t>
            </w:r>
            <w:proofErr w:type="spellEnd"/>
            <w:r w:rsidRPr="00CE738B">
              <w:rPr>
                <w:sz w:val="24"/>
                <w:szCs w:val="24"/>
                <w:lang w:val="ro-RO"/>
              </w:rPr>
              <w:t>.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CE738B">
              <w:rPr>
                <w:b/>
                <w:color w:val="000000"/>
                <w:sz w:val="24"/>
                <w:szCs w:val="24"/>
              </w:rPr>
              <w:t>8.</w:t>
            </w:r>
            <w:r w:rsidRPr="00CE738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expertizaei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anticorupţie</w:t>
            </w:r>
            <w:proofErr w:type="spellEnd"/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  <w:r w:rsidRPr="00CE738B">
              <w:rPr>
                <w:color w:val="000000"/>
                <w:sz w:val="24"/>
                <w:szCs w:val="24"/>
                <w:lang w:val="ro-RO"/>
              </w:rPr>
              <w:t>--------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CE738B">
              <w:rPr>
                <w:b/>
                <w:color w:val="000000"/>
                <w:sz w:val="24"/>
                <w:szCs w:val="24"/>
              </w:rPr>
              <w:t>9.</w:t>
            </w:r>
            <w:r w:rsidRPr="00CE738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expertizei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de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compatibilitate</w:t>
            </w:r>
            <w:proofErr w:type="spellEnd"/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  <w:r w:rsidRPr="00CE738B">
              <w:rPr>
                <w:color w:val="000000"/>
                <w:sz w:val="24"/>
                <w:szCs w:val="24"/>
                <w:lang w:val="ro-RO"/>
              </w:rPr>
              <w:t>--------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CE738B">
              <w:rPr>
                <w:b/>
                <w:color w:val="000000"/>
                <w:sz w:val="24"/>
                <w:szCs w:val="24"/>
              </w:rPr>
              <w:t>10.</w:t>
            </w:r>
            <w:r w:rsidRPr="00CE738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expertizei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</w:rPr>
              <w:t>juridice</w:t>
            </w:r>
            <w:proofErr w:type="spellEnd"/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  <w:r w:rsidRPr="00CE738B">
              <w:rPr>
                <w:color w:val="000000"/>
                <w:sz w:val="24"/>
                <w:szCs w:val="24"/>
                <w:lang w:val="ro-RO"/>
              </w:rPr>
              <w:t>În temeiul art.37 alin.6 al Legii nr.100/2017 nu a fost supus expertizei juridice, pe motiv că, nu există funcţie de jurist. Structura şi conţinutul actului administrativ corespund normelor de tehnică legislativă</w:t>
            </w:r>
          </w:p>
          <w:p w:rsidR="00CE738B" w:rsidRPr="00CE738B" w:rsidRDefault="00CE738B" w:rsidP="00CE738B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11.</w:t>
            </w:r>
            <w:r w:rsidRPr="00CE738B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Constatările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>altor</w:t>
            </w:r>
            <w:proofErr w:type="spellEnd"/>
            <w:r w:rsidRPr="00CE738B">
              <w:rPr>
                <w:b/>
                <w:color w:val="000000"/>
                <w:sz w:val="24"/>
                <w:szCs w:val="24"/>
                <w:lang w:val="en-US"/>
              </w:rPr>
              <w:t xml:space="preserve"> expertize</w:t>
            </w:r>
          </w:p>
        </w:tc>
      </w:tr>
      <w:tr w:rsidR="00CE738B" w:rsidRPr="00CE738B" w:rsidTr="00E0059D">
        <w:tc>
          <w:tcPr>
            <w:tcW w:w="10024" w:type="dxa"/>
          </w:tcPr>
          <w:p w:rsidR="00CE738B" w:rsidRPr="00CE738B" w:rsidRDefault="00CE738B" w:rsidP="00CE738B">
            <w:pPr>
              <w:spacing w:after="0" w:line="240" w:lineRule="auto"/>
              <w:rPr>
                <w:color w:val="000000"/>
                <w:sz w:val="24"/>
                <w:szCs w:val="24"/>
                <w:lang w:val="en-US"/>
              </w:rPr>
            </w:pPr>
            <w:r w:rsidRPr="00CE738B">
              <w:rPr>
                <w:color w:val="000000"/>
                <w:sz w:val="24"/>
                <w:szCs w:val="24"/>
                <w:lang w:val="en-US"/>
              </w:rPr>
              <w:t>-----</w:t>
            </w:r>
          </w:p>
        </w:tc>
      </w:tr>
    </w:tbl>
    <w:p w:rsidR="00CE738B" w:rsidRPr="00CE738B" w:rsidRDefault="00CE738B" w:rsidP="00CE73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</w:pPr>
    </w:p>
    <w:p w:rsidR="00CE738B" w:rsidRPr="00CE738B" w:rsidRDefault="00CE738B" w:rsidP="00CE73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</w:pPr>
      <w:r w:rsidRPr="00CE738B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  <w:t>Primarul   satul Nasalavcea                                  F.Mironov</w:t>
      </w:r>
    </w:p>
    <w:p w:rsidR="00CE738B" w:rsidRPr="00CE738B" w:rsidRDefault="00CE738B" w:rsidP="00CE738B">
      <w:pPr>
        <w:spacing w:after="160" w:line="259" w:lineRule="auto"/>
        <w:rPr>
          <w:lang w:val="en-US"/>
        </w:rPr>
      </w:pPr>
    </w:p>
    <w:p w:rsidR="00CE738B" w:rsidRPr="00CE738B" w:rsidRDefault="00CE738B" w:rsidP="00CE738B">
      <w:pPr>
        <w:spacing w:after="160" w:line="259" w:lineRule="auto"/>
        <w:rPr>
          <w:lang w:val="en-US"/>
        </w:rPr>
      </w:pPr>
    </w:p>
    <w:p w:rsidR="00324265" w:rsidRPr="00D36E42" w:rsidRDefault="00324265" w:rsidP="00D36E42">
      <w:bookmarkStart w:id="0" w:name="_GoBack"/>
      <w:bookmarkEnd w:id="0"/>
    </w:p>
    <w:sectPr w:rsidR="00324265" w:rsidRPr="00D36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B7E"/>
    <w:rsid w:val="00324265"/>
    <w:rsid w:val="00A14A57"/>
    <w:rsid w:val="00A15B7E"/>
    <w:rsid w:val="00CE738B"/>
    <w:rsid w:val="00D3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6A680-B9F7-49A8-90EB-03451CDC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A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4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4411</Characters>
  <Application>Microsoft Office Word</Application>
  <DocSecurity>0</DocSecurity>
  <Lines>36</Lines>
  <Paragraphs>10</Paragraphs>
  <ScaleCrop>false</ScaleCrop>
  <Company/>
  <LinksUpToDate>false</LinksUpToDate>
  <CharactersWithSpaces>5174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2026-08-25T08:50:00Z</dcterms:created>
  <dcterms:modified xsi:type="dcterms:W3CDTF">2026-08-25T09:09:00Z</dcterms:modified>
</cp:coreProperties>
</file>