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8A46F" w14:textId="2C4B485A" w:rsidR="00177035" w:rsidRPr="00727FDC" w:rsidRDefault="00177035" w:rsidP="00AA502F">
      <w:pPr>
        <w:pBdr>
          <w:top w:val="none" w:sz="4" w:space="0" w:color="000000"/>
          <w:left w:val="none" w:sz="4" w:space="0" w:color="000000"/>
          <w:bottom w:val="none" w:sz="4" w:space="0" w:color="000000"/>
          <w:right w:val="none" w:sz="4" w:space="0" w:color="000000"/>
        </w:pBdr>
        <w:ind w:firstLine="0"/>
        <w:jc w:val="center"/>
        <w:rPr>
          <w:sz w:val="22"/>
          <w:szCs w:val="22"/>
          <w:lang w:val="ro-RO"/>
        </w:rPr>
      </w:pPr>
      <w:r w:rsidRPr="00727FDC">
        <w:rPr>
          <w:b/>
          <w:sz w:val="22"/>
          <w:szCs w:val="22"/>
          <w:lang w:val="ro-RO"/>
        </w:rPr>
        <w:t>Tabelul comparativ</w:t>
      </w:r>
    </w:p>
    <w:p w14:paraId="089C20C7" w14:textId="27F7A2B4" w:rsidR="00177035" w:rsidRPr="00727FDC" w:rsidRDefault="00177035" w:rsidP="00AA502F">
      <w:pPr>
        <w:pBdr>
          <w:top w:val="none" w:sz="4" w:space="0" w:color="000000"/>
          <w:left w:val="none" w:sz="4" w:space="0" w:color="000000"/>
          <w:bottom w:val="none" w:sz="4" w:space="0" w:color="000000"/>
          <w:right w:val="none" w:sz="4" w:space="0" w:color="000000"/>
        </w:pBdr>
        <w:ind w:firstLine="0"/>
        <w:jc w:val="center"/>
        <w:rPr>
          <w:b/>
          <w:bCs/>
          <w:sz w:val="22"/>
          <w:szCs w:val="22"/>
          <w:lang w:val="ro-RO"/>
        </w:rPr>
      </w:pPr>
      <w:r w:rsidRPr="00727FDC">
        <w:rPr>
          <w:b/>
          <w:sz w:val="22"/>
          <w:szCs w:val="22"/>
          <w:lang w:val="ro-RO"/>
        </w:rPr>
        <w:t>la proiectul</w:t>
      </w:r>
      <w:r w:rsidR="00956141" w:rsidRPr="00727FDC">
        <w:rPr>
          <w:b/>
          <w:sz w:val="22"/>
          <w:szCs w:val="22"/>
          <w:lang w:val="ro-RO"/>
        </w:rPr>
        <w:t xml:space="preserve"> </w:t>
      </w:r>
      <w:r w:rsidR="00956141" w:rsidRPr="00727FDC">
        <w:rPr>
          <w:b/>
          <w:bCs/>
          <w:sz w:val="22"/>
          <w:szCs w:val="22"/>
          <w:lang w:val="ro-RO"/>
        </w:rPr>
        <w:t xml:space="preserve">de modificare </w:t>
      </w:r>
      <w:r w:rsidR="00987F87" w:rsidRPr="00727FDC">
        <w:rPr>
          <w:b/>
          <w:bCs/>
          <w:sz w:val="22"/>
          <w:szCs w:val="22"/>
          <w:lang w:val="ro-RO"/>
        </w:rPr>
        <w:t>a legii pentru modificarea unor acte normative (eficientizarea procesului de autorizare a producerii energiei din surse regenerabile</w:t>
      </w:r>
      <w:r w:rsidR="00EB1D46" w:rsidRPr="00727FDC">
        <w:rPr>
          <w:b/>
          <w:bCs/>
          <w:sz w:val="22"/>
          <w:szCs w:val="22"/>
          <w:lang w:val="ro-RO"/>
        </w:rPr>
        <w:t xml:space="preserve"> și dezvoltarea durabilă a pieței biocarburanților</w:t>
      </w:r>
      <w:r w:rsidR="00987F87" w:rsidRPr="00727FDC">
        <w:rPr>
          <w:b/>
          <w:bCs/>
          <w:sz w:val="22"/>
          <w:szCs w:val="22"/>
          <w:lang w:val="ro-RO"/>
        </w:rPr>
        <w:t>)</w:t>
      </w:r>
    </w:p>
    <w:p w14:paraId="68A22192" w14:textId="453E1F51" w:rsidR="00177035" w:rsidRPr="00727FDC" w:rsidRDefault="00177035" w:rsidP="00AA502F">
      <w:pPr>
        <w:pBdr>
          <w:top w:val="none" w:sz="4" w:space="0" w:color="000000"/>
          <w:left w:val="none" w:sz="4" w:space="0" w:color="000000"/>
          <w:bottom w:val="none" w:sz="4" w:space="0" w:color="000000"/>
          <w:right w:val="none" w:sz="4" w:space="0" w:color="000000"/>
        </w:pBdr>
        <w:tabs>
          <w:tab w:val="left" w:pos="884"/>
          <w:tab w:val="left" w:pos="1196"/>
        </w:tabs>
        <w:jc w:val="center"/>
        <w:rPr>
          <w:sz w:val="22"/>
          <w:szCs w:val="22"/>
          <w:lang w:val="ro-RO"/>
        </w:rPr>
      </w:pPr>
      <w:r w:rsidRPr="00727FDC">
        <w:rPr>
          <w:i/>
          <w:sz w:val="22"/>
          <w:szCs w:val="22"/>
          <w:lang w:val="ro-RO"/>
        </w:rPr>
        <w:t>(denumirea proiectului actului normativ)</w:t>
      </w:r>
    </w:p>
    <w:p w14:paraId="2EEECF7B" w14:textId="14E85A82" w:rsidR="00177035" w:rsidRPr="00727FDC" w:rsidRDefault="00177035" w:rsidP="00AA502F">
      <w:pPr>
        <w:pBdr>
          <w:top w:val="none" w:sz="4" w:space="0" w:color="000000"/>
          <w:left w:val="none" w:sz="4" w:space="0" w:color="000000"/>
          <w:bottom w:val="none" w:sz="4" w:space="0" w:color="000000"/>
          <w:right w:val="none" w:sz="4" w:space="0" w:color="000000"/>
        </w:pBdr>
        <w:jc w:val="center"/>
        <w:rPr>
          <w:sz w:val="22"/>
          <w:szCs w:val="22"/>
          <w:lang w:val="ro-RO"/>
        </w:rPr>
      </w:pPr>
    </w:p>
    <w:tbl>
      <w:tblPr>
        <w:tblStyle w:val="TableGrid"/>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4755"/>
        <w:gridCol w:w="4475"/>
        <w:gridCol w:w="4754"/>
      </w:tblGrid>
      <w:tr w:rsidR="00956141" w:rsidRPr="00727FDC" w14:paraId="29BCF5A0" w14:textId="77777777" w:rsidTr="00956141">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A9A7BAD" w14:textId="25677959" w:rsidR="00956141" w:rsidRPr="00727FDC" w:rsidRDefault="00956141" w:rsidP="00AA502F">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727FDC">
              <w:rPr>
                <w:rFonts w:ascii="Times New Roman" w:hAnsi="Times New Roman"/>
                <w:b/>
                <w:sz w:val="22"/>
                <w:szCs w:val="22"/>
                <w:lang w:val="ro-RO"/>
              </w:rPr>
              <w:t>Con</w:t>
            </w:r>
            <w:r w:rsidR="00891313" w:rsidRPr="00727FDC">
              <w:rPr>
                <w:rFonts w:ascii="Times New Roman" w:hAnsi="Times New Roman"/>
                <w:b/>
                <w:sz w:val="22"/>
                <w:szCs w:val="22"/>
                <w:lang w:val="ro-RO"/>
              </w:rPr>
              <w:t>ț</w:t>
            </w:r>
            <w:r w:rsidRPr="00727FDC">
              <w:rPr>
                <w:rFonts w:ascii="Times New Roman" w:hAnsi="Times New Roman"/>
                <w:b/>
                <w:sz w:val="22"/>
                <w:szCs w:val="22"/>
                <w:lang w:val="ro-RO"/>
              </w:rPr>
              <w:t xml:space="preserve">inutul normei </w:t>
            </w:r>
            <w:r w:rsidR="00891313" w:rsidRPr="00727FDC">
              <w:rPr>
                <w:rFonts w:ascii="Times New Roman" w:hAnsi="Times New Roman"/>
                <w:b/>
                <w:sz w:val="22"/>
                <w:szCs w:val="22"/>
                <w:lang w:val="ro-RO"/>
              </w:rPr>
              <w:t>î</w:t>
            </w:r>
            <w:r w:rsidRPr="00727FDC">
              <w:rPr>
                <w:rFonts w:ascii="Times New Roman" w:hAnsi="Times New Roman"/>
                <w:b/>
                <w:sz w:val="22"/>
                <w:szCs w:val="22"/>
                <w:lang w:val="ro-RO"/>
              </w:rPr>
              <w:t>n vigoare</w:t>
            </w:r>
          </w:p>
        </w:tc>
        <w:tc>
          <w:tcPr>
            <w:tcW w:w="0" w:type="auto"/>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3875518" w14:textId="77777777" w:rsidR="00956141" w:rsidRPr="00727FDC" w:rsidRDefault="00956141" w:rsidP="00AA502F">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727FDC">
              <w:rPr>
                <w:rFonts w:ascii="Times New Roman" w:hAnsi="Times New Roman"/>
                <w:b/>
                <w:sz w:val="22"/>
                <w:szCs w:val="22"/>
                <w:lang w:val="ro-RO"/>
              </w:rPr>
              <w:t>Modificarea propusă</w:t>
            </w:r>
          </w:p>
        </w:tc>
        <w:tc>
          <w:tcPr>
            <w:tcW w:w="0" w:type="auto"/>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9D84ADD" w14:textId="4284D037" w:rsidR="00956141" w:rsidRPr="00727FDC" w:rsidRDefault="00956141" w:rsidP="00AA502F">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727FDC">
              <w:rPr>
                <w:rFonts w:ascii="Times New Roman" w:hAnsi="Times New Roman"/>
                <w:b/>
                <w:sz w:val="22"/>
                <w:szCs w:val="22"/>
                <w:lang w:val="ro-RO"/>
              </w:rPr>
              <w:t>Con</w:t>
            </w:r>
            <w:r w:rsidR="00891313" w:rsidRPr="00727FDC">
              <w:rPr>
                <w:rFonts w:ascii="Times New Roman" w:hAnsi="Times New Roman"/>
                <w:b/>
                <w:sz w:val="22"/>
                <w:szCs w:val="22"/>
                <w:lang w:val="ro-RO"/>
              </w:rPr>
              <w:t>ț</w:t>
            </w:r>
            <w:r w:rsidRPr="00727FDC">
              <w:rPr>
                <w:rFonts w:ascii="Times New Roman" w:hAnsi="Times New Roman"/>
                <w:b/>
                <w:sz w:val="22"/>
                <w:szCs w:val="22"/>
                <w:lang w:val="ro-RO"/>
              </w:rPr>
              <w:t>inutul normei după modificare</w:t>
            </w:r>
          </w:p>
        </w:tc>
      </w:tr>
      <w:tr w:rsidR="00956141" w:rsidRPr="00727FDC" w14:paraId="5FB3FF1C" w14:textId="77777777" w:rsidTr="00956141">
        <w:tc>
          <w:tcPr>
            <w:tcW w:w="0" w:type="auto"/>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1F2EE7E" w14:textId="15A6B2E0" w:rsidR="00956141" w:rsidRPr="00727FDC" w:rsidRDefault="00956141" w:rsidP="00AA502F">
            <w:pPr>
              <w:pStyle w:val="Heading1"/>
              <w:rPr>
                <w:rFonts w:ascii="Times New Roman" w:hAnsi="Times New Roman"/>
                <w:b w:val="0"/>
                <w:sz w:val="22"/>
                <w:szCs w:val="22"/>
                <w:lang w:val="ro-RO"/>
              </w:rPr>
            </w:pPr>
            <w:r w:rsidRPr="00727FDC">
              <w:rPr>
                <w:rFonts w:ascii="Times New Roman" w:hAnsi="Times New Roman"/>
                <w:sz w:val="22"/>
                <w:szCs w:val="22"/>
                <w:lang w:val="ro-RO"/>
              </w:rPr>
              <w:t>Modificările propuse la Legea nr. 10/2016 2016 privind promovarea utilizării energiei produse din surse regenerabile</w:t>
            </w:r>
          </w:p>
        </w:tc>
      </w:tr>
      <w:tr w:rsidR="00956141" w:rsidRPr="00727FDC" w14:paraId="03DA0353"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7E30EDF" w14:textId="5EB9DF51"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eastAsia="Times New Roman" w:hAnsi="Times New Roman"/>
                <w:sz w:val="22"/>
                <w:szCs w:val="22"/>
                <w:lang w:val="ro-RO"/>
              </w:rPr>
            </w:pPr>
            <w:r w:rsidRPr="00727FDC">
              <w:rPr>
                <w:rFonts w:ascii="Times New Roman" w:eastAsia="Times New Roman" w:hAnsi="Times New Roman"/>
                <w:sz w:val="22"/>
                <w:szCs w:val="22"/>
                <w:lang w:val="ro-RO"/>
              </w:rPr>
              <w:t>Clauza de armonizare</w:t>
            </w:r>
          </w:p>
          <w:p w14:paraId="22F5C642" w14:textId="77777777"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eastAsia="Times New Roman" w:hAnsi="Times New Roman"/>
                <w:sz w:val="22"/>
                <w:szCs w:val="22"/>
                <w:lang w:val="ro-RO"/>
              </w:rPr>
            </w:pPr>
          </w:p>
          <w:p w14:paraId="5127BFD5" w14:textId="0FD68126"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eastAsia="Times New Roman" w:hAnsi="Times New Roman"/>
                <w:sz w:val="22"/>
                <w:szCs w:val="22"/>
                <w:lang w:val="ro-RO"/>
              </w:rPr>
              <w:t>Prezenta lege transpune par</w:t>
            </w:r>
            <w:r w:rsidR="00891313" w:rsidRPr="00727FDC">
              <w:rPr>
                <w:rFonts w:ascii="Times New Roman" w:eastAsia="Times New Roman" w:hAnsi="Times New Roman"/>
                <w:sz w:val="22"/>
                <w:szCs w:val="22"/>
                <w:lang w:val="ro-RO"/>
              </w:rPr>
              <w:t>ț</w:t>
            </w:r>
            <w:r w:rsidRPr="00727FDC">
              <w:rPr>
                <w:rFonts w:ascii="Times New Roman" w:eastAsia="Times New Roman" w:hAnsi="Times New Roman"/>
                <w:sz w:val="22"/>
                <w:szCs w:val="22"/>
                <w:lang w:val="ro-RO"/>
              </w:rPr>
              <w:t xml:space="preserve">ial Directiva (UE) 2018/2001 a Parlamentului European </w:t>
            </w:r>
            <w:r w:rsidR="00891313" w:rsidRPr="00727FDC">
              <w:rPr>
                <w:rFonts w:ascii="Times New Roman" w:eastAsia="Times New Roman" w:hAnsi="Times New Roman"/>
                <w:sz w:val="22"/>
                <w:szCs w:val="22"/>
                <w:lang w:val="ro-RO"/>
              </w:rPr>
              <w:t>ș</w:t>
            </w:r>
            <w:r w:rsidRPr="00727FDC">
              <w:rPr>
                <w:rFonts w:ascii="Times New Roman" w:eastAsia="Times New Roman" w:hAnsi="Times New Roman"/>
                <w:sz w:val="22"/>
                <w:szCs w:val="22"/>
                <w:lang w:val="ro-RO"/>
              </w:rPr>
              <w:t xml:space="preserve">i a Consiliului din 11 decembrie 2018 privind promovarea utilizării energiei din surse regenerabile (reformare), publicată </w:t>
            </w:r>
            <w:r w:rsidR="00891313" w:rsidRPr="00727FDC">
              <w:rPr>
                <w:rFonts w:ascii="Times New Roman" w:eastAsia="Times New Roman" w:hAnsi="Times New Roman"/>
                <w:sz w:val="22"/>
                <w:szCs w:val="22"/>
                <w:lang w:val="ro-RO"/>
              </w:rPr>
              <w:t>î</w:t>
            </w:r>
            <w:r w:rsidRPr="00727FDC">
              <w:rPr>
                <w:rFonts w:ascii="Times New Roman" w:eastAsia="Times New Roman" w:hAnsi="Times New Roman"/>
                <w:sz w:val="22"/>
                <w:szCs w:val="22"/>
                <w:lang w:val="ro-RO"/>
              </w:rPr>
              <w:t xml:space="preserve">n Jurnalul Oficial al Uniunii Europene L 328 din 21 decembrie 2018, </w:t>
            </w:r>
            <w:r w:rsidR="00891313" w:rsidRPr="00727FDC">
              <w:rPr>
                <w:rFonts w:ascii="Times New Roman" w:eastAsia="Times New Roman" w:hAnsi="Times New Roman"/>
                <w:sz w:val="22"/>
                <w:szCs w:val="22"/>
                <w:lang w:val="ro-RO"/>
              </w:rPr>
              <w:t>î</w:t>
            </w:r>
            <w:r w:rsidRPr="00727FDC">
              <w:rPr>
                <w:rFonts w:ascii="Times New Roman" w:eastAsia="Times New Roman" w:hAnsi="Times New Roman"/>
                <w:sz w:val="22"/>
                <w:szCs w:val="22"/>
                <w:lang w:val="ro-RO"/>
              </w:rPr>
              <w:t xml:space="preserve">n varianta adaptată </w:t>
            </w:r>
            <w:r w:rsidR="00891313" w:rsidRPr="00727FDC">
              <w:rPr>
                <w:rFonts w:ascii="Times New Roman" w:eastAsia="Times New Roman" w:hAnsi="Times New Roman"/>
                <w:sz w:val="22"/>
                <w:szCs w:val="22"/>
                <w:lang w:val="ro-RO"/>
              </w:rPr>
              <w:t>ș</w:t>
            </w:r>
            <w:r w:rsidRPr="00727FDC">
              <w:rPr>
                <w:rFonts w:ascii="Times New Roman" w:eastAsia="Times New Roman" w:hAnsi="Times New Roman"/>
                <w:sz w:val="22"/>
                <w:szCs w:val="22"/>
                <w:lang w:val="ro-RO"/>
              </w:rPr>
              <w:t>i aprobată prin Decizia Consiliului ministerial al Comunită</w:t>
            </w:r>
            <w:r w:rsidR="00891313" w:rsidRPr="00727FDC">
              <w:rPr>
                <w:rFonts w:ascii="Times New Roman" w:eastAsia="Times New Roman" w:hAnsi="Times New Roman"/>
                <w:sz w:val="22"/>
                <w:szCs w:val="22"/>
                <w:lang w:val="ro-RO"/>
              </w:rPr>
              <w:t>ț</w:t>
            </w:r>
            <w:r w:rsidRPr="00727FDC">
              <w:rPr>
                <w:rFonts w:ascii="Times New Roman" w:eastAsia="Times New Roman" w:hAnsi="Times New Roman"/>
                <w:sz w:val="22"/>
                <w:szCs w:val="22"/>
                <w:lang w:val="ro-RO"/>
              </w:rPr>
              <w:t>ii Energetice nr. 2021/14/MC-EnC.</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03AA33" w14:textId="77777777" w:rsidR="00956141" w:rsidRPr="00727FDC" w:rsidRDefault="00956141" w:rsidP="002C158E">
            <w:pPr>
              <w:pStyle w:val="ListParagraph"/>
              <w:tabs>
                <w:tab w:val="num" w:pos="851"/>
              </w:tabs>
              <w:spacing w:before="120"/>
              <w:ind w:left="0" w:firstLine="0"/>
              <w:jc w:val="left"/>
              <w:outlineLvl w:val="1"/>
              <w:rPr>
                <w:rFonts w:ascii="Times New Roman" w:hAnsi="Times New Roman"/>
                <w:sz w:val="22"/>
                <w:szCs w:val="22"/>
                <w:lang w:val="ro-RO" w:eastAsia="ru-RU"/>
              </w:rPr>
            </w:pPr>
            <w:r w:rsidRPr="00727FDC">
              <w:rPr>
                <w:rFonts w:ascii="Times New Roman" w:hAnsi="Times New Roman"/>
                <w:sz w:val="22"/>
                <w:szCs w:val="22"/>
                <w:lang w:val="ro-RO" w:eastAsia="ru-RU"/>
              </w:rPr>
              <w:t>Clauza de armonizare ca avea următorul cuprins:</w:t>
            </w:r>
          </w:p>
          <w:p w14:paraId="7CF73DDE" w14:textId="69CB8649" w:rsidR="00956141" w:rsidRPr="00727FDC" w:rsidRDefault="00BF70CC" w:rsidP="00BF70CC">
            <w:pPr>
              <w:spacing w:before="120"/>
              <w:ind w:firstLine="0"/>
              <w:jc w:val="left"/>
              <w:rPr>
                <w:rFonts w:ascii="Times New Roman" w:hAnsi="Times New Roman"/>
                <w:sz w:val="22"/>
                <w:szCs w:val="22"/>
                <w:lang w:val="ro-RO"/>
              </w:rPr>
            </w:pPr>
            <w:r w:rsidRPr="00727FDC">
              <w:rPr>
                <w:rFonts w:ascii="Times New Roman" w:hAnsi="Times New Roman"/>
                <w:sz w:val="22"/>
                <w:szCs w:val="22"/>
                <w:lang w:val="ro-RO" w:eastAsia="ru-RU"/>
              </w:rPr>
              <w:t>„</w:t>
            </w:r>
            <w:r w:rsidR="00EB1D46" w:rsidRPr="00727FDC">
              <w:rPr>
                <w:rFonts w:ascii="Times New Roman" w:hAnsi="Times New Roman"/>
                <w:sz w:val="22"/>
                <w:szCs w:val="22"/>
                <w:lang w:val="ro-RO" w:eastAsia="ru-RU"/>
              </w:rPr>
              <w:t>Prezenta lege transpune parțial Directiva (UE) 2018/2001 a Parlamentului European și a Consiliului din 11 decembrie 2018 privind promovarea utilizării energiei din surse regenerabile (reformare) (Text cu relevanță pentru SEE), publicată în Jurnalul Oficial al Uniunii Europene L 328 din 21 decembrie 2018, CELEX: 32018L2001, așa cum a fost modificată ultima dată prin Directiva (UE) 2024/1711 a Parlamentului European și a Consiliului din 13 iunie 2024</w:t>
            </w:r>
            <w:r w:rsidRPr="00727FDC">
              <w:rPr>
                <w:rFonts w:ascii="Times New Roman" w:hAnsi="Times New Roman"/>
                <w:sz w:val="22"/>
                <w:szCs w:val="22"/>
                <w:lang w:val="ro-RO" w:eastAsia="ru-RU"/>
              </w:rPr>
              <w:t>.”</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E5B462" w14:textId="1A89A2B6" w:rsidR="00BF70CC" w:rsidRPr="00727FDC" w:rsidRDefault="00BF70CC" w:rsidP="00BF70CC">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eastAsia="ru-RU"/>
              </w:rPr>
            </w:pPr>
            <w:r w:rsidRPr="00727FDC">
              <w:rPr>
                <w:rFonts w:ascii="Times New Roman" w:hAnsi="Times New Roman"/>
                <w:sz w:val="22"/>
                <w:szCs w:val="22"/>
                <w:lang w:val="ro-RO" w:eastAsia="ru-RU"/>
              </w:rPr>
              <w:t>„</w:t>
            </w:r>
            <w:r w:rsidR="00EB1D46" w:rsidRPr="00727FDC">
              <w:rPr>
                <w:rFonts w:ascii="Times New Roman" w:hAnsi="Times New Roman"/>
                <w:sz w:val="22"/>
                <w:szCs w:val="22"/>
                <w:lang w:val="ro-RO" w:eastAsia="ru-RU"/>
              </w:rPr>
              <w:t>Prezenta lege transpune parțial Directiva (UE) 2018/2001 a Parlamentului European și a Consiliului din 11 decembrie 2018 privind promovarea utilizării energiei din surse regenerabile (reformare) (Text cu relevanță pentru SEE), publicată în Jurnalul Oficial al Uniunii Europene L 328 din 21 decembrie 2018, CELEX: 32018L2001, așa cum a fost modificată ultima dată prin Directiva (UE) 2024/1711 a Parlamentului European și a Consiliului din 13 iunie 2024</w:t>
            </w:r>
            <w:r w:rsidRPr="00727FDC">
              <w:rPr>
                <w:rFonts w:ascii="Times New Roman" w:hAnsi="Times New Roman"/>
                <w:sz w:val="22"/>
                <w:szCs w:val="22"/>
                <w:lang w:val="ro-RO" w:eastAsia="ru-RU"/>
              </w:rPr>
              <w:t>.”</w:t>
            </w:r>
          </w:p>
          <w:p w14:paraId="340D78A4" w14:textId="5C3AD4C9"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r>
      <w:tr w:rsidR="00BF70CC" w:rsidRPr="00727FDC" w14:paraId="1BE2558C"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729C396" w14:textId="77777777" w:rsidR="00BF70CC" w:rsidRPr="00727FDC" w:rsidRDefault="00BF70CC" w:rsidP="002C158E">
            <w:pPr>
              <w:pBdr>
                <w:top w:val="none" w:sz="4" w:space="0" w:color="000000"/>
                <w:left w:val="none" w:sz="4" w:space="0" w:color="000000"/>
                <w:bottom w:val="none" w:sz="4" w:space="0" w:color="000000"/>
                <w:right w:val="none" w:sz="4" w:space="0" w:color="000000"/>
              </w:pBdr>
              <w:spacing w:before="120"/>
              <w:ind w:firstLine="0"/>
              <w:jc w:val="left"/>
              <w:rPr>
                <w:rFonts w:ascii="Times New Roman" w:hAnsi="Times New Roman"/>
                <w:sz w:val="22"/>
                <w:szCs w:val="22"/>
                <w:lang w:val="ro-RO" w:eastAsia="ru-RU"/>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415452" w14:textId="6FCBEED9" w:rsidR="00BF70CC" w:rsidRPr="00727FDC" w:rsidRDefault="00EB1D46" w:rsidP="002C158E">
            <w:pPr>
              <w:spacing w:before="120" w:after="120"/>
              <w:ind w:firstLine="0"/>
              <w:outlineLvl w:val="1"/>
              <w:rPr>
                <w:rFonts w:ascii="Times New Roman" w:hAnsi="Times New Roman"/>
                <w:sz w:val="22"/>
                <w:szCs w:val="22"/>
                <w:lang w:val="ro-RO" w:eastAsia="ru-RU"/>
              </w:rPr>
            </w:pPr>
            <w:r w:rsidRPr="00727FDC">
              <w:rPr>
                <w:rFonts w:ascii="Times New Roman" w:hAnsi="Times New Roman"/>
                <w:sz w:val="22"/>
                <w:szCs w:val="22"/>
                <w:lang w:val="ro-RO" w:eastAsia="ru-RU"/>
              </w:rPr>
              <w:t>În tot textul legii, textul „Legea nr. 107/2016 cu privire la energia electrică” la orice formă gramaticală se substituie cu textul „Legea nr. 164/2025 cu privire la energia electrică” la forma gramaticală corespunzătoare</w:t>
            </w:r>
            <w:r w:rsidR="00BF70CC" w:rsidRPr="00727FDC">
              <w:rPr>
                <w:rFonts w:ascii="Times New Roman" w:hAnsi="Times New Roman"/>
                <w:sz w:val="22"/>
                <w:szCs w:val="22"/>
                <w:lang w:val="ro-RO" w:eastAsia="ru-RU"/>
              </w:rPr>
              <w:t>.</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D4C86F6" w14:textId="77777777" w:rsidR="00BF70CC" w:rsidRPr="00727FDC" w:rsidRDefault="00BF70CC" w:rsidP="00BF70CC">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eastAsia="ru-RU"/>
              </w:rPr>
            </w:pPr>
          </w:p>
        </w:tc>
      </w:tr>
      <w:tr w:rsidR="00BF70CC" w:rsidRPr="00727FDC" w14:paraId="3BEE1634"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3CC4B33" w14:textId="77777777" w:rsidR="00BF70CC" w:rsidRPr="00727FDC" w:rsidRDefault="00BF70CC" w:rsidP="002C158E">
            <w:pPr>
              <w:pBdr>
                <w:top w:val="none" w:sz="4" w:space="0" w:color="000000"/>
                <w:left w:val="none" w:sz="4" w:space="0" w:color="000000"/>
                <w:bottom w:val="none" w:sz="4" w:space="0" w:color="000000"/>
                <w:right w:val="none" w:sz="4" w:space="0" w:color="000000"/>
              </w:pBdr>
              <w:spacing w:before="120"/>
              <w:ind w:firstLine="0"/>
              <w:jc w:val="left"/>
              <w:rPr>
                <w:rFonts w:ascii="Times New Roman" w:hAnsi="Times New Roman"/>
                <w:sz w:val="22"/>
                <w:szCs w:val="22"/>
                <w:lang w:val="ro-RO" w:eastAsia="ru-RU"/>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6DBA5E" w14:textId="118610E9" w:rsidR="00BF70CC" w:rsidRPr="00727FDC" w:rsidRDefault="00BF70CC" w:rsidP="002C158E">
            <w:pPr>
              <w:tabs>
                <w:tab w:val="num" w:pos="851"/>
              </w:tabs>
              <w:spacing w:before="120" w:after="120"/>
              <w:outlineLvl w:val="1"/>
              <w:rPr>
                <w:rFonts w:ascii="Times New Roman" w:hAnsi="Times New Roman"/>
                <w:sz w:val="22"/>
                <w:szCs w:val="22"/>
                <w:lang w:val="ro-RO" w:eastAsia="ru-RU"/>
              </w:rPr>
            </w:pPr>
            <w:r w:rsidRPr="00727FDC">
              <w:rPr>
                <w:rFonts w:ascii="Times New Roman" w:hAnsi="Times New Roman"/>
                <w:sz w:val="22"/>
                <w:szCs w:val="22"/>
                <w:lang w:val="ro-RO" w:eastAsia="ru-RU"/>
              </w:rPr>
              <w:t>În tot textul</w:t>
            </w:r>
            <w:r w:rsidR="00EB1D46" w:rsidRPr="00727FDC">
              <w:rPr>
                <w:rFonts w:ascii="Times New Roman" w:hAnsi="Times New Roman"/>
                <w:sz w:val="22"/>
                <w:szCs w:val="22"/>
                <w:lang w:val="ro-RO" w:eastAsia="ru-RU"/>
              </w:rPr>
              <w:t xml:space="preserve"> legii</w:t>
            </w:r>
            <w:r w:rsidRPr="00727FDC">
              <w:rPr>
                <w:rFonts w:ascii="Times New Roman" w:hAnsi="Times New Roman"/>
                <w:sz w:val="22"/>
                <w:szCs w:val="22"/>
                <w:lang w:val="ro-RO" w:eastAsia="ru-RU"/>
              </w:rPr>
              <w:t xml:space="preserve"> </w:t>
            </w:r>
            <w:r w:rsidR="00EB1D46" w:rsidRPr="00727FDC">
              <w:rPr>
                <w:rFonts w:ascii="Times New Roman" w:hAnsi="Times New Roman"/>
                <w:sz w:val="22"/>
                <w:szCs w:val="22"/>
                <w:lang w:val="ro-RO" w:eastAsia="ru-RU"/>
              </w:rPr>
              <w:t>cuvintele</w:t>
            </w:r>
            <w:r w:rsidRPr="00727FDC">
              <w:rPr>
                <w:rFonts w:ascii="Times New Roman" w:hAnsi="Times New Roman"/>
                <w:sz w:val="22"/>
                <w:szCs w:val="22"/>
                <w:lang w:val="ro-RO" w:eastAsia="ru-RU"/>
              </w:rPr>
              <w:t xml:space="preserve"> „piața pe parcursul zilei” la </w:t>
            </w:r>
            <w:r w:rsidR="00EB1D46" w:rsidRPr="00727FDC">
              <w:rPr>
                <w:rFonts w:ascii="Times New Roman" w:hAnsi="Times New Roman"/>
                <w:sz w:val="22"/>
                <w:szCs w:val="22"/>
                <w:lang w:val="ro-RO" w:eastAsia="ru-RU"/>
              </w:rPr>
              <w:t>orice</w:t>
            </w:r>
            <w:r w:rsidRPr="00727FDC">
              <w:rPr>
                <w:rFonts w:ascii="Times New Roman" w:hAnsi="Times New Roman"/>
                <w:sz w:val="22"/>
                <w:szCs w:val="22"/>
                <w:lang w:val="ro-RO" w:eastAsia="ru-RU"/>
              </w:rPr>
              <w:t xml:space="preserve"> form</w:t>
            </w:r>
            <w:r w:rsidR="00EB1D46" w:rsidRPr="00727FDC">
              <w:rPr>
                <w:rFonts w:ascii="Times New Roman" w:hAnsi="Times New Roman"/>
                <w:sz w:val="22"/>
                <w:szCs w:val="22"/>
                <w:lang w:val="ro-RO" w:eastAsia="ru-RU"/>
              </w:rPr>
              <w:t>ă</w:t>
            </w:r>
            <w:r w:rsidRPr="00727FDC">
              <w:rPr>
                <w:rFonts w:ascii="Times New Roman" w:hAnsi="Times New Roman"/>
                <w:sz w:val="22"/>
                <w:szCs w:val="22"/>
                <w:lang w:val="ro-RO" w:eastAsia="ru-RU"/>
              </w:rPr>
              <w:t xml:space="preserve"> gramatical</w:t>
            </w:r>
            <w:r w:rsidR="00EB1D46" w:rsidRPr="00727FDC">
              <w:rPr>
                <w:rFonts w:ascii="Times New Roman" w:hAnsi="Times New Roman"/>
                <w:sz w:val="22"/>
                <w:szCs w:val="22"/>
                <w:lang w:val="ro-RO" w:eastAsia="ru-RU"/>
              </w:rPr>
              <w:t>ă</w:t>
            </w:r>
            <w:r w:rsidRPr="00727FDC">
              <w:rPr>
                <w:rFonts w:ascii="Times New Roman" w:hAnsi="Times New Roman"/>
                <w:sz w:val="22"/>
                <w:szCs w:val="22"/>
                <w:lang w:val="ro-RO" w:eastAsia="ru-RU"/>
              </w:rPr>
              <w:t xml:space="preserve"> se substituie cu</w:t>
            </w:r>
            <w:r w:rsidR="00EB1D46" w:rsidRPr="00727FDC">
              <w:rPr>
                <w:rFonts w:ascii="Times New Roman" w:hAnsi="Times New Roman"/>
                <w:sz w:val="22"/>
                <w:szCs w:val="22"/>
                <w:lang w:val="ro-RO" w:eastAsia="ru-RU"/>
              </w:rPr>
              <w:t xml:space="preserve"> cuvintele</w:t>
            </w:r>
            <w:r w:rsidRPr="00727FDC">
              <w:rPr>
                <w:rFonts w:ascii="Times New Roman" w:hAnsi="Times New Roman"/>
                <w:sz w:val="22"/>
                <w:szCs w:val="22"/>
                <w:lang w:val="ro-RO" w:eastAsia="ru-RU"/>
              </w:rPr>
              <w:t xml:space="preserve"> „piața intrazilnică”.</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F9395FE" w14:textId="77777777" w:rsidR="00BF70CC" w:rsidRPr="00727FDC" w:rsidRDefault="00BF70CC" w:rsidP="00BF70CC">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eastAsia="ru-RU"/>
              </w:rPr>
            </w:pPr>
          </w:p>
        </w:tc>
      </w:tr>
      <w:tr w:rsidR="00956141" w:rsidRPr="00727FDC" w14:paraId="2EC939B9"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897317D" w14:textId="228DAC76"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b/>
                <w:bCs/>
                <w:sz w:val="22"/>
                <w:szCs w:val="22"/>
                <w:lang w:val="ro-RO"/>
              </w:rPr>
              <w:t>Articolul 3. </w:t>
            </w:r>
            <w:r w:rsidRPr="00727FDC">
              <w:rPr>
                <w:rFonts w:ascii="Times New Roman" w:hAnsi="Times New Roman"/>
                <w:sz w:val="22"/>
                <w:szCs w:val="22"/>
                <w:lang w:val="ro-RO"/>
              </w:rPr>
              <w:t>No</w:t>
            </w:r>
            <w:r w:rsidR="00891313" w:rsidRPr="00727FDC">
              <w:rPr>
                <w:rFonts w:ascii="Times New Roman" w:hAnsi="Times New Roman"/>
                <w:sz w:val="22"/>
                <w:szCs w:val="22"/>
                <w:lang w:val="ro-RO"/>
              </w:rPr>
              <w:t>ț</w:t>
            </w:r>
            <w:r w:rsidRPr="00727FDC">
              <w:rPr>
                <w:rFonts w:ascii="Times New Roman" w:hAnsi="Times New Roman"/>
                <w:sz w:val="22"/>
                <w:szCs w:val="22"/>
                <w:lang w:val="ro-RO"/>
              </w:rPr>
              <w:t>iuni principale</w:t>
            </w:r>
          </w:p>
          <w:p w14:paraId="7B524732" w14:textId="0ED9D6DA" w:rsidR="00956141" w:rsidRPr="00727FDC" w:rsidRDefault="00891313"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Î</w:t>
            </w:r>
            <w:r w:rsidR="00956141" w:rsidRPr="00727FDC">
              <w:rPr>
                <w:rFonts w:ascii="Times New Roman" w:hAnsi="Times New Roman"/>
                <w:sz w:val="22"/>
                <w:szCs w:val="22"/>
                <w:lang w:val="ro-RO"/>
              </w:rPr>
              <w:t>n sensul prezentei legi, următoarele no</w:t>
            </w:r>
            <w:r w:rsidRPr="00727FDC">
              <w:rPr>
                <w:rFonts w:ascii="Times New Roman" w:hAnsi="Times New Roman"/>
                <w:sz w:val="22"/>
                <w:szCs w:val="22"/>
                <w:lang w:val="ro-RO"/>
              </w:rPr>
              <w:t>ț</w:t>
            </w:r>
            <w:r w:rsidR="00956141" w:rsidRPr="00727FDC">
              <w:rPr>
                <w:rFonts w:ascii="Times New Roman" w:hAnsi="Times New Roman"/>
                <w:sz w:val="22"/>
                <w:szCs w:val="22"/>
                <w:lang w:val="ro-RO"/>
              </w:rPr>
              <w:t>iuni semnifică:</w:t>
            </w:r>
          </w:p>
          <w:p w14:paraId="1E82519C" w14:textId="5DEA3527"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lastRenderedPageBreak/>
              <w:t>agregator –</w:t>
            </w:r>
            <w:r w:rsidRPr="00727FDC">
              <w:rPr>
                <w:rFonts w:ascii="Times New Roman" w:hAnsi="Times New Roman"/>
                <w:sz w:val="22"/>
                <w:szCs w:val="22"/>
                <w:lang w:val="ro-RO"/>
              </w:rPr>
              <w:t> participant la pia</w:t>
            </w:r>
            <w:r w:rsidR="00891313" w:rsidRPr="00727FDC">
              <w:rPr>
                <w:rFonts w:ascii="Times New Roman" w:hAnsi="Times New Roman"/>
                <w:sz w:val="22"/>
                <w:szCs w:val="22"/>
                <w:lang w:val="ro-RO"/>
              </w:rPr>
              <w:t>ț</w:t>
            </w:r>
            <w:r w:rsidRPr="00727FDC">
              <w:rPr>
                <w:rFonts w:ascii="Times New Roman" w:hAnsi="Times New Roman"/>
                <w:sz w:val="22"/>
                <w:szCs w:val="22"/>
                <w:lang w:val="ro-RO"/>
              </w:rPr>
              <w:t>a energiei electrice care oferă servicii de comercializare, achizi</w:t>
            </w:r>
            <w:r w:rsidR="00891313" w:rsidRPr="00727FDC">
              <w:rPr>
                <w:rFonts w:ascii="Times New Roman" w:hAnsi="Times New Roman"/>
                <w:sz w:val="22"/>
                <w:szCs w:val="22"/>
                <w:lang w:val="ro-RO"/>
              </w:rPr>
              <w:t>ț</w:t>
            </w:r>
            <w:r w:rsidRPr="00727FDC">
              <w:rPr>
                <w:rFonts w:ascii="Times New Roman" w:hAnsi="Times New Roman"/>
                <w:sz w:val="22"/>
                <w:szCs w:val="22"/>
                <w:lang w:val="ro-RO"/>
              </w:rPr>
              <w:t>ionare sau licitare pe orice pia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ă a energiei electrice, </w:t>
            </w:r>
            <w:r w:rsidR="00891313" w:rsidRPr="00727FDC">
              <w:rPr>
                <w:rFonts w:ascii="Times New Roman" w:hAnsi="Times New Roman"/>
                <w:sz w:val="22"/>
                <w:szCs w:val="22"/>
                <w:lang w:val="ro-RO"/>
              </w:rPr>
              <w:t>î</w:t>
            </w:r>
            <w:r w:rsidRPr="00727FDC">
              <w:rPr>
                <w:rFonts w:ascii="Times New Roman" w:hAnsi="Times New Roman"/>
                <w:sz w:val="22"/>
                <w:szCs w:val="22"/>
                <w:lang w:val="ro-RO"/>
              </w:rPr>
              <w:t>n sensul Legii nr. 107/2016 cu privire la energia electrică, a sarcinilor combinate ale mai multor consumatori finali sau a energiei electrice produse de mai multe surse;</w:t>
            </w:r>
          </w:p>
          <w:p w14:paraId="08819EAC" w14:textId="77777777"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biocarburant – </w:t>
            </w:r>
            <w:r w:rsidRPr="00727FDC">
              <w:rPr>
                <w:rFonts w:ascii="Times New Roman" w:hAnsi="Times New Roman"/>
                <w:sz w:val="22"/>
                <w:szCs w:val="22"/>
                <w:lang w:val="ro-RO"/>
              </w:rPr>
              <w:t>combustibil lichid pentru transporturi produs din biomasă;</w:t>
            </w:r>
          </w:p>
          <w:p w14:paraId="6FB0ED85" w14:textId="6B50827A"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biocarburant avansat – </w:t>
            </w:r>
            <w:r w:rsidRPr="00727FDC">
              <w:rPr>
                <w:rFonts w:ascii="Times New Roman" w:hAnsi="Times New Roman"/>
                <w:sz w:val="22"/>
                <w:szCs w:val="22"/>
                <w:lang w:val="ro-RO"/>
              </w:rPr>
              <w:t xml:space="preserve">biocarburant produs din materiile prime specificate </w:t>
            </w:r>
            <w:r w:rsidR="00891313" w:rsidRPr="00727FDC">
              <w:rPr>
                <w:rFonts w:ascii="Times New Roman" w:hAnsi="Times New Roman"/>
                <w:sz w:val="22"/>
                <w:szCs w:val="22"/>
                <w:lang w:val="ro-RO"/>
              </w:rPr>
              <w:t>î</w:t>
            </w:r>
            <w:r w:rsidRPr="00727FDC">
              <w:rPr>
                <w:rFonts w:ascii="Times New Roman" w:hAnsi="Times New Roman"/>
                <w:sz w:val="22"/>
                <w:szCs w:val="22"/>
                <w:lang w:val="ro-RO"/>
              </w:rPr>
              <w:t>n Regulamentul privind calculul consumului de energie din surse regenerabile;</w:t>
            </w:r>
          </w:p>
          <w:p w14:paraId="7194FAA1" w14:textId="77777777"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biocombustibil solid</w:t>
            </w:r>
            <w:r w:rsidRPr="00727FDC">
              <w:rPr>
                <w:rFonts w:ascii="Times New Roman" w:hAnsi="Times New Roman"/>
                <w:sz w:val="22"/>
                <w:szCs w:val="22"/>
                <w:lang w:val="ro-RO"/>
              </w:rPr>
              <w:t>  – combustibil solid produs direct sau indirect din biomasă;</w:t>
            </w:r>
          </w:p>
          <w:p w14:paraId="7B5FE14E" w14:textId="4A472176"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biogaz</w:t>
            </w:r>
            <w:r w:rsidRPr="00727FDC">
              <w:rPr>
                <w:rFonts w:ascii="Times New Roman" w:hAnsi="Times New Roman"/>
                <w:sz w:val="22"/>
                <w:szCs w:val="22"/>
                <w:lang w:val="ro-RO"/>
              </w:rPr>
              <w:t xml:space="preserve"> – gaz combustibil produs din biomasă, care poate fi utilizat </w:t>
            </w:r>
            <w:r w:rsidR="00891313" w:rsidRPr="00727FDC">
              <w:rPr>
                <w:rFonts w:ascii="Times New Roman" w:hAnsi="Times New Roman"/>
                <w:sz w:val="22"/>
                <w:szCs w:val="22"/>
                <w:lang w:val="ro-RO"/>
              </w:rPr>
              <w:t>î</w:t>
            </w:r>
            <w:r w:rsidRPr="00727FDC">
              <w:rPr>
                <w:rFonts w:ascii="Times New Roman" w:hAnsi="Times New Roman"/>
                <w:sz w:val="22"/>
                <w:szCs w:val="22"/>
                <w:lang w:val="ro-RO"/>
              </w:rPr>
              <w:t>n calitate de combustibil pentru producerea energiei sau care poate fi purificat pentru a fi adus la parametrii de calitate ai gazelor naturale;</w:t>
            </w:r>
          </w:p>
          <w:p w14:paraId="2853600E" w14:textId="33CB9552"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biolichide</w:t>
            </w:r>
            <w:r w:rsidRPr="00727FDC">
              <w:rPr>
                <w:rFonts w:ascii="Times New Roman" w:hAnsi="Times New Roman"/>
                <w:sz w:val="22"/>
                <w:szCs w:val="22"/>
                <w:lang w:val="ro-RO"/>
              </w:rPr>
              <w:t xml:space="preserve"> – combustibil lichid produs din biomasă, utilizat </w:t>
            </w:r>
            <w:r w:rsidR="00891313" w:rsidRPr="00727FDC">
              <w:rPr>
                <w:rFonts w:ascii="Times New Roman" w:hAnsi="Times New Roman"/>
                <w:sz w:val="22"/>
                <w:szCs w:val="22"/>
                <w:lang w:val="ro-RO"/>
              </w:rPr>
              <w:t>î</w:t>
            </w:r>
            <w:r w:rsidRPr="00727FDC">
              <w:rPr>
                <w:rFonts w:ascii="Times New Roman" w:hAnsi="Times New Roman"/>
                <w:sz w:val="22"/>
                <w:szCs w:val="22"/>
                <w:lang w:val="ro-RO"/>
              </w:rPr>
              <w:t>n scopuri energetice altele dec</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t pentru transport, inclusiv pentru producerea energiei electrice, a energiei destinate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ncălzirii </w:t>
            </w:r>
            <w:r w:rsidR="00891313" w:rsidRPr="00727FDC">
              <w:rPr>
                <w:rFonts w:ascii="Times New Roman" w:hAnsi="Times New Roman"/>
                <w:sz w:val="22"/>
                <w:szCs w:val="22"/>
                <w:lang w:val="ro-RO"/>
              </w:rPr>
              <w:t>ș</w:t>
            </w:r>
            <w:r w:rsidRPr="00727FDC">
              <w:rPr>
                <w:rFonts w:ascii="Times New Roman" w:hAnsi="Times New Roman"/>
                <w:sz w:val="22"/>
                <w:szCs w:val="22"/>
                <w:lang w:val="ro-RO"/>
              </w:rPr>
              <w:t>i răcirii;</w:t>
            </w:r>
          </w:p>
          <w:p w14:paraId="2198B029" w14:textId="2025FECA"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biomasă –</w:t>
            </w:r>
            <w:r w:rsidRPr="00727FDC">
              <w:rPr>
                <w:rFonts w:ascii="Times New Roman" w:hAnsi="Times New Roman"/>
                <w:sz w:val="22"/>
                <w:szCs w:val="22"/>
                <w:lang w:val="ro-RO"/>
              </w:rPr>
              <w:t> frac</w:t>
            </w:r>
            <w:r w:rsidR="00891313" w:rsidRPr="00727FDC">
              <w:rPr>
                <w:rFonts w:ascii="Times New Roman" w:hAnsi="Times New Roman"/>
                <w:sz w:val="22"/>
                <w:szCs w:val="22"/>
                <w:lang w:val="ro-RO"/>
              </w:rPr>
              <w:t>ț</w:t>
            </w:r>
            <w:r w:rsidRPr="00727FDC">
              <w:rPr>
                <w:rFonts w:ascii="Times New Roman" w:hAnsi="Times New Roman"/>
                <w:sz w:val="22"/>
                <w:szCs w:val="22"/>
                <w:lang w:val="ro-RO"/>
              </w:rPr>
              <w:t>iunea biodegradabilă a produselor, de</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eurilor </w:t>
            </w:r>
            <w:r w:rsidR="00891313" w:rsidRPr="00727FDC">
              <w:rPr>
                <w:rFonts w:ascii="Times New Roman" w:hAnsi="Times New Roman"/>
                <w:sz w:val="22"/>
                <w:szCs w:val="22"/>
                <w:lang w:val="ro-RO"/>
              </w:rPr>
              <w:t>ș</w:t>
            </w:r>
            <w:r w:rsidRPr="00727FDC">
              <w:rPr>
                <w:rFonts w:ascii="Times New Roman" w:hAnsi="Times New Roman"/>
                <w:sz w:val="22"/>
                <w:szCs w:val="22"/>
                <w:lang w:val="ro-RO"/>
              </w:rPr>
              <w:t>i reziduurilor de origine biologică din agricultură, inclusiv substan</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e vegetale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animale, din silvicultură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din industriile conexe, inclusiv pescuitul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acvacultura, precum </w:t>
            </w:r>
            <w:r w:rsidR="00891313" w:rsidRPr="00727FDC">
              <w:rPr>
                <w:rFonts w:ascii="Times New Roman" w:hAnsi="Times New Roman"/>
                <w:sz w:val="22"/>
                <w:szCs w:val="22"/>
                <w:lang w:val="ro-RO"/>
              </w:rPr>
              <w:t>ș</w:t>
            </w:r>
            <w:r w:rsidRPr="00727FDC">
              <w:rPr>
                <w:rFonts w:ascii="Times New Roman" w:hAnsi="Times New Roman"/>
                <w:sz w:val="22"/>
                <w:szCs w:val="22"/>
                <w:lang w:val="ro-RO"/>
              </w:rPr>
              <w:t>i frac</w:t>
            </w:r>
            <w:r w:rsidR="00891313" w:rsidRPr="00727FDC">
              <w:rPr>
                <w:rFonts w:ascii="Times New Roman" w:hAnsi="Times New Roman"/>
                <w:sz w:val="22"/>
                <w:szCs w:val="22"/>
                <w:lang w:val="ro-RO"/>
              </w:rPr>
              <w:t>ț</w:t>
            </w:r>
            <w:r w:rsidRPr="00727FDC">
              <w:rPr>
                <w:rFonts w:ascii="Times New Roman" w:hAnsi="Times New Roman"/>
                <w:sz w:val="22"/>
                <w:szCs w:val="22"/>
                <w:lang w:val="ro-RO"/>
              </w:rPr>
              <w:t>iunea biodegradabilă a de</w:t>
            </w:r>
            <w:r w:rsidR="00891313" w:rsidRPr="00727FDC">
              <w:rPr>
                <w:rFonts w:ascii="Times New Roman" w:hAnsi="Times New Roman"/>
                <w:sz w:val="22"/>
                <w:szCs w:val="22"/>
                <w:lang w:val="ro-RO"/>
              </w:rPr>
              <w:t>ș</w:t>
            </w:r>
            <w:r w:rsidRPr="00727FDC">
              <w:rPr>
                <w:rFonts w:ascii="Times New Roman" w:hAnsi="Times New Roman"/>
                <w:sz w:val="22"/>
                <w:szCs w:val="22"/>
                <w:lang w:val="ro-RO"/>
              </w:rPr>
              <w:t>eurilor, inclusiv de</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euri industriale </w:t>
            </w:r>
            <w:r w:rsidR="00891313" w:rsidRPr="00727FDC">
              <w:rPr>
                <w:rFonts w:ascii="Times New Roman" w:hAnsi="Times New Roman"/>
                <w:sz w:val="22"/>
                <w:szCs w:val="22"/>
                <w:lang w:val="ro-RO"/>
              </w:rPr>
              <w:t>ș</w:t>
            </w:r>
            <w:r w:rsidRPr="00727FDC">
              <w:rPr>
                <w:rFonts w:ascii="Times New Roman" w:hAnsi="Times New Roman"/>
                <w:sz w:val="22"/>
                <w:szCs w:val="22"/>
                <w:lang w:val="ro-RO"/>
              </w:rPr>
              <w:t>i municipale de origine biologică;</w:t>
            </w:r>
          </w:p>
          <w:p w14:paraId="79AADBC6" w14:textId="483D9AC8"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 xml:space="preserve">căldură </w:t>
            </w:r>
            <w:r w:rsidR="00891313" w:rsidRPr="00727FDC">
              <w:rPr>
                <w:rFonts w:ascii="Times New Roman" w:hAnsi="Times New Roman"/>
                <w:i/>
                <w:iCs/>
                <w:sz w:val="22"/>
                <w:szCs w:val="22"/>
                <w:lang w:val="ro-RO"/>
              </w:rPr>
              <w:t>ș</w:t>
            </w:r>
            <w:r w:rsidRPr="00727FDC">
              <w:rPr>
                <w:rFonts w:ascii="Times New Roman" w:hAnsi="Times New Roman"/>
                <w:i/>
                <w:iCs/>
                <w:sz w:val="22"/>
                <w:szCs w:val="22"/>
                <w:lang w:val="ro-RO"/>
              </w:rPr>
              <w:t>i frig reziduale</w:t>
            </w:r>
            <w:r w:rsidRPr="00727FDC">
              <w:rPr>
                <w:rFonts w:ascii="Times New Roman" w:hAnsi="Times New Roman"/>
                <w:sz w:val="22"/>
                <w:szCs w:val="22"/>
                <w:lang w:val="ro-RO"/>
              </w:rPr>
              <w:t xml:space="preserve"> – căldură sau frig generate,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mod inevitabil, ca produse secundare </w:t>
            </w:r>
            <w:r w:rsidR="00891313" w:rsidRPr="00727FDC">
              <w:rPr>
                <w:rFonts w:ascii="Times New Roman" w:hAnsi="Times New Roman"/>
                <w:sz w:val="22"/>
                <w:szCs w:val="22"/>
                <w:lang w:val="ro-RO"/>
              </w:rPr>
              <w:t>î</w:t>
            </w:r>
            <w:r w:rsidRPr="00727FDC">
              <w:rPr>
                <w:rFonts w:ascii="Times New Roman" w:hAnsi="Times New Roman"/>
                <w:sz w:val="22"/>
                <w:szCs w:val="22"/>
                <w:lang w:val="ro-RO"/>
              </w:rPr>
              <w:t>n instala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ii industriale sau de producere a energiei electrice ori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sectorul servicii,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urma unor procese termodinamice,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care,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lipsa accesului </w:t>
            </w:r>
            <w:r w:rsidRPr="00727FDC">
              <w:rPr>
                <w:rFonts w:ascii="Times New Roman" w:hAnsi="Times New Roman"/>
                <w:sz w:val="22"/>
                <w:szCs w:val="22"/>
                <w:lang w:val="ro-RO"/>
              </w:rPr>
              <w:lastRenderedPageBreak/>
              <w:t xml:space="preserve">la un sistem de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ncălzire sau de răcire centralizată, s-ar disipa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aer sau </w:t>
            </w:r>
            <w:r w:rsidR="00891313" w:rsidRPr="00727FDC">
              <w:rPr>
                <w:rFonts w:ascii="Times New Roman" w:hAnsi="Times New Roman"/>
                <w:sz w:val="22"/>
                <w:szCs w:val="22"/>
                <w:lang w:val="ro-RO"/>
              </w:rPr>
              <w:t>î</w:t>
            </w:r>
            <w:r w:rsidRPr="00727FDC">
              <w:rPr>
                <w:rFonts w:ascii="Times New Roman" w:hAnsi="Times New Roman"/>
                <w:sz w:val="22"/>
                <w:szCs w:val="22"/>
                <w:lang w:val="ro-RO"/>
              </w:rPr>
              <w:t>n apă fără a fi utilizate, atunci c</w:t>
            </w:r>
            <w:r w:rsidR="00891313" w:rsidRPr="00727FDC">
              <w:rPr>
                <w:rFonts w:ascii="Times New Roman" w:hAnsi="Times New Roman"/>
                <w:sz w:val="22"/>
                <w:szCs w:val="22"/>
                <w:lang w:val="ro-RO"/>
              </w:rPr>
              <w:t>â</w:t>
            </w:r>
            <w:r w:rsidRPr="00727FDC">
              <w:rPr>
                <w:rFonts w:ascii="Times New Roman" w:hAnsi="Times New Roman"/>
                <w:sz w:val="22"/>
                <w:szCs w:val="22"/>
                <w:lang w:val="ro-RO"/>
              </w:rPr>
              <w:t>nd un proces de cogenerare a fost utilizat, urmează să fie utilizat sau atunci c</w:t>
            </w:r>
            <w:r w:rsidR="00891313" w:rsidRPr="00727FDC">
              <w:rPr>
                <w:rFonts w:ascii="Times New Roman" w:hAnsi="Times New Roman"/>
                <w:sz w:val="22"/>
                <w:szCs w:val="22"/>
                <w:lang w:val="ro-RO"/>
              </w:rPr>
              <w:t>â</w:t>
            </w:r>
            <w:r w:rsidRPr="00727FDC">
              <w:rPr>
                <w:rFonts w:ascii="Times New Roman" w:hAnsi="Times New Roman"/>
                <w:sz w:val="22"/>
                <w:szCs w:val="22"/>
                <w:lang w:val="ro-RO"/>
              </w:rPr>
              <w:t>nd cogenerarea nu este justificată din punct de vedere economic;</w:t>
            </w:r>
          </w:p>
          <w:p w14:paraId="2ABE34B1" w14:textId="6E5FE881"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combustibili din biomasă</w:t>
            </w:r>
            <w:r w:rsidRPr="00727FDC">
              <w:rPr>
                <w:rFonts w:ascii="Times New Roman" w:hAnsi="Times New Roman"/>
                <w:sz w:val="22"/>
                <w:szCs w:val="22"/>
                <w:lang w:val="ro-RO"/>
              </w:rPr>
              <w:t> – combustibili gazo</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w:t>
            </w:r>
            <w:r w:rsidR="00891313" w:rsidRPr="00727FDC">
              <w:rPr>
                <w:rFonts w:ascii="Times New Roman" w:hAnsi="Times New Roman"/>
                <w:sz w:val="22"/>
                <w:szCs w:val="22"/>
                <w:lang w:val="ro-RO"/>
              </w:rPr>
              <w:t>ș</w:t>
            </w:r>
            <w:r w:rsidRPr="00727FDC">
              <w:rPr>
                <w:rFonts w:ascii="Times New Roman" w:hAnsi="Times New Roman"/>
                <w:sz w:val="22"/>
                <w:szCs w:val="22"/>
                <w:lang w:val="ro-RO"/>
              </w:rPr>
              <w:t>i solizi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continuare – </w:t>
            </w:r>
            <w:r w:rsidRPr="00727FDC">
              <w:rPr>
                <w:rFonts w:ascii="Times New Roman" w:hAnsi="Times New Roman"/>
                <w:i/>
                <w:iCs/>
                <w:sz w:val="22"/>
                <w:szCs w:val="22"/>
                <w:lang w:val="ro-RO"/>
              </w:rPr>
              <w:t>biocombustibili solizi</w:t>
            </w:r>
            <w:r w:rsidRPr="00727FDC">
              <w:rPr>
                <w:rFonts w:ascii="Times New Roman" w:hAnsi="Times New Roman"/>
                <w:sz w:val="22"/>
                <w:szCs w:val="22"/>
                <w:lang w:val="ro-RO"/>
              </w:rPr>
              <w:t>) produ</w:t>
            </w:r>
            <w:r w:rsidR="00891313" w:rsidRPr="00727FDC">
              <w:rPr>
                <w:rFonts w:ascii="Times New Roman" w:hAnsi="Times New Roman"/>
                <w:sz w:val="22"/>
                <w:szCs w:val="22"/>
                <w:lang w:val="ro-RO"/>
              </w:rPr>
              <w:t>ș</w:t>
            </w:r>
            <w:r w:rsidRPr="00727FDC">
              <w:rPr>
                <w:rFonts w:ascii="Times New Roman" w:hAnsi="Times New Roman"/>
                <w:sz w:val="22"/>
                <w:szCs w:val="22"/>
                <w:lang w:val="ro-RO"/>
              </w:rPr>
              <w:t>i din biomasă;</w:t>
            </w:r>
          </w:p>
          <w:p w14:paraId="5DF82438" w14:textId="6F0273B4"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comisie de licita</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ie</w:t>
            </w:r>
            <w:r w:rsidRPr="00727FDC">
              <w:rPr>
                <w:rFonts w:ascii="Times New Roman" w:hAnsi="Times New Roman"/>
                <w:sz w:val="22"/>
                <w:szCs w:val="22"/>
                <w:lang w:val="ro-RO"/>
              </w:rPr>
              <w:t xml:space="preserve"> – comisie constituită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conformitate cu prezenta lege </w:t>
            </w:r>
            <w:r w:rsidR="00891313" w:rsidRPr="00727FDC">
              <w:rPr>
                <w:rFonts w:ascii="Times New Roman" w:hAnsi="Times New Roman"/>
                <w:sz w:val="22"/>
                <w:szCs w:val="22"/>
                <w:lang w:val="ro-RO"/>
              </w:rPr>
              <w:t>ș</w:t>
            </w:r>
            <w:r w:rsidRPr="00727FDC">
              <w:rPr>
                <w:rFonts w:ascii="Times New Roman" w:hAnsi="Times New Roman"/>
                <w:sz w:val="22"/>
                <w:szCs w:val="22"/>
                <w:lang w:val="ro-RO"/>
              </w:rPr>
              <w:t>i cu Regulamentul privind desfă</w:t>
            </w:r>
            <w:r w:rsidR="00891313" w:rsidRPr="00727FDC">
              <w:rPr>
                <w:rFonts w:ascii="Times New Roman" w:hAnsi="Times New Roman"/>
                <w:sz w:val="22"/>
                <w:szCs w:val="22"/>
                <w:lang w:val="ro-RO"/>
              </w:rPr>
              <w:t>ș</w:t>
            </w:r>
            <w:r w:rsidRPr="00727FDC">
              <w:rPr>
                <w:rFonts w:ascii="Times New Roman" w:hAnsi="Times New Roman"/>
                <w:sz w:val="22"/>
                <w:szCs w:val="22"/>
                <w:lang w:val="ro-RO"/>
              </w:rPr>
              <w:t>urarea licita</w:t>
            </w:r>
            <w:r w:rsidR="00891313" w:rsidRPr="00727FDC">
              <w:rPr>
                <w:rFonts w:ascii="Times New Roman" w:hAnsi="Times New Roman"/>
                <w:sz w:val="22"/>
                <w:szCs w:val="22"/>
                <w:lang w:val="ro-RO"/>
              </w:rPr>
              <w:t>ț</w:t>
            </w:r>
            <w:r w:rsidRPr="00727FDC">
              <w:rPr>
                <w:rFonts w:ascii="Times New Roman" w:hAnsi="Times New Roman"/>
                <w:sz w:val="22"/>
                <w:szCs w:val="22"/>
                <w:lang w:val="ro-RO"/>
              </w:rPr>
              <w:t>iilor pentru oferirea statutului de producător eligibil mare, av</w:t>
            </w:r>
            <w:r w:rsidR="00891313" w:rsidRPr="00727FDC">
              <w:rPr>
                <w:rFonts w:ascii="Times New Roman" w:hAnsi="Times New Roman"/>
                <w:sz w:val="22"/>
                <w:szCs w:val="22"/>
                <w:lang w:val="ro-RO"/>
              </w:rPr>
              <w:t>â</w:t>
            </w:r>
            <w:r w:rsidRPr="00727FDC">
              <w:rPr>
                <w:rFonts w:ascii="Times New Roman" w:hAnsi="Times New Roman"/>
                <w:sz w:val="22"/>
                <w:szCs w:val="22"/>
                <w:lang w:val="ro-RO"/>
              </w:rPr>
              <w:t>nd drept scop pregătirea documenta</w:t>
            </w:r>
            <w:r w:rsidR="00891313" w:rsidRPr="00727FDC">
              <w:rPr>
                <w:rFonts w:ascii="Times New Roman" w:hAnsi="Times New Roman"/>
                <w:sz w:val="22"/>
                <w:szCs w:val="22"/>
                <w:lang w:val="ro-RO"/>
              </w:rPr>
              <w:t>ț</w:t>
            </w:r>
            <w:r w:rsidRPr="00727FDC">
              <w:rPr>
                <w:rFonts w:ascii="Times New Roman" w:hAnsi="Times New Roman"/>
                <w:sz w:val="22"/>
                <w:szCs w:val="22"/>
                <w:lang w:val="ro-RO"/>
              </w:rPr>
              <w:t>iei de licita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ie, organizarea </w:t>
            </w:r>
            <w:r w:rsidR="00891313" w:rsidRPr="00727FDC">
              <w:rPr>
                <w:rFonts w:ascii="Times New Roman" w:hAnsi="Times New Roman"/>
                <w:sz w:val="22"/>
                <w:szCs w:val="22"/>
                <w:lang w:val="ro-RO"/>
              </w:rPr>
              <w:t>ș</w:t>
            </w:r>
            <w:r w:rsidRPr="00727FDC">
              <w:rPr>
                <w:rFonts w:ascii="Times New Roman" w:hAnsi="Times New Roman"/>
                <w:sz w:val="22"/>
                <w:szCs w:val="22"/>
                <w:lang w:val="ro-RO"/>
              </w:rPr>
              <w:t>i desfă</w:t>
            </w:r>
            <w:r w:rsidR="00891313" w:rsidRPr="00727FDC">
              <w:rPr>
                <w:rFonts w:ascii="Times New Roman" w:hAnsi="Times New Roman"/>
                <w:sz w:val="22"/>
                <w:szCs w:val="22"/>
                <w:lang w:val="ro-RO"/>
              </w:rPr>
              <w:t>ș</w:t>
            </w:r>
            <w:r w:rsidRPr="00727FDC">
              <w:rPr>
                <w:rFonts w:ascii="Times New Roman" w:hAnsi="Times New Roman"/>
                <w:sz w:val="22"/>
                <w:szCs w:val="22"/>
                <w:lang w:val="ro-RO"/>
              </w:rPr>
              <w:t>urarea licita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iilor, evaluarea ofertelor </w:t>
            </w:r>
            <w:r w:rsidR="00891313" w:rsidRPr="00727FDC">
              <w:rPr>
                <w:rFonts w:ascii="Times New Roman" w:hAnsi="Times New Roman"/>
                <w:sz w:val="22"/>
                <w:szCs w:val="22"/>
                <w:lang w:val="ro-RO"/>
              </w:rPr>
              <w:t>ș</w:t>
            </w:r>
            <w:r w:rsidRPr="00727FDC">
              <w:rPr>
                <w:rFonts w:ascii="Times New Roman" w:hAnsi="Times New Roman"/>
                <w:sz w:val="22"/>
                <w:szCs w:val="22"/>
                <w:lang w:val="ro-RO"/>
              </w:rPr>
              <w:t>i selectarea c</w:t>
            </w:r>
            <w:r w:rsidR="00891313" w:rsidRPr="00727FDC">
              <w:rPr>
                <w:rFonts w:ascii="Times New Roman" w:hAnsi="Times New Roman"/>
                <w:sz w:val="22"/>
                <w:szCs w:val="22"/>
                <w:lang w:val="ro-RO"/>
              </w:rPr>
              <w:t>âș</w:t>
            </w:r>
            <w:r w:rsidRPr="00727FDC">
              <w:rPr>
                <w:rFonts w:ascii="Times New Roman" w:hAnsi="Times New Roman"/>
                <w:sz w:val="22"/>
                <w:szCs w:val="22"/>
                <w:lang w:val="ro-RO"/>
              </w:rPr>
              <w:t xml:space="preserve">tigătorilor pentru acordarea statutului de producător eligibil mare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conformitate cu art. 35;</w:t>
            </w:r>
          </w:p>
          <w:p w14:paraId="139261D9" w14:textId="77777777"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comunitate de energie din surse regenerabile</w:t>
            </w:r>
            <w:r w:rsidRPr="00727FDC">
              <w:rPr>
                <w:rFonts w:ascii="Times New Roman" w:hAnsi="Times New Roman"/>
                <w:sz w:val="22"/>
                <w:szCs w:val="22"/>
                <w:lang w:val="ro-RO"/>
              </w:rPr>
              <w:t> – entitate:</w:t>
            </w:r>
          </w:p>
          <w:p w14:paraId="71C06BB7" w14:textId="562E880E"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a) care,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conformitate cu legisla</w:t>
            </w:r>
            <w:r w:rsidR="00891313" w:rsidRPr="00727FDC">
              <w:rPr>
                <w:rFonts w:ascii="Times New Roman" w:hAnsi="Times New Roman"/>
                <w:sz w:val="22"/>
                <w:szCs w:val="22"/>
                <w:lang w:val="ro-RO"/>
              </w:rPr>
              <w:t>ț</w:t>
            </w:r>
            <w:r w:rsidRPr="00727FDC">
              <w:rPr>
                <w:rFonts w:ascii="Times New Roman" w:hAnsi="Times New Roman"/>
                <w:sz w:val="22"/>
                <w:szCs w:val="22"/>
                <w:lang w:val="ro-RO"/>
              </w:rPr>
              <w:t>ia na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ională, are la bază o participare deschisă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voluntară, este autonomă </w:t>
            </w:r>
            <w:r w:rsidR="00891313" w:rsidRPr="00727FDC">
              <w:rPr>
                <w:rFonts w:ascii="Times New Roman" w:hAnsi="Times New Roman"/>
                <w:sz w:val="22"/>
                <w:szCs w:val="22"/>
                <w:lang w:val="ro-RO"/>
              </w:rPr>
              <w:t>ș</w:t>
            </w:r>
            <w:r w:rsidRPr="00727FDC">
              <w:rPr>
                <w:rFonts w:ascii="Times New Roman" w:hAnsi="Times New Roman"/>
                <w:sz w:val="22"/>
                <w:szCs w:val="22"/>
                <w:lang w:val="ro-RO"/>
              </w:rPr>
              <w:t>i este controlată efectiv de asocia</w:t>
            </w:r>
            <w:r w:rsidR="00891313" w:rsidRPr="00727FDC">
              <w:rPr>
                <w:rFonts w:ascii="Times New Roman" w:hAnsi="Times New Roman"/>
                <w:sz w:val="22"/>
                <w:szCs w:val="22"/>
                <w:lang w:val="ro-RO"/>
              </w:rPr>
              <w:t>ț</w:t>
            </w:r>
            <w:r w:rsidRPr="00727FDC">
              <w:rPr>
                <w:rFonts w:ascii="Times New Roman" w:hAnsi="Times New Roman"/>
                <w:sz w:val="22"/>
                <w:szCs w:val="22"/>
                <w:lang w:val="ro-RO"/>
              </w:rPr>
              <w:t>i sau membri afla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 </w:t>
            </w:r>
            <w:r w:rsidR="00891313" w:rsidRPr="00727FDC">
              <w:rPr>
                <w:rFonts w:ascii="Times New Roman" w:hAnsi="Times New Roman"/>
                <w:sz w:val="22"/>
                <w:szCs w:val="22"/>
                <w:lang w:val="ro-RO"/>
              </w:rPr>
              <w:t>î</w:t>
            </w:r>
            <w:r w:rsidRPr="00727FDC">
              <w:rPr>
                <w:rFonts w:ascii="Times New Roman" w:hAnsi="Times New Roman"/>
                <w:sz w:val="22"/>
                <w:szCs w:val="22"/>
                <w:lang w:val="ro-RO"/>
              </w:rPr>
              <w:t>n proximitatea proiectelor privind sursele regenerabile de energie de</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inute </w:t>
            </w:r>
            <w:r w:rsidR="00891313" w:rsidRPr="00727FDC">
              <w:rPr>
                <w:rFonts w:ascii="Times New Roman" w:hAnsi="Times New Roman"/>
                <w:sz w:val="22"/>
                <w:szCs w:val="22"/>
                <w:lang w:val="ro-RO"/>
              </w:rPr>
              <w:t>ș</w:t>
            </w:r>
            <w:r w:rsidRPr="00727FDC">
              <w:rPr>
                <w:rFonts w:ascii="Times New Roman" w:hAnsi="Times New Roman"/>
                <w:sz w:val="22"/>
                <w:szCs w:val="22"/>
                <w:lang w:val="ro-RO"/>
              </w:rPr>
              <w:t>i dezvoltate de persoana juridică respectivă;</w:t>
            </w:r>
          </w:p>
          <w:p w14:paraId="7DF139EC" w14:textId="4FC5482F"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b) ai cărei asocia</w:t>
            </w:r>
            <w:r w:rsidR="00891313" w:rsidRPr="00727FDC">
              <w:rPr>
                <w:rFonts w:ascii="Times New Roman" w:hAnsi="Times New Roman"/>
                <w:sz w:val="22"/>
                <w:szCs w:val="22"/>
                <w:lang w:val="ro-RO"/>
              </w:rPr>
              <w:t>ț</w:t>
            </w:r>
            <w:r w:rsidRPr="00727FDC">
              <w:rPr>
                <w:rFonts w:ascii="Times New Roman" w:hAnsi="Times New Roman"/>
                <w:sz w:val="22"/>
                <w:szCs w:val="22"/>
                <w:lang w:val="ro-RO"/>
              </w:rPr>
              <w:t>i sau membri sunt persoane fizice, asocia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ii de proprietari din condominiu, alte persoane juridice cu scop nelucrativ, </w:t>
            </w:r>
            <w:r w:rsidR="00891313" w:rsidRPr="00727FDC">
              <w:rPr>
                <w:rFonts w:ascii="Times New Roman" w:hAnsi="Times New Roman"/>
                <w:sz w:val="22"/>
                <w:szCs w:val="22"/>
                <w:lang w:val="ro-RO"/>
              </w:rPr>
              <w:t>î</w:t>
            </w:r>
            <w:r w:rsidRPr="00727FDC">
              <w:rPr>
                <w:rFonts w:ascii="Times New Roman" w:hAnsi="Times New Roman"/>
                <w:sz w:val="22"/>
                <w:szCs w:val="22"/>
                <w:lang w:val="ro-RO"/>
              </w:rPr>
              <w:t>ntreprinderi mici, mijlocii ori autorită</w:t>
            </w:r>
            <w:r w:rsidR="00891313" w:rsidRPr="00727FDC">
              <w:rPr>
                <w:rFonts w:ascii="Times New Roman" w:hAnsi="Times New Roman"/>
                <w:sz w:val="22"/>
                <w:szCs w:val="22"/>
                <w:lang w:val="ro-RO"/>
              </w:rPr>
              <w:t>ț</w:t>
            </w:r>
            <w:r w:rsidRPr="00727FDC">
              <w:rPr>
                <w:rFonts w:ascii="Times New Roman" w:hAnsi="Times New Roman"/>
                <w:sz w:val="22"/>
                <w:szCs w:val="22"/>
                <w:lang w:val="ro-RO"/>
              </w:rPr>
              <w:t>i ale administra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iei publice locale de nivelul </w:t>
            </w:r>
            <w:r w:rsidR="00891313" w:rsidRPr="00727FDC">
              <w:rPr>
                <w:rFonts w:ascii="Times New Roman" w:hAnsi="Times New Roman"/>
                <w:sz w:val="22"/>
                <w:szCs w:val="22"/>
                <w:lang w:val="ro-RO"/>
              </w:rPr>
              <w:t>î</w:t>
            </w:r>
            <w:r w:rsidRPr="00727FDC">
              <w:rPr>
                <w:rFonts w:ascii="Times New Roman" w:hAnsi="Times New Roman"/>
                <w:sz w:val="22"/>
                <w:szCs w:val="22"/>
                <w:lang w:val="ro-RO"/>
              </w:rPr>
              <w:t>nt</w:t>
            </w:r>
            <w:r w:rsidR="00891313" w:rsidRPr="00727FDC">
              <w:rPr>
                <w:rFonts w:ascii="Times New Roman" w:hAnsi="Times New Roman"/>
                <w:sz w:val="22"/>
                <w:szCs w:val="22"/>
                <w:lang w:val="ro-RO"/>
              </w:rPr>
              <w:t>â</w:t>
            </w:r>
            <w:r w:rsidRPr="00727FDC">
              <w:rPr>
                <w:rFonts w:ascii="Times New Roman" w:hAnsi="Times New Roman"/>
                <w:sz w:val="22"/>
                <w:szCs w:val="22"/>
                <w:lang w:val="ro-RO"/>
              </w:rPr>
              <w:t>i sau al doilea, sau de nivel special;</w:t>
            </w:r>
          </w:p>
          <w:p w14:paraId="2A48090C" w14:textId="4031A7B1"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c) al cărei obiectiv principal este să ofere avantaje comunitare economice, sociale sau de mediu asocia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ilor ori membrilor săi sau zonelor locale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care </w:t>
            </w:r>
            <w:r w:rsidR="00891313" w:rsidRPr="00727FDC">
              <w:rPr>
                <w:rFonts w:ascii="Times New Roman" w:hAnsi="Times New Roman"/>
                <w:sz w:val="22"/>
                <w:szCs w:val="22"/>
                <w:lang w:val="ro-RO"/>
              </w:rPr>
              <w:t>îș</w:t>
            </w:r>
            <w:r w:rsidRPr="00727FDC">
              <w:rPr>
                <w:rFonts w:ascii="Times New Roman" w:hAnsi="Times New Roman"/>
                <w:sz w:val="22"/>
                <w:szCs w:val="22"/>
                <w:lang w:val="ro-RO"/>
              </w:rPr>
              <w:t>i desfă</w:t>
            </w:r>
            <w:r w:rsidR="00891313" w:rsidRPr="00727FDC">
              <w:rPr>
                <w:rFonts w:ascii="Times New Roman" w:hAnsi="Times New Roman"/>
                <w:sz w:val="22"/>
                <w:szCs w:val="22"/>
                <w:lang w:val="ro-RO"/>
              </w:rPr>
              <w:t>ș</w:t>
            </w:r>
            <w:r w:rsidRPr="00727FDC">
              <w:rPr>
                <w:rFonts w:ascii="Times New Roman" w:hAnsi="Times New Roman"/>
                <w:sz w:val="22"/>
                <w:szCs w:val="22"/>
                <w:lang w:val="ro-RO"/>
              </w:rPr>
              <w:t>oară activitatea, mai degrabă dec</w:t>
            </w:r>
            <w:r w:rsidR="00891313" w:rsidRPr="00727FDC">
              <w:rPr>
                <w:rFonts w:ascii="Times New Roman" w:hAnsi="Times New Roman"/>
                <w:sz w:val="22"/>
                <w:szCs w:val="22"/>
                <w:lang w:val="ro-RO"/>
              </w:rPr>
              <w:t>â</w:t>
            </w:r>
            <w:r w:rsidRPr="00727FDC">
              <w:rPr>
                <w:rFonts w:ascii="Times New Roman" w:hAnsi="Times New Roman"/>
                <w:sz w:val="22"/>
                <w:szCs w:val="22"/>
                <w:lang w:val="ro-RO"/>
              </w:rPr>
              <w:t>t ob</w:t>
            </w:r>
            <w:r w:rsidR="00891313" w:rsidRPr="00727FDC">
              <w:rPr>
                <w:rFonts w:ascii="Times New Roman" w:hAnsi="Times New Roman"/>
                <w:sz w:val="22"/>
                <w:szCs w:val="22"/>
                <w:lang w:val="ro-RO"/>
              </w:rPr>
              <w:t>ț</w:t>
            </w:r>
            <w:r w:rsidRPr="00727FDC">
              <w:rPr>
                <w:rFonts w:ascii="Times New Roman" w:hAnsi="Times New Roman"/>
                <w:sz w:val="22"/>
                <w:szCs w:val="22"/>
                <w:lang w:val="ro-RO"/>
              </w:rPr>
              <w:t>inerea de profituri financiare;</w:t>
            </w:r>
          </w:p>
          <w:p w14:paraId="288FE402" w14:textId="6BD8E6EA"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lastRenderedPageBreak/>
              <w:t>consum final brut de energie</w:t>
            </w:r>
            <w:r w:rsidRPr="00727FDC">
              <w:rPr>
                <w:rFonts w:ascii="Times New Roman" w:hAnsi="Times New Roman"/>
                <w:sz w:val="22"/>
                <w:szCs w:val="22"/>
                <w:lang w:val="ro-RO"/>
              </w:rPr>
              <w:t xml:space="preserve"> – produse energetice furnizate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scopuri energetice industriei, transporturilor, sectorului casnic, serviciilor, inclusiv serviciilor publice, agriculturii, silviculturii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pisciculturii, inclusiv consumul de energie electrică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de energie termică din sectorul de producere a energiei electrice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a energiei termice, precum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consumul tehnologic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pierderile de energie electrică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de energie termică </w:t>
            </w:r>
            <w:r w:rsidR="00891313" w:rsidRPr="00727FDC">
              <w:rPr>
                <w:rFonts w:ascii="Times New Roman" w:hAnsi="Times New Roman"/>
                <w:sz w:val="22"/>
                <w:szCs w:val="22"/>
                <w:lang w:val="ro-RO"/>
              </w:rPr>
              <w:t>î</w:t>
            </w:r>
            <w:r w:rsidRPr="00727FDC">
              <w:rPr>
                <w:rFonts w:ascii="Times New Roman" w:hAnsi="Times New Roman"/>
                <w:sz w:val="22"/>
                <w:szCs w:val="22"/>
                <w:lang w:val="ro-RO"/>
              </w:rPr>
              <w:t>n re</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elele electrice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w:t>
            </w:r>
            <w:r w:rsidR="00891313" w:rsidRPr="00727FDC">
              <w:rPr>
                <w:rFonts w:ascii="Times New Roman" w:hAnsi="Times New Roman"/>
                <w:sz w:val="22"/>
                <w:szCs w:val="22"/>
                <w:lang w:val="ro-RO"/>
              </w:rPr>
              <w:t>î</w:t>
            </w:r>
            <w:r w:rsidRPr="00727FDC">
              <w:rPr>
                <w:rFonts w:ascii="Times New Roman" w:hAnsi="Times New Roman"/>
                <w:sz w:val="22"/>
                <w:szCs w:val="22"/>
                <w:lang w:val="ro-RO"/>
              </w:rPr>
              <w:t>n re</w:t>
            </w:r>
            <w:r w:rsidR="00891313" w:rsidRPr="00727FDC">
              <w:rPr>
                <w:rFonts w:ascii="Times New Roman" w:hAnsi="Times New Roman"/>
                <w:sz w:val="22"/>
                <w:szCs w:val="22"/>
                <w:lang w:val="ro-RO"/>
              </w:rPr>
              <w:t>ț</w:t>
            </w:r>
            <w:r w:rsidRPr="00727FDC">
              <w:rPr>
                <w:rFonts w:ascii="Times New Roman" w:hAnsi="Times New Roman"/>
                <w:sz w:val="22"/>
                <w:szCs w:val="22"/>
                <w:lang w:val="ro-RO"/>
              </w:rPr>
              <w:t>elele termice;</w:t>
            </w:r>
          </w:p>
          <w:p w14:paraId="332AE19E" w14:textId="52CCE1D4"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contract pentru achizi</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ionarea energiei electrice din surse regenerabile direct de la producător – </w:t>
            </w:r>
            <w:r w:rsidRPr="00727FDC">
              <w:rPr>
                <w:rFonts w:ascii="Times New Roman" w:hAnsi="Times New Roman"/>
                <w:sz w:val="22"/>
                <w:szCs w:val="22"/>
                <w:lang w:val="ro-RO"/>
              </w:rPr>
              <w:t xml:space="preserve">contract </w:t>
            </w:r>
            <w:r w:rsidR="00891313" w:rsidRPr="00727FDC">
              <w:rPr>
                <w:rFonts w:ascii="Times New Roman" w:hAnsi="Times New Roman"/>
                <w:sz w:val="22"/>
                <w:szCs w:val="22"/>
                <w:lang w:val="ro-RO"/>
              </w:rPr>
              <w:t>î</w:t>
            </w:r>
            <w:r w:rsidRPr="00727FDC">
              <w:rPr>
                <w:rFonts w:ascii="Times New Roman" w:hAnsi="Times New Roman"/>
                <w:sz w:val="22"/>
                <w:szCs w:val="22"/>
                <w:lang w:val="ro-RO"/>
              </w:rPr>
              <w:t>n baza căruia o persoană fizică sau juridică achizi</w:t>
            </w:r>
            <w:r w:rsidR="00891313" w:rsidRPr="00727FDC">
              <w:rPr>
                <w:rFonts w:ascii="Times New Roman" w:hAnsi="Times New Roman"/>
                <w:sz w:val="22"/>
                <w:szCs w:val="22"/>
                <w:lang w:val="ro-RO"/>
              </w:rPr>
              <w:t>ț</w:t>
            </w:r>
            <w:r w:rsidRPr="00727FDC">
              <w:rPr>
                <w:rFonts w:ascii="Times New Roman" w:hAnsi="Times New Roman"/>
                <w:sz w:val="22"/>
                <w:szCs w:val="22"/>
                <w:lang w:val="ro-RO"/>
              </w:rPr>
              <w:t>ionează energie electrică din surse regenerabile direct de la un producător de energie electrică care de</w:t>
            </w:r>
            <w:r w:rsidR="00891313" w:rsidRPr="00727FDC">
              <w:rPr>
                <w:rFonts w:ascii="Times New Roman" w:hAnsi="Times New Roman"/>
                <w:sz w:val="22"/>
                <w:szCs w:val="22"/>
                <w:lang w:val="ro-RO"/>
              </w:rPr>
              <w:t>ț</w:t>
            </w:r>
            <w:r w:rsidRPr="00727FDC">
              <w:rPr>
                <w:rFonts w:ascii="Times New Roman" w:hAnsi="Times New Roman"/>
                <w:sz w:val="22"/>
                <w:szCs w:val="22"/>
                <w:lang w:val="ro-RO"/>
              </w:rPr>
              <w:t>ine licen</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ă pentru furnizarea energiei electrice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conformitate cu prevederile Legii nr. 107/2016 cu privire la energia electrică;</w:t>
            </w:r>
          </w:p>
          <w:p w14:paraId="0F1E296B" w14:textId="3FD05B36"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contract reglementat pentru achizi</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ionarea energiei electrice din surse regenerabile – </w:t>
            </w:r>
            <w:r w:rsidRPr="00727FDC">
              <w:rPr>
                <w:rFonts w:ascii="Times New Roman" w:hAnsi="Times New Roman"/>
                <w:sz w:val="22"/>
                <w:szCs w:val="22"/>
                <w:lang w:val="ro-RO"/>
              </w:rPr>
              <w:t>contract reglementat, standardizat, prin care furnizorul central de energie electrică achizi</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ionează energia electrică produsă de producătorii eligibili,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condi</w:t>
            </w:r>
            <w:r w:rsidR="00891313" w:rsidRPr="00727FDC">
              <w:rPr>
                <w:rFonts w:ascii="Times New Roman" w:hAnsi="Times New Roman"/>
                <w:sz w:val="22"/>
                <w:szCs w:val="22"/>
                <w:lang w:val="ro-RO"/>
              </w:rPr>
              <w:t>ț</w:t>
            </w:r>
            <w:r w:rsidRPr="00727FDC">
              <w:rPr>
                <w:rFonts w:ascii="Times New Roman" w:hAnsi="Times New Roman"/>
                <w:sz w:val="22"/>
                <w:szCs w:val="22"/>
                <w:lang w:val="ro-RO"/>
              </w:rPr>
              <w:t>iile stabilite de prezenta lege. Contractele reglementate pentru achizi</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ionarea energiei electrice din surse regenerabile sunt diferite pentru producătorii eligibili mici </w:t>
            </w:r>
            <w:r w:rsidR="00891313" w:rsidRPr="00727FDC">
              <w:rPr>
                <w:rFonts w:ascii="Times New Roman" w:hAnsi="Times New Roman"/>
                <w:sz w:val="22"/>
                <w:szCs w:val="22"/>
                <w:lang w:val="ro-RO"/>
              </w:rPr>
              <w:t>ș</w:t>
            </w:r>
            <w:r w:rsidRPr="00727FDC">
              <w:rPr>
                <w:rFonts w:ascii="Times New Roman" w:hAnsi="Times New Roman"/>
                <w:sz w:val="22"/>
                <w:szCs w:val="22"/>
                <w:lang w:val="ro-RO"/>
              </w:rPr>
              <w:t>i pentru producătorii eligibili mari;</w:t>
            </w:r>
          </w:p>
          <w:p w14:paraId="13279822" w14:textId="34B687AF"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contract pentru diferen</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e – </w:t>
            </w:r>
            <w:r w:rsidRPr="00727FDC">
              <w:rPr>
                <w:rFonts w:ascii="Times New Roman" w:hAnsi="Times New Roman"/>
                <w:sz w:val="22"/>
                <w:szCs w:val="22"/>
                <w:lang w:val="ro-RO"/>
              </w:rPr>
              <w:t xml:space="preserve">contract semnat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ntre producătorul eligibil mare </w:t>
            </w:r>
            <w:r w:rsidR="00891313" w:rsidRPr="00727FDC">
              <w:rPr>
                <w:rFonts w:ascii="Times New Roman" w:hAnsi="Times New Roman"/>
                <w:sz w:val="22"/>
                <w:szCs w:val="22"/>
                <w:lang w:val="ro-RO"/>
              </w:rPr>
              <w:t>ș</w:t>
            </w:r>
            <w:r w:rsidRPr="00727FDC">
              <w:rPr>
                <w:rFonts w:ascii="Times New Roman" w:hAnsi="Times New Roman"/>
                <w:sz w:val="22"/>
                <w:szCs w:val="22"/>
                <w:lang w:val="ro-RO"/>
              </w:rPr>
              <w:t>i furnizorul central de energie electrică, prin care producătorului eligibil mare care comercializează pe pia</w:t>
            </w:r>
            <w:r w:rsidR="00891313" w:rsidRPr="00727FDC">
              <w:rPr>
                <w:rFonts w:ascii="Times New Roman" w:hAnsi="Times New Roman"/>
                <w:sz w:val="22"/>
                <w:szCs w:val="22"/>
                <w:lang w:val="ro-RO"/>
              </w:rPr>
              <w:t>ț</w:t>
            </w:r>
            <w:r w:rsidRPr="00727FDC">
              <w:rPr>
                <w:rFonts w:ascii="Times New Roman" w:hAnsi="Times New Roman"/>
                <w:sz w:val="22"/>
                <w:szCs w:val="22"/>
                <w:lang w:val="ro-RO"/>
              </w:rPr>
              <w:t>a angro energia electrică produsă i se asigură diferen</w:t>
            </w:r>
            <w:r w:rsidR="00891313" w:rsidRPr="00727FDC">
              <w:rPr>
                <w:rFonts w:ascii="Times New Roman" w:hAnsi="Times New Roman"/>
                <w:sz w:val="22"/>
                <w:szCs w:val="22"/>
                <w:lang w:val="ro-RO"/>
              </w:rPr>
              <w:t>ț</w:t>
            </w:r>
            <w:r w:rsidRPr="00727FDC">
              <w:rPr>
                <w:rFonts w:ascii="Times New Roman" w:hAnsi="Times New Roman"/>
                <w:sz w:val="22"/>
                <w:szCs w:val="22"/>
                <w:lang w:val="ro-RO"/>
              </w:rPr>
              <w:t>ele pozitive sau negative, printr-o primă variabilă, dintre pre</w:t>
            </w:r>
            <w:r w:rsidR="00891313" w:rsidRPr="00727FDC">
              <w:rPr>
                <w:rFonts w:ascii="Times New Roman" w:hAnsi="Times New Roman"/>
                <w:sz w:val="22"/>
                <w:szCs w:val="22"/>
                <w:lang w:val="ro-RO"/>
              </w:rPr>
              <w:t>ț</w:t>
            </w:r>
            <w:r w:rsidRPr="00727FDC">
              <w:rPr>
                <w:rFonts w:ascii="Times New Roman" w:hAnsi="Times New Roman"/>
                <w:sz w:val="22"/>
                <w:szCs w:val="22"/>
                <w:lang w:val="ro-RO"/>
              </w:rPr>
              <w:t>ul de pia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ă </w:t>
            </w:r>
            <w:r w:rsidR="00891313" w:rsidRPr="00727FDC">
              <w:rPr>
                <w:rFonts w:ascii="Times New Roman" w:hAnsi="Times New Roman"/>
                <w:sz w:val="22"/>
                <w:szCs w:val="22"/>
                <w:lang w:val="ro-RO"/>
              </w:rPr>
              <w:t>ș</w:t>
            </w:r>
            <w:r w:rsidRPr="00727FDC">
              <w:rPr>
                <w:rFonts w:ascii="Times New Roman" w:hAnsi="Times New Roman"/>
                <w:sz w:val="22"/>
                <w:szCs w:val="22"/>
                <w:lang w:val="ro-RO"/>
              </w:rPr>
              <w:t>i pre</w:t>
            </w:r>
            <w:r w:rsidR="00891313" w:rsidRPr="00727FDC">
              <w:rPr>
                <w:rFonts w:ascii="Times New Roman" w:hAnsi="Times New Roman"/>
                <w:sz w:val="22"/>
                <w:szCs w:val="22"/>
                <w:lang w:val="ro-RO"/>
              </w:rPr>
              <w:t>ț</w:t>
            </w:r>
            <w:r w:rsidRPr="00727FDC">
              <w:rPr>
                <w:rFonts w:ascii="Times New Roman" w:hAnsi="Times New Roman"/>
                <w:sz w:val="22"/>
                <w:szCs w:val="22"/>
                <w:lang w:val="ro-RO"/>
              </w:rPr>
              <w:t>ul fix sau pre</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ul de exercitare stabilit </w:t>
            </w:r>
            <w:r w:rsidR="00891313" w:rsidRPr="00727FDC">
              <w:rPr>
                <w:rFonts w:ascii="Times New Roman" w:hAnsi="Times New Roman"/>
                <w:sz w:val="22"/>
                <w:szCs w:val="22"/>
                <w:lang w:val="ro-RO"/>
              </w:rPr>
              <w:lastRenderedPageBreak/>
              <w:t>î</w:t>
            </w:r>
            <w:r w:rsidRPr="00727FDC">
              <w:rPr>
                <w:rFonts w:ascii="Times New Roman" w:hAnsi="Times New Roman"/>
                <w:sz w:val="22"/>
                <w:szCs w:val="22"/>
                <w:lang w:val="ro-RO"/>
              </w:rPr>
              <w:t>n cadrul procedurilor de licita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ii,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conformitate cu prezenta lege;</w:t>
            </w:r>
          </w:p>
          <w:p w14:paraId="710414E9" w14:textId="4FF0B57A"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cotă maximă de capacitate</w:t>
            </w:r>
            <w:r w:rsidRPr="00727FDC">
              <w:rPr>
                <w:rFonts w:ascii="Times New Roman" w:hAnsi="Times New Roman"/>
                <w:sz w:val="22"/>
                <w:szCs w:val="22"/>
                <w:lang w:val="ro-RO"/>
              </w:rPr>
              <w:t> – valoarea totală a puterii instalate a centralelor electrice, care utilizează acela</w:t>
            </w:r>
            <w:r w:rsidR="00891313" w:rsidRPr="00727FDC">
              <w:rPr>
                <w:rFonts w:ascii="Times New Roman" w:hAnsi="Times New Roman"/>
                <w:sz w:val="22"/>
                <w:szCs w:val="22"/>
                <w:lang w:val="ro-RO"/>
              </w:rPr>
              <w:t>ș</w:t>
            </w:r>
            <w:r w:rsidRPr="00727FDC">
              <w:rPr>
                <w:rFonts w:ascii="Times New Roman" w:hAnsi="Times New Roman"/>
                <w:sz w:val="22"/>
                <w:szCs w:val="22"/>
                <w:lang w:val="ro-RO"/>
              </w:rPr>
              <w:t>i tip de tehnologie de producere a energiei electrice din surse regenerabile, admisă la nivel na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ional pentru aplicarea schemei de sprijin respective, exprimată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MW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stabilită pentru o perioadă </w:t>
            </w:r>
            <w:r w:rsidR="00891313" w:rsidRPr="00727FDC">
              <w:rPr>
                <w:rFonts w:ascii="Times New Roman" w:hAnsi="Times New Roman"/>
                <w:sz w:val="22"/>
                <w:szCs w:val="22"/>
                <w:lang w:val="ro-RO"/>
              </w:rPr>
              <w:t>î</w:t>
            </w:r>
            <w:r w:rsidRPr="00727FDC">
              <w:rPr>
                <w:rFonts w:ascii="Times New Roman" w:hAnsi="Times New Roman"/>
                <w:sz w:val="22"/>
                <w:szCs w:val="22"/>
                <w:lang w:val="ro-RO"/>
              </w:rPr>
              <w:t>ndelungată de timp pentru fiecare tip de tehnologie de producere a energiei electrice din surse regenerabile;</w:t>
            </w:r>
          </w:p>
          <w:p w14:paraId="44A31034" w14:textId="1963A9B0"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 xml:space="preserve">culturi alimentare </w:t>
            </w:r>
            <w:r w:rsidR="00891313" w:rsidRPr="00727FDC">
              <w:rPr>
                <w:rFonts w:ascii="Times New Roman" w:hAnsi="Times New Roman"/>
                <w:i/>
                <w:iCs/>
                <w:sz w:val="22"/>
                <w:szCs w:val="22"/>
                <w:lang w:val="ro-RO"/>
              </w:rPr>
              <w:t>ș</w:t>
            </w:r>
            <w:r w:rsidRPr="00727FDC">
              <w:rPr>
                <w:rFonts w:ascii="Times New Roman" w:hAnsi="Times New Roman"/>
                <w:i/>
                <w:iCs/>
                <w:sz w:val="22"/>
                <w:szCs w:val="22"/>
                <w:lang w:val="ro-RO"/>
              </w:rPr>
              <w:t>i furajere</w:t>
            </w:r>
            <w:r w:rsidRPr="00727FDC">
              <w:rPr>
                <w:rFonts w:ascii="Times New Roman" w:hAnsi="Times New Roman"/>
                <w:sz w:val="22"/>
                <w:szCs w:val="22"/>
                <w:lang w:val="ro-RO"/>
              </w:rPr>
              <w:t xml:space="preserve"> – culturi de plante bogate </w:t>
            </w:r>
            <w:r w:rsidR="00891313" w:rsidRPr="00727FDC">
              <w:rPr>
                <w:rFonts w:ascii="Times New Roman" w:hAnsi="Times New Roman"/>
                <w:sz w:val="22"/>
                <w:szCs w:val="22"/>
                <w:lang w:val="ro-RO"/>
              </w:rPr>
              <w:t>î</w:t>
            </w:r>
            <w:r w:rsidRPr="00727FDC">
              <w:rPr>
                <w:rFonts w:ascii="Times New Roman" w:hAnsi="Times New Roman"/>
                <w:sz w:val="22"/>
                <w:szCs w:val="22"/>
                <w:lang w:val="ro-RO"/>
              </w:rPr>
              <w:t>n amidon, de plante zaharoase sau de plante oleaginoase, produse pe terenuri agricole drept cultură principală, cu excep</w:t>
            </w:r>
            <w:r w:rsidR="00891313" w:rsidRPr="00727FDC">
              <w:rPr>
                <w:rFonts w:ascii="Times New Roman" w:hAnsi="Times New Roman"/>
                <w:sz w:val="22"/>
                <w:szCs w:val="22"/>
                <w:lang w:val="ro-RO"/>
              </w:rPr>
              <w:t>ț</w:t>
            </w:r>
            <w:r w:rsidRPr="00727FDC">
              <w:rPr>
                <w:rFonts w:ascii="Times New Roman" w:hAnsi="Times New Roman"/>
                <w:sz w:val="22"/>
                <w:szCs w:val="22"/>
                <w:lang w:val="ro-RO"/>
              </w:rPr>
              <w:t>ia reziduurilor, a de</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eurilor sau a materialelor lignocelulozice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a culturilor intermediare, precum culturile intercalate </w:t>
            </w:r>
            <w:r w:rsidR="00891313" w:rsidRPr="00727FDC">
              <w:rPr>
                <w:rFonts w:ascii="Times New Roman" w:hAnsi="Times New Roman"/>
                <w:sz w:val="22"/>
                <w:szCs w:val="22"/>
                <w:lang w:val="ro-RO"/>
              </w:rPr>
              <w:t>ș</w:t>
            </w:r>
            <w:r w:rsidRPr="00727FDC">
              <w:rPr>
                <w:rFonts w:ascii="Times New Roman" w:hAnsi="Times New Roman"/>
                <w:sz w:val="22"/>
                <w:szCs w:val="22"/>
                <w:lang w:val="ro-RO"/>
              </w:rPr>
              <w:t>i culturile de protec</w:t>
            </w:r>
            <w:r w:rsidR="00891313" w:rsidRPr="00727FDC">
              <w:rPr>
                <w:rFonts w:ascii="Times New Roman" w:hAnsi="Times New Roman"/>
                <w:sz w:val="22"/>
                <w:szCs w:val="22"/>
                <w:lang w:val="ro-RO"/>
              </w:rPr>
              <w:t>ț</w:t>
            </w:r>
            <w:r w:rsidRPr="00727FDC">
              <w:rPr>
                <w:rFonts w:ascii="Times New Roman" w:hAnsi="Times New Roman"/>
                <w:sz w:val="22"/>
                <w:szCs w:val="22"/>
                <w:lang w:val="ro-RO"/>
              </w:rPr>
              <w:t>ie, cu condi</w:t>
            </w:r>
            <w:r w:rsidR="00891313" w:rsidRPr="00727FDC">
              <w:rPr>
                <w:rFonts w:ascii="Times New Roman" w:hAnsi="Times New Roman"/>
                <w:sz w:val="22"/>
                <w:szCs w:val="22"/>
                <w:lang w:val="ro-RO"/>
              </w:rPr>
              <w:t>ț</w:t>
            </w:r>
            <w:r w:rsidRPr="00727FDC">
              <w:rPr>
                <w:rFonts w:ascii="Times New Roman" w:hAnsi="Times New Roman"/>
                <w:sz w:val="22"/>
                <w:szCs w:val="22"/>
                <w:lang w:val="ro-RO"/>
              </w:rPr>
              <w:t>ia ca utilizarea unor astfel de culturi intermediare să nu genereze o cre</w:t>
            </w:r>
            <w:r w:rsidR="00891313" w:rsidRPr="00727FDC">
              <w:rPr>
                <w:rFonts w:ascii="Times New Roman" w:hAnsi="Times New Roman"/>
                <w:sz w:val="22"/>
                <w:szCs w:val="22"/>
                <w:lang w:val="ro-RO"/>
              </w:rPr>
              <w:t>ș</w:t>
            </w:r>
            <w:r w:rsidRPr="00727FDC">
              <w:rPr>
                <w:rFonts w:ascii="Times New Roman" w:hAnsi="Times New Roman"/>
                <w:sz w:val="22"/>
                <w:szCs w:val="22"/>
                <w:lang w:val="ro-RO"/>
              </w:rPr>
              <w:t>tere a cererii de terenuri suplimentare;</w:t>
            </w:r>
          </w:p>
          <w:p w14:paraId="3EB1618C" w14:textId="08C17829"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de</w:t>
            </w:r>
            <w:r w:rsidR="00891313" w:rsidRPr="00727FDC">
              <w:rPr>
                <w:rFonts w:ascii="Times New Roman" w:hAnsi="Times New Roman"/>
                <w:i/>
                <w:iCs/>
                <w:sz w:val="22"/>
                <w:szCs w:val="22"/>
                <w:lang w:val="ro-RO"/>
              </w:rPr>
              <w:t>ș</w:t>
            </w:r>
            <w:r w:rsidRPr="00727FDC">
              <w:rPr>
                <w:rFonts w:ascii="Times New Roman" w:hAnsi="Times New Roman"/>
                <w:i/>
                <w:iCs/>
                <w:sz w:val="22"/>
                <w:szCs w:val="22"/>
                <w:lang w:val="ro-RO"/>
              </w:rPr>
              <w:t>eu</w:t>
            </w:r>
            <w:r w:rsidRPr="00727FDC">
              <w:rPr>
                <w:rFonts w:ascii="Times New Roman" w:hAnsi="Times New Roman"/>
                <w:sz w:val="22"/>
                <w:szCs w:val="22"/>
                <w:lang w:val="ro-RO"/>
              </w:rPr>
              <w:t> – astfel cum este definit la art.2 din Legea nr.209/2016 privind de</w:t>
            </w:r>
            <w:r w:rsidR="00891313" w:rsidRPr="00727FDC">
              <w:rPr>
                <w:rFonts w:ascii="Times New Roman" w:hAnsi="Times New Roman"/>
                <w:sz w:val="22"/>
                <w:szCs w:val="22"/>
                <w:lang w:val="ro-RO"/>
              </w:rPr>
              <w:t>ș</w:t>
            </w:r>
            <w:r w:rsidRPr="00727FDC">
              <w:rPr>
                <w:rFonts w:ascii="Times New Roman" w:hAnsi="Times New Roman"/>
                <w:sz w:val="22"/>
                <w:szCs w:val="22"/>
                <w:lang w:val="ro-RO"/>
              </w:rPr>
              <w:t>eurile, excluz</w:t>
            </w:r>
            <w:r w:rsidR="00891313" w:rsidRPr="00727FDC">
              <w:rPr>
                <w:rFonts w:ascii="Times New Roman" w:hAnsi="Times New Roman"/>
                <w:sz w:val="22"/>
                <w:szCs w:val="22"/>
                <w:lang w:val="ro-RO"/>
              </w:rPr>
              <w:t>â</w:t>
            </w:r>
            <w:r w:rsidRPr="00727FDC">
              <w:rPr>
                <w:rFonts w:ascii="Times New Roman" w:hAnsi="Times New Roman"/>
                <w:sz w:val="22"/>
                <w:szCs w:val="22"/>
                <w:lang w:val="ro-RO"/>
              </w:rPr>
              <w:t>nd substan</w:t>
            </w:r>
            <w:r w:rsidR="00891313" w:rsidRPr="00727FDC">
              <w:rPr>
                <w:rFonts w:ascii="Times New Roman" w:hAnsi="Times New Roman"/>
                <w:sz w:val="22"/>
                <w:szCs w:val="22"/>
                <w:lang w:val="ro-RO"/>
              </w:rPr>
              <w:t>ț</w:t>
            </w:r>
            <w:r w:rsidRPr="00727FDC">
              <w:rPr>
                <w:rFonts w:ascii="Times New Roman" w:hAnsi="Times New Roman"/>
                <w:sz w:val="22"/>
                <w:szCs w:val="22"/>
                <w:lang w:val="ro-RO"/>
              </w:rPr>
              <w:t>ele care au fost modificate sau contaminate inten</w:t>
            </w:r>
            <w:r w:rsidR="00891313" w:rsidRPr="00727FDC">
              <w:rPr>
                <w:rFonts w:ascii="Times New Roman" w:hAnsi="Times New Roman"/>
                <w:sz w:val="22"/>
                <w:szCs w:val="22"/>
                <w:lang w:val="ro-RO"/>
              </w:rPr>
              <w:t>ț</w:t>
            </w:r>
            <w:r w:rsidRPr="00727FDC">
              <w:rPr>
                <w:rFonts w:ascii="Times New Roman" w:hAnsi="Times New Roman"/>
                <w:sz w:val="22"/>
                <w:szCs w:val="22"/>
                <w:lang w:val="ro-RO"/>
              </w:rPr>
              <w:t>ionat pentru a corespunde acestei defini</w:t>
            </w:r>
            <w:r w:rsidR="00891313" w:rsidRPr="00727FDC">
              <w:rPr>
                <w:rFonts w:ascii="Times New Roman" w:hAnsi="Times New Roman"/>
                <w:sz w:val="22"/>
                <w:szCs w:val="22"/>
                <w:lang w:val="ro-RO"/>
              </w:rPr>
              <w:t>ț</w:t>
            </w:r>
            <w:r w:rsidRPr="00727FDC">
              <w:rPr>
                <w:rFonts w:ascii="Times New Roman" w:hAnsi="Times New Roman"/>
                <w:sz w:val="22"/>
                <w:szCs w:val="22"/>
                <w:lang w:val="ro-RO"/>
              </w:rPr>
              <w:t>ii;</w:t>
            </w:r>
          </w:p>
          <w:p w14:paraId="35F81CB7" w14:textId="638C197B"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energie aerotermală </w:t>
            </w:r>
            <w:r w:rsidRPr="00727FDC">
              <w:rPr>
                <w:rFonts w:ascii="Times New Roman" w:hAnsi="Times New Roman"/>
                <w:sz w:val="22"/>
                <w:szCs w:val="22"/>
                <w:lang w:val="ro-RO"/>
              </w:rPr>
              <w:t xml:space="preserve">– energie stocată sub formă de căldură </w:t>
            </w:r>
            <w:r w:rsidR="00891313" w:rsidRPr="00727FDC">
              <w:rPr>
                <w:rFonts w:ascii="Times New Roman" w:hAnsi="Times New Roman"/>
                <w:sz w:val="22"/>
                <w:szCs w:val="22"/>
                <w:lang w:val="ro-RO"/>
              </w:rPr>
              <w:t>î</w:t>
            </w:r>
            <w:r w:rsidRPr="00727FDC">
              <w:rPr>
                <w:rFonts w:ascii="Times New Roman" w:hAnsi="Times New Roman"/>
                <w:sz w:val="22"/>
                <w:szCs w:val="22"/>
                <w:lang w:val="ro-RO"/>
              </w:rPr>
              <w:t>n aerul ambiental;</w:t>
            </w:r>
          </w:p>
          <w:p w14:paraId="0A725EB1" w14:textId="5DB03527"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energie din surse regenerabile</w:t>
            </w:r>
            <w:r w:rsidRPr="00727FDC">
              <w:rPr>
                <w:rFonts w:ascii="Times New Roman" w:hAnsi="Times New Roman"/>
                <w:sz w:val="22"/>
                <w:szCs w:val="22"/>
                <w:lang w:val="ro-RO"/>
              </w:rPr>
              <w:t> – energie ob</w:t>
            </w:r>
            <w:r w:rsidR="00891313" w:rsidRPr="00727FDC">
              <w:rPr>
                <w:rFonts w:ascii="Times New Roman" w:hAnsi="Times New Roman"/>
                <w:sz w:val="22"/>
                <w:szCs w:val="22"/>
                <w:lang w:val="ro-RO"/>
              </w:rPr>
              <w:t>ț</w:t>
            </w:r>
            <w:r w:rsidRPr="00727FDC">
              <w:rPr>
                <w:rFonts w:ascii="Times New Roman" w:hAnsi="Times New Roman"/>
                <w:sz w:val="22"/>
                <w:szCs w:val="22"/>
                <w:lang w:val="ro-RO"/>
              </w:rPr>
              <w:t>inută prin valorificarea surselor nefosile regenerabile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continuare – </w:t>
            </w:r>
            <w:r w:rsidRPr="00727FDC">
              <w:rPr>
                <w:rFonts w:ascii="Times New Roman" w:hAnsi="Times New Roman"/>
                <w:i/>
                <w:iCs/>
                <w:sz w:val="22"/>
                <w:szCs w:val="22"/>
                <w:lang w:val="ro-RO"/>
              </w:rPr>
              <w:t>surse regenerabile</w:t>
            </w:r>
            <w:r w:rsidRPr="00727FDC">
              <w:rPr>
                <w:rFonts w:ascii="Times New Roman" w:hAnsi="Times New Roman"/>
                <w:sz w:val="22"/>
                <w:szCs w:val="22"/>
                <w:lang w:val="ro-RO"/>
              </w:rPr>
              <w:t xml:space="preserve">), respectiv energia eoliană, energia solară, energia aerotermală, energia geotermală, energia hidrotermală </w:t>
            </w:r>
            <w:r w:rsidR="00891313" w:rsidRPr="00727FDC">
              <w:rPr>
                <w:rFonts w:ascii="Times New Roman" w:hAnsi="Times New Roman"/>
                <w:sz w:val="22"/>
                <w:szCs w:val="22"/>
                <w:lang w:val="ro-RO"/>
              </w:rPr>
              <w:t>ș</w:t>
            </w:r>
            <w:r w:rsidRPr="00727FDC">
              <w:rPr>
                <w:rFonts w:ascii="Times New Roman" w:hAnsi="Times New Roman"/>
                <w:sz w:val="22"/>
                <w:szCs w:val="22"/>
                <w:lang w:val="ro-RO"/>
              </w:rPr>
              <w:t>i cea a oceanelor, energia hidroelectrică, biomasa, biogazul, gazul de fermentare a de</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eurilor (gazul de depozit) </w:t>
            </w:r>
            <w:r w:rsidR="00891313" w:rsidRPr="00727FDC">
              <w:rPr>
                <w:rFonts w:ascii="Times New Roman" w:hAnsi="Times New Roman"/>
                <w:sz w:val="22"/>
                <w:szCs w:val="22"/>
                <w:lang w:val="ro-RO"/>
              </w:rPr>
              <w:t>ș</w:t>
            </w:r>
            <w:r w:rsidRPr="00727FDC">
              <w:rPr>
                <w:rFonts w:ascii="Times New Roman" w:hAnsi="Times New Roman"/>
                <w:sz w:val="22"/>
                <w:szCs w:val="22"/>
                <w:lang w:val="ro-RO"/>
              </w:rPr>
              <w:t>i gazul provenit din instala</w:t>
            </w:r>
            <w:r w:rsidR="00891313" w:rsidRPr="00727FDC">
              <w:rPr>
                <w:rFonts w:ascii="Times New Roman" w:hAnsi="Times New Roman"/>
                <w:sz w:val="22"/>
                <w:szCs w:val="22"/>
                <w:lang w:val="ro-RO"/>
              </w:rPr>
              <w:t>ț</w:t>
            </w:r>
            <w:r w:rsidRPr="00727FDC">
              <w:rPr>
                <w:rFonts w:ascii="Times New Roman" w:hAnsi="Times New Roman"/>
                <w:sz w:val="22"/>
                <w:szCs w:val="22"/>
                <w:lang w:val="ro-RO"/>
              </w:rPr>
              <w:t>iile de epurare a apelor uzate;</w:t>
            </w:r>
          </w:p>
          <w:p w14:paraId="60A76758" w14:textId="11688E09"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lastRenderedPageBreak/>
              <w:t>energie electrică din surse regenerabile</w:t>
            </w:r>
            <w:r w:rsidRPr="00727FDC">
              <w:rPr>
                <w:rFonts w:ascii="Times New Roman" w:hAnsi="Times New Roman"/>
                <w:sz w:val="22"/>
                <w:szCs w:val="22"/>
                <w:lang w:val="ro-RO"/>
              </w:rPr>
              <w:t xml:space="preserve"> – energie electrică produsă de centralele electrice care utilizează doar surse regenerabile de energie, precum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o cotă a energiei electrice produse din surse regenerabile de energie  de centralele electrice hibrid care utilizează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combustibil fosil. Energia electrică produsă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centrale hidroelectrice cu acumulare  din apa pompată anterior </w:t>
            </w:r>
            <w:r w:rsidR="00891313" w:rsidRPr="00727FDC">
              <w:rPr>
                <w:rFonts w:ascii="Times New Roman" w:hAnsi="Times New Roman"/>
                <w:sz w:val="22"/>
                <w:szCs w:val="22"/>
                <w:lang w:val="ro-RO"/>
              </w:rPr>
              <w:t>î</w:t>
            </w:r>
            <w:r w:rsidRPr="00727FDC">
              <w:rPr>
                <w:rFonts w:ascii="Times New Roman" w:hAnsi="Times New Roman"/>
                <w:sz w:val="22"/>
                <w:szCs w:val="22"/>
                <w:lang w:val="ro-RO"/>
              </w:rPr>
              <w:t>n sens ascendent nu este considerată energie electrică din surse regenerabile;</w:t>
            </w:r>
          </w:p>
          <w:p w14:paraId="113479E8" w14:textId="4EF2B300"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energie geotermală</w:t>
            </w:r>
            <w:r w:rsidRPr="00727FDC">
              <w:rPr>
                <w:rFonts w:ascii="Times New Roman" w:hAnsi="Times New Roman"/>
                <w:sz w:val="22"/>
                <w:szCs w:val="22"/>
                <w:lang w:val="ro-RO"/>
              </w:rPr>
              <w:t> – energie stocată sub formă de căldură sub stratul solid al suprafe</w:t>
            </w:r>
            <w:r w:rsidR="00891313" w:rsidRPr="00727FDC">
              <w:rPr>
                <w:rFonts w:ascii="Times New Roman" w:hAnsi="Times New Roman"/>
                <w:sz w:val="22"/>
                <w:szCs w:val="22"/>
                <w:lang w:val="ro-RO"/>
              </w:rPr>
              <w:t>ț</w:t>
            </w:r>
            <w:r w:rsidRPr="00727FDC">
              <w:rPr>
                <w:rFonts w:ascii="Times New Roman" w:hAnsi="Times New Roman"/>
                <w:sz w:val="22"/>
                <w:szCs w:val="22"/>
                <w:lang w:val="ro-RO"/>
              </w:rPr>
              <w:t>ei terestre;</w:t>
            </w:r>
          </w:p>
          <w:p w14:paraId="25357214" w14:textId="6BBF00B1"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furnizor central de energie electrică</w:t>
            </w:r>
            <w:r w:rsidRPr="00727FDC">
              <w:rPr>
                <w:rFonts w:ascii="Times New Roman" w:hAnsi="Times New Roman"/>
                <w:sz w:val="22"/>
                <w:szCs w:val="22"/>
                <w:lang w:val="ro-RO"/>
              </w:rPr>
              <w:t>  – entitate care este responsabilă de achizi</w:t>
            </w:r>
            <w:r w:rsidR="00891313" w:rsidRPr="00727FDC">
              <w:rPr>
                <w:rFonts w:ascii="Times New Roman" w:hAnsi="Times New Roman"/>
                <w:sz w:val="22"/>
                <w:szCs w:val="22"/>
                <w:lang w:val="ro-RO"/>
              </w:rPr>
              <w:t>ț</w:t>
            </w:r>
            <w:r w:rsidRPr="00727FDC">
              <w:rPr>
                <w:rFonts w:ascii="Times New Roman" w:hAnsi="Times New Roman"/>
                <w:sz w:val="22"/>
                <w:szCs w:val="22"/>
                <w:lang w:val="ro-RO"/>
              </w:rPr>
              <w:t>ionarea volumelor de energie electrică de la to</w:t>
            </w:r>
            <w:r w:rsidR="00891313" w:rsidRPr="00727FDC">
              <w:rPr>
                <w:rFonts w:ascii="Times New Roman" w:hAnsi="Times New Roman"/>
                <w:sz w:val="22"/>
                <w:szCs w:val="22"/>
                <w:lang w:val="ro-RO"/>
              </w:rPr>
              <w:t>ț</w:t>
            </w:r>
            <w:r w:rsidRPr="00727FDC">
              <w:rPr>
                <w:rFonts w:ascii="Times New Roman" w:hAnsi="Times New Roman"/>
                <w:sz w:val="22"/>
                <w:szCs w:val="22"/>
                <w:lang w:val="ro-RO"/>
              </w:rPr>
              <w:t>i producătorii eligibili, conform Regulilor pie</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ei energiei electrice, </w:t>
            </w:r>
            <w:r w:rsidR="00891313" w:rsidRPr="00727FDC">
              <w:rPr>
                <w:rFonts w:ascii="Times New Roman" w:hAnsi="Times New Roman"/>
                <w:sz w:val="22"/>
                <w:szCs w:val="22"/>
                <w:lang w:val="ro-RO"/>
              </w:rPr>
              <w:t>î</w:t>
            </w:r>
            <w:r w:rsidRPr="00727FDC">
              <w:rPr>
                <w:rFonts w:ascii="Times New Roman" w:hAnsi="Times New Roman"/>
                <w:sz w:val="22"/>
                <w:szCs w:val="22"/>
                <w:lang w:val="ro-RO"/>
              </w:rPr>
              <w:t>n temeiul contractelor reglementate pentru achizi</w:t>
            </w:r>
            <w:r w:rsidR="00891313" w:rsidRPr="00727FDC">
              <w:rPr>
                <w:rFonts w:ascii="Times New Roman" w:hAnsi="Times New Roman"/>
                <w:sz w:val="22"/>
                <w:szCs w:val="22"/>
                <w:lang w:val="ro-RO"/>
              </w:rPr>
              <w:t>ț</w:t>
            </w:r>
            <w:r w:rsidRPr="00727FDC">
              <w:rPr>
                <w:rFonts w:ascii="Times New Roman" w:hAnsi="Times New Roman"/>
                <w:sz w:val="22"/>
                <w:szCs w:val="22"/>
                <w:lang w:val="ro-RO"/>
              </w:rPr>
              <w:t>ionarea energiei electrice din surse regenerabile, pentru perioada de p</w:t>
            </w:r>
            <w:r w:rsidR="00891313" w:rsidRPr="00727FDC">
              <w:rPr>
                <w:rFonts w:ascii="Times New Roman" w:hAnsi="Times New Roman"/>
                <w:sz w:val="22"/>
                <w:szCs w:val="22"/>
                <w:lang w:val="ro-RO"/>
              </w:rPr>
              <w:t>â</w:t>
            </w:r>
            <w:r w:rsidRPr="00727FDC">
              <w:rPr>
                <w:rFonts w:ascii="Times New Roman" w:hAnsi="Times New Roman"/>
                <w:sz w:val="22"/>
                <w:szCs w:val="22"/>
                <w:lang w:val="ro-RO"/>
              </w:rPr>
              <w:t xml:space="preserve">nă la </w:t>
            </w:r>
            <w:r w:rsidR="00891313" w:rsidRPr="00727FDC">
              <w:rPr>
                <w:rFonts w:ascii="Times New Roman" w:hAnsi="Times New Roman"/>
                <w:sz w:val="22"/>
                <w:szCs w:val="22"/>
                <w:lang w:val="ro-RO"/>
              </w:rPr>
              <w:t>î</w:t>
            </w:r>
            <w:r w:rsidRPr="00727FDC">
              <w:rPr>
                <w:rFonts w:ascii="Times New Roman" w:hAnsi="Times New Roman"/>
                <w:sz w:val="22"/>
                <w:szCs w:val="22"/>
                <w:lang w:val="ro-RO"/>
              </w:rPr>
              <w:t>nfiin</w:t>
            </w:r>
            <w:r w:rsidR="00891313" w:rsidRPr="00727FDC">
              <w:rPr>
                <w:rFonts w:ascii="Times New Roman" w:hAnsi="Times New Roman"/>
                <w:sz w:val="22"/>
                <w:szCs w:val="22"/>
                <w:lang w:val="ro-RO"/>
              </w:rPr>
              <w:t>ț</w:t>
            </w:r>
            <w:r w:rsidRPr="00727FDC">
              <w:rPr>
                <w:rFonts w:ascii="Times New Roman" w:hAnsi="Times New Roman"/>
                <w:sz w:val="22"/>
                <w:szCs w:val="22"/>
                <w:lang w:val="ro-RO"/>
              </w:rPr>
              <w:t>area pie</w:t>
            </w:r>
            <w:r w:rsidR="00891313" w:rsidRPr="00727FDC">
              <w:rPr>
                <w:rFonts w:ascii="Times New Roman" w:hAnsi="Times New Roman"/>
                <w:sz w:val="22"/>
                <w:szCs w:val="22"/>
                <w:lang w:val="ro-RO"/>
              </w:rPr>
              <w:t>ț</w:t>
            </w:r>
            <w:r w:rsidRPr="00727FDC">
              <w:rPr>
                <w:rFonts w:ascii="Times New Roman" w:hAnsi="Times New Roman"/>
                <w:sz w:val="22"/>
                <w:szCs w:val="22"/>
                <w:lang w:val="ro-RO"/>
              </w:rPr>
              <w:t>ei organizate de energie electrică conform art. 38</w:t>
            </w:r>
            <w:r w:rsidRPr="00727FDC">
              <w:rPr>
                <w:rFonts w:ascii="Times New Roman" w:hAnsi="Times New Roman"/>
                <w:sz w:val="22"/>
                <w:szCs w:val="22"/>
                <w:vertAlign w:val="superscript"/>
                <w:lang w:val="ro-RO"/>
              </w:rPr>
              <w:t>1</w:t>
            </w:r>
            <w:r w:rsidRPr="00727FDC">
              <w:rPr>
                <w:rFonts w:ascii="Times New Roman" w:hAnsi="Times New Roman"/>
                <w:sz w:val="22"/>
                <w:szCs w:val="22"/>
                <w:lang w:val="ro-RO"/>
              </w:rPr>
              <w:t xml:space="preserve"> alin. (1), precum </w:t>
            </w:r>
            <w:r w:rsidR="00891313" w:rsidRPr="00727FDC">
              <w:rPr>
                <w:rFonts w:ascii="Times New Roman" w:hAnsi="Times New Roman"/>
                <w:sz w:val="22"/>
                <w:szCs w:val="22"/>
                <w:lang w:val="ro-RO"/>
              </w:rPr>
              <w:t>ș</w:t>
            </w:r>
            <w:r w:rsidRPr="00727FDC">
              <w:rPr>
                <w:rFonts w:ascii="Times New Roman" w:hAnsi="Times New Roman"/>
                <w:sz w:val="22"/>
                <w:szCs w:val="22"/>
                <w:lang w:val="ro-RO"/>
              </w:rPr>
              <w:t>i de achizi</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ionarea volumelor de energie electrică de la producătorii eligibili mici, cărora li s-a acordat statutul respectiv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cadrul procedurii de confirmare a statutului, </w:t>
            </w:r>
            <w:r w:rsidR="00891313" w:rsidRPr="00727FDC">
              <w:rPr>
                <w:rFonts w:ascii="Times New Roman" w:hAnsi="Times New Roman"/>
                <w:sz w:val="22"/>
                <w:szCs w:val="22"/>
                <w:lang w:val="ro-RO"/>
              </w:rPr>
              <w:t>ș</w:t>
            </w:r>
            <w:r w:rsidRPr="00727FDC">
              <w:rPr>
                <w:rFonts w:ascii="Times New Roman" w:hAnsi="Times New Roman"/>
                <w:sz w:val="22"/>
                <w:szCs w:val="22"/>
                <w:lang w:val="ro-RO"/>
              </w:rPr>
              <w:t>i care ac</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ionează </w:t>
            </w:r>
            <w:r w:rsidR="00891313" w:rsidRPr="00727FDC">
              <w:rPr>
                <w:rFonts w:ascii="Times New Roman" w:hAnsi="Times New Roman"/>
                <w:sz w:val="22"/>
                <w:szCs w:val="22"/>
                <w:lang w:val="ro-RO"/>
              </w:rPr>
              <w:t>î</w:t>
            </w:r>
            <w:r w:rsidRPr="00727FDC">
              <w:rPr>
                <w:rFonts w:ascii="Times New Roman" w:hAnsi="Times New Roman"/>
                <w:sz w:val="22"/>
                <w:szCs w:val="22"/>
                <w:lang w:val="ro-RO"/>
              </w:rPr>
              <w:t>n calitate de contraparte la contractele pentru diferen</w:t>
            </w:r>
            <w:r w:rsidR="00891313" w:rsidRPr="00727FDC">
              <w:rPr>
                <w:rFonts w:ascii="Times New Roman" w:hAnsi="Times New Roman"/>
                <w:sz w:val="22"/>
                <w:szCs w:val="22"/>
                <w:lang w:val="ro-RO"/>
              </w:rPr>
              <w:t>ț</w:t>
            </w:r>
            <w:r w:rsidRPr="00727FDC">
              <w:rPr>
                <w:rFonts w:ascii="Times New Roman" w:hAnsi="Times New Roman"/>
                <w:sz w:val="22"/>
                <w:szCs w:val="22"/>
                <w:lang w:val="ro-RO"/>
              </w:rPr>
              <w:t>e semnate cu producătorii eligibili mari desemna</w:t>
            </w:r>
            <w:r w:rsidR="00891313" w:rsidRPr="00727FDC">
              <w:rPr>
                <w:rFonts w:ascii="Times New Roman" w:hAnsi="Times New Roman"/>
                <w:sz w:val="22"/>
                <w:szCs w:val="22"/>
                <w:lang w:val="ro-RO"/>
              </w:rPr>
              <w:t>ț</w:t>
            </w:r>
            <w:r w:rsidRPr="00727FDC">
              <w:rPr>
                <w:rFonts w:ascii="Times New Roman" w:hAnsi="Times New Roman"/>
                <w:sz w:val="22"/>
                <w:szCs w:val="22"/>
                <w:lang w:val="ro-RO"/>
              </w:rPr>
              <w:t>i c</w:t>
            </w:r>
            <w:r w:rsidR="00891313" w:rsidRPr="00727FDC">
              <w:rPr>
                <w:rFonts w:ascii="Times New Roman" w:hAnsi="Times New Roman"/>
                <w:sz w:val="22"/>
                <w:szCs w:val="22"/>
                <w:lang w:val="ro-RO"/>
              </w:rPr>
              <w:t>âș</w:t>
            </w:r>
            <w:r w:rsidRPr="00727FDC">
              <w:rPr>
                <w:rFonts w:ascii="Times New Roman" w:hAnsi="Times New Roman"/>
                <w:sz w:val="22"/>
                <w:szCs w:val="22"/>
                <w:lang w:val="ro-RO"/>
              </w:rPr>
              <w:t>tigători ai licita</w:t>
            </w:r>
            <w:r w:rsidR="00891313" w:rsidRPr="00727FDC">
              <w:rPr>
                <w:rFonts w:ascii="Times New Roman" w:hAnsi="Times New Roman"/>
                <w:sz w:val="22"/>
                <w:szCs w:val="22"/>
                <w:lang w:val="ro-RO"/>
              </w:rPr>
              <w:t>ț</w:t>
            </w:r>
            <w:r w:rsidRPr="00727FDC">
              <w:rPr>
                <w:rFonts w:ascii="Times New Roman" w:hAnsi="Times New Roman"/>
                <w:sz w:val="22"/>
                <w:szCs w:val="22"/>
                <w:lang w:val="ro-RO"/>
              </w:rPr>
              <w:t>iilor, după crearea pie</w:t>
            </w:r>
            <w:r w:rsidR="00891313" w:rsidRPr="00727FDC">
              <w:rPr>
                <w:rFonts w:ascii="Times New Roman" w:hAnsi="Times New Roman"/>
                <w:sz w:val="22"/>
                <w:szCs w:val="22"/>
                <w:lang w:val="ro-RO"/>
              </w:rPr>
              <w:t>ț</w:t>
            </w:r>
            <w:r w:rsidRPr="00727FDC">
              <w:rPr>
                <w:rFonts w:ascii="Times New Roman" w:hAnsi="Times New Roman"/>
                <w:sz w:val="22"/>
                <w:szCs w:val="22"/>
                <w:lang w:val="ro-RO"/>
              </w:rPr>
              <w:t>elor organizate;</w:t>
            </w:r>
          </w:p>
          <w:p w14:paraId="0E6636F8" w14:textId="14D7276F"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garan</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ie de bună execu</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ie a contractului – </w:t>
            </w:r>
            <w:r w:rsidRPr="00727FDC">
              <w:rPr>
                <w:rFonts w:ascii="Times New Roman" w:hAnsi="Times New Roman"/>
                <w:sz w:val="22"/>
                <w:szCs w:val="22"/>
                <w:lang w:val="ro-RO"/>
              </w:rPr>
              <w:t>mijloace financiare puse de către un poten</w:t>
            </w:r>
            <w:r w:rsidR="00891313" w:rsidRPr="00727FDC">
              <w:rPr>
                <w:rFonts w:ascii="Times New Roman" w:hAnsi="Times New Roman"/>
                <w:sz w:val="22"/>
                <w:szCs w:val="22"/>
                <w:lang w:val="ro-RO"/>
              </w:rPr>
              <w:t>ț</w:t>
            </w:r>
            <w:r w:rsidRPr="00727FDC">
              <w:rPr>
                <w:rFonts w:ascii="Times New Roman" w:hAnsi="Times New Roman"/>
                <w:sz w:val="22"/>
                <w:szCs w:val="22"/>
                <w:lang w:val="ro-RO"/>
              </w:rPr>
              <w:t>ial producător la dispozi</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ia Guvernului,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cazul oferirii statutului de producător eligibil mare </w:t>
            </w:r>
            <w:r w:rsidR="00891313" w:rsidRPr="00727FDC">
              <w:rPr>
                <w:rFonts w:ascii="Times New Roman" w:hAnsi="Times New Roman"/>
                <w:sz w:val="22"/>
                <w:szCs w:val="22"/>
                <w:lang w:val="ro-RO"/>
              </w:rPr>
              <w:t>î</w:t>
            </w:r>
            <w:r w:rsidRPr="00727FDC">
              <w:rPr>
                <w:rFonts w:ascii="Times New Roman" w:hAnsi="Times New Roman"/>
                <w:sz w:val="22"/>
                <w:szCs w:val="22"/>
                <w:lang w:val="ro-RO"/>
              </w:rPr>
              <w:t>n cadrul licita</w:t>
            </w:r>
            <w:r w:rsidR="00891313" w:rsidRPr="00727FDC">
              <w:rPr>
                <w:rFonts w:ascii="Times New Roman" w:hAnsi="Times New Roman"/>
                <w:sz w:val="22"/>
                <w:szCs w:val="22"/>
                <w:lang w:val="ro-RO"/>
              </w:rPr>
              <w:t>ț</w:t>
            </w:r>
            <w:r w:rsidRPr="00727FDC">
              <w:rPr>
                <w:rFonts w:ascii="Times New Roman" w:hAnsi="Times New Roman"/>
                <w:sz w:val="22"/>
                <w:szCs w:val="22"/>
                <w:lang w:val="ro-RO"/>
              </w:rPr>
              <w:t>iei, sau la dispozi</w:t>
            </w:r>
            <w:r w:rsidR="00891313" w:rsidRPr="00727FDC">
              <w:rPr>
                <w:rFonts w:ascii="Times New Roman" w:hAnsi="Times New Roman"/>
                <w:sz w:val="22"/>
                <w:szCs w:val="22"/>
                <w:lang w:val="ro-RO"/>
              </w:rPr>
              <w:t>ț</w:t>
            </w:r>
            <w:r w:rsidRPr="00727FDC">
              <w:rPr>
                <w:rFonts w:ascii="Times New Roman" w:hAnsi="Times New Roman"/>
                <w:sz w:val="22"/>
                <w:szCs w:val="22"/>
                <w:lang w:val="ro-RO"/>
              </w:rPr>
              <w:t>ia Agen</w:t>
            </w:r>
            <w:r w:rsidR="00891313" w:rsidRPr="00727FDC">
              <w:rPr>
                <w:rFonts w:ascii="Times New Roman" w:hAnsi="Times New Roman"/>
                <w:sz w:val="22"/>
                <w:szCs w:val="22"/>
                <w:lang w:val="ro-RO"/>
              </w:rPr>
              <w:t>ț</w:t>
            </w:r>
            <w:r w:rsidRPr="00727FDC">
              <w:rPr>
                <w:rFonts w:ascii="Times New Roman" w:hAnsi="Times New Roman"/>
                <w:sz w:val="22"/>
                <w:szCs w:val="22"/>
                <w:lang w:val="ro-RO"/>
              </w:rPr>
              <w:t>iei Na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ionale pentru Reglementare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Energetică, </w:t>
            </w:r>
            <w:r w:rsidR="00891313" w:rsidRPr="00727FDC">
              <w:rPr>
                <w:rFonts w:ascii="Times New Roman" w:hAnsi="Times New Roman"/>
                <w:sz w:val="22"/>
                <w:szCs w:val="22"/>
                <w:lang w:val="ro-RO"/>
              </w:rPr>
              <w:t>î</w:t>
            </w:r>
            <w:r w:rsidRPr="00727FDC">
              <w:rPr>
                <w:rFonts w:ascii="Times New Roman" w:hAnsi="Times New Roman"/>
                <w:sz w:val="22"/>
                <w:szCs w:val="22"/>
                <w:lang w:val="ro-RO"/>
              </w:rPr>
              <w:t>n cazul confirmării statutului de producător eligibil mic, pentru asigurarea realizării obliga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iilor </w:t>
            </w:r>
            <w:r w:rsidRPr="00727FDC">
              <w:rPr>
                <w:rFonts w:ascii="Times New Roman" w:hAnsi="Times New Roman"/>
                <w:sz w:val="22"/>
                <w:szCs w:val="22"/>
                <w:lang w:val="ro-RO"/>
              </w:rPr>
              <w:lastRenderedPageBreak/>
              <w:t>contractuale privind construc</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ia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punerea </w:t>
            </w:r>
            <w:r w:rsidR="00891313" w:rsidRPr="00727FDC">
              <w:rPr>
                <w:rFonts w:ascii="Times New Roman" w:hAnsi="Times New Roman"/>
                <w:sz w:val="22"/>
                <w:szCs w:val="22"/>
                <w:lang w:val="ro-RO"/>
              </w:rPr>
              <w:t>î</w:t>
            </w:r>
            <w:r w:rsidRPr="00727FDC">
              <w:rPr>
                <w:rFonts w:ascii="Times New Roman" w:hAnsi="Times New Roman"/>
                <w:sz w:val="22"/>
                <w:szCs w:val="22"/>
                <w:lang w:val="ro-RO"/>
              </w:rPr>
              <w:t>n func</w:t>
            </w:r>
            <w:r w:rsidR="00891313" w:rsidRPr="00727FDC">
              <w:rPr>
                <w:rFonts w:ascii="Times New Roman" w:hAnsi="Times New Roman"/>
                <w:sz w:val="22"/>
                <w:szCs w:val="22"/>
                <w:lang w:val="ro-RO"/>
              </w:rPr>
              <w:t>ț</w:t>
            </w:r>
            <w:r w:rsidRPr="00727FDC">
              <w:rPr>
                <w:rFonts w:ascii="Times New Roman" w:hAnsi="Times New Roman"/>
                <w:sz w:val="22"/>
                <w:szCs w:val="22"/>
                <w:lang w:val="ro-RO"/>
              </w:rPr>
              <w:t>iune a centralei de producere a energiei electrice din surse regenerabile;</w:t>
            </w:r>
          </w:p>
          <w:p w14:paraId="0257896F" w14:textId="1D32876C"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garan</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ie de origine</w:t>
            </w:r>
            <w:r w:rsidRPr="00727FDC">
              <w:rPr>
                <w:rFonts w:ascii="Times New Roman" w:hAnsi="Times New Roman"/>
                <w:sz w:val="22"/>
                <w:szCs w:val="22"/>
                <w:lang w:val="ro-RO"/>
              </w:rPr>
              <w:t> – document electronic eliberat cu scopul de a demonstra unui consumator final că o cantitate de energie electrică furnizată acestuia a fost produsă din surse regenerabile de energie;</w:t>
            </w:r>
          </w:p>
          <w:p w14:paraId="734029C8" w14:textId="1C2475EA"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garan</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ie pentru ofertă – </w:t>
            </w:r>
            <w:r w:rsidRPr="00727FDC">
              <w:rPr>
                <w:rFonts w:ascii="Times New Roman" w:hAnsi="Times New Roman"/>
                <w:sz w:val="22"/>
                <w:szCs w:val="22"/>
                <w:lang w:val="ro-RO"/>
              </w:rPr>
              <w:t>mijloace financiare puse de către un poten</w:t>
            </w:r>
            <w:r w:rsidR="00891313" w:rsidRPr="00727FDC">
              <w:rPr>
                <w:rFonts w:ascii="Times New Roman" w:hAnsi="Times New Roman"/>
                <w:sz w:val="22"/>
                <w:szCs w:val="22"/>
                <w:lang w:val="ro-RO"/>
              </w:rPr>
              <w:t>ț</w:t>
            </w:r>
            <w:r w:rsidRPr="00727FDC">
              <w:rPr>
                <w:rFonts w:ascii="Times New Roman" w:hAnsi="Times New Roman"/>
                <w:sz w:val="22"/>
                <w:szCs w:val="22"/>
                <w:lang w:val="ro-RO"/>
              </w:rPr>
              <w:t>ial producător la dispozi</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ia Guvernului pentru a exclude comportamentul necorespunzător al acestuia pe </w:t>
            </w:r>
            <w:r w:rsidR="00891313" w:rsidRPr="00727FDC">
              <w:rPr>
                <w:rFonts w:ascii="Times New Roman" w:hAnsi="Times New Roman"/>
                <w:sz w:val="22"/>
                <w:szCs w:val="22"/>
                <w:lang w:val="ro-RO"/>
              </w:rPr>
              <w:t>î</w:t>
            </w:r>
            <w:r w:rsidRPr="00727FDC">
              <w:rPr>
                <w:rFonts w:ascii="Times New Roman" w:hAnsi="Times New Roman"/>
                <w:sz w:val="22"/>
                <w:szCs w:val="22"/>
                <w:lang w:val="ro-RO"/>
              </w:rPr>
              <w:t>ntreaga perioadă de valabilitate a ofertei;</w:t>
            </w:r>
          </w:p>
          <w:p w14:paraId="7F8FE247" w14:textId="60F78938"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garan</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ie pentru participare – </w:t>
            </w:r>
            <w:r w:rsidRPr="00727FDC">
              <w:rPr>
                <w:rFonts w:ascii="Times New Roman" w:hAnsi="Times New Roman"/>
                <w:sz w:val="22"/>
                <w:szCs w:val="22"/>
                <w:lang w:val="ro-RO"/>
              </w:rPr>
              <w:t>mijloace financiare puse de către un poten</w:t>
            </w:r>
            <w:r w:rsidR="00891313" w:rsidRPr="00727FDC">
              <w:rPr>
                <w:rFonts w:ascii="Times New Roman" w:hAnsi="Times New Roman"/>
                <w:sz w:val="22"/>
                <w:szCs w:val="22"/>
                <w:lang w:val="ro-RO"/>
              </w:rPr>
              <w:t>ț</w:t>
            </w:r>
            <w:r w:rsidRPr="00727FDC">
              <w:rPr>
                <w:rFonts w:ascii="Times New Roman" w:hAnsi="Times New Roman"/>
                <w:sz w:val="22"/>
                <w:szCs w:val="22"/>
                <w:lang w:val="ro-RO"/>
              </w:rPr>
              <w:t>ial producător la dispozi</w:t>
            </w:r>
            <w:r w:rsidR="00891313" w:rsidRPr="00727FDC">
              <w:rPr>
                <w:rFonts w:ascii="Times New Roman" w:hAnsi="Times New Roman"/>
                <w:sz w:val="22"/>
                <w:szCs w:val="22"/>
                <w:lang w:val="ro-RO"/>
              </w:rPr>
              <w:t>ț</w:t>
            </w:r>
            <w:r w:rsidRPr="00727FDC">
              <w:rPr>
                <w:rFonts w:ascii="Times New Roman" w:hAnsi="Times New Roman"/>
                <w:sz w:val="22"/>
                <w:szCs w:val="22"/>
                <w:lang w:val="ro-RO"/>
              </w:rPr>
              <w:t>ia Agen</w:t>
            </w:r>
            <w:r w:rsidR="00891313" w:rsidRPr="00727FDC">
              <w:rPr>
                <w:rFonts w:ascii="Times New Roman" w:hAnsi="Times New Roman"/>
                <w:sz w:val="22"/>
                <w:szCs w:val="22"/>
                <w:lang w:val="ro-RO"/>
              </w:rPr>
              <w:t>ț</w:t>
            </w:r>
            <w:r w:rsidRPr="00727FDC">
              <w:rPr>
                <w:rFonts w:ascii="Times New Roman" w:hAnsi="Times New Roman"/>
                <w:sz w:val="22"/>
                <w:szCs w:val="22"/>
                <w:lang w:val="ro-RO"/>
              </w:rPr>
              <w:t>iei Na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ionale pentru Reglementare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Energetică pentru a exclude comportamentul necorespunzător al acestuia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cadrul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w:t>
            </w:r>
            <w:r w:rsidR="00891313" w:rsidRPr="00727FDC">
              <w:rPr>
                <w:rFonts w:ascii="Times New Roman" w:hAnsi="Times New Roman"/>
                <w:sz w:val="22"/>
                <w:szCs w:val="22"/>
                <w:lang w:val="ro-RO"/>
              </w:rPr>
              <w:t>î</w:t>
            </w:r>
            <w:r w:rsidRPr="00727FDC">
              <w:rPr>
                <w:rFonts w:ascii="Times New Roman" w:hAnsi="Times New Roman"/>
                <w:sz w:val="22"/>
                <w:szCs w:val="22"/>
                <w:lang w:val="ro-RO"/>
              </w:rPr>
              <w:t>n legătură cu procedura de confirmare a statutului de producător eligibil mic;</w:t>
            </w:r>
          </w:p>
          <w:p w14:paraId="4DE8C20A" w14:textId="5CF0CB0A" w:rsidR="00956141" w:rsidRPr="00727FDC" w:rsidRDefault="00891313"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î</w:t>
            </w:r>
            <w:r w:rsidR="00956141" w:rsidRPr="00727FDC">
              <w:rPr>
                <w:rFonts w:ascii="Times New Roman" w:hAnsi="Times New Roman"/>
                <w:i/>
                <w:iCs/>
                <w:sz w:val="22"/>
                <w:szCs w:val="22"/>
                <w:lang w:val="ro-RO"/>
              </w:rPr>
              <w:t>ncălzire sau răcire centralizată – </w:t>
            </w:r>
            <w:r w:rsidR="00956141" w:rsidRPr="00727FDC">
              <w:rPr>
                <w:rFonts w:ascii="Times New Roman" w:hAnsi="Times New Roman"/>
                <w:sz w:val="22"/>
                <w:szCs w:val="22"/>
                <w:lang w:val="ro-RO"/>
              </w:rPr>
              <w:t>distribu</w:t>
            </w:r>
            <w:r w:rsidRPr="00727FDC">
              <w:rPr>
                <w:rFonts w:ascii="Times New Roman" w:hAnsi="Times New Roman"/>
                <w:sz w:val="22"/>
                <w:szCs w:val="22"/>
                <w:lang w:val="ro-RO"/>
              </w:rPr>
              <w:t>ț</w:t>
            </w:r>
            <w:r w:rsidR="00956141" w:rsidRPr="00727FDC">
              <w:rPr>
                <w:rFonts w:ascii="Times New Roman" w:hAnsi="Times New Roman"/>
                <w:sz w:val="22"/>
                <w:szCs w:val="22"/>
                <w:lang w:val="ro-RO"/>
              </w:rPr>
              <w:t xml:space="preserve">ie a energiei termice sub formă de abur, apă caldă sau lichide răcite, </w:t>
            </w:r>
            <w:r w:rsidRPr="00727FDC">
              <w:rPr>
                <w:rFonts w:ascii="Times New Roman" w:hAnsi="Times New Roman"/>
                <w:sz w:val="22"/>
                <w:szCs w:val="22"/>
                <w:lang w:val="ro-RO"/>
              </w:rPr>
              <w:t>î</w:t>
            </w:r>
            <w:r w:rsidR="00956141" w:rsidRPr="00727FDC">
              <w:rPr>
                <w:rFonts w:ascii="Times New Roman" w:hAnsi="Times New Roman"/>
                <w:sz w:val="22"/>
                <w:szCs w:val="22"/>
                <w:lang w:val="ro-RO"/>
              </w:rPr>
              <w:t xml:space="preserve">n cadrul unui sistem de alimentare centralizată cu energie termică </w:t>
            </w:r>
            <w:r w:rsidRPr="00727FDC">
              <w:rPr>
                <w:rFonts w:ascii="Times New Roman" w:hAnsi="Times New Roman"/>
                <w:sz w:val="22"/>
                <w:szCs w:val="22"/>
                <w:lang w:val="ro-RO"/>
              </w:rPr>
              <w:t>ș</w:t>
            </w:r>
            <w:r w:rsidR="00956141" w:rsidRPr="00727FDC">
              <w:rPr>
                <w:rFonts w:ascii="Times New Roman" w:hAnsi="Times New Roman"/>
                <w:sz w:val="22"/>
                <w:szCs w:val="22"/>
                <w:lang w:val="ro-RO"/>
              </w:rPr>
              <w:t>i/sau de răcire, sau surse descentralizate de producere, printr-o re</w:t>
            </w:r>
            <w:r w:rsidRPr="00727FDC">
              <w:rPr>
                <w:rFonts w:ascii="Times New Roman" w:hAnsi="Times New Roman"/>
                <w:sz w:val="22"/>
                <w:szCs w:val="22"/>
                <w:lang w:val="ro-RO"/>
              </w:rPr>
              <w:t>ț</w:t>
            </w:r>
            <w:r w:rsidR="00956141" w:rsidRPr="00727FDC">
              <w:rPr>
                <w:rFonts w:ascii="Times New Roman" w:hAnsi="Times New Roman"/>
                <w:sz w:val="22"/>
                <w:szCs w:val="22"/>
                <w:lang w:val="ro-RO"/>
              </w:rPr>
              <w:t xml:space="preserve">ea, către mai multe clădiri sau amplasamente, </w:t>
            </w:r>
            <w:r w:rsidRPr="00727FDC">
              <w:rPr>
                <w:rFonts w:ascii="Times New Roman" w:hAnsi="Times New Roman"/>
                <w:sz w:val="22"/>
                <w:szCs w:val="22"/>
                <w:lang w:val="ro-RO"/>
              </w:rPr>
              <w:t>î</w:t>
            </w:r>
            <w:r w:rsidR="00956141" w:rsidRPr="00727FDC">
              <w:rPr>
                <w:rFonts w:ascii="Times New Roman" w:hAnsi="Times New Roman"/>
                <w:sz w:val="22"/>
                <w:szCs w:val="22"/>
                <w:lang w:val="ro-RO"/>
              </w:rPr>
              <w:t xml:space="preserve">n scopul utilizării pentru </w:t>
            </w:r>
            <w:r w:rsidRPr="00727FDC">
              <w:rPr>
                <w:rFonts w:ascii="Times New Roman" w:hAnsi="Times New Roman"/>
                <w:sz w:val="22"/>
                <w:szCs w:val="22"/>
                <w:lang w:val="ro-RO"/>
              </w:rPr>
              <w:t>î</w:t>
            </w:r>
            <w:r w:rsidR="00956141" w:rsidRPr="00727FDC">
              <w:rPr>
                <w:rFonts w:ascii="Times New Roman" w:hAnsi="Times New Roman"/>
                <w:sz w:val="22"/>
                <w:szCs w:val="22"/>
                <w:lang w:val="ro-RO"/>
              </w:rPr>
              <w:t>ncălzirea sau răcirea spa</w:t>
            </w:r>
            <w:r w:rsidRPr="00727FDC">
              <w:rPr>
                <w:rFonts w:ascii="Times New Roman" w:hAnsi="Times New Roman"/>
                <w:sz w:val="22"/>
                <w:szCs w:val="22"/>
                <w:lang w:val="ro-RO"/>
              </w:rPr>
              <w:t>ț</w:t>
            </w:r>
            <w:r w:rsidR="00956141" w:rsidRPr="00727FDC">
              <w:rPr>
                <w:rFonts w:ascii="Times New Roman" w:hAnsi="Times New Roman"/>
                <w:sz w:val="22"/>
                <w:szCs w:val="22"/>
                <w:lang w:val="ro-RO"/>
              </w:rPr>
              <w:t xml:space="preserve">iilor sau </w:t>
            </w:r>
            <w:r w:rsidRPr="00727FDC">
              <w:rPr>
                <w:rFonts w:ascii="Times New Roman" w:hAnsi="Times New Roman"/>
                <w:sz w:val="22"/>
                <w:szCs w:val="22"/>
                <w:lang w:val="ro-RO"/>
              </w:rPr>
              <w:t>î</w:t>
            </w:r>
            <w:r w:rsidR="00956141" w:rsidRPr="00727FDC">
              <w:rPr>
                <w:rFonts w:ascii="Times New Roman" w:hAnsi="Times New Roman"/>
                <w:sz w:val="22"/>
                <w:szCs w:val="22"/>
                <w:lang w:val="ro-RO"/>
              </w:rPr>
              <w:t xml:space="preserve">n procese de </w:t>
            </w:r>
            <w:r w:rsidRPr="00727FDC">
              <w:rPr>
                <w:rFonts w:ascii="Times New Roman" w:hAnsi="Times New Roman"/>
                <w:sz w:val="22"/>
                <w:szCs w:val="22"/>
                <w:lang w:val="ro-RO"/>
              </w:rPr>
              <w:t>î</w:t>
            </w:r>
            <w:r w:rsidR="00956141" w:rsidRPr="00727FDC">
              <w:rPr>
                <w:rFonts w:ascii="Times New Roman" w:hAnsi="Times New Roman"/>
                <w:sz w:val="22"/>
                <w:szCs w:val="22"/>
                <w:lang w:val="ro-RO"/>
              </w:rPr>
              <w:t>ncălzire sau de răcire;</w:t>
            </w:r>
          </w:p>
          <w:p w14:paraId="7568EA66" w14:textId="05A04B05"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limită de capacitate </w:t>
            </w:r>
            <w:r w:rsidRPr="00727FDC">
              <w:rPr>
                <w:rFonts w:ascii="Times New Roman" w:hAnsi="Times New Roman"/>
                <w:sz w:val="22"/>
                <w:szCs w:val="22"/>
                <w:lang w:val="ro-RO"/>
              </w:rPr>
              <w:t xml:space="preserve">– valoarea puterii instalate a centralei electrice, stabilită, </w:t>
            </w:r>
            <w:r w:rsidR="00891313" w:rsidRPr="00727FDC">
              <w:rPr>
                <w:rFonts w:ascii="Times New Roman" w:hAnsi="Times New Roman"/>
                <w:sz w:val="22"/>
                <w:szCs w:val="22"/>
                <w:lang w:val="ro-RO"/>
              </w:rPr>
              <w:t>î</w:t>
            </w:r>
            <w:r w:rsidRPr="00727FDC">
              <w:rPr>
                <w:rFonts w:ascii="Times New Roman" w:hAnsi="Times New Roman"/>
                <w:sz w:val="22"/>
                <w:szCs w:val="22"/>
                <w:lang w:val="ro-RO"/>
              </w:rPr>
              <w:t>n func</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ie de tehnologia utilizată pentru producerea energiei electrice din surse regenerabile de energie, </w:t>
            </w:r>
            <w:r w:rsidR="00891313" w:rsidRPr="00727FDC">
              <w:rPr>
                <w:rFonts w:ascii="Times New Roman" w:hAnsi="Times New Roman"/>
                <w:sz w:val="22"/>
                <w:szCs w:val="22"/>
                <w:lang w:val="ro-RO"/>
              </w:rPr>
              <w:t>î</w:t>
            </w:r>
            <w:r w:rsidRPr="00727FDC">
              <w:rPr>
                <w:rFonts w:ascii="Times New Roman" w:hAnsi="Times New Roman"/>
                <w:sz w:val="22"/>
                <w:szCs w:val="22"/>
                <w:lang w:val="ro-RO"/>
              </w:rPr>
              <w:t>n scopul delimitării aplicabilită</w:t>
            </w:r>
            <w:r w:rsidR="00891313" w:rsidRPr="00727FDC">
              <w:rPr>
                <w:rFonts w:ascii="Times New Roman" w:hAnsi="Times New Roman"/>
                <w:sz w:val="22"/>
                <w:szCs w:val="22"/>
                <w:lang w:val="ro-RO"/>
              </w:rPr>
              <w:t>ț</w:t>
            </w:r>
            <w:r w:rsidRPr="00727FDC">
              <w:rPr>
                <w:rFonts w:ascii="Times New Roman" w:hAnsi="Times New Roman"/>
                <w:sz w:val="22"/>
                <w:szCs w:val="22"/>
                <w:lang w:val="ro-RO"/>
              </w:rPr>
              <w:t>ii schemelor de sprijin;</w:t>
            </w:r>
          </w:p>
          <w:p w14:paraId="54F5330E" w14:textId="3A3BF4DA"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pia</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ă pe parcursul zilei lichidă</w:t>
            </w:r>
            <w:r w:rsidRPr="00727FDC">
              <w:rPr>
                <w:rFonts w:ascii="Times New Roman" w:hAnsi="Times New Roman"/>
                <w:sz w:val="22"/>
                <w:szCs w:val="22"/>
                <w:lang w:val="ro-RO"/>
              </w:rPr>
              <w:t> – pia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ă pe parcursul zilei stabilită </w:t>
            </w:r>
            <w:r w:rsidR="00891313" w:rsidRPr="00727FDC">
              <w:rPr>
                <w:rFonts w:ascii="Times New Roman" w:hAnsi="Times New Roman"/>
                <w:sz w:val="22"/>
                <w:szCs w:val="22"/>
                <w:lang w:val="ro-RO"/>
              </w:rPr>
              <w:t>ș</w:t>
            </w:r>
            <w:r w:rsidRPr="00727FDC">
              <w:rPr>
                <w:rFonts w:ascii="Times New Roman" w:hAnsi="Times New Roman"/>
                <w:sz w:val="22"/>
                <w:szCs w:val="22"/>
                <w:lang w:val="ro-RO"/>
              </w:rPr>
              <w:t>i func</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ională, al cărei statut este constatat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conformitate cu prevederile Legii </w:t>
            </w:r>
            <w:r w:rsidRPr="00727FDC">
              <w:rPr>
                <w:rFonts w:ascii="Times New Roman" w:hAnsi="Times New Roman"/>
                <w:sz w:val="22"/>
                <w:szCs w:val="22"/>
                <w:lang w:val="ro-RO"/>
              </w:rPr>
              <w:lastRenderedPageBreak/>
              <w:t xml:space="preserve">nr. 107/2016 cu privire la energia electrică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care </w:t>
            </w:r>
            <w:r w:rsidR="00891313" w:rsidRPr="00727FDC">
              <w:rPr>
                <w:rFonts w:ascii="Times New Roman" w:hAnsi="Times New Roman"/>
                <w:sz w:val="22"/>
                <w:szCs w:val="22"/>
                <w:lang w:val="ro-RO"/>
              </w:rPr>
              <w:t>î</w:t>
            </w:r>
            <w:r w:rsidRPr="00727FDC">
              <w:rPr>
                <w:rFonts w:ascii="Times New Roman" w:hAnsi="Times New Roman"/>
                <w:sz w:val="22"/>
                <w:szCs w:val="22"/>
                <w:lang w:val="ro-RO"/>
              </w:rPr>
              <w:t>ntrune</w:t>
            </w:r>
            <w:r w:rsidR="00891313" w:rsidRPr="00727FDC">
              <w:rPr>
                <w:rFonts w:ascii="Times New Roman" w:hAnsi="Times New Roman"/>
                <w:sz w:val="22"/>
                <w:szCs w:val="22"/>
                <w:lang w:val="ro-RO"/>
              </w:rPr>
              <w:t>ș</w:t>
            </w:r>
            <w:r w:rsidRPr="00727FDC">
              <w:rPr>
                <w:rFonts w:ascii="Times New Roman" w:hAnsi="Times New Roman"/>
                <w:sz w:val="22"/>
                <w:szCs w:val="22"/>
                <w:lang w:val="ro-RO"/>
              </w:rPr>
              <w:t>te următoarele criterii:</w:t>
            </w:r>
          </w:p>
          <w:p w14:paraId="5DB47E6B" w14:textId="5C1BCF4A"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 există o platformă de tranzac</w:t>
            </w:r>
            <w:r w:rsidR="00891313" w:rsidRPr="00727FDC">
              <w:rPr>
                <w:rFonts w:ascii="Times New Roman" w:hAnsi="Times New Roman"/>
                <w:sz w:val="22"/>
                <w:szCs w:val="22"/>
                <w:lang w:val="ro-RO"/>
              </w:rPr>
              <w:t>ț</w:t>
            </w:r>
            <w:r w:rsidRPr="00727FDC">
              <w:rPr>
                <w:rFonts w:ascii="Times New Roman" w:hAnsi="Times New Roman"/>
                <w:sz w:val="22"/>
                <w:szCs w:val="22"/>
                <w:lang w:val="ro-RO"/>
              </w:rPr>
              <w:t>ionare opera</w:t>
            </w:r>
            <w:r w:rsidR="00891313" w:rsidRPr="00727FDC">
              <w:rPr>
                <w:rFonts w:ascii="Times New Roman" w:hAnsi="Times New Roman"/>
                <w:sz w:val="22"/>
                <w:szCs w:val="22"/>
                <w:lang w:val="ro-RO"/>
              </w:rPr>
              <w:t>ț</w:t>
            </w:r>
            <w:r w:rsidRPr="00727FDC">
              <w:rPr>
                <w:rFonts w:ascii="Times New Roman" w:hAnsi="Times New Roman"/>
                <w:sz w:val="22"/>
                <w:szCs w:val="22"/>
                <w:lang w:val="ro-RO"/>
              </w:rPr>
              <w:t>ională, bazată pe licita</w:t>
            </w:r>
            <w:r w:rsidR="00891313" w:rsidRPr="00727FDC">
              <w:rPr>
                <w:rFonts w:ascii="Times New Roman" w:hAnsi="Times New Roman"/>
                <w:sz w:val="22"/>
                <w:szCs w:val="22"/>
                <w:lang w:val="ro-RO"/>
              </w:rPr>
              <w:t>ț</w:t>
            </w:r>
            <w:r w:rsidRPr="00727FDC">
              <w:rPr>
                <w:rFonts w:ascii="Times New Roman" w:hAnsi="Times New Roman"/>
                <w:sz w:val="22"/>
                <w:szCs w:val="22"/>
                <w:lang w:val="ro-RO"/>
              </w:rPr>
              <w:t>ii sau pe un mecanism de tranzac</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ionare prin corelare continuă, </w:t>
            </w:r>
            <w:r w:rsidR="00891313" w:rsidRPr="00727FDC">
              <w:rPr>
                <w:rFonts w:ascii="Times New Roman" w:hAnsi="Times New Roman"/>
                <w:sz w:val="22"/>
                <w:szCs w:val="22"/>
                <w:lang w:val="ro-RO"/>
              </w:rPr>
              <w:t>ș</w:t>
            </w:r>
            <w:r w:rsidRPr="00727FDC">
              <w:rPr>
                <w:rFonts w:ascii="Times New Roman" w:hAnsi="Times New Roman"/>
                <w:sz w:val="22"/>
                <w:szCs w:val="22"/>
                <w:lang w:val="ro-RO"/>
              </w:rPr>
              <w:t>i unde pia</w:t>
            </w:r>
            <w:r w:rsidR="00891313" w:rsidRPr="00727FDC">
              <w:rPr>
                <w:rFonts w:ascii="Times New Roman" w:hAnsi="Times New Roman"/>
                <w:sz w:val="22"/>
                <w:szCs w:val="22"/>
                <w:lang w:val="ro-RO"/>
              </w:rPr>
              <w:t>ț</w:t>
            </w:r>
            <w:r w:rsidRPr="00727FDC">
              <w:rPr>
                <w:rFonts w:ascii="Times New Roman" w:hAnsi="Times New Roman"/>
                <w:sz w:val="22"/>
                <w:szCs w:val="22"/>
                <w:lang w:val="ro-RO"/>
              </w:rPr>
              <w:t>a pe parcursul zilei este func</w:t>
            </w:r>
            <w:r w:rsidR="00891313" w:rsidRPr="00727FDC">
              <w:rPr>
                <w:rFonts w:ascii="Times New Roman" w:hAnsi="Times New Roman"/>
                <w:sz w:val="22"/>
                <w:szCs w:val="22"/>
                <w:lang w:val="ro-RO"/>
              </w:rPr>
              <w:t>ț</w:t>
            </w:r>
            <w:r w:rsidRPr="00727FDC">
              <w:rPr>
                <w:rFonts w:ascii="Times New Roman" w:hAnsi="Times New Roman"/>
                <w:sz w:val="22"/>
                <w:szCs w:val="22"/>
                <w:lang w:val="ro-RO"/>
              </w:rPr>
              <w:t>ională de cel pu</w:t>
            </w:r>
            <w:r w:rsidR="00891313" w:rsidRPr="00727FDC">
              <w:rPr>
                <w:rFonts w:ascii="Times New Roman" w:hAnsi="Times New Roman"/>
                <w:sz w:val="22"/>
                <w:szCs w:val="22"/>
                <w:lang w:val="ro-RO"/>
              </w:rPr>
              <w:t>ț</w:t>
            </w:r>
            <w:r w:rsidRPr="00727FDC">
              <w:rPr>
                <w:rFonts w:ascii="Times New Roman" w:hAnsi="Times New Roman"/>
                <w:sz w:val="22"/>
                <w:szCs w:val="22"/>
                <w:lang w:val="ro-RO"/>
              </w:rPr>
              <w:t>in 12 luni;</w:t>
            </w:r>
          </w:p>
          <w:p w14:paraId="7062C302" w14:textId="45835BD3"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b) este posibilă modificarea ofertelor p</w:t>
            </w:r>
            <w:r w:rsidR="00891313" w:rsidRPr="00727FDC">
              <w:rPr>
                <w:rFonts w:ascii="Times New Roman" w:hAnsi="Times New Roman"/>
                <w:sz w:val="22"/>
                <w:szCs w:val="22"/>
                <w:lang w:val="ro-RO"/>
              </w:rPr>
              <w:t>â</w:t>
            </w:r>
            <w:r w:rsidRPr="00727FDC">
              <w:rPr>
                <w:rFonts w:ascii="Times New Roman" w:hAnsi="Times New Roman"/>
                <w:sz w:val="22"/>
                <w:szCs w:val="22"/>
                <w:lang w:val="ro-RO"/>
              </w:rPr>
              <w:t xml:space="preserve">nă la o oră </w:t>
            </w:r>
            <w:r w:rsidR="00891313" w:rsidRPr="00727FDC">
              <w:rPr>
                <w:rFonts w:ascii="Times New Roman" w:hAnsi="Times New Roman"/>
                <w:sz w:val="22"/>
                <w:szCs w:val="22"/>
                <w:lang w:val="ro-RO"/>
              </w:rPr>
              <w:t>î</w:t>
            </w:r>
            <w:r w:rsidRPr="00727FDC">
              <w:rPr>
                <w:rFonts w:ascii="Times New Roman" w:hAnsi="Times New Roman"/>
                <w:sz w:val="22"/>
                <w:szCs w:val="22"/>
                <w:lang w:val="ro-RO"/>
              </w:rPr>
              <w:t>nainte de livrare (h-1);</w:t>
            </w:r>
          </w:p>
          <w:p w14:paraId="17E01266" w14:textId="049CFEA7"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c) produsele disponibile pentru a fi comercializate sunt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concordan</w:t>
            </w:r>
            <w:r w:rsidR="00891313" w:rsidRPr="00727FDC">
              <w:rPr>
                <w:rFonts w:ascii="Times New Roman" w:hAnsi="Times New Roman"/>
                <w:sz w:val="22"/>
                <w:szCs w:val="22"/>
                <w:lang w:val="ro-RO"/>
              </w:rPr>
              <w:t>ț</w:t>
            </w:r>
            <w:r w:rsidRPr="00727FDC">
              <w:rPr>
                <w:rFonts w:ascii="Times New Roman" w:hAnsi="Times New Roman"/>
                <w:sz w:val="22"/>
                <w:szCs w:val="22"/>
                <w:lang w:val="ro-RO"/>
              </w:rPr>
              <w:t>ă cu intervalul de decontare a dezechilibrului din zona respectivă de licita</w:t>
            </w:r>
            <w:r w:rsidR="00891313" w:rsidRPr="00727FDC">
              <w:rPr>
                <w:rFonts w:ascii="Times New Roman" w:hAnsi="Times New Roman"/>
                <w:sz w:val="22"/>
                <w:szCs w:val="22"/>
                <w:lang w:val="ro-RO"/>
              </w:rPr>
              <w:t>ț</w:t>
            </w:r>
            <w:r w:rsidRPr="00727FDC">
              <w:rPr>
                <w:rFonts w:ascii="Times New Roman" w:hAnsi="Times New Roman"/>
                <w:sz w:val="22"/>
                <w:szCs w:val="22"/>
                <w:lang w:val="ro-RO"/>
              </w:rPr>
              <w:t>ie;</w:t>
            </w:r>
          </w:p>
          <w:p w14:paraId="0A2E9179" w14:textId="67E9FAE3"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pre</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 xml:space="preserve"> de exercitare</w:t>
            </w:r>
            <w:r w:rsidRPr="00727FDC">
              <w:rPr>
                <w:rFonts w:ascii="Times New Roman" w:hAnsi="Times New Roman"/>
                <w:sz w:val="22"/>
                <w:szCs w:val="22"/>
                <w:lang w:val="ro-RO"/>
              </w:rPr>
              <w:t> – pre</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 determinat </w:t>
            </w:r>
            <w:r w:rsidR="00891313" w:rsidRPr="00727FDC">
              <w:rPr>
                <w:rFonts w:ascii="Times New Roman" w:hAnsi="Times New Roman"/>
                <w:sz w:val="22"/>
                <w:szCs w:val="22"/>
                <w:lang w:val="ro-RO"/>
              </w:rPr>
              <w:t>î</w:t>
            </w:r>
            <w:r w:rsidRPr="00727FDC">
              <w:rPr>
                <w:rFonts w:ascii="Times New Roman" w:hAnsi="Times New Roman"/>
                <w:sz w:val="22"/>
                <w:szCs w:val="22"/>
                <w:lang w:val="ro-RO"/>
              </w:rPr>
              <w:t>n cadrul unei proceduri de licita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ie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scopul acordării de sprijin pentru energia din surse regenerabile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care, </w:t>
            </w:r>
            <w:r w:rsidR="00891313" w:rsidRPr="00727FDC">
              <w:rPr>
                <w:rFonts w:ascii="Times New Roman" w:hAnsi="Times New Roman"/>
                <w:sz w:val="22"/>
                <w:szCs w:val="22"/>
                <w:lang w:val="ro-RO"/>
              </w:rPr>
              <w:t>î</w:t>
            </w:r>
            <w:r w:rsidRPr="00727FDC">
              <w:rPr>
                <w:rFonts w:ascii="Times New Roman" w:hAnsi="Times New Roman"/>
                <w:sz w:val="22"/>
                <w:szCs w:val="22"/>
                <w:lang w:val="ro-RO"/>
              </w:rPr>
              <w:t>ntr-un contract pentru diferen</w:t>
            </w:r>
            <w:r w:rsidR="00891313" w:rsidRPr="00727FDC">
              <w:rPr>
                <w:rFonts w:ascii="Times New Roman" w:hAnsi="Times New Roman"/>
                <w:sz w:val="22"/>
                <w:szCs w:val="22"/>
                <w:lang w:val="ro-RO"/>
              </w:rPr>
              <w:t>ț</w:t>
            </w:r>
            <w:r w:rsidRPr="00727FDC">
              <w:rPr>
                <w:rFonts w:ascii="Times New Roman" w:hAnsi="Times New Roman"/>
                <w:sz w:val="22"/>
                <w:szCs w:val="22"/>
                <w:lang w:val="ro-RO"/>
              </w:rPr>
              <w:t>e, permite decontarea financiară prin raportare la diferen</w:t>
            </w:r>
            <w:r w:rsidR="00891313" w:rsidRPr="00727FDC">
              <w:rPr>
                <w:rFonts w:ascii="Times New Roman" w:hAnsi="Times New Roman"/>
                <w:sz w:val="22"/>
                <w:szCs w:val="22"/>
                <w:lang w:val="ro-RO"/>
              </w:rPr>
              <w:t>ț</w:t>
            </w:r>
            <w:r w:rsidRPr="00727FDC">
              <w:rPr>
                <w:rFonts w:ascii="Times New Roman" w:hAnsi="Times New Roman"/>
                <w:sz w:val="22"/>
                <w:szCs w:val="22"/>
                <w:lang w:val="ro-RO"/>
              </w:rPr>
              <w:t>a dintre acest pre</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 </w:t>
            </w:r>
            <w:r w:rsidR="00891313" w:rsidRPr="00727FDC">
              <w:rPr>
                <w:rFonts w:ascii="Times New Roman" w:hAnsi="Times New Roman"/>
                <w:sz w:val="22"/>
                <w:szCs w:val="22"/>
                <w:lang w:val="ro-RO"/>
              </w:rPr>
              <w:t>ș</w:t>
            </w:r>
            <w:r w:rsidRPr="00727FDC">
              <w:rPr>
                <w:rFonts w:ascii="Times New Roman" w:hAnsi="Times New Roman"/>
                <w:sz w:val="22"/>
                <w:szCs w:val="22"/>
                <w:lang w:val="ro-RO"/>
              </w:rPr>
              <w:t>i pre</w:t>
            </w:r>
            <w:r w:rsidR="00891313" w:rsidRPr="00727FDC">
              <w:rPr>
                <w:rFonts w:ascii="Times New Roman" w:hAnsi="Times New Roman"/>
                <w:sz w:val="22"/>
                <w:szCs w:val="22"/>
                <w:lang w:val="ro-RO"/>
              </w:rPr>
              <w:t>ț</w:t>
            </w:r>
            <w:r w:rsidRPr="00727FDC">
              <w:rPr>
                <w:rFonts w:ascii="Times New Roman" w:hAnsi="Times New Roman"/>
                <w:sz w:val="22"/>
                <w:szCs w:val="22"/>
                <w:lang w:val="ro-RO"/>
              </w:rPr>
              <w:t>ul pie</w:t>
            </w:r>
            <w:r w:rsidR="00891313" w:rsidRPr="00727FDC">
              <w:rPr>
                <w:rFonts w:ascii="Times New Roman" w:hAnsi="Times New Roman"/>
                <w:sz w:val="22"/>
                <w:szCs w:val="22"/>
                <w:lang w:val="ro-RO"/>
              </w:rPr>
              <w:t>ț</w:t>
            </w:r>
            <w:r w:rsidRPr="00727FDC">
              <w:rPr>
                <w:rFonts w:ascii="Times New Roman" w:hAnsi="Times New Roman"/>
                <w:sz w:val="22"/>
                <w:szCs w:val="22"/>
                <w:lang w:val="ro-RO"/>
              </w:rPr>
              <w:t>ei angro a energiei electrice;</w:t>
            </w:r>
          </w:p>
          <w:p w14:paraId="378F8E33" w14:textId="0248DAC5"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pre</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ul pie</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ei angro a energiei electrice</w:t>
            </w:r>
            <w:r w:rsidRPr="00727FDC">
              <w:rPr>
                <w:rFonts w:ascii="Times New Roman" w:hAnsi="Times New Roman"/>
                <w:sz w:val="22"/>
                <w:szCs w:val="22"/>
                <w:lang w:val="ro-RO"/>
              </w:rPr>
              <w:t>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continuare – </w:t>
            </w:r>
            <w:r w:rsidRPr="00727FDC">
              <w:rPr>
                <w:rFonts w:ascii="Times New Roman" w:hAnsi="Times New Roman"/>
                <w:i/>
                <w:iCs/>
                <w:sz w:val="22"/>
                <w:szCs w:val="22"/>
                <w:lang w:val="ro-RO"/>
              </w:rPr>
              <w:t>pre</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 xml:space="preserve"> de pia</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ă</w:t>
            </w:r>
            <w:r w:rsidRPr="00727FDC">
              <w:rPr>
                <w:rFonts w:ascii="Times New Roman" w:hAnsi="Times New Roman"/>
                <w:sz w:val="22"/>
                <w:szCs w:val="22"/>
                <w:lang w:val="ro-RO"/>
              </w:rPr>
              <w:t>) – pre</w:t>
            </w:r>
            <w:r w:rsidR="00891313" w:rsidRPr="00727FDC">
              <w:rPr>
                <w:rFonts w:ascii="Times New Roman" w:hAnsi="Times New Roman"/>
                <w:sz w:val="22"/>
                <w:szCs w:val="22"/>
                <w:lang w:val="ro-RO"/>
              </w:rPr>
              <w:t>ț</w:t>
            </w:r>
            <w:r w:rsidRPr="00727FDC">
              <w:rPr>
                <w:rFonts w:ascii="Times New Roman" w:hAnsi="Times New Roman"/>
                <w:sz w:val="22"/>
                <w:szCs w:val="22"/>
                <w:lang w:val="ro-RO"/>
              </w:rPr>
              <w:t>ul stabilit pe pia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a pentru ziua următoare,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conformitate cu Regulile pie</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ei energiei electrice, </w:t>
            </w:r>
            <w:r w:rsidR="00891313" w:rsidRPr="00727FDC">
              <w:rPr>
                <w:rFonts w:ascii="Times New Roman" w:hAnsi="Times New Roman"/>
                <w:sz w:val="22"/>
                <w:szCs w:val="22"/>
                <w:lang w:val="ro-RO"/>
              </w:rPr>
              <w:t>ș</w:t>
            </w:r>
            <w:r w:rsidRPr="00727FDC">
              <w:rPr>
                <w:rFonts w:ascii="Times New Roman" w:hAnsi="Times New Roman"/>
                <w:sz w:val="22"/>
                <w:szCs w:val="22"/>
                <w:lang w:val="ro-RO"/>
              </w:rPr>
              <w:t>i care este utilizat drept referin</w:t>
            </w:r>
            <w:r w:rsidR="00891313" w:rsidRPr="00727FDC">
              <w:rPr>
                <w:rFonts w:ascii="Times New Roman" w:hAnsi="Times New Roman"/>
                <w:sz w:val="22"/>
                <w:szCs w:val="22"/>
                <w:lang w:val="ro-RO"/>
              </w:rPr>
              <w:t>ț</w:t>
            </w:r>
            <w:r w:rsidRPr="00727FDC">
              <w:rPr>
                <w:rFonts w:ascii="Times New Roman" w:hAnsi="Times New Roman"/>
                <w:sz w:val="22"/>
                <w:szCs w:val="22"/>
                <w:lang w:val="ro-RO"/>
              </w:rPr>
              <w:t>ă pentru stabilirea valorii primei variabile;</w:t>
            </w:r>
          </w:p>
          <w:p w14:paraId="194EF9B2" w14:textId="766DE8C6"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primă variabilă</w:t>
            </w:r>
            <w:r w:rsidRPr="00727FDC">
              <w:rPr>
                <w:rFonts w:ascii="Times New Roman" w:hAnsi="Times New Roman"/>
                <w:sz w:val="22"/>
                <w:szCs w:val="22"/>
                <w:lang w:val="ro-RO"/>
              </w:rPr>
              <w:t> – sprijin financiar acordat sub forma unei compensa</w:t>
            </w:r>
            <w:r w:rsidR="00891313" w:rsidRPr="00727FDC">
              <w:rPr>
                <w:rFonts w:ascii="Times New Roman" w:hAnsi="Times New Roman"/>
                <w:sz w:val="22"/>
                <w:szCs w:val="22"/>
                <w:lang w:val="ro-RO"/>
              </w:rPr>
              <w:t>ț</w:t>
            </w:r>
            <w:r w:rsidRPr="00727FDC">
              <w:rPr>
                <w:rFonts w:ascii="Times New Roman" w:hAnsi="Times New Roman"/>
                <w:sz w:val="22"/>
                <w:szCs w:val="22"/>
                <w:lang w:val="ro-RO"/>
              </w:rPr>
              <w:t>ii pozitive sau negative, pentru fiecare kWh, calculată ca diferen</w:t>
            </w:r>
            <w:r w:rsidR="00891313" w:rsidRPr="00727FDC">
              <w:rPr>
                <w:rFonts w:ascii="Times New Roman" w:hAnsi="Times New Roman"/>
                <w:sz w:val="22"/>
                <w:szCs w:val="22"/>
                <w:lang w:val="ro-RO"/>
              </w:rPr>
              <w:t>ț</w:t>
            </w:r>
            <w:r w:rsidRPr="00727FDC">
              <w:rPr>
                <w:rFonts w:ascii="Times New Roman" w:hAnsi="Times New Roman"/>
                <w:sz w:val="22"/>
                <w:szCs w:val="22"/>
                <w:lang w:val="ro-RO"/>
              </w:rPr>
              <w:t>a dintre pre</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ul fix/de exercitare, stabilit </w:t>
            </w:r>
            <w:r w:rsidR="00891313" w:rsidRPr="00727FDC">
              <w:rPr>
                <w:rFonts w:ascii="Times New Roman" w:hAnsi="Times New Roman"/>
                <w:sz w:val="22"/>
                <w:szCs w:val="22"/>
                <w:lang w:val="ro-RO"/>
              </w:rPr>
              <w:t>î</w:t>
            </w:r>
            <w:r w:rsidRPr="00727FDC">
              <w:rPr>
                <w:rFonts w:ascii="Times New Roman" w:hAnsi="Times New Roman"/>
                <w:sz w:val="22"/>
                <w:szCs w:val="22"/>
                <w:lang w:val="ro-RO"/>
              </w:rPr>
              <w:t>n cadrul licita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iei, </w:t>
            </w:r>
            <w:r w:rsidR="00891313" w:rsidRPr="00727FDC">
              <w:rPr>
                <w:rFonts w:ascii="Times New Roman" w:hAnsi="Times New Roman"/>
                <w:sz w:val="22"/>
                <w:szCs w:val="22"/>
                <w:lang w:val="ro-RO"/>
              </w:rPr>
              <w:t>ș</w:t>
            </w:r>
            <w:r w:rsidRPr="00727FDC">
              <w:rPr>
                <w:rFonts w:ascii="Times New Roman" w:hAnsi="Times New Roman"/>
                <w:sz w:val="22"/>
                <w:szCs w:val="22"/>
                <w:lang w:val="ro-RO"/>
              </w:rPr>
              <w:t>i pre</w:t>
            </w:r>
            <w:r w:rsidR="00891313" w:rsidRPr="00727FDC">
              <w:rPr>
                <w:rFonts w:ascii="Times New Roman" w:hAnsi="Times New Roman"/>
                <w:sz w:val="22"/>
                <w:szCs w:val="22"/>
                <w:lang w:val="ro-RO"/>
              </w:rPr>
              <w:t>ț</w:t>
            </w:r>
            <w:r w:rsidRPr="00727FDC">
              <w:rPr>
                <w:rFonts w:ascii="Times New Roman" w:hAnsi="Times New Roman"/>
                <w:sz w:val="22"/>
                <w:szCs w:val="22"/>
                <w:lang w:val="ro-RO"/>
              </w:rPr>
              <w:t>ul pie</w:t>
            </w:r>
            <w:r w:rsidR="00891313" w:rsidRPr="00727FDC">
              <w:rPr>
                <w:rFonts w:ascii="Times New Roman" w:hAnsi="Times New Roman"/>
                <w:sz w:val="22"/>
                <w:szCs w:val="22"/>
                <w:lang w:val="ro-RO"/>
              </w:rPr>
              <w:t>ț</w:t>
            </w:r>
            <w:r w:rsidRPr="00727FDC">
              <w:rPr>
                <w:rFonts w:ascii="Times New Roman" w:hAnsi="Times New Roman"/>
                <w:sz w:val="22"/>
                <w:szCs w:val="22"/>
                <w:lang w:val="ro-RO"/>
              </w:rPr>
              <w:t>ei angro a energiei electrice;</w:t>
            </w:r>
          </w:p>
          <w:p w14:paraId="05CDD9DD" w14:textId="5F9E558D"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procedură de licita</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ie</w:t>
            </w:r>
            <w:r w:rsidRPr="00727FDC">
              <w:rPr>
                <w:rFonts w:ascii="Times New Roman" w:hAnsi="Times New Roman"/>
                <w:sz w:val="22"/>
                <w:szCs w:val="22"/>
                <w:lang w:val="ro-RO"/>
              </w:rPr>
              <w:t xml:space="preserve"> – proces de licitare transparent, nediscriminatoriu, care prevede participarea unui număr suficient de companii,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conformitate cu Regulamentul privind desfă</w:t>
            </w:r>
            <w:r w:rsidR="00891313" w:rsidRPr="00727FDC">
              <w:rPr>
                <w:rFonts w:ascii="Times New Roman" w:hAnsi="Times New Roman"/>
                <w:sz w:val="22"/>
                <w:szCs w:val="22"/>
                <w:lang w:val="ro-RO"/>
              </w:rPr>
              <w:t>ș</w:t>
            </w:r>
            <w:r w:rsidRPr="00727FDC">
              <w:rPr>
                <w:rFonts w:ascii="Times New Roman" w:hAnsi="Times New Roman"/>
                <w:sz w:val="22"/>
                <w:szCs w:val="22"/>
                <w:lang w:val="ro-RO"/>
              </w:rPr>
              <w:t>urarea licita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iilor pentru oferirea statutului de producător eligibil mare </w:t>
            </w:r>
            <w:r w:rsidR="00891313" w:rsidRPr="00727FDC">
              <w:rPr>
                <w:rFonts w:ascii="Times New Roman" w:hAnsi="Times New Roman"/>
                <w:sz w:val="22"/>
                <w:szCs w:val="22"/>
                <w:lang w:val="ro-RO"/>
              </w:rPr>
              <w:t>ș</w:t>
            </w:r>
            <w:r w:rsidRPr="00727FDC">
              <w:rPr>
                <w:rFonts w:ascii="Times New Roman" w:hAnsi="Times New Roman"/>
                <w:sz w:val="22"/>
                <w:szCs w:val="22"/>
                <w:lang w:val="ro-RO"/>
              </w:rPr>
              <w:t>i/sau cu documenta</w:t>
            </w:r>
            <w:r w:rsidR="00891313" w:rsidRPr="00727FDC">
              <w:rPr>
                <w:rFonts w:ascii="Times New Roman" w:hAnsi="Times New Roman"/>
                <w:sz w:val="22"/>
                <w:szCs w:val="22"/>
                <w:lang w:val="ro-RO"/>
              </w:rPr>
              <w:t>ț</w:t>
            </w:r>
            <w:r w:rsidRPr="00727FDC">
              <w:rPr>
                <w:rFonts w:ascii="Times New Roman" w:hAnsi="Times New Roman"/>
                <w:sz w:val="22"/>
                <w:szCs w:val="22"/>
                <w:lang w:val="ro-RO"/>
              </w:rPr>
              <w:t>ia de licita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ie,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care sprijinul financiar este acordat pe baza </w:t>
            </w:r>
            <w:r w:rsidRPr="00727FDC">
              <w:rPr>
                <w:rFonts w:ascii="Times New Roman" w:hAnsi="Times New Roman"/>
                <w:sz w:val="22"/>
                <w:szCs w:val="22"/>
                <w:lang w:val="ro-RO"/>
              </w:rPr>
              <w:lastRenderedPageBreak/>
              <w:t>criteriului celui mai mic pre</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 </w:t>
            </w:r>
            <w:r w:rsidR="00891313" w:rsidRPr="00727FDC">
              <w:rPr>
                <w:rFonts w:ascii="Times New Roman" w:hAnsi="Times New Roman"/>
                <w:sz w:val="22"/>
                <w:szCs w:val="22"/>
                <w:lang w:val="ro-RO"/>
              </w:rPr>
              <w:t>î</w:t>
            </w:r>
            <w:r w:rsidRPr="00727FDC">
              <w:rPr>
                <w:rFonts w:ascii="Times New Roman" w:hAnsi="Times New Roman"/>
                <w:sz w:val="22"/>
                <w:szCs w:val="22"/>
                <w:lang w:val="ro-RO"/>
              </w:rPr>
              <w:t>n cadrul unui proces competitiv;</w:t>
            </w:r>
          </w:p>
          <w:p w14:paraId="452BAF9A" w14:textId="262DE325"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producător de biocarburant </w:t>
            </w:r>
            <w:r w:rsidRPr="00727FDC">
              <w:rPr>
                <w:rFonts w:ascii="Times New Roman" w:hAnsi="Times New Roman"/>
                <w:sz w:val="22"/>
                <w:szCs w:val="22"/>
                <w:lang w:val="ro-RO"/>
              </w:rPr>
              <w:t xml:space="preserve">– persoană juridică care produce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comercializează biocarburant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conformitate cu condi</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iile stabilite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legile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alte acte normative </w:t>
            </w:r>
            <w:r w:rsidR="00891313" w:rsidRPr="00727FDC">
              <w:rPr>
                <w:rFonts w:ascii="Times New Roman" w:hAnsi="Times New Roman"/>
                <w:sz w:val="22"/>
                <w:szCs w:val="22"/>
                <w:lang w:val="ro-RO"/>
              </w:rPr>
              <w:t>î</w:t>
            </w:r>
            <w:r w:rsidRPr="00727FDC">
              <w:rPr>
                <w:rFonts w:ascii="Times New Roman" w:hAnsi="Times New Roman"/>
                <w:sz w:val="22"/>
                <w:szCs w:val="22"/>
                <w:lang w:val="ro-RO"/>
              </w:rPr>
              <w:t>n domeniu;</w:t>
            </w:r>
          </w:p>
          <w:p w14:paraId="37FC8941" w14:textId="12D9ABF8"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producător de biocombustibil</w:t>
            </w:r>
            <w:r w:rsidRPr="00727FDC">
              <w:rPr>
                <w:rFonts w:ascii="Times New Roman" w:hAnsi="Times New Roman"/>
                <w:sz w:val="22"/>
                <w:szCs w:val="22"/>
                <w:lang w:val="ro-RO"/>
              </w:rPr>
              <w:t xml:space="preserve"> – persoană juridică care produce </w:t>
            </w:r>
            <w:r w:rsidR="00891313" w:rsidRPr="00727FDC">
              <w:rPr>
                <w:rFonts w:ascii="Times New Roman" w:hAnsi="Times New Roman"/>
                <w:sz w:val="22"/>
                <w:szCs w:val="22"/>
                <w:lang w:val="ro-RO"/>
              </w:rPr>
              <w:t>ș</w:t>
            </w:r>
            <w:r w:rsidRPr="00727FDC">
              <w:rPr>
                <w:rFonts w:ascii="Times New Roman" w:hAnsi="Times New Roman"/>
                <w:sz w:val="22"/>
                <w:szCs w:val="22"/>
                <w:lang w:val="ro-RO"/>
              </w:rPr>
              <w:t>i comercializează biocarburan</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 biolichide </w:t>
            </w:r>
            <w:r w:rsidR="00891313" w:rsidRPr="00727FDC">
              <w:rPr>
                <w:rFonts w:ascii="Times New Roman" w:hAnsi="Times New Roman"/>
                <w:sz w:val="22"/>
                <w:szCs w:val="22"/>
                <w:lang w:val="ro-RO"/>
              </w:rPr>
              <w:t>ș</w:t>
            </w:r>
            <w:r w:rsidRPr="00727FDC">
              <w:rPr>
                <w:rFonts w:ascii="Times New Roman" w:hAnsi="Times New Roman"/>
                <w:sz w:val="22"/>
                <w:szCs w:val="22"/>
                <w:lang w:val="ro-RO"/>
              </w:rPr>
              <w:t>i/sau combustibili din biomasă;</w:t>
            </w:r>
          </w:p>
          <w:p w14:paraId="6E2A4213" w14:textId="5F7FF493"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producător eligibil – </w:t>
            </w:r>
            <w:r w:rsidRPr="00727FDC">
              <w:rPr>
                <w:rFonts w:ascii="Times New Roman" w:hAnsi="Times New Roman"/>
                <w:sz w:val="22"/>
                <w:szCs w:val="22"/>
                <w:lang w:val="ro-RO"/>
              </w:rPr>
              <w:t xml:space="preserve">producător de energie electrică din surse regenerabile care are dreptul de a beneficia de o schemă de sprijin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conformitate cu prezenta lege;</w:t>
            </w:r>
          </w:p>
          <w:p w14:paraId="6635CD55" w14:textId="23A862DA"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producător eligibil mare</w:t>
            </w:r>
            <w:r w:rsidRPr="00727FDC">
              <w:rPr>
                <w:rFonts w:ascii="Times New Roman" w:hAnsi="Times New Roman"/>
                <w:sz w:val="22"/>
                <w:szCs w:val="22"/>
                <w:lang w:val="ro-RO"/>
              </w:rPr>
              <w:t> – producător eligibil care operează o centrală/mai multe centrale electrice de producere a energiei electrice din surse regenerabile cu o capacitate cumulativă mai mare dec</w:t>
            </w:r>
            <w:r w:rsidR="00891313" w:rsidRPr="00727FDC">
              <w:rPr>
                <w:rFonts w:ascii="Times New Roman" w:hAnsi="Times New Roman"/>
                <w:sz w:val="22"/>
                <w:szCs w:val="22"/>
                <w:lang w:val="ro-RO"/>
              </w:rPr>
              <w:t>â</w:t>
            </w:r>
            <w:r w:rsidRPr="00727FDC">
              <w:rPr>
                <w:rFonts w:ascii="Times New Roman" w:hAnsi="Times New Roman"/>
                <w:sz w:val="22"/>
                <w:szCs w:val="22"/>
                <w:lang w:val="ro-RO"/>
              </w:rPr>
              <w:t xml:space="preserve">t limita de capacitate stabilită de Guvern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conformitate cu art.10 alin.(1) lit. e);</w:t>
            </w:r>
          </w:p>
          <w:p w14:paraId="39132E97" w14:textId="4A7A108D"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producător eligibil mic</w:t>
            </w:r>
            <w:r w:rsidRPr="00727FDC">
              <w:rPr>
                <w:rFonts w:ascii="Times New Roman" w:hAnsi="Times New Roman"/>
                <w:sz w:val="22"/>
                <w:szCs w:val="22"/>
                <w:lang w:val="ro-RO"/>
              </w:rPr>
              <w:t> – producător eligibil care operează o centrală/mai multe centrale electrice de producere a energiei electrice din surse regenerabile cu o capacitate cumulativă mai mică dec</w:t>
            </w:r>
            <w:r w:rsidR="00891313" w:rsidRPr="00727FDC">
              <w:rPr>
                <w:rFonts w:ascii="Times New Roman" w:hAnsi="Times New Roman"/>
                <w:sz w:val="22"/>
                <w:szCs w:val="22"/>
                <w:lang w:val="ro-RO"/>
              </w:rPr>
              <w:t>â</w:t>
            </w:r>
            <w:r w:rsidRPr="00727FDC">
              <w:rPr>
                <w:rFonts w:ascii="Times New Roman" w:hAnsi="Times New Roman"/>
                <w:sz w:val="22"/>
                <w:szCs w:val="22"/>
                <w:lang w:val="ro-RO"/>
              </w:rPr>
              <w:t xml:space="preserve">t limita de capacitate stabilită de Guvern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conformitate cu art.10 alin.(1) lit.</w:t>
            </w:r>
            <w:r w:rsidR="00891313" w:rsidRPr="00727FDC">
              <w:rPr>
                <w:rFonts w:ascii="Times New Roman" w:hAnsi="Times New Roman"/>
                <w:sz w:val="22"/>
                <w:szCs w:val="22"/>
                <w:lang w:val="ro-RO"/>
              </w:rPr>
              <w:t xml:space="preserve"> </w:t>
            </w:r>
            <w:r w:rsidRPr="00727FDC">
              <w:rPr>
                <w:rFonts w:ascii="Times New Roman" w:hAnsi="Times New Roman"/>
                <w:sz w:val="22"/>
                <w:szCs w:val="22"/>
                <w:lang w:val="ro-RO"/>
              </w:rPr>
              <w:t>e), inclusiv unită</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 de producere a energiei electrice </w:t>
            </w:r>
            <w:r w:rsidR="00891313" w:rsidRPr="00727FDC">
              <w:rPr>
                <w:rFonts w:ascii="Times New Roman" w:hAnsi="Times New Roman"/>
                <w:sz w:val="22"/>
                <w:szCs w:val="22"/>
                <w:lang w:val="ro-RO"/>
              </w:rPr>
              <w:t>î</w:t>
            </w:r>
            <w:r w:rsidRPr="00727FDC">
              <w:rPr>
                <w:rFonts w:ascii="Times New Roman" w:hAnsi="Times New Roman"/>
                <w:sz w:val="22"/>
                <w:szCs w:val="22"/>
                <w:lang w:val="ro-RO"/>
              </w:rPr>
              <w:t>n regim de cogenerare pe bază de biomasă, singaz sau biogaz, indiferent de capacitate, dacă Guvernul stabile</w:t>
            </w:r>
            <w:r w:rsidR="00891313" w:rsidRPr="00727FDC">
              <w:rPr>
                <w:rFonts w:ascii="Times New Roman" w:hAnsi="Times New Roman"/>
                <w:sz w:val="22"/>
                <w:szCs w:val="22"/>
                <w:lang w:val="ro-RO"/>
              </w:rPr>
              <w:t>ș</w:t>
            </w:r>
            <w:r w:rsidRPr="00727FDC">
              <w:rPr>
                <w:rFonts w:ascii="Times New Roman" w:hAnsi="Times New Roman"/>
                <w:sz w:val="22"/>
                <w:szCs w:val="22"/>
                <w:lang w:val="ro-RO"/>
              </w:rPr>
              <w:t>te astfel;</w:t>
            </w:r>
          </w:p>
          <w:p w14:paraId="2FEF223C" w14:textId="328D4757"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produse petroliere</w:t>
            </w:r>
            <w:r w:rsidRPr="00727FDC">
              <w:rPr>
                <w:rFonts w:ascii="Times New Roman" w:hAnsi="Times New Roman"/>
                <w:sz w:val="22"/>
                <w:szCs w:val="22"/>
                <w:lang w:val="ro-RO"/>
              </w:rPr>
              <w:t xml:space="preserve"> – produse petroliere principale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produse petroliere principale de tip standard, astfel cum sunt definite </w:t>
            </w:r>
            <w:r w:rsidR="00891313" w:rsidRPr="00727FDC">
              <w:rPr>
                <w:rFonts w:ascii="Times New Roman" w:hAnsi="Times New Roman"/>
                <w:sz w:val="22"/>
                <w:szCs w:val="22"/>
                <w:lang w:val="ro-RO"/>
              </w:rPr>
              <w:t>î</w:t>
            </w:r>
            <w:r w:rsidRPr="00727FDC">
              <w:rPr>
                <w:rFonts w:ascii="Times New Roman" w:hAnsi="Times New Roman"/>
                <w:sz w:val="22"/>
                <w:szCs w:val="22"/>
                <w:lang w:val="ro-RO"/>
              </w:rPr>
              <w:t>n Legea nr. 461/2001 privind pia</w:t>
            </w:r>
            <w:r w:rsidR="00891313" w:rsidRPr="00727FDC">
              <w:rPr>
                <w:rFonts w:ascii="Times New Roman" w:hAnsi="Times New Roman"/>
                <w:sz w:val="22"/>
                <w:szCs w:val="22"/>
                <w:lang w:val="ro-RO"/>
              </w:rPr>
              <w:t>ț</w:t>
            </w:r>
            <w:r w:rsidRPr="00727FDC">
              <w:rPr>
                <w:rFonts w:ascii="Times New Roman" w:hAnsi="Times New Roman"/>
                <w:sz w:val="22"/>
                <w:szCs w:val="22"/>
                <w:lang w:val="ro-RO"/>
              </w:rPr>
              <w:t>a produselor petroliere;</w:t>
            </w:r>
          </w:p>
          <w:p w14:paraId="0401274D" w14:textId="42D419FB"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prosumator de energie electrică din surse regenerabile</w:t>
            </w:r>
            <w:r w:rsidRPr="00727FDC">
              <w:rPr>
                <w:rFonts w:ascii="Times New Roman" w:hAnsi="Times New Roman"/>
                <w:sz w:val="22"/>
                <w:szCs w:val="22"/>
                <w:lang w:val="ro-RO"/>
              </w:rPr>
              <w:t xml:space="preserve"> – consumator final care produce energie electrică din surse regenerabile pentru </w:t>
            </w:r>
            <w:r w:rsidRPr="00727FDC">
              <w:rPr>
                <w:rFonts w:ascii="Times New Roman" w:hAnsi="Times New Roman"/>
                <w:sz w:val="22"/>
                <w:szCs w:val="22"/>
                <w:lang w:val="ro-RO"/>
              </w:rPr>
              <w:lastRenderedPageBreak/>
              <w:t xml:space="preserve">propriul consum </w:t>
            </w:r>
            <w:r w:rsidR="00891313" w:rsidRPr="00727FDC">
              <w:rPr>
                <w:rFonts w:ascii="Times New Roman" w:hAnsi="Times New Roman"/>
                <w:sz w:val="22"/>
                <w:szCs w:val="22"/>
                <w:lang w:val="ro-RO"/>
              </w:rPr>
              <w:t>ș</w:t>
            </w:r>
            <w:r w:rsidRPr="00727FDC">
              <w:rPr>
                <w:rFonts w:ascii="Times New Roman" w:hAnsi="Times New Roman"/>
                <w:sz w:val="22"/>
                <w:szCs w:val="22"/>
                <w:lang w:val="ro-RO"/>
              </w:rPr>
              <w:t>i care poate stoca sau comercializa energia electrică din surse regenerabile produsă, cu condi</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ia că, </w:t>
            </w:r>
            <w:r w:rsidR="00891313" w:rsidRPr="00727FDC">
              <w:rPr>
                <w:rFonts w:ascii="Times New Roman" w:hAnsi="Times New Roman"/>
                <w:sz w:val="22"/>
                <w:szCs w:val="22"/>
                <w:lang w:val="ro-RO"/>
              </w:rPr>
              <w:t>î</w:t>
            </w:r>
            <w:r w:rsidRPr="00727FDC">
              <w:rPr>
                <w:rFonts w:ascii="Times New Roman" w:hAnsi="Times New Roman"/>
                <w:sz w:val="22"/>
                <w:szCs w:val="22"/>
                <w:lang w:val="ro-RO"/>
              </w:rPr>
              <w:t>n cazul unui prosumator noncasnic de energie electrică din surse regenerabile, aceste activită</w:t>
            </w:r>
            <w:r w:rsidR="00891313" w:rsidRPr="00727FDC">
              <w:rPr>
                <w:rFonts w:ascii="Times New Roman" w:hAnsi="Times New Roman"/>
                <w:sz w:val="22"/>
                <w:szCs w:val="22"/>
                <w:lang w:val="ro-RO"/>
              </w:rPr>
              <w:t>ț</w:t>
            </w:r>
            <w:r w:rsidRPr="00727FDC">
              <w:rPr>
                <w:rFonts w:ascii="Times New Roman" w:hAnsi="Times New Roman"/>
                <w:sz w:val="22"/>
                <w:szCs w:val="22"/>
                <w:lang w:val="ro-RO"/>
              </w:rPr>
              <w:t>i nu constituie activitatea sa comercială sau profesională de bază;</w:t>
            </w:r>
          </w:p>
          <w:p w14:paraId="3B4D5DBC" w14:textId="534666CD"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prosumatori de energie electrică din surse regenerabile care ac</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 xml:space="preserve">ionează </w:t>
            </w:r>
            <w:r w:rsidR="00891313" w:rsidRPr="00727FDC">
              <w:rPr>
                <w:rFonts w:ascii="Times New Roman" w:hAnsi="Times New Roman"/>
                <w:i/>
                <w:iCs/>
                <w:sz w:val="22"/>
                <w:szCs w:val="22"/>
                <w:lang w:val="ro-RO"/>
              </w:rPr>
              <w:t>î</w:t>
            </w:r>
            <w:r w:rsidRPr="00727FDC">
              <w:rPr>
                <w:rFonts w:ascii="Times New Roman" w:hAnsi="Times New Roman"/>
                <w:i/>
                <w:iCs/>
                <w:sz w:val="22"/>
                <w:szCs w:val="22"/>
                <w:lang w:val="ro-RO"/>
              </w:rPr>
              <w:t>n mod colectiv</w:t>
            </w:r>
            <w:r w:rsidRPr="00727FDC">
              <w:rPr>
                <w:rFonts w:ascii="Times New Roman" w:hAnsi="Times New Roman"/>
                <w:sz w:val="22"/>
                <w:szCs w:val="22"/>
                <w:lang w:val="ro-RO"/>
              </w:rPr>
              <w:t> – grup de cel pu</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in doi prosumatori de energie electrică din surse regenerabile, care se află </w:t>
            </w:r>
            <w:r w:rsidR="00891313" w:rsidRPr="00727FDC">
              <w:rPr>
                <w:rFonts w:ascii="Times New Roman" w:hAnsi="Times New Roman"/>
                <w:sz w:val="22"/>
                <w:szCs w:val="22"/>
                <w:lang w:val="ro-RO"/>
              </w:rPr>
              <w:t>î</w:t>
            </w:r>
            <w:r w:rsidRPr="00727FDC">
              <w:rPr>
                <w:rFonts w:ascii="Times New Roman" w:hAnsi="Times New Roman"/>
                <w:sz w:val="22"/>
                <w:szCs w:val="22"/>
                <w:lang w:val="ro-RO"/>
              </w:rPr>
              <w:t>n aceea</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clădire sau </w:t>
            </w:r>
            <w:r w:rsidR="00891313" w:rsidRPr="00727FDC">
              <w:rPr>
                <w:rFonts w:ascii="Times New Roman" w:hAnsi="Times New Roman"/>
                <w:sz w:val="22"/>
                <w:szCs w:val="22"/>
                <w:lang w:val="ro-RO"/>
              </w:rPr>
              <w:t>î</w:t>
            </w:r>
            <w:r w:rsidRPr="00727FDC">
              <w:rPr>
                <w:rFonts w:ascii="Times New Roman" w:hAnsi="Times New Roman"/>
                <w:sz w:val="22"/>
                <w:szCs w:val="22"/>
                <w:lang w:val="ro-RO"/>
              </w:rPr>
              <w:t>n acela</w:t>
            </w:r>
            <w:r w:rsidR="00891313" w:rsidRPr="00727FDC">
              <w:rPr>
                <w:rFonts w:ascii="Times New Roman" w:hAnsi="Times New Roman"/>
                <w:sz w:val="22"/>
                <w:szCs w:val="22"/>
                <w:lang w:val="ro-RO"/>
              </w:rPr>
              <w:t>ș</w:t>
            </w:r>
            <w:r w:rsidRPr="00727FDC">
              <w:rPr>
                <w:rFonts w:ascii="Times New Roman" w:hAnsi="Times New Roman"/>
                <w:sz w:val="22"/>
                <w:szCs w:val="22"/>
                <w:lang w:val="ro-RO"/>
              </w:rPr>
              <w:t>i bloc locativ, astfel cum sunt specificate la art. 3 alin. (1) din Legea nr. 282/2023 privind performan</w:t>
            </w:r>
            <w:r w:rsidR="00891313" w:rsidRPr="00727FDC">
              <w:rPr>
                <w:rFonts w:ascii="Times New Roman" w:hAnsi="Times New Roman"/>
                <w:sz w:val="22"/>
                <w:szCs w:val="22"/>
                <w:lang w:val="ro-RO"/>
              </w:rPr>
              <w:t>ț</w:t>
            </w:r>
            <w:r w:rsidRPr="00727FDC">
              <w:rPr>
                <w:rFonts w:ascii="Times New Roman" w:hAnsi="Times New Roman"/>
                <w:sz w:val="22"/>
                <w:szCs w:val="22"/>
                <w:lang w:val="ro-RO"/>
              </w:rPr>
              <w:t>a energetică a clădirilor;</w:t>
            </w:r>
          </w:p>
          <w:p w14:paraId="2211C7F2" w14:textId="658C217C"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schemă de sprijin</w:t>
            </w:r>
            <w:r w:rsidRPr="00727FDC">
              <w:rPr>
                <w:rFonts w:ascii="Times New Roman" w:hAnsi="Times New Roman"/>
                <w:sz w:val="22"/>
                <w:szCs w:val="22"/>
                <w:lang w:val="ro-RO"/>
              </w:rPr>
              <w:t> – orice instrument, schemă sau mecanism aplicat pentru promovarea utilizării energiei din surse regenerabile prin reducerea costurilor acestei energii, prin cre</w:t>
            </w:r>
            <w:r w:rsidR="00891313" w:rsidRPr="00727FDC">
              <w:rPr>
                <w:rFonts w:ascii="Times New Roman" w:hAnsi="Times New Roman"/>
                <w:sz w:val="22"/>
                <w:szCs w:val="22"/>
                <w:lang w:val="ro-RO"/>
              </w:rPr>
              <w:t>ș</w:t>
            </w:r>
            <w:r w:rsidRPr="00727FDC">
              <w:rPr>
                <w:rFonts w:ascii="Times New Roman" w:hAnsi="Times New Roman"/>
                <w:sz w:val="22"/>
                <w:szCs w:val="22"/>
                <w:lang w:val="ro-RO"/>
              </w:rPr>
              <w:t>terea pre</w:t>
            </w:r>
            <w:r w:rsidR="00891313" w:rsidRPr="00727FDC">
              <w:rPr>
                <w:rFonts w:ascii="Times New Roman" w:hAnsi="Times New Roman"/>
                <w:sz w:val="22"/>
                <w:szCs w:val="22"/>
                <w:lang w:val="ro-RO"/>
              </w:rPr>
              <w:t>ț</w:t>
            </w:r>
            <w:r w:rsidRPr="00727FDC">
              <w:rPr>
                <w:rFonts w:ascii="Times New Roman" w:hAnsi="Times New Roman"/>
                <w:sz w:val="22"/>
                <w:szCs w:val="22"/>
                <w:lang w:val="ro-RO"/>
              </w:rPr>
              <w:t>ului la care aceasta poate fi v</w:t>
            </w:r>
            <w:r w:rsidR="00891313" w:rsidRPr="00727FDC">
              <w:rPr>
                <w:rFonts w:ascii="Times New Roman" w:hAnsi="Times New Roman"/>
                <w:sz w:val="22"/>
                <w:szCs w:val="22"/>
                <w:lang w:val="ro-RO"/>
              </w:rPr>
              <w:t>â</w:t>
            </w:r>
            <w:r w:rsidRPr="00727FDC">
              <w:rPr>
                <w:rFonts w:ascii="Times New Roman" w:hAnsi="Times New Roman"/>
                <w:sz w:val="22"/>
                <w:szCs w:val="22"/>
                <w:lang w:val="ro-RO"/>
              </w:rPr>
              <w:t>ndută sau prin mărirea, prin intermediul unor obliga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ii referitoare la energia regenerabilă sau </w:t>
            </w:r>
            <w:r w:rsidR="00891313" w:rsidRPr="00727FDC">
              <w:rPr>
                <w:rFonts w:ascii="Times New Roman" w:hAnsi="Times New Roman"/>
                <w:sz w:val="22"/>
                <w:szCs w:val="22"/>
                <w:lang w:val="ro-RO"/>
              </w:rPr>
              <w:t>î</w:t>
            </w:r>
            <w:r w:rsidRPr="00727FDC">
              <w:rPr>
                <w:rFonts w:ascii="Times New Roman" w:hAnsi="Times New Roman"/>
                <w:sz w:val="22"/>
                <w:szCs w:val="22"/>
                <w:lang w:val="ro-RO"/>
              </w:rPr>
              <w:t>n alt mod, a cantită</w:t>
            </w:r>
            <w:r w:rsidR="00891313" w:rsidRPr="00727FDC">
              <w:rPr>
                <w:rFonts w:ascii="Times New Roman" w:hAnsi="Times New Roman"/>
                <w:sz w:val="22"/>
                <w:szCs w:val="22"/>
                <w:lang w:val="ro-RO"/>
              </w:rPr>
              <w:t>ț</w:t>
            </w:r>
            <w:r w:rsidRPr="00727FDC">
              <w:rPr>
                <w:rFonts w:ascii="Times New Roman" w:hAnsi="Times New Roman"/>
                <w:sz w:val="22"/>
                <w:szCs w:val="22"/>
                <w:lang w:val="ro-RO"/>
              </w:rPr>
              <w:t>ii achizi</w:t>
            </w:r>
            <w:r w:rsidR="00891313" w:rsidRPr="00727FDC">
              <w:rPr>
                <w:rFonts w:ascii="Times New Roman" w:hAnsi="Times New Roman"/>
                <w:sz w:val="22"/>
                <w:szCs w:val="22"/>
                <w:lang w:val="ro-RO"/>
              </w:rPr>
              <w:t>ț</w:t>
            </w:r>
            <w:r w:rsidRPr="00727FDC">
              <w:rPr>
                <w:rFonts w:ascii="Times New Roman" w:hAnsi="Times New Roman"/>
                <w:sz w:val="22"/>
                <w:szCs w:val="22"/>
                <w:lang w:val="ro-RO"/>
              </w:rPr>
              <w:t>ionate de acest tip de energie;</w:t>
            </w:r>
          </w:p>
          <w:p w14:paraId="1F304FCE" w14:textId="6F28F98A"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tranzac</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ie inter pares</w:t>
            </w:r>
            <w:r w:rsidRPr="00727FDC">
              <w:rPr>
                <w:rFonts w:ascii="Times New Roman" w:hAnsi="Times New Roman"/>
                <w:sz w:val="22"/>
                <w:szCs w:val="22"/>
                <w:lang w:val="ro-RO"/>
              </w:rPr>
              <w:t> – tranzac</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ie cu energie din surse regenerabile, </w:t>
            </w:r>
            <w:r w:rsidR="00891313" w:rsidRPr="00727FDC">
              <w:rPr>
                <w:rFonts w:ascii="Times New Roman" w:hAnsi="Times New Roman"/>
                <w:sz w:val="22"/>
                <w:szCs w:val="22"/>
                <w:lang w:val="ro-RO"/>
              </w:rPr>
              <w:t>î</w:t>
            </w:r>
            <w:r w:rsidRPr="00727FDC">
              <w:rPr>
                <w:rFonts w:ascii="Times New Roman" w:hAnsi="Times New Roman"/>
                <w:sz w:val="22"/>
                <w:szCs w:val="22"/>
                <w:lang w:val="ro-RO"/>
              </w:rPr>
              <w:t>ntre participan</w:t>
            </w:r>
            <w:r w:rsidR="00891313" w:rsidRPr="00727FDC">
              <w:rPr>
                <w:rFonts w:ascii="Times New Roman" w:hAnsi="Times New Roman"/>
                <w:sz w:val="22"/>
                <w:szCs w:val="22"/>
                <w:lang w:val="ro-RO"/>
              </w:rPr>
              <w:t>ț</w:t>
            </w:r>
            <w:r w:rsidRPr="00727FDC">
              <w:rPr>
                <w:rFonts w:ascii="Times New Roman" w:hAnsi="Times New Roman"/>
                <w:sz w:val="22"/>
                <w:szCs w:val="22"/>
                <w:lang w:val="ro-RO"/>
              </w:rPr>
              <w:t>ii la pia</w:t>
            </w:r>
            <w:r w:rsidR="00891313" w:rsidRPr="00727FDC">
              <w:rPr>
                <w:rFonts w:ascii="Times New Roman" w:hAnsi="Times New Roman"/>
                <w:sz w:val="22"/>
                <w:szCs w:val="22"/>
                <w:lang w:val="ro-RO"/>
              </w:rPr>
              <w:t>ț</w:t>
            </w:r>
            <w:r w:rsidRPr="00727FDC">
              <w:rPr>
                <w:rFonts w:ascii="Times New Roman" w:hAnsi="Times New Roman"/>
                <w:sz w:val="22"/>
                <w:szCs w:val="22"/>
                <w:lang w:val="ro-RO"/>
              </w:rPr>
              <w:t>ă, pe baza unui contract cu condi</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ii prestabilite care reglementează executarea </w:t>
            </w:r>
            <w:r w:rsidR="00891313" w:rsidRPr="00727FDC">
              <w:rPr>
                <w:rFonts w:ascii="Times New Roman" w:hAnsi="Times New Roman"/>
                <w:sz w:val="22"/>
                <w:szCs w:val="22"/>
                <w:lang w:val="ro-RO"/>
              </w:rPr>
              <w:t>ș</w:t>
            </w:r>
            <w:r w:rsidRPr="00727FDC">
              <w:rPr>
                <w:rFonts w:ascii="Times New Roman" w:hAnsi="Times New Roman"/>
                <w:sz w:val="22"/>
                <w:szCs w:val="22"/>
                <w:lang w:val="ro-RO"/>
              </w:rPr>
              <w:t>i decontarea automată a tranzac</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iei fie direct, </w:t>
            </w:r>
            <w:r w:rsidR="00891313" w:rsidRPr="00727FDC">
              <w:rPr>
                <w:rFonts w:ascii="Times New Roman" w:hAnsi="Times New Roman"/>
                <w:sz w:val="22"/>
                <w:szCs w:val="22"/>
                <w:lang w:val="ro-RO"/>
              </w:rPr>
              <w:t>î</w:t>
            </w:r>
            <w:r w:rsidRPr="00727FDC">
              <w:rPr>
                <w:rFonts w:ascii="Times New Roman" w:hAnsi="Times New Roman"/>
                <w:sz w:val="22"/>
                <w:szCs w:val="22"/>
                <w:lang w:val="ro-RO"/>
              </w:rPr>
              <w:t>ntre participan</w:t>
            </w:r>
            <w:r w:rsidR="00891313" w:rsidRPr="00727FDC">
              <w:rPr>
                <w:rFonts w:ascii="Times New Roman" w:hAnsi="Times New Roman"/>
                <w:sz w:val="22"/>
                <w:szCs w:val="22"/>
                <w:lang w:val="ro-RO"/>
              </w:rPr>
              <w:t>ț</w:t>
            </w:r>
            <w:r w:rsidRPr="00727FDC">
              <w:rPr>
                <w:rFonts w:ascii="Times New Roman" w:hAnsi="Times New Roman"/>
                <w:sz w:val="22"/>
                <w:szCs w:val="22"/>
                <w:lang w:val="ro-RO"/>
              </w:rPr>
              <w:t>ii la pia</w:t>
            </w:r>
            <w:r w:rsidR="00891313" w:rsidRPr="00727FDC">
              <w:rPr>
                <w:rFonts w:ascii="Times New Roman" w:hAnsi="Times New Roman"/>
                <w:sz w:val="22"/>
                <w:szCs w:val="22"/>
                <w:lang w:val="ro-RO"/>
              </w:rPr>
              <w:t>ț</w:t>
            </w:r>
            <w:r w:rsidRPr="00727FDC">
              <w:rPr>
                <w:rFonts w:ascii="Times New Roman" w:hAnsi="Times New Roman"/>
                <w:sz w:val="22"/>
                <w:szCs w:val="22"/>
                <w:lang w:val="ro-RO"/>
              </w:rPr>
              <w:t>ă, fie indirect, prin intermediul unui participant la pia</w:t>
            </w:r>
            <w:r w:rsidR="00891313" w:rsidRPr="00727FDC">
              <w:rPr>
                <w:rFonts w:ascii="Times New Roman" w:hAnsi="Times New Roman"/>
                <w:sz w:val="22"/>
                <w:szCs w:val="22"/>
                <w:lang w:val="ro-RO"/>
              </w:rPr>
              <w:t>ț</w:t>
            </w:r>
            <w:r w:rsidRPr="00727FDC">
              <w:rPr>
                <w:rFonts w:ascii="Times New Roman" w:hAnsi="Times New Roman"/>
                <w:sz w:val="22"/>
                <w:szCs w:val="22"/>
                <w:lang w:val="ro-RO"/>
              </w:rPr>
              <w:t>ă ter</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 autorizat, cum ar fi un intermediar/agregator. Dreptul de a </w:t>
            </w:r>
            <w:r w:rsidR="00891313" w:rsidRPr="00727FDC">
              <w:rPr>
                <w:rFonts w:ascii="Times New Roman" w:hAnsi="Times New Roman"/>
                <w:sz w:val="22"/>
                <w:szCs w:val="22"/>
                <w:lang w:val="ro-RO"/>
              </w:rPr>
              <w:t>î</w:t>
            </w:r>
            <w:r w:rsidRPr="00727FDC">
              <w:rPr>
                <w:rFonts w:ascii="Times New Roman" w:hAnsi="Times New Roman"/>
                <w:sz w:val="22"/>
                <w:szCs w:val="22"/>
                <w:lang w:val="ro-RO"/>
              </w:rPr>
              <w:t>ncheia tranzac</w:t>
            </w:r>
            <w:r w:rsidR="00891313" w:rsidRPr="00727FDC">
              <w:rPr>
                <w:rFonts w:ascii="Times New Roman" w:hAnsi="Times New Roman"/>
                <w:sz w:val="22"/>
                <w:szCs w:val="22"/>
                <w:lang w:val="ro-RO"/>
              </w:rPr>
              <w:t>ț</w:t>
            </w:r>
            <w:r w:rsidRPr="00727FDC">
              <w:rPr>
                <w:rFonts w:ascii="Times New Roman" w:hAnsi="Times New Roman"/>
                <w:sz w:val="22"/>
                <w:szCs w:val="22"/>
                <w:lang w:val="ro-RO"/>
              </w:rPr>
              <w:t>ii </w:t>
            </w:r>
            <w:r w:rsidRPr="00727FDC">
              <w:rPr>
                <w:rFonts w:ascii="Times New Roman" w:hAnsi="Times New Roman"/>
                <w:i/>
                <w:iCs/>
                <w:sz w:val="22"/>
                <w:szCs w:val="22"/>
                <w:lang w:val="ro-RO"/>
              </w:rPr>
              <w:t>inter pares</w:t>
            </w:r>
            <w:r w:rsidRPr="00727FDC">
              <w:rPr>
                <w:rFonts w:ascii="Times New Roman" w:hAnsi="Times New Roman"/>
                <w:sz w:val="22"/>
                <w:szCs w:val="22"/>
                <w:lang w:val="ro-RO"/>
              </w:rPr>
              <w:t xml:space="preserve"> nu aduce atingere drepturilor </w:t>
            </w:r>
            <w:r w:rsidR="00891313" w:rsidRPr="00727FDC">
              <w:rPr>
                <w:rFonts w:ascii="Times New Roman" w:hAnsi="Times New Roman"/>
                <w:sz w:val="22"/>
                <w:szCs w:val="22"/>
                <w:lang w:val="ro-RO"/>
              </w:rPr>
              <w:t>ș</w:t>
            </w:r>
            <w:r w:rsidRPr="00727FDC">
              <w:rPr>
                <w:rFonts w:ascii="Times New Roman" w:hAnsi="Times New Roman"/>
                <w:sz w:val="22"/>
                <w:szCs w:val="22"/>
                <w:lang w:val="ro-RO"/>
              </w:rPr>
              <w:t>i obliga</w:t>
            </w:r>
            <w:r w:rsidR="00891313" w:rsidRPr="00727FDC">
              <w:rPr>
                <w:rFonts w:ascii="Times New Roman" w:hAnsi="Times New Roman"/>
                <w:sz w:val="22"/>
                <w:szCs w:val="22"/>
                <w:lang w:val="ro-RO"/>
              </w:rPr>
              <w:t>ț</w:t>
            </w:r>
            <w:r w:rsidRPr="00727FDC">
              <w:rPr>
                <w:rFonts w:ascii="Times New Roman" w:hAnsi="Times New Roman"/>
                <w:sz w:val="22"/>
                <w:szCs w:val="22"/>
                <w:lang w:val="ro-RO"/>
              </w:rPr>
              <w:t>iilor păr</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ilor implicate </w:t>
            </w:r>
            <w:r w:rsidR="00891313" w:rsidRPr="00727FDC">
              <w:rPr>
                <w:rFonts w:ascii="Times New Roman" w:hAnsi="Times New Roman"/>
                <w:sz w:val="22"/>
                <w:szCs w:val="22"/>
                <w:lang w:val="ro-RO"/>
              </w:rPr>
              <w:t>î</w:t>
            </w:r>
            <w:r w:rsidRPr="00727FDC">
              <w:rPr>
                <w:rFonts w:ascii="Times New Roman" w:hAnsi="Times New Roman"/>
                <w:sz w:val="22"/>
                <w:szCs w:val="22"/>
                <w:lang w:val="ro-RO"/>
              </w:rPr>
              <w:t>n calitate de consumatori finali, producători, furnizori sau intermediari/agregatori;</w:t>
            </w:r>
          </w:p>
          <w:p w14:paraId="1B7250DA" w14:textId="7205E312"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valoare efectivă </w:t>
            </w:r>
            <w:r w:rsidRPr="00727FDC">
              <w:rPr>
                <w:rFonts w:ascii="Times New Roman" w:hAnsi="Times New Roman"/>
                <w:sz w:val="22"/>
                <w:szCs w:val="22"/>
                <w:lang w:val="ro-RO"/>
              </w:rPr>
              <w:t>– valoarea reducerii emisiilor de gaze cu efect de seră pentru unele sau pentru toate etapele unui proces specific de produc</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ie </w:t>
            </w:r>
            <w:r w:rsidRPr="00727FDC">
              <w:rPr>
                <w:rFonts w:ascii="Times New Roman" w:hAnsi="Times New Roman"/>
                <w:sz w:val="22"/>
                <w:szCs w:val="22"/>
                <w:lang w:val="ro-RO"/>
              </w:rPr>
              <w:lastRenderedPageBreak/>
              <w:t>a  biocarburan</w:t>
            </w:r>
            <w:r w:rsidR="00891313" w:rsidRPr="00727FDC">
              <w:rPr>
                <w:rFonts w:ascii="Times New Roman" w:hAnsi="Times New Roman"/>
                <w:sz w:val="22"/>
                <w:szCs w:val="22"/>
                <w:lang w:val="ro-RO"/>
              </w:rPr>
              <w:t>ț</w:t>
            </w:r>
            <w:r w:rsidRPr="00727FDC">
              <w:rPr>
                <w:rFonts w:ascii="Times New Roman" w:hAnsi="Times New Roman"/>
                <w:sz w:val="22"/>
                <w:szCs w:val="22"/>
                <w:lang w:val="ro-RO"/>
              </w:rPr>
              <w:t>ilor, a biolichidelor sau a combustibililor din biomasă;</w:t>
            </w:r>
          </w:p>
          <w:p w14:paraId="0B948BD2" w14:textId="440B9057"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valoare tipică </w:t>
            </w:r>
            <w:r w:rsidRPr="00727FDC">
              <w:rPr>
                <w:rFonts w:ascii="Times New Roman" w:hAnsi="Times New Roman"/>
                <w:sz w:val="22"/>
                <w:szCs w:val="22"/>
                <w:lang w:val="ro-RO"/>
              </w:rPr>
              <w:t>– valoarea estimată a reducerii reprezentative a emisiilor de gaze cu efect de seră pentru o anumită filieră de produc</w:t>
            </w:r>
            <w:r w:rsidR="00891313" w:rsidRPr="00727FDC">
              <w:rPr>
                <w:rFonts w:ascii="Times New Roman" w:hAnsi="Times New Roman"/>
                <w:sz w:val="22"/>
                <w:szCs w:val="22"/>
                <w:lang w:val="ro-RO"/>
              </w:rPr>
              <w:t>ț</w:t>
            </w:r>
            <w:r w:rsidRPr="00727FDC">
              <w:rPr>
                <w:rFonts w:ascii="Times New Roman" w:hAnsi="Times New Roman"/>
                <w:sz w:val="22"/>
                <w:szCs w:val="22"/>
                <w:lang w:val="ro-RO"/>
              </w:rPr>
              <w:t>ie a biocarburan</w:t>
            </w:r>
            <w:r w:rsidR="00891313" w:rsidRPr="00727FDC">
              <w:rPr>
                <w:rFonts w:ascii="Times New Roman" w:hAnsi="Times New Roman"/>
                <w:sz w:val="22"/>
                <w:szCs w:val="22"/>
                <w:lang w:val="ro-RO"/>
              </w:rPr>
              <w:t>ț</w:t>
            </w:r>
            <w:r w:rsidRPr="00727FDC">
              <w:rPr>
                <w:rFonts w:ascii="Times New Roman" w:hAnsi="Times New Roman"/>
                <w:sz w:val="22"/>
                <w:szCs w:val="22"/>
                <w:lang w:val="ro-RO"/>
              </w:rPr>
              <w:t>ilor, a biolichidelor sau a combustibililor din biomasă;</w:t>
            </w:r>
          </w:p>
          <w:p w14:paraId="5CC4BBD9" w14:textId="4267205E"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valoare implicită</w:t>
            </w:r>
            <w:r w:rsidRPr="00727FDC">
              <w:rPr>
                <w:rFonts w:ascii="Times New Roman" w:hAnsi="Times New Roman"/>
                <w:sz w:val="22"/>
                <w:szCs w:val="22"/>
                <w:lang w:val="ro-RO"/>
              </w:rPr>
              <w:t> – valoarea derivată dintr-o valoare tipică prin aplicarea unor factori predetermina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care poate să fie utilizată </w:t>
            </w:r>
            <w:r w:rsidR="00891313" w:rsidRPr="00727FDC">
              <w:rPr>
                <w:rFonts w:ascii="Times New Roman" w:hAnsi="Times New Roman"/>
                <w:sz w:val="22"/>
                <w:szCs w:val="22"/>
                <w:lang w:val="ro-RO"/>
              </w:rPr>
              <w:t>î</w:t>
            </w:r>
            <w:r w:rsidRPr="00727FDC">
              <w:rPr>
                <w:rFonts w:ascii="Times New Roman" w:hAnsi="Times New Roman"/>
                <w:sz w:val="22"/>
                <w:szCs w:val="22"/>
                <w:lang w:val="ro-RO"/>
              </w:rPr>
              <w:t>n locul unei valori efective.</w:t>
            </w:r>
          </w:p>
          <w:p w14:paraId="5DBE2F2A" w14:textId="714F5C93"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8E1B22" w14:textId="76E1A47A" w:rsidR="00956141" w:rsidRPr="00727FDC" w:rsidRDefault="00956141" w:rsidP="00AA502F">
            <w:pPr>
              <w:spacing w:after="120"/>
              <w:ind w:firstLine="0"/>
              <w:jc w:val="left"/>
              <w:outlineLvl w:val="1"/>
              <w:rPr>
                <w:rFonts w:ascii="Times New Roman" w:hAnsi="Times New Roman"/>
                <w:sz w:val="22"/>
                <w:szCs w:val="22"/>
                <w:lang w:val="ro-RO" w:eastAsia="ru-RU"/>
              </w:rPr>
            </w:pPr>
            <w:r w:rsidRPr="00727FDC">
              <w:rPr>
                <w:rFonts w:ascii="Times New Roman" w:hAnsi="Times New Roman"/>
                <w:sz w:val="22"/>
                <w:szCs w:val="22"/>
                <w:lang w:val="ro-RO" w:eastAsia="ru-RU"/>
              </w:rPr>
              <w:lastRenderedPageBreak/>
              <w:t>Articolul 3 se completează cu următoarele no</w:t>
            </w:r>
            <w:r w:rsidR="00891313" w:rsidRPr="00727FDC">
              <w:rPr>
                <w:rFonts w:ascii="Times New Roman" w:hAnsi="Times New Roman"/>
                <w:sz w:val="22"/>
                <w:szCs w:val="22"/>
                <w:lang w:val="ro-RO" w:eastAsia="ru-RU"/>
              </w:rPr>
              <w:t>ț</w:t>
            </w:r>
            <w:r w:rsidRPr="00727FDC">
              <w:rPr>
                <w:rFonts w:ascii="Times New Roman" w:hAnsi="Times New Roman"/>
                <w:sz w:val="22"/>
                <w:szCs w:val="22"/>
                <w:lang w:val="ro-RO" w:eastAsia="ru-RU"/>
              </w:rPr>
              <w:t>iuni:</w:t>
            </w:r>
          </w:p>
          <w:p w14:paraId="6E420E51" w14:textId="3C2B72D9" w:rsidR="00CE7FF3" w:rsidRPr="00727FDC" w:rsidRDefault="00CE7FF3" w:rsidP="00CE7FF3">
            <w:pPr>
              <w:pStyle w:val="ListParagraph"/>
              <w:numPr>
                <w:ilvl w:val="0"/>
                <w:numId w:val="70"/>
              </w:numPr>
              <w:spacing w:after="120"/>
              <w:rPr>
                <w:rFonts w:ascii="Times New Roman" w:hAnsi="Times New Roman"/>
                <w:sz w:val="22"/>
                <w:szCs w:val="22"/>
                <w:lang w:val="ro-RO" w:eastAsia="ru-RU"/>
              </w:rPr>
            </w:pPr>
            <w:r w:rsidRPr="00727FDC">
              <w:rPr>
                <w:rFonts w:ascii="Times New Roman" w:hAnsi="Times New Roman"/>
                <w:sz w:val="22"/>
                <w:szCs w:val="22"/>
                <w:lang w:val="ro-RO" w:eastAsia="ru-RU"/>
              </w:rPr>
              <w:lastRenderedPageBreak/>
              <w:t>Noțiunea „</w:t>
            </w:r>
            <w:r w:rsidRPr="00727FDC">
              <w:rPr>
                <w:rFonts w:ascii="Times New Roman" w:hAnsi="Times New Roman"/>
                <w:i/>
                <w:iCs/>
                <w:sz w:val="22"/>
                <w:szCs w:val="22"/>
                <w:lang w:val="ro-RO" w:eastAsia="ru-RU"/>
              </w:rPr>
              <w:t>energie din surse regenerabile”</w:t>
            </w:r>
            <w:r w:rsidRPr="00727FDC">
              <w:rPr>
                <w:rFonts w:ascii="Times New Roman" w:hAnsi="Times New Roman"/>
                <w:sz w:val="22"/>
                <w:szCs w:val="22"/>
                <w:lang w:val="ro-RO" w:eastAsia="ru-RU"/>
              </w:rPr>
              <w:t xml:space="preserve"> </w:t>
            </w:r>
            <w:r w:rsidR="00D75494" w:rsidRPr="00727FDC">
              <w:rPr>
                <w:rFonts w:ascii="Times New Roman" w:hAnsi="Times New Roman"/>
                <w:sz w:val="22"/>
                <w:szCs w:val="22"/>
                <w:lang w:val="ro-RO" w:eastAsia="ru-RU"/>
              </w:rPr>
              <w:t>va avea următorul cuprins</w:t>
            </w:r>
            <w:r w:rsidRPr="00727FDC">
              <w:rPr>
                <w:rFonts w:ascii="Times New Roman" w:hAnsi="Times New Roman"/>
                <w:sz w:val="22"/>
                <w:szCs w:val="22"/>
                <w:lang w:val="ro-RO" w:eastAsia="ru-RU"/>
              </w:rPr>
              <w:t>:</w:t>
            </w:r>
          </w:p>
          <w:p w14:paraId="772C228C" w14:textId="618297A2" w:rsidR="00CE7FF3" w:rsidRPr="00727FDC" w:rsidRDefault="00CE7FF3" w:rsidP="00CE7FF3">
            <w:pPr>
              <w:spacing w:after="120"/>
              <w:ind w:left="720"/>
              <w:rPr>
                <w:rFonts w:ascii="Times New Roman" w:hAnsi="Times New Roman"/>
                <w:sz w:val="22"/>
                <w:szCs w:val="22"/>
                <w:lang w:val="ro-RO" w:eastAsia="ru-RU"/>
              </w:rPr>
            </w:pPr>
            <w:r w:rsidRPr="00727FDC">
              <w:rPr>
                <w:rFonts w:ascii="Times New Roman" w:hAnsi="Times New Roman"/>
                <w:i/>
                <w:iCs/>
                <w:sz w:val="22"/>
                <w:szCs w:val="22"/>
                <w:lang w:val="ro-RO" w:eastAsia="ru-RU"/>
              </w:rPr>
              <w:t xml:space="preserve">„energie din surse regenerabile - </w:t>
            </w:r>
            <w:r w:rsidR="00D75494" w:rsidRPr="00727FDC">
              <w:rPr>
                <w:rFonts w:ascii="Times New Roman" w:hAnsi="Times New Roman"/>
                <w:sz w:val="22"/>
                <w:szCs w:val="22"/>
                <w:lang w:val="ro-RO" w:eastAsia="ru-RU"/>
              </w:rPr>
              <w:t>energie din surse regenerabile nefosile, respectiv energie eoliană, solară (solară termică și solară fotovoltaică) și geotermală, energie osmotică, energie ambientală, energia mareelor, a valurilor și alte tipuri de energie a oceanelor, energie hidroelectrică, biomasă, gaz de depozit, gaz provenit din instalațiile de epurare a apelor uzate și biogaz</w:t>
            </w:r>
            <w:r w:rsidRPr="00727FDC">
              <w:rPr>
                <w:rFonts w:ascii="Times New Roman" w:hAnsi="Times New Roman"/>
                <w:sz w:val="22"/>
                <w:szCs w:val="22"/>
                <w:lang w:val="ro-RO" w:eastAsia="ru-RU"/>
              </w:rPr>
              <w:t>;”</w:t>
            </w:r>
          </w:p>
          <w:p w14:paraId="73364F11" w14:textId="441E92B3" w:rsidR="00CE7FF3" w:rsidRPr="00727FDC" w:rsidRDefault="00CE7FF3" w:rsidP="00CE7FF3">
            <w:pPr>
              <w:pStyle w:val="ListParagraph"/>
              <w:numPr>
                <w:ilvl w:val="0"/>
                <w:numId w:val="70"/>
              </w:numPr>
              <w:spacing w:after="120"/>
              <w:rPr>
                <w:rFonts w:ascii="Times New Roman" w:hAnsi="Times New Roman"/>
                <w:sz w:val="22"/>
                <w:szCs w:val="22"/>
                <w:lang w:val="ro-RO" w:eastAsia="ru-RU"/>
              </w:rPr>
            </w:pPr>
            <w:r w:rsidRPr="00727FDC">
              <w:rPr>
                <w:rFonts w:ascii="Times New Roman" w:hAnsi="Times New Roman"/>
                <w:sz w:val="22"/>
                <w:szCs w:val="22"/>
                <w:lang w:val="ro-RO" w:eastAsia="ru-RU"/>
              </w:rPr>
              <w:t xml:space="preserve">Noțiunea „energie aerotermală” se </w:t>
            </w:r>
            <w:r w:rsidR="00D75494" w:rsidRPr="00727FDC">
              <w:rPr>
                <w:rFonts w:ascii="Times New Roman" w:hAnsi="Times New Roman"/>
                <w:sz w:val="22"/>
                <w:szCs w:val="22"/>
                <w:lang w:val="ro-RO" w:eastAsia="ru-RU"/>
              </w:rPr>
              <w:t>abrogă</w:t>
            </w:r>
            <w:r w:rsidRPr="00727FDC">
              <w:rPr>
                <w:rFonts w:ascii="Times New Roman" w:hAnsi="Times New Roman"/>
                <w:sz w:val="22"/>
                <w:szCs w:val="22"/>
                <w:lang w:val="ro-RO" w:eastAsia="ru-RU"/>
              </w:rPr>
              <w:t>;</w:t>
            </w:r>
          </w:p>
          <w:p w14:paraId="058422E9" w14:textId="77777777" w:rsidR="00CE7FF3" w:rsidRPr="00727FDC" w:rsidRDefault="00CE7FF3" w:rsidP="00CE7FF3">
            <w:pPr>
              <w:pStyle w:val="ListParagraph"/>
              <w:numPr>
                <w:ilvl w:val="0"/>
                <w:numId w:val="70"/>
              </w:numPr>
              <w:spacing w:after="120"/>
              <w:rPr>
                <w:rFonts w:ascii="Times New Roman" w:hAnsi="Times New Roman"/>
                <w:sz w:val="22"/>
                <w:szCs w:val="22"/>
                <w:lang w:val="ro-RO" w:eastAsia="ru-RU"/>
              </w:rPr>
            </w:pPr>
            <w:r w:rsidRPr="00727FDC">
              <w:rPr>
                <w:rFonts w:ascii="Times New Roman" w:hAnsi="Times New Roman"/>
                <w:sz w:val="22"/>
                <w:szCs w:val="22"/>
                <w:lang w:val="ro-RO" w:eastAsia="ru-RU"/>
              </w:rPr>
              <w:t>În noțiunea „</w:t>
            </w:r>
            <w:r w:rsidRPr="00727FDC">
              <w:rPr>
                <w:rFonts w:ascii="Times New Roman" w:hAnsi="Times New Roman"/>
                <w:i/>
                <w:iCs/>
                <w:sz w:val="22"/>
                <w:szCs w:val="22"/>
                <w:lang w:val="ro-RO" w:eastAsia="ru-RU"/>
              </w:rPr>
              <w:t>producător eligibil mic</w:t>
            </w:r>
            <w:r w:rsidRPr="00727FDC">
              <w:rPr>
                <w:rFonts w:ascii="Times New Roman" w:hAnsi="Times New Roman"/>
                <w:sz w:val="22"/>
                <w:szCs w:val="22"/>
                <w:lang w:val="ro-RO" w:eastAsia="ru-RU"/>
              </w:rPr>
              <w:t>” după cuvintele „cumulativă mai mică” se completează cu cuvintele „sau egală”;</w:t>
            </w:r>
          </w:p>
          <w:p w14:paraId="393BEF21" w14:textId="77777777" w:rsidR="00CE7FF3" w:rsidRPr="00727FDC" w:rsidRDefault="00CE7FF3" w:rsidP="00CE7FF3">
            <w:pPr>
              <w:pStyle w:val="ListParagraph"/>
              <w:numPr>
                <w:ilvl w:val="0"/>
                <w:numId w:val="70"/>
              </w:numPr>
              <w:spacing w:after="120"/>
              <w:rPr>
                <w:rFonts w:ascii="Times New Roman" w:hAnsi="Times New Roman"/>
                <w:sz w:val="22"/>
                <w:szCs w:val="22"/>
                <w:lang w:val="ro-RO" w:eastAsia="ru-RU"/>
              </w:rPr>
            </w:pPr>
            <w:r w:rsidRPr="00727FDC">
              <w:rPr>
                <w:rFonts w:ascii="Times New Roman" w:hAnsi="Times New Roman"/>
                <w:sz w:val="22"/>
                <w:szCs w:val="22"/>
                <w:lang w:val="ro-RO" w:eastAsia="ru-RU"/>
              </w:rPr>
              <w:t xml:space="preserve">Noțiunea </w:t>
            </w:r>
            <w:r w:rsidRPr="00727FDC">
              <w:rPr>
                <w:rFonts w:ascii="Times New Roman" w:hAnsi="Times New Roman"/>
                <w:i/>
                <w:iCs/>
                <w:sz w:val="22"/>
                <w:szCs w:val="22"/>
                <w:lang w:val="ro-RO" w:eastAsia="ru-RU"/>
              </w:rPr>
              <w:t>„biocarburant avansat”</w:t>
            </w:r>
            <w:r w:rsidRPr="00727FDC">
              <w:rPr>
                <w:rFonts w:ascii="Times New Roman" w:hAnsi="Times New Roman"/>
                <w:sz w:val="22"/>
                <w:szCs w:val="22"/>
                <w:lang w:val="ro-RO" w:eastAsia="ru-RU"/>
              </w:rPr>
              <w:t xml:space="preserve"> se modifică după cum urmează:</w:t>
            </w:r>
          </w:p>
          <w:p w14:paraId="4B519E74" w14:textId="77777777" w:rsidR="00CE7FF3" w:rsidRPr="00727FDC" w:rsidRDefault="00CE7FF3" w:rsidP="00CE7FF3">
            <w:pPr>
              <w:spacing w:after="120"/>
              <w:rPr>
                <w:rFonts w:ascii="Times New Roman" w:hAnsi="Times New Roman"/>
                <w:sz w:val="22"/>
                <w:szCs w:val="22"/>
                <w:lang w:val="ro-RO" w:eastAsia="ru-RU"/>
              </w:rPr>
            </w:pPr>
            <w:r w:rsidRPr="00727FDC">
              <w:rPr>
                <w:rFonts w:ascii="Times New Roman" w:hAnsi="Times New Roman"/>
                <w:i/>
                <w:iCs/>
                <w:sz w:val="22"/>
                <w:szCs w:val="22"/>
                <w:lang w:val="ro-RO" w:eastAsia="ru-RU"/>
              </w:rPr>
              <w:t xml:space="preserve">„biocarburant avansat – </w:t>
            </w:r>
            <w:r w:rsidRPr="00727FDC">
              <w:rPr>
                <w:rFonts w:ascii="Times New Roman" w:hAnsi="Times New Roman"/>
                <w:sz w:val="22"/>
                <w:szCs w:val="22"/>
                <w:lang w:val="ro-RO" w:eastAsia="ru-RU"/>
              </w:rPr>
              <w:t>biocarburanți care sunt produși din materiile prime enumerate în partea A din anexa nr. 3 la Regulamentul privind calculul consumului de energie din surse regenerabile;”</w:t>
            </w:r>
          </w:p>
          <w:p w14:paraId="15389D56" w14:textId="3C16E193" w:rsidR="00CE7FF3" w:rsidRPr="00727FDC" w:rsidRDefault="00CE7FF3" w:rsidP="00CE7FF3">
            <w:pPr>
              <w:pStyle w:val="ListParagraph"/>
              <w:numPr>
                <w:ilvl w:val="0"/>
                <w:numId w:val="70"/>
              </w:numPr>
              <w:spacing w:after="120"/>
              <w:rPr>
                <w:rFonts w:ascii="Times New Roman" w:hAnsi="Times New Roman"/>
                <w:sz w:val="22"/>
                <w:szCs w:val="22"/>
                <w:lang w:val="ro-RO" w:eastAsia="ru-RU"/>
              </w:rPr>
            </w:pPr>
            <w:r w:rsidRPr="00727FDC">
              <w:rPr>
                <w:rFonts w:ascii="Times New Roman" w:hAnsi="Times New Roman"/>
                <w:sz w:val="22"/>
                <w:szCs w:val="22"/>
                <w:lang w:val="ro-RO" w:eastAsia="ru-RU"/>
              </w:rPr>
              <w:t xml:space="preserve">Noțiunea </w:t>
            </w:r>
            <w:r w:rsidRPr="00727FDC">
              <w:rPr>
                <w:rFonts w:ascii="Times New Roman" w:hAnsi="Times New Roman"/>
                <w:i/>
                <w:iCs/>
                <w:sz w:val="22"/>
                <w:szCs w:val="22"/>
                <w:lang w:val="ro-RO" w:eastAsia="ru-RU"/>
              </w:rPr>
              <w:t>„biogaz”</w:t>
            </w:r>
            <w:r w:rsidRPr="00727FDC">
              <w:rPr>
                <w:rFonts w:ascii="Times New Roman" w:hAnsi="Times New Roman"/>
                <w:sz w:val="22"/>
                <w:szCs w:val="22"/>
                <w:lang w:val="ro-RO" w:eastAsia="ru-RU"/>
              </w:rPr>
              <w:t xml:space="preserve"> </w:t>
            </w:r>
            <w:r w:rsidR="00BA0DDE" w:rsidRPr="00727FDC">
              <w:rPr>
                <w:rFonts w:ascii="Times New Roman" w:hAnsi="Times New Roman"/>
                <w:sz w:val="22"/>
                <w:szCs w:val="22"/>
                <w:lang w:val="ro-RO" w:eastAsia="ru-RU"/>
              </w:rPr>
              <w:t>va avea următorul cuprins</w:t>
            </w:r>
            <w:r w:rsidRPr="00727FDC">
              <w:rPr>
                <w:rFonts w:ascii="Times New Roman" w:hAnsi="Times New Roman"/>
                <w:sz w:val="22"/>
                <w:szCs w:val="22"/>
                <w:lang w:val="ro-RO" w:eastAsia="ru-RU"/>
              </w:rPr>
              <w:t>:</w:t>
            </w:r>
          </w:p>
          <w:p w14:paraId="37F8B3E0" w14:textId="77777777" w:rsidR="00CE7FF3" w:rsidRPr="00727FDC" w:rsidRDefault="00CE7FF3" w:rsidP="00CE7FF3">
            <w:pPr>
              <w:spacing w:after="120"/>
              <w:rPr>
                <w:rFonts w:ascii="Times New Roman" w:hAnsi="Times New Roman"/>
                <w:sz w:val="22"/>
                <w:szCs w:val="22"/>
                <w:lang w:val="ro-RO" w:eastAsia="ru-RU"/>
              </w:rPr>
            </w:pPr>
            <w:r w:rsidRPr="00727FDC">
              <w:rPr>
                <w:rFonts w:ascii="Times New Roman" w:hAnsi="Times New Roman"/>
                <w:i/>
                <w:iCs/>
                <w:sz w:val="22"/>
                <w:szCs w:val="22"/>
                <w:lang w:val="ro-RO" w:eastAsia="ru-RU"/>
              </w:rPr>
              <w:t xml:space="preserve">„biogaz – </w:t>
            </w:r>
            <w:r w:rsidRPr="00727FDC">
              <w:rPr>
                <w:rFonts w:ascii="Times New Roman" w:hAnsi="Times New Roman"/>
                <w:sz w:val="22"/>
                <w:szCs w:val="22"/>
                <w:lang w:val="ro-RO" w:eastAsia="ru-RU"/>
              </w:rPr>
              <w:t>combustibili gazoși produși din biomasă;”</w:t>
            </w:r>
          </w:p>
          <w:p w14:paraId="5B1964BA" w14:textId="2046D4DA" w:rsidR="00CE7FF3" w:rsidRPr="00727FDC" w:rsidRDefault="00CE7FF3" w:rsidP="00CE7FF3">
            <w:pPr>
              <w:pStyle w:val="ListParagraph"/>
              <w:numPr>
                <w:ilvl w:val="0"/>
                <w:numId w:val="70"/>
              </w:numPr>
              <w:spacing w:after="120"/>
              <w:rPr>
                <w:rFonts w:ascii="Times New Roman" w:hAnsi="Times New Roman"/>
                <w:sz w:val="22"/>
                <w:szCs w:val="22"/>
                <w:lang w:val="ro-RO" w:eastAsia="ru-RU"/>
              </w:rPr>
            </w:pPr>
            <w:r w:rsidRPr="00727FDC">
              <w:rPr>
                <w:rFonts w:ascii="Times New Roman" w:hAnsi="Times New Roman"/>
                <w:sz w:val="22"/>
                <w:szCs w:val="22"/>
                <w:lang w:val="ro-RO" w:eastAsia="ru-RU"/>
              </w:rPr>
              <w:t xml:space="preserve">Noțiunea </w:t>
            </w:r>
            <w:r w:rsidRPr="00727FDC">
              <w:rPr>
                <w:rFonts w:ascii="Times New Roman" w:hAnsi="Times New Roman"/>
                <w:i/>
                <w:iCs/>
                <w:sz w:val="22"/>
                <w:szCs w:val="22"/>
                <w:lang w:val="ro-RO" w:eastAsia="ru-RU"/>
              </w:rPr>
              <w:t>„biolichide”</w:t>
            </w:r>
            <w:r w:rsidRPr="00727FDC">
              <w:rPr>
                <w:rFonts w:ascii="Times New Roman" w:hAnsi="Times New Roman"/>
                <w:sz w:val="22"/>
                <w:szCs w:val="22"/>
                <w:lang w:val="ro-RO" w:eastAsia="ru-RU"/>
              </w:rPr>
              <w:t xml:space="preserve"> </w:t>
            </w:r>
            <w:r w:rsidR="00394564" w:rsidRPr="00727FDC">
              <w:rPr>
                <w:rFonts w:ascii="Times New Roman" w:hAnsi="Times New Roman"/>
                <w:sz w:val="22"/>
                <w:szCs w:val="22"/>
                <w:lang w:val="ro-RO" w:eastAsia="ru-RU"/>
              </w:rPr>
              <w:t>va avea următorul cuprins</w:t>
            </w:r>
            <w:r w:rsidRPr="00727FDC">
              <w:rPr>
                <w:rFonts w:ascii="Times New Roman" w:hAnsi="Times New Roman"/>
                <w:sz w:val="22"/>
                <w:szCs w:val="22"/>
                <w:lang w:val="ro-RO" w:eastAsia="ru-RU"/>
              </w:rPr>
              <w:t>:</w:t>
            </w:r>
          </w:p>
          <w:p w14:paraId="783A10EE" w14:textId="77777777" w:rsidR="00CE7FF3" w:rsidRPr="00727FDC" w:rsidRDefault="00CE7FF3" w:rsidP="00CE7FF3">
            <w:pPr>
              <w:spacing w:after="120"/>
              <w:rPr>
                <w:rFonts w:ascii="Times New Roman" w:hAnsi="Times New Roman"/>
                <w:i/>
                <w:iCs/>
                <w:sz w:val="22"/>
                <w:szCs w:val="22"/>
                <w:lang w:val="ro-RO" w:eastAsia="ru-RU"/>
              </w:rPr>
            </w:pPr>
            <w:r w:rsidRPr="00727FDC">
              <w:rPr>
                <w:rFonts w:ascii="Times New Roman" w:hAnsi="Times New Roman"/>
                <w:i/>
                <w:iCs/>
                <w:sz w:val="22"/>
                <w:szCs w:val="22"/>
                <w:lang w:val="ro-RO" w:eastAsia="ru-RU"/>
              </w:rPr>
              <w:t xml:space="preserve">„biolichide - </w:t>
            </w:r>
            <w:r w:rsidRPr="00727FDC">
              <w:rPr>
                <w:rFonts w:ascii="Times New Roman" w:hAnsi="Times New Roman"/>
                <w:sz w:val="22"/>
                <w:szCs w:val="22"/>
                <w:lang w:val="ro-RO" w:eastAsia="ru-RU"/>
              </w:rPr>
              <w:t xml:space="preserve">combustibil lichid produs din biomasă, utilizat în alte scopuri energetice </w:t>
            </w:r>
            <w:r w:rsidRPr="00727FDC">
              <w:rPr>
                <w:rFonts w:ascii="Times New Roman" w:hAnsi="Times New Roman"/>
                <w:sz w:val="22"/>
                <w:szCs w:val="22"/>
                <w:lang w:val="ro-RO" w:eastAsia="ru-RU"/>
              </w:rPr>
              <w:lastRenderedPageBreak/>
              <w:t>decât pentru transport, inclusiv pentru energie electrică și pentru încălzire și răcire</w:t>
            </w:r>
            <w:r w:rsidRPr="00727FDC">
              <w:rPr>
                <w:rFonts w:ascii="Times New Roman" w:hAnsi="Times New Roman"/>
                <w:i/>
                <w:iCs/>
                <w:sz w:val="22"/>
                <w:szCs w:val="22"/>
                <w:lang w:val="ro-RO" w:eastAsia="ru-RU"/>
              </w:rPr>
              <w:t>;”</w:t>
            </w:r>
          </w:p>
          <w:p w14:paraId="66A860BC" w14:textId="2050B021" w:rsidR="00CE7FF3" w:rsidRPr="00727FDC" w:rsidRDefault="00CE7FF3" w:rsidP="00CE7FF3">
            <w:pPr>
              <w:pStyle w:val="ListParagraph"/>
              <w:numPr>
                <w:ilvl w:val="0"/>
                <w:numId w:val="70"/>
              </w:numPr>
              <w:spacing w:after="120"/>
              <w:rPr>
                <w:rFonts w:ascii="Times New Roman" w:hAnsi="Times New Roman"/>
                <w:i/>
                <w:iCs/>
                <w:sz w:val="22"/>
                <w:szCs w:val="22"/>
                <w:lang w:val="ro-RO" w:eastAsia="ru-RU"/>
              </w:rPr>
            </w:pPr>
            <w:r w:rsidRPr="00727FDC">
              <w:rPr>
                <w:rFonts w:ascii="Times New Roman" w:hAnsi="Times New Roman"/>
                <w:sz w:val="22"/>
                <w:szCs w:val="22"/>
                <w:lang w:val="ro-RO" w:eastAsia="ru-RU"/>
              </w:rPr>
              <w:t xml:space="preserve">Noțiunea </w:t>
            </w:r>
            <w:r w:rsidRPr="00727FDC">
              <w:rPr>
                <w:rFonts w:ascii="Times New Roman" w:hAnsi="Times New Roman"/>
                <w:i/>
                <w:iCs/>
                <w:sz w:val="22"/>
                <w:szCs w:val="22"/>
                <w:lang w:val="ro-RO" w:eastAsia="ru-RU"/>
              </w:rPr>
              <w:t>„biomasă”</w:t>
            </w:r>
            <w:r w:rsidRPr="00727FDC">
              <w:rPr>
                <w:rFonts w:ascii="Times New Roman" w:hAnsi="Times New Roman"/>
                <w:sz w:val="22"/>
                <w:szCs w:val="22"/>
                <w:lang w:val="ro-RO" w:eastAsia="ru-RU"/>
              </w:rPr>
              <w:t xml:space="preserve"> </w:t>
            </w:r>
            <w:r w:rsidR="00394564" w:rsidRPr="00727FDC">
              <w:rPr>
                <w:rFonts w:ascii="Times New Roman" w:hAnsi="Times New Roman"/>
                <w:sz w:val="22"/>
                <w:szCs w:val="22"/>
                <w:lang w:val="ro-RO" w:eastAsia="ru-RU"/>
              </w:rPr>
              <w:t>va avea următorul cuprins</w:t>
            </w:r>
            <w:r w:rsidRPr="00727FDC">
              <w:rPr>
                <w:rFonts w:ascii="Times New Roman" w:hAnsi="Times New Roman"/>
                <w:sz w:val="22"/>
                <w:szCs w:val="22"/>
                <w:lang w:val="ro-RO" w:eastAsia="ru-RU"/>
              </w:rPr>
              <w:t>:</w:t>
            </w:r>
          </w:p>
          <w:p w14:paraId="64940A40" w14:textId="77777777" w:rsidR="00CE7FF3" w:rsidRPr="00727FDC" w:rsidRDefault="00CE7FF3" w:rsidP="00CE7FF3">
            <w:pPr>
              <w:spacing w:after="120"/>
              <w:rPr>
                <w:rFonts w:ascii="Times New Roman" w:hAnsi="Times New Roman"/>
                <w:sz w:val="22"/>
                <w:szCs w:val="22"/>
                <w:lang w:val="ro-RO" w:eastAsia="ru-RU"/>
              </w:rPr>
            </w:pPr>
            <w:r w:rsidRPr="00727FDC">
              <w:rPr>
                <w:rFonts w:ascii="Times New Roman" w:hAnsi="Times New Roman"/>
                <w:i/>
                <w:iCs/>
                <w:sz w:val="22"/>
                <w:szCs w:val="22"/>
                <w:lang w:val="ro-RO" w:eastAsia="ru-RU"/>
              </w:rPr>
              <w:t xml:space="preserve">„biomasă - </w:t>
            </w:r>
            <w:r w:rsidRPr="00727FDC">
              <w:rPr>
                <w:rFonts w:ascii="Times New Roman" w:hAnsi="Times New Roman"/>
                <w:sz w:val="22"/>
                <w:szCs w:val="22"/>
                <w:lang w:val="ro-RO" w:eastAsia="ru-RU"/>
              </w:rPr>
              <w:t>fracțiunea biodegradabilă a produselor, deșeurilor și reziduurilor de origine biologică provenite din agricultură, inclusiv substanțe vegetale  și animale, din silvicultură și industriile conexe, inclusiv pescuitul și acvacultura, precum și fracțiunea biodegradabilă a deșeurilor, inclusiv deșeurile industriale și municipale de origine biologică;”</w:t>
            </w:r>
          </w:p>
          <w:p w14:paraId="1E5A200E" w14:textId="1FE439E5" w:rsidR="00CE7FF3" w:rsidRPr="00727FDC" w:rsidRDefault="00CE7FF3" w:rsidP="00CE7FF3">
            <w:pPr>
              <w:pStyle w:val="ListParagraph"/>
              <w:numPr>
                <w:ilvl w:val="0"/>
                <w:numId w:val="70"/>
              </w:numPr>
              <w:spacing w:after="240" w:line="280" w:lineRule="atLeast"/>
              <w:rPr>
                <w:rFonts w:ascii="Times New Roman" w:hAnsi="Times New Roman"/>
                <w:i/>
                <w:iCs/>
                <w:sz w:val="22"/>
                <w:szCs w:val="22"/>
                <w:lang w:val="ro-RO" w:eastAsia="ru-RU"/>
              </w:rPr>
            </w:pPr>
            <w:r w:rsidRPr="00727FDC">
              <w:rPr>
                <w:rFonts w:ascii="Times New Roman" w:hAnsi="Times New Roman"/>
                <w:sz w:val="22"/>
                <w:szCs w:val="22"/>
                <w:lang w:val="ro-RO" w:eastAsia="ru-RU"/>
              </w:rPr>
              <w:t>Noțiunea</w:t>
            </w:r>
            <w:r w:rsidRPr="00727FDC">
              <w:rPr>
                <w:rFonts w:ascii="Times New Roman" w:hAnsi="Times New Roman"/>
                <w:i/>
                <w:iCs/>
                <w:sz w:val="22"/>
                <w:szCs w:val="22"/>
                <w:lang w:val="ro-RO" w:eastAsia="ru-RU"/>
              </w:rPr>
              <w:t xml:space="preserve"> „combustibili din biomasă” </w:t>
            </w:r>
            <w:r w:rsidR="009949DC" w:rsidRPr="00727FDC">
              <w:rPr>
                <w:rFonts w:ascii="Times New Roman" w:hAnsi="Times New Roman"/>
                <w:sz w:val="22"/>
                <w:szCs w:val="22"/>
                <w:lang w:val="ro-RO" w:eastAsia="ru-RU"/>
              </w:rPr>
              <w:t>va avea următorul cuprins</w:t>
            </w:r>
            <w:r w:rsidRPr="00727FDC">
              <w:rPr>
                <w:rFonts w:ascii="Times New Roman" w:hAnsi="Times New Roman"/>
                <w:sz w:val="22"/>
                <w:szCs w:val="22"/>
                <w:lang w:val="ro-RO" w:eastAsia="ru-RU"/>
              </w:rPr>
              <w:t>:</w:t>
            </w:r>
          </w:p>
          <w:p w14:paraId="028C74A8" w14:textId="77777777" w:rsidR="00CE7FF3" w:rsidRPr="00727FDC" w:rsidRDefault="00CE7FF3" w:rsidP="00CE7FF3">
            <w:pPr>
              <w:spacing w:after="120"/>
              <w:rPr>
                <w:rFonts w:ascii="Times New Roman" w:hAnsi="Times New Roman"/>
                <w:sz w:val="22"/>
                <w:szCs w:val="22"/>
                <w:lang w:val="ro-RO" w:eastAsia="ru-RU"/>
              </w:rPr>
            </w:pPr>
            <w:r w:rsidRPr="00727FDC">
              <w:rPr>
                <w:rFonts w:ascii="Times New Roman" w:hAnsi="Times New Roman"/>
                <w:i/>
                <w:iCs/>
                <w:sz w:val="22"/>
                <w:szCs w:val="22"/>
                <w:lang w:val="ro-RO" w:eastAsia="ru-RU"/>
              </w:rPr>
              <w:t xml:space="preserve">„combustibili din biomasă - </w:t>
            </w:r>
            <w:r w:rsidRPr="00727FDC">
              <w:rPr>
                <w:rFonts w:ascii="Times New Roman" w:hAnsi="Times New Roman"/>
                <w:sz w:val="22"/>
                <w:szCs w:val="22"/>
                <w:lang w:val="ro-RO" w:eastAsia="ru-RU"/>
              </w:rPr>
              <w:t>combustibili gazoși și solizi produși din biomasă;”</w:t>
            </w:r>
          </w:p>
          <w:p w14:paraId="61641404" w14:textId="33CD4F55" w:rsidR="00CE7FF3" w:rsidRPr="00727FDC" w:rsidRDefault="00CE7FF3" w:rsidP="00CE7FF3">
            <w:pPr>
              <w:pStyle w:val="ListParagraph"/>
              <w:numPr>
                <w:ilvl w:val="0"/>
                <w:numId w:val="70"/>
              </w:numPr>
              <w:spacing w:after="120"/>
              <w:rPr>
                <w:rFonts w:ascii="Times New Roman" w:hAnsi="Times New Roman"/>
                <w:i/>
                <w:iCs/>
                <w:sz w:val="22"/>
                <w:szCs w:val="22"/>
                <w:lang w:val="ro-RO" w:eastAsia="ru-RU"/>
              </w:rPr>
            </w:pPr>
            <w:r w:rsidRPr="00727FDC">
              <w:rPr>
                <w:rFonts w:ascii="Times New Roman" w:hAnsi="Times New Roman"/>
                <w:sz w:val="22"/>
                <w:szCs w:val="22"/>
                <w:lang w:val="ro-RO" w:eastAsia="ru-RU"/>
              </w:rPr>
              <w:t>Noțiunea</w:t>
            </w:r>
            <w:r w:rsidRPr="00727FDC">
              <w:rPr>
                <w:rFonts w:ascii="Times New Roman" w:hAnsi="Times New Roman"/>
                <w:i/>
                <w:iCs/>
                <w:sz w:val="22"/>
                <w:szCs w:val="22"/>
                <w:lang w:val="ro-RO" w:eastAsia="ru-RU"/>
              </w:rPr>
              <w:t xml:space="preserve"> „consumul final brut de energie” </w:t>
            </w:r>
            <w:r w:rsidR="009949DC" w:rsidRPr="00727FDC">
              <w:rPr>
                <w:rFonts w:ascii="Times New Roman" w:hAnsi="Times New Roman"/>
                <w:sz w:val="22"/>
                <w:szCs w:val="22"/>
                <w:lang w:val="ro-RO" w:eastAsia="ru-RU"/>
              </w:rPr>
              <w:t>va avea următorul cuprins</w:t>
            </w:r>
            <w:r w:rsidRPr="00727FDC">
              <w:rPr>
                <w:rFonts w:ascii="Times New Roman" w:hAnsi="Times New Roman"/>
                <w:sz w:val="22"/>
                <w:szCs w:val="22"/>
                <w:lang w:val="ro-RO" w:eastAsia="ru-RU"/>
              </w:rPr>
              <w:t>:</w:t>
            </w:r>
          </w:p>
          <w:p w14:paraId="5760C621" w14:textId="77777777" w:rsidR="00CE7FF3" w:rsidRPr="00727FDC" w:rsidRDefault="00CE7FF3" w:rsidP="00CE7FF3">
            <w:pPr>
              <w:spacing w:after="120"/>
              <w:rPr>
                <w:rFonts w:ascii="Times New Roman" w:hAnsi="Times New Roman"/>
                <w:sz w:val="22"/>
                <w:szCs w:val="22"/>
                <w:lang w:val="ro-RO" w:eastAsia="ru-RU"/>
              </w:rPr>
            </w:pPr>
            <w:r w:rsidRPr="00727FDC">
              <w:rPr>
                <w:rFonts w:ascii="Times New Roman" w:hAnsi="Times New Roman"/>
                <w:i/>
                <w:iCs/>
                <w:sz w:val="22"/>
                <w:szCs w:val="22"/>
                <w:lang w:val="ro-RO" w:eastAsia="ru-RU"/>
              </w:rPr>
              <w:t xml:space="preserve">„consum final brut de energie </w:t>
            </w:r>
            <w:r w:rsidRPr="00727FDC">
              <w:rPr>
                <w:rFonts w:ascii="Times New Roman" w:hAnsi="Times New Roman"/>
                <w:sz w:val="22"/>
                <w:szCs w:val="22"/>
                <w:lang w:val="ro-RO" w:eastAsia="ru-RU"/>
              </w:rPr>
              <w:t>- produsele energetice furnizate în scopuri energetice industriei, transporturilor, gospodăriilor, serviciilor, inclusiv serviciilor publice, agriculturii, silviculturii și pescuitului, consumul de energie electrică și termică de către sectorul de producere a energiei electrice și termice, precum și pierderile de energie electrică și termică în distribuție și transport;”</w:t>
            </w:r>
          </w:p>
          <w:p w14:paraId="369DC751" w14:textId="771AEC53" w:rsidR="00CE7FF3" w:rsidRPr="00727FDC" w:rsidRDefault="00CE7FF3" w:rsidP="00CE7FF3">
            <w:pPr>
              <w:pStyle w:val="ListParagraph"/>
              <w:numPr>
                <w:ilvl w:val="0"/>
                <w:numId w:val="70"/>
              </w:numPr>
              <w:spacing w:after="120"/>
              <w:rPr>
                <w:rFonts w:ascii="Times New Roman" w:hAnsi="Times New Roman"/>
                <w:i/>
                <w:iCs/>
                <w:sz w:val="22"/>
                <w:szCs w:val="22"/>
                <w:lang w:val="ro-RO" w:eastAsia="ru-RU"/>
              </w:rPr>
            </w:pPr>
            <w:r w:rsidRPr="00727FDC">
              <w:rPr>
                <w:rFonts w:ascii="Times New Roman" w:hAnsi="Times New Roman"/>
                <w:sz w:val="22"/>
                <w:szCs w:val="22"/>
                <w:lang w:val="ro-RO" w:eastAsia="ru-RU"/>
              </w:rPr>
              <w:t xml:space="preserve">Noțiunea </w:t>
            </w:r>
            <w:r w:rsidRPr="00727FDC">
              <w:rPr>
                <w:rFonts w:ascii="Times New Roman" w:hAnsi="Times New Roman"/>
                <w:i/>
                <w:iCs/>
                <w:sz w:val="22"/>
                <w:szCs w:val="22"/>
                <w:lang w:val="ro-RO" w:eastAsia="ru-RU"/>
              </w:rPr>
              <w:t>„culturi alimentare și furajere”</w:t>
            </w:r>
            <w:r w:rsidRPr="00727FDC">
              <w:rPr>
                <w:rFonts w:ascii="Times New Roman" w:hAnsi="Times New Roman"/>
                <w:sz w:val="22"/>
                <w:szCs w:val="22"/>
                <w:lang w:val="ro-RO" w:eastAsia="ru-RU"/>
              </w:rPr>
              <w:t xml:space="preserve"> </w:t>
            </w:r>
            <w:r w:rsidR="009949DC" w:rsidRPr="00727FDC">
              <w:rPr>
                <w:rFonts w:ascii="Times New Roman" w:hAnsi="Times New Roman"/>
                <w:sz w:val="22"/>
                <w:szCs w:val="22"/>
                <w:lang w:val="ro-RO" w:eastAsia="ru-RU"/>
              </w:rPr>
              <w:t>va avea următorul cuprins</w:t>
            </w:r>
            <w:r w:rsidRPr="00727FDC">
              <w:rPr>
                <w:rFonts w:ascii="Times New Roman" w:hAnsi="Times New Roman"/>
                <w:sz w:val="22"/>
                <w:szCs w:val="22"/>
                <w:lang w:val="ro-RO" w:eastAsia="ru-RU"/>
              </w:rPr>
              <w:t>;</w:t>
            </w:r>
          </w:p>
          <w:p w14:paraId="5DF43468" w14:textId="77777777" w:rsidR="00CE7FF3" w:rsidRPr="00727FDC" w:rsidRDefault="00CE7FF3" w:rsidP="00CE7FF3">
            <w:pPr>
              <w:spacing w:after="120"/>
              <w:rPr>
                <w:rFonts w:ascii="Times New Roman" w:hAnsi="Times New Roman"/>
                <w:sz w:val="22"/>
                <w:szCs w:val="22"/>
                <w:lang w:val="ro-RO" w:eastAsia="ru-RU"/>
              </w:rPr>
            </w:pPr>
            <w:r w:rsidRPr="00727FDC">
              <w:rPr>
                <w:rFonts w:ascii="Times New Roman" w:hAnsi="Times New Roman"/>
                <w:i/>
                <w:iCs/>
                <w:sz w:val="22"/>
                <w:szCs w:val="22"/>
                <w:lang w:val="ro-RO" w:eastAsia="ru-RU"/>
              </w:rPr>
              <w:lastRenderedPageBreak/>
              <w:t xml:space="preserve">„culturi alimentare și furajere - </w:t>
            </w:r>
            <w:r w:rsidRPr="00727FDC">
              <w:rPr>
                <w:rFonts w:ascii="Times New Roman" w:hAnsi="Times New Roman"/>
                <w:sz w:val="22"/>
                <w:szCs w:val="22"/>
                <w:lang w:val="ro-RO" w:eastAsia="ru-RU"/>
              </w:rPr>
              <w:t>culturi de plante bogate în amidon, de plante zaharoase sau de plante oleaginoase produse pe terenuri agricole drept cultură principală, cu excepția reziduurilor, a deșeurilor sau a materialelor ligno-celulozice și a culturilor intermediare, precum culturile intercalate și culturile de protecție, cu condiția ca utilizarea unor astfel de culturi intermediare să nu genereze o creștere a cererii de terenuri suplimentare;”</w:t>
            </w:r>
          </w:p>
          <w:p w14:paraId="7C8B6CA5" w14:textId="05629506" w:rsidR="00CE7FF3" w:rsidRPr="00727FDC" w:rsidRDefault="00CE7FF3" w:rsidP="00CE7FF3">
            <w:pPr>
              <w:pStyle w:val="ListParagraph"/>
              <w:numPr>
                <w:ilvl w:val="0"/>
                <w:numId w:val="70"/>
              </w:numPr>
              <w:spacing w:after="120"/>
              <w:rPr>
                <w:rFonts w:ascii="Times New Roman" w:hAnsi="Times New Roman"/>
                <w:i/>
                <w:iCs/>
                <w:sz w:val="22"/>
                <w:szCs w:val="22"/>
                <w:lang w:val="ro-RO" w:eastAsia="ru-RU"/>
              </w:rPr>
            </w:pPr>
            <w:r w:rsidRPr="00727FDC">
              <w:rPr>
                <w:rFonts w:ascii="Times New Roman" w:hAnsi="Times New Roman"/>
                <w:sz w:val="22"/>
                <w:szCs w:val="22"/>
                <w:lang w:val="ro-RO" w:eastAsia="ru-RU"/>
              </w:rPr>
              <w:t xml:space="preserve">Noțiunea </w:t>
            </w:r>
            <w:r w:rsidRPr="00727FDC">
              <w:rPr>
                <w:rFonts w:ascii="Times New Roman" w:hAnsi="Times New Roman"/>
                <w:i/>
                <w:iCs/>
                <w:sz w:val="22"/>
                <w:szCs w:val="22"/>
                <w:lang w:val="ro-RO" w:eastAsia="ru-RU"/>
              </w:rPr>
              <w:t xml:space="preserve">„producător de biocombustibili” </w:t>
            </w:r>
            <w:r w:rsidR="009949DC" w:rsidRPr="00727FDC">
              <w:rPr>
                <w:rFonts w:ascii="Times New Roman" w:hAnsi="Times New Roman"/>
                <w:sz w:val="22"/>
                <w:szCs w:val="22"/>
                <w:lang w:val="ro-RO" w:eastAsia="ru-RU"/>
              </w:rPr>
              <w:t>va avea următorul cuprins</w:t>
            </w:r>
            <w:r w:rsidRPr="00727FDC">
              <w:rPr>
                <w:rFonts w:ascii="Times New Roman" w:hAnsi="Times New Roman"/>
                <w:i/>
                <w:iCs/>
                <w:sz w:val="22"/>
                <w:szCs w:val="22"/>
                <w:lang w:val="ro-RO" w:eastAsia="ru-RU"/>
              </w:rPr>
              <w:t>;</w:t>
            </w:r>
          </w:p>
          <w:p w14:paraId="0BD3E13E" w14:textId="653A6095" w:rsidR="00CE7FF3" w:rsidRPr="00727FDC" w:rsidRDefault="00CE7FF3" w:rsidP="00CE7FF3">
            <w:pPr>
              <w:spacing w:after="120"/>
              <w:rPr>
                <w:rFonts w:ascii="Times New Roman" w:hAnsi="Times New Roman"/>
                <w:i/>
                <w:iCs/>
                <w:sz w:val="22"/>
                <w:szCs w:val="22"/>
                <w:lang w:val="ro-RO" w:eastAsia="ru-RU"/>
              </w:rPr>
            </w:pPr>
            <w:r w:rsidRPr="00727FDC">
              <w:rPr>
                <w:rFonts w:ascii="Times New Roman" w:hAnsi="Times New Roman"/>
                <w:i/>
                <w:iCs/>
                <w:sz w:val="22"/>
                <w:szCs w:val="22"/>
                <w:lang w:val="ro-RO" w:eastAsia="ru-RU"/>
              </w:rPr>
              <w:t xml:space="preserve">„producător de biocombustibili - </w:t>
            </w:r>
            <w:r w:rsidRPr="00727FDC">
              <w:rPr>
                <w:rFonts w:ascii="Times New Roman" w:hAnsi="Times New Roman"/>
                <w:sz w:val="22"/>
                <w:szCs w:val="22"/>
                <w:lang w:val="ro-RO" w:eastAsia="ru-RU"/>
              </w:rPr>
              <w:t>persoană juridică care produce și comercializează biocarburanți, biolichide și/sau combustibili din biomasă</w:t>
            </w:r>
            <w:r w:rsidRPr="00727FDC">
              <w:rPr>
                <w:rFonts w:ascii="Times New Roman" w:hAnsi="Times New Roman"/>
                <w:color w:val="333333"/>
                <w:sz w:val="22"/>
                <w:szCs w:val="22"/>
                <w:shd w:val="clear" w:color="auto" w:fill="FFFFFF"/>
                <w:lang w:val="ro-RO"/>
              </w:rPr>
              <w:t xml:space="preserve"> </w:t>
            </w:r>
            <w:r w:rsidRPr="00727FDC">
              <w:rPr>
                <w:rFonts w:ascii="Times New Roman" w:hAnsi="Times New Roman"/>
                <w:sz w:val="22"/>
                <w:szCs w:val="22"/>
                <w:lang w:val="ro-RO" w:eastAsia="ru-RU"/>
              </w:rPr>
              <w:t>în conformitate cu condițiile stabilite în acte</w:t>
            </w:r>
            <w:r w:rsidR="009949DC" w:rsidRPr="00727FDC">
              <w:rPr>
                <w:rFonts w:ascii="Times New Roman" w:hAnsi="Times New Roman"/>
                <w:sz w:val="22"/>
                <w:szCs w:val="22"/>
                <w:lang w:val="ro-RO" w:eastAsia="ru-RU"/>
              </w:rPr>
              <w:t>le</w:t>
            </w:r>
            <w:r w:rsidRPr="00727FDC">
              <w:rPr>
                <w:rFonts w:ascii="Times New Roman" w:hAnsi="Times New Roman"/>
                <w:sz w:val="22"/>
                <w:szCs w:val="22"/>
                <w:lang w:val="ro-RO" w:eastAsia="ru-RU"/>
              </w:rPr>
              <w:t xml:space="preserve"> normative în domeniu;”</w:t>
            </w:r>
          </w:p>
          <w:p w14:paraId="2DF189C1" w14:textId="3B1522A5" w:rsidR="00CE7FF3" w:rsidRPr="00727FDC" w:rsidRDefault="00CE7FF3" w:rsidP="00CE7FF3">
            <w:pPr>
              <w:pStyle w:val="ListParagraph"/>
              <w:numPr>
                <w:ilvl w:val="0"/>
                <w:numId w:val="70"/>
              </w:numPr>
              <w:spacing w:after="120"/>
              <w:rPr>
                <w:rFonts w:ascii="Times New Roman" w:hAnsi="Times New Roman"/>
                <w:i/>
                <w:iCs/>
                <w:sz w:val="22"/>
                <w:szCs w:val="22"/>
                <w:lang w:val="ro-RO" w:eastAsia="ru-RU"/>
              </w:rPr>
            </w:pPr>
            <w:r w:rsidRPr="00727FDC">
              <w:rPr>
                <w:rFonts w:ascii="Times New Roman" w:hAnsi="Times New Roman"/>
                <w:sz w:val="22"/>
                <w:szCs w:val="22"/>
                <w:lang w:val="ro-RO" w:eastAsia="ru-RU"/>
              </w:rPr>
              <w:t xml:space="preserve">Noțiunea </w:t>
            </w:r>
            <w:r w:rsidRPr="00727FDC">
              <w:rPr>
                <w:rFonts w:ascii="Times New Roman" w:hAnsi="Times New Roman"/>
                <w:i/>
                <w:iCs/>
                <w:sz w:val="22"/>
                <w:szCs w:val="22"/>
                <w:lang w:val="ro-RO" w:eastAsia="ru-RU"/>
              </w:rPr>
              <w:t xml:space="preserve">„valoare tipică” </w:t>
            </w:r>
            <w:r w:rsidR="009949DC" w:rsidRPr="00727FDC">
              <w:rPr>
                <w:rFonts w:ascii="Times New Roman" w:hAnsi="Times New Roman"/>
                <w:sz w:val="22"/>
                <w:szCs w:val="22"/>
                <w:lang w:val="ro-RO" w:eastAsia="ru-RU"/>
              </w:rPr>
              <w:t>va avea următorul cuprins</w:t>
            </w:r>
            <w:r w:rsidRPr="00727FDC">
              <w:rPr>
                <w:rFonts w:ascii="Times New Roman" w:hAnsi="Times New Roman"/>
                <w:i/>
                <w:iCs/>
                <w:sz w:val="22"/>
                <w:szCs w:val="22"/>
                <w:lang w:val="ro-RO" w:eastAsia="ru-RU"/>
              </w:rPr>
              <w:t>;</w:t>
            </w:r>
          </w:p>
          <w:p w14:paraId="263E6DF5" w14:textId="77777777" w:rsidR="00CE7FF3" w:rsidRPr="00727FDC" w:rsidRDefault="00CE7FF3" w:rsidP="00CE7FF3">
            <w:pPr>
              <w:spacing w:after="120"/>
              <w:rPr>
                <w:rFonts w:ascii="Times New Roman" w:hAnsi="Times New Roman"/>
                <w:i/>
                <w:iCs/>
                <w:sz w:val="22"/>
                <w:szCs w:val="22"/>
                <w:lang w:val="ro-RO" w:eastAsia="ru-RU"/>
              </w:rPr>
            </w:pPr>
            <w:r w:rsidRPr="00727FDC">
              <w:rPr>
                <w:rFonts w:ascii="Times New Roman" w:hAnsi="Times New Roman"/>
                <w:i/>
                <w:iCs/>
                <w:sz w:val="22"/>
                <w:szCs w:val="22"/>
                <w:lang w:val="ro-RO" w:eastAsia="ru-RU"/>
              </w:rPr>
              <w:t xml:space="preserve">„valoare tipică - </w:t>
            </w:r>
            <w:r w:rsidRPr="00727FDC">
              <w:rPr>
                <w:rFonts w:ascii="Times New Roman" w:hAnsi="Times New Roman"/>
                <w:sz w:val="22"/>
                <w:szCs w:val="22"/>
                <w:lang w:val="ro-RO" w:eastAsia="ru-RU"/>
              </w:rPr>
              <w:t>o estimare a emisiilor de gaze cu efect de seră și a reducerilor emisiilor de gaze cu efect de seră pentru o anumită cale de producție a unui biocombustibil, a unui biolichid sau a unui combustibil din biomasă, care este reprezentativă pentru consumul Comunității Energetice;”</w:t>
            </w:r>
          </w:p>
          <w:p w14:paraId="6CB353E5" w14:textId="1C6EE292" w:rsidR="00CE7FF3" w:rsidRPr="00727FDC" w:rsidRDefault="009949DC" w:rsidP="00CE7FF3">
            <w:pPr>
              <w:pStyle w:val="ListParagraph"/>
              <w:numPr>
                <w:ilvl w:val="0"/>
                <w:numId w:val="70"/>
              </w:numPr>
              <w:spacing w:after="120"/>
              <w:rPr>
                <w:rFonts w:ascii="Times New Roman" w:hAnsi="Times New Roman"/>
                <w:sz w:val="22"/>
                <w:szCs w:val="22"/>
                <w:lang w:val="ro-RO" w:eastAsia="ru-RU"/>
              </w:rPr>
            </w:pPr>
            <w:r w:rsidRPr="00727FDC">
              <w:rPr>
                <w:rFonts w:ascii="Times New Roman" w:hAnsi="Times New Roman"/>
                <w:sz w:val="22"/>
                <w:szCs w:val="22"/>
                <w:lang w:val="ro-RO" w:eastAsia="ru-RU"/>
              </w:rPr>
              <w:t>După noțiunea „agregator</w:t>
            </w:r>
            <w:r w:rsidRPr="00727FDC">
              <w:rPr>
                <w:rFonts w:ascii="Times New Roman" w:hAnsi="Times New Roman"/>
                <w:sz w:val="22"/>
                <w:szCs w:val="22"/>
                <w:lang w:eastAsia="ru-RU"/>
              </w:rPr>
              <w:t xml:space="preserve">” </w:t>
            </w:r>
            <w:r w:rsidRPr="00727FDC">
              <w:rPr>
                <w:rFonts w:ascii="Times New Roman" w:hAnsi="Times New Roman"/>
                <w:sz w:val="22"/>
                <w:szCs w:val="22"/>
                <w:lang w:val="ro-RO" w:eastAsia="ru-RU"/>
              </w:rPr>
              <w:t>s</w:t>
            </w:r>
            <w:r w:rsidR="00CE7FF3" w:rsidRPr="00727FDC">
              <w:rPr>
                <w:rFonts w:ascii="Times New Roman" w:hAnsi="Times New Roman"/>
                <w:sz w:val="22"/>
                <w:szCs w:val="22"/>
                <w:lang w:val="ro-RO" w:eastAsia="ru-RU"/>
              </w:rPr>
              <w:t>e completează cu următoarele noțiuni:</w:t>
            </w:r>
          </w:p>
          <w:p w14:paraId="36A6581A" w14:textId="3802C882" w:rsidR="00CE7FF3" w:rsidRPr="00727FDC" w:rsidRDefault="00CE7FF3" w:rsidP="00CE7FF3">
            <w:pPr>
              <w:spacing w:after="120"/>
              <w:rPr>
                <w:rFonts w:ascii="Times New Roman" w:hAnsi="Times New Roman"/>
                <w:i/>
                <w:w w:val="105"/>
                <w:sz w:val="22"/>
                <w:szCs w:val="22"/>
                <w:lang w:val="ro-RO"/>
              </w:rPr>
            </w:pPr>
            <w:r w:rsidRPr="00727FDC">
              <w:rPr>
                <w:rFonts w:ascii="Times New Roman" w:hAnsi="Times New Roman"/>
                <w:i/>
                <w:w w:val="105"/>
                <w:sz w:val="22"/>
                <w:szCs w:val="22"/>
                <w:lang w:val="ro-RO"/>
              </w:rPr>
              <w:t xml:space="preserve">„baterie de stocare a energiei pentru uz casnic  - </w:t>
            </w:r>
            <w:r w:rsidRPr="00727FDC">
              <w:rPr>
                <w:rFonts w:ascii="Times New Roman" w:hAnsi="Times New Roman"/>
                <w:w w:val="105"/>
                <w:sz w:val="22"/>
                <w:szCs w:val="22"/>
                <w:lang w:val="ro-RO"/>
              </w:rPr>
              <w:t>o baterie de stocare a energiei electrice reîncărcabilă de sine stătătoare</w:t>
            </w:r>
            <w:r w:rsidR="00B6076D" w:rsidRPr="00727FDC">
              <w:rPr>
                <w:rFonts w:ascii="Times New Roman" w:hAnsi="Times New Roman"/>
                <w:w w:val="105"/>
                <w:sz w:val="22"/>
                <w:szCs w:val="22"/>
                <w:lang w:val="ro-RO"/>
              </w:rPr>
              <w:t xml:space="preserve"> și</w:t>
            </w:r>
            <w:r w:rsidRPr="00727FDC">
              <w:rPr>
                <w:rFonts w:ascii="Times New Roman" w:hAnsi="Times New Roman"/>
                <w:w w:val="105"/>
                <w:sz w:val="22"/>
                <w:szCs w:val="22"/>
                <w:lang w:val="ro-RO"/>
              </w:rPr>
              <w:t xml:space="preserve"> cu </w:t>
            </w:r>
            <w:r w:rsidRPr="00727FDC">
              <w:rPr>
                <w:rFonts w:ascii="Times New Roman" w:hAnsi="Times New Roman"/>
                <w:w w:val="105"/>
                <w:sz w:val="22"/>
                <w:szCs w:val="22"/>
                <w:lang w:val="ro-RO"/>
              </w:rPr>
              <w:lastRenderedPageBreak/>
              <w:t>o capacitate nominală mai mare de 2 kWh, care este adecvată pentru instalare și utilizare într-un mediu casnic;”</w:t>
            </w:r>
          </w:p>
          <w:p w14:paraId="268EA41B" w14:textId="77777777" w:rsidR="00CE7FF3" w:rsidRPr="00727FDC" w:rsidRDefault="00CE7FF3" w:rsidP="00CE7FF3">
            <w:pPr>
              <w:spacing w:after="120"/>
              <w:rPr>
                <w:rFonts w:ascii="Times New Roman" w:hAnsi="Times New Roman"/>
                <w:w w:val="105"/>
                <w:sz w:val="22"/>
                <w:szCs w:val="22"/>
                <w:lang w:val="ro-RO"/>
              </w:rPr>
            </w:pPr>
            <w:r w:rsidRPr="00727FDC">
              <w:rPr>
                <w:rFonts w:ascii="Times New Roman" w:hAnsi="Times New Roman"/>
                <w:i/>
                <w:w w:val="105"/>
                <w:sz w:val="22"/>
                <w:szCs w:val="22"/>
                <w:lang w:val="ro-RO"/>
              </w:rPr>
              <w:t xml:space="preserve">„baterie de stocare a energiei pentru vehicule electrice - </w:t>
            </w:r>
            <w:r w:rsidRPr="00727FDC">
              <w:rPr>
                <w:rFonts w:ascii="Times New Roman" w:hAnsi="Times New Roman"/>
                <w:w w:val="105"/>
                <w:sz w:val="22"/>
                <w:szCs w:val="22"/>
                <w:lang w:val="ro-RO"/>
              </w:rPr>
              <w:t>o baterie de stocare a energiei electrice care este special proiectată pentru a furniza energie electrică pentru tracțiunea vehiculelor electrice sau hibride, și care cântărește peste 25 kg;”</w:t>
            </w:r>
          </w:p>
          <w:p w14:paraId="493A5E4C" w14:textId="2BF8799A" w:rsidR="00CE7FF3" w:rsidRPr="00727FDC" w:rsidRDefault="00CE7FF3" w:rsidP="00CE7FF3">
            <w:pPr>
              <w:spacing w:after="120"/>
              <w:rPr>
                <w:rFonts w:ascii="Times New Roman" w:hAnsi="Times New Roman"/>
                <w:iCs/>
                <w:w w:val="105"/>
                <w:sz w:val="22"/>
                <w:szCs w:val="22"/>
                <w:lang w:val="ro-RO"/>
              </w:rPr>
            </w:pPr>
            <w:r w:rsidRPr="00727FDC">
              <w:rPr>
                <w:rFonts w:ascii="Times New Roman" w:hAnsi="Times New Roman"/>
                <w:i/>
                <w:w w:val="105"/>
                <w:sz w:val="22"/>
                <w:szCs w:val="22"/>
                <w:lang w:val="ro-RO"/>
              </w:rPr>
              <w:t xml:space="preserve">„baterie de stocare a energiei în scopuri industriale  </w:t>
            </w:r>
            <w:r w:rsidRPr="00727FDC">
              <w:rPr>
                <w:rFonts w:ascii="Times New Roman" w:hAnsi="Times New Roman"/>
                <w:iCs/>
                <w:w w:val="105"/>
                <w:sz w:val="22"/>
                <w:szCs w:val="22"/>
                <w:lang w:val="ro-RO"/>
              </w:rPr>
              <w:t xml:space="preserve">- </w:t>
            </w:r>
            <w:r w:rsidR="00B6076D" w:rsidRPr="00727FDC">
              <w:rPr>
                <w:rFonts w:ascii="Times New Roman" w:hAnsi="Times New Roman"/>
                <w:iCs/>
                <w:w w:val="105"/>
                <w:sz w:val="22"/>
                <w:szCs w:val="22"/>
                <w:lang w:val="ro-RO"/>
              </w:rPr>
              <w:t>o baterie de stocare a energiei electrice care este special proiectată pentru utilizări industriale sau destinată utilizărilor industriale după ce a făcut obiectul pregătirii pentru reafectare sau al reafectării, ori orice altă baterie care cântărește peste 5 kg și care nu este o baterie de stocare a energiei pentru vehicule electrice, o baterie pentru mijloace de transport ușoare sau o baterie pentru pornire, iluminare și aprindere</w:t>
            </w:r>
            <w:r w:rsidRPr="00727FDC">
              <w:rPr>
                <w:rFonts w:ascii="Times New Roman" w:hAnsi="Times New Roman"/>
                <w:iCs/>
                <w:w w:val="105"/>
                <w:sz w:val="22"/>
                <w:szCs w:val="22"/>
                <w:lang w:val="ro-RO"/>
              </w:rPr>
              <w:t>;”</w:t>
            </w:r>
          </w:p>
          <w:p w14:paraId="674E33BA" w14:textId="7C0BCC75" w:rsidR="000615D2" w:rsidRPr="00727FDC" w:rsidRDefault="000615D2" w:rsidP="00CE7FF3">
            <w:pPr>
              <w:spacing w:after="120"/>
              <w:rPr>
                <w:rFonts w:ascii="Times New Roman" w:hAnsi="Times New Roman"/>
                <w:iCs/>
                <w:w w:val="105"/>
                <w:sz w:val="22"/>
                <w:szCs w:val="22"/>
                <w:lang w:val="ro-RO"/>
              </w:rPr>
            </w:pPr>
            <w:r w:rsidRPr="00727FDC">
              <w:rPr>
                <w:rFonts w:ascii="Times New Roman" w:hAnsi="Times New Roman"/>
                <w:sz w:val="22"/>
                <w:szCs w:val="22"/>
                <w:lang w:val="ro-RO" w:eastAsia="ru-RU"/>
              </w:rPr>
              <w:t>După noțiunea „căldură și frig reziduale” se completează cu următoarea noțiune:</w:t>
            </w:r>
          </w:p>
          <w:p w14:paraId="5F40762E" w14:textId="614FAC55" w:rsidR="00CE7FF3" w:rsidRPr="00727FDC" w:rsidRDefault="00CE7FF3" w:rsidP="00CE7FF3">
            <w:pPr>
              <w:spacing w:after="120"/>
              <w:rPr>
                <w:rFonts w:ascii="Times New Roman" w:hAnsi="Times New Roman"/>
                <w:iCs/>
                <w:w w:val="105"/>
                <w:sz w:val="22"/>
                <w:szCs w:val="22"/>
                <w:lang w:val="ro-RO"/>
              </w:rPr>
            </w:pPr>
          </w:p>
          <w:p w14:paraId="4702A41E" w14:textId="4DC62891" w:rsidR="00CE7FF3" w:rsidRPr="00727FDC" w:rsidRDefault="00CE7FF3" w:rsidP="00CE7FF3">
            <w:pPr>
              <w:spacing w:after="120"/>
              <w:rPr>
                <w:rFonts w:ascii="Times New Roman" w:hAnsi="Times New Roman"/>
                <w:iCs/>
                <w:w w:val="105"/>
                <w:sz w:val="22"/>
                <w:szCs w:val="22"/>
                <w:lang w:val="ro-RO"/>
              </w:rPr>
            </w:pPr>
            <w:r w:rsidRPr="00727FDC">
              <w:rPr>
                <w:rFonts w:ascii="Times New Roman" w:hAnsi="Times New Roman"/>
                <w:iCs/>
                <w:w w:val="105"/>
                <w:sz w:val="22"/>
                <w:szCs w:val="22"/>
                <w:lang w:val="ro-RO"/>
              </w:rPr>
              <w:t>„</w:t>
            </w:r>
            <w:r w:rsidRPr="00727FDC">
              <w:rPr>
                <w:rFonts w:ascii="Times New Roman" w:hAnsi="Times New Roman"/>
                <w:i/>
                <w:w w:val="105"/>
                <w:sz w:val="22"/>
                <w:szCs w:val="22"/>
                <w:lang w:val="ro-RO"/>
              </w:rPr>
              <w:t>certificat de combustibil regenerabil pentru transport (în continuare - „Certificat R</w:t>
            </w:r>
            <w:r w:rsidR="000615D2" w:rsidRPr="00727FDC">
              <w:rPr>
                <w:rFonts w:ascii="Times New Roman" w:hAnsi="Times New Roman"/>
                <w:i/>
                <w:w w:val="105"/>
                <w:sz w:val="22"/>
                <w:szCs w:val="22"/>
                <w:lang w:val="ro-RO"/>
              </w:rPr>
              <w:t>PT</w:t>
            </w:r>
            <w:r w:rsidRPr="00727FDC">
              <w:rPr>
                <w:rFonts w:ascii="Times New Roman" w:hAnsi="Times New Roman"/>
                <w:i/>
                <w:w w:val="105"/>
                <w:sz w:val="22"/>
                <w:szCs w:val="22"/>
                <w:lang w:val="ro-RO"/>
              </w:rPr>
              <w:t>)</w:t>
            </w:r>
            <w:r w:rsidRPr="00727FDC">
              <w:rPr>
                <w:rFonts w:ascii="Times New Roman" w:hAnsi="Times New Roman"/>
                <w:iCs/>
                <w:w w:val="105"/>
                <w:sz w:val="22"/>
                <w:szCs w:val="22"/>
                <w:lang w:val="ro-RO"/>
              </w:rPr>
              <w:t xml:space="preserve"> -  certificat care reprezintă 1 megajoule (MJ) de energie din surse regenerabile utilizată în transport, emis</w:t>
            </w:r>
            <w:r w:rsidR="000615D2" w:rsidRPr="00727FDC">
              <w:rPr>
                <w:rFonts w:ascii="Times New Roman" w:hAnsi="Times New Roman"/>
                <w:iCs/>
                <w:w w:val="105"/>
                <w:sz w:val="22"/>
                <w:szCs w:val="22"/>
                <w:lang w:val="ro-RO"/>
              </w:rPr>
              <w:t xml:space="preserve"> de către instituția publică de suport</w:t>
            </w:r>
            <w:r w:rsidRPr="00727FDC">
              <w:rPr>
                <w:rFonts w:ascii="Times New Roman" w:hAnsi="Times New Roman"/>
                <w:iCs/>
                <w:w w:val="105"/>
                <w:sz w:val="22"/>
                <w:szCs w:val="22"/>
                <w:lang w:val="ro-RO"/>
              </w:rPr>
              <w:t xml:space="preserve"> către un furnizor de energie din surse regenerabile utilizată în transport</w:t>
            </w:r>
            <w:r w:rsidR="00920504" w:rsidRPr="00727FDC">
              <w:rPr>
                <w:rFonts w:ascii="Times New Roman" w:hAnsi="Times New Roman"/>
                <w:iCs/>
                <w:w w:val="105"/>
                <w:sz w:val="22"/>
                <w:szCs w:val="22"/>
                <w:lang w:val="ro-RO"/>
              </w:rPr>
              <w:t xml:space="preserve"> sau către  entitate obligată.</w:t>
            </w:r>
            <w:r w:rsidRPr="00727FDC">
              <w:rPr>
                <w:rFonts w:ascii="Times New Roman" w:hAnsi="Times New Roman"/>
                <w:iCs/>
                <w:w w:val="105"/>
                <w:sz w:val="22"/>
                <w:szCs w:val="22"/>
                <w:lang w:val="ro-RO"/>
              </w:rPr>
              <w:t>;”</w:t>
            </w:r>
          </w:p>
          <w:p w14:paraId="2E24D738" w14:textId="73B6F49C" w:rsidR="00920504" w:rsidRPr="00727FDC" w:rsidRDefault="00920504" w:rsidP="00CE7FF3">
            <w:pPr>
              <w:spacing w:after="120"/>
              <w:rPr>
                <w:rFonts w:ascii="Times New Roman" w:hAnsi="Times New Roman"/>
                <w:i/>
                <w:w w:val="105"/>
                <w:sz w:val="22"/>
                <w:szCs w:val="22"/>
                <w:lang w:val="ro-RO"/>
              </w:rPr>
            </w:pPr>
            <w:r w:rsidRPr="00727FDC">
              <w:rPr>
                <w:rFonts w:ascii="Times New Roman" w:hAnsi="Times New Roman"/>
                <w:i/>
                <w:w w:val="105"/>
                <w:sz w:val="22"/>
                <w:szCs w:val="22"/>
                <w:lang w:val="ro-RO"/>
              </w:rPr>
              <w:lastRenderedPageBreak/>
              <w:t>După noțiunea „combustibili din biomasă” se completează cu următoarele noțiuni:</w:t>
            </w:r>
          </w:p>
          <w:p w14:paraId="4B5EF1D5" w14:textId="77777777" w:rsidR="00CE7FF3" w:rsidRPr="00727FDC" w:rsidRDefault="00CE7FF3" w:rsidP="00CE7FF3">
            <w:pPr>
              <w:spacing w:after="120"/>
              <w:ind w:left="110" w:right="127"/>
              <w:rPr>
                <w:rFonts w:ascii="Times New Roman" w:hAnsi="Times New Roman"/>
                <w:sz w:val="22"/>
                <w:szCs w:val="22"/>
                <w:lang w:val="ro-RO"/>
              </w:rPr>
            </w:pPr>
            <w:r w:rsidRPr="00727FDC">
              <w:rPr>
                <w:rFonts w:ascii="Times New Roman" w:hAnsi="Times New Roman"/>
                <w:i/>
                <w:iCs/>
                <w:sz w:val="22"/>
                <w:szCs w:val="22"/>
                <w:lang w:val="ro-RO"/>
              </w:rPr>
              <w:t xml:space="preserve">„combustibili din surse regenerabile - </w:t>
            </w:r>
            <w:r w:rsidRPr="00727FDC">
              <w:rPr>
                <w:rFonts w:ascii="Times New Roman" w:hAnsi="Times New Roman"/>
                <w:sz w:val="22"/>
                <w:szCs w:val="22"/>
                <w:lang w:val="ro-RO"/>
              </w:rPr>
              <w:t>biocarburanți, biolichide, combustibili din biomasă și combustibili din surse regenerabile de origine nebiologică;”</w:t>
            </w:r>
          </w:p>
          <w:p w14:paraId="1470578A" w14:textId="77777777" w:rsidR="00CE7FF3" w:rsidRPr="00727FDC" w:rsidRDefault="00CE7FF3" w:rsidP="00CE7FF3">
            <w:pPr>
              <w:spacing w:after="120"/>
              <w:ind w:left="110" w:right="127"/>
              <w:rPr>
                <w:rFonts w:ascii="Times New Roman" w:hAnsi="Times New Roman"/>
                <w:sz w:val="22"/>
                <w:szCs w:val="22"/>
                <w:lang w:val="ro-RO"/>
              </w:rPr>
            </w:pPr>
            <w:r w:rsidRPr="00727FDC">
              <w:rPr>
                <w:rFonts w:ascii="Times New Roman" w:hAnsi="Times New Roman"/>
                <w:i/>
                <w:iCs/>
                <w:sz w:val="22"/>
                <w:szCs w:val="22"/>
                <w:lang w:val="ro-RO"/>
              </w:rPr>
              <w:t xml:space="preserve">„combustibili din surse regenerabile de origine nebiologică - </w:t>
            </w:r>
            <w:r w:rsidRPr="00727FDC">
              <w:rPr>
                <w:rFonts w:ascii="Times New Roman" w:hAnsi="Times New Roman"/>
                <w:sz w:val="22"/>
                <w:szCs w:val="22"/>
                <w:lang w:val="ro-RO"/>
              </w:rPr>
              <w:t>combustibili lichizi și gazoși al căror conținut energetic provine din surse regenerabile, altele decât biomasa;”</w:t>
            </w:r>
          </w:p>
          <w:p w14:paraId="34DB16D6" w14:textId="460F1E50" w:rsidR="00CE7FF3" w:rsidRPr="00727FDC" w:rsidRDefault="00CE7FF3" w:rsidP="00CE7FF3">
            <w:pPr>
              <w:spacing w:after="120"/>
              <w:ind w:left="110" w:right="127"/>
              <w:rPr>
                <w:rFonts w:ascii="Times New Roman" w:hAnsi="Times New Roman"/>
                <w:sz w:val="22"/>
                <w:szCs w:val="22"/>
                <w:lang w:val="ro-RO"/>
              </w:rPr>
            </w:pPr>
            <w:r w:rsidRPr="00727FDC">
              <w:rPr>
                <w:rFonts w:ascii="Times New Roman" w:hAnsi="Times New Roman"/>
                <w:i/>
                <w:iCs/>
                <w:sz w:val="22"/>
                <w:szCs w:val="22"/>
                <w:lang w:val="ro-RO"/>
              </w:rPr>
              <w:t xml:space="preserve">„combustibili pe bază de carbon reciclat - </w:t>
            </w:r>
            <w:r w:rsidRPr="00727FDC">
              <w:rPr>
                <w:rFonts w:ascii="Times New Roman" w:hAnsi="Times New Roman"/>
                <w:sz w:val="22"/>
                <w:szCs w:val="22"/>
                <w:lang w:val="ro-RO"/>
              </w:rPr>
              <w:t xml:space="preserve">combustibili lichizi și gazoși produși din fluxuri de deșeuri lichide sau solide de origine neregenerabilă care nu pot face obiectul unor operațiuni de valorificare materială </w:t>
            </w:r>
            <w:r w:rsidR="00007BFB" w:rsidRPr="00727FDC">
              <w:rPr>
                <w:rFonts w:ascii="Times New Roman" w:hAnsi="Times New Roman"/>
                <w:sz w:val="22"/>
                <w:szCs w:val="22"/>
                <w:lang w:val="ro-RO"/>
              </w:rPr>
              <w:t>ce reies  din ierarhia gestionării deșeurilor, stabilită la</w:t>
            </w:r>
            <w:r w:rsidRPr="00727FDC">
              <w:rPr>
                <w:rFonts w:ascii="Times New Roman" w:hAnsi="Times New Roman"/>
                <w:sz w:val="22"/>
                <w:szCs w:val="22"/>
                <w:lang w:val="ro-RO"/>
              </w:rPr>
              <w:t xml:space="preserve"> art. 3 din Legea nr. 209/2016 privind deșeurile, sau din gazul de procesare și gazul de evacuare de origine neregenerabilă produse ca o consecință inevitabilă și neintenționată a procesului de producție în instalațiile industriale;”</w:t>
            </w:r>
          </w:p>
          <w:p w14:paraId="4CC105FA" w14:textId="61E2695D" w:rsidR="00007BFB" w:rsidRPr="00727FDC" w:rsidRDefault="00007BFB" w:rsidP="00727FDC">
            <w:pPr>
              <w:spacing w:after="120"/>
              <w:ind w:firstLine="0"/>
              <w:rPr>
                <w:rFonts w:ascii="Times New Roman" w:hAnsi="Times New Roman"/>
                <w:i/>
                <w:iCs/>
                <w:sz w:val="22"/>
                <w:szCs w:val="22"/>
                <w:lang w:eastAsia="ru-RU"/>
              </w:rPr>
            </w:pPr>
            <w:r w:rsidRPr="00727FDC">
              <w:rPr>
                <w:rFonts w:ascii="Times New Roman" w:hAnsi="Times New Roman"/>
                <w:i/>
                <w:iCs/>
                <w:sz w:val="22"/>
                <w:szCs w:val="22"/>
                <w:lang w:eastAsia="ru-RU"/>
              </w:rPr>
              <w:t xml:space="preserve">         După noțiunea „consum final brut de energie” se completează cu următoarea noțiune:</w:t>
            </w:r>
          </w:p>
          <w:p w14:paraId="5407D114" w14:textId="30D551E4" w:rsidR="00CE7FF3" w:rsidRPr="00727FDC" w:rsidRDefault="00CE7FF3" w:rsidP="00CE7FF3">
            <w:pPr>
              <w:spacing w:after="120"/>
              <w:ind w:left="110" w:right="122"/>
              <w:rPr>
                <w:rFonts w:ascii="Times New Roman" w:hAnsi="Times New Roman"/>
                <w:sz w:val="22"/>
                <w:szCs w:val="22"/>
                <w:lang w:val="ro-RO"/>
              </w:rPr>
            </w:pPr>
            <w:r w:rsidRPr="00727FDC">
              <w:rPr>
                <w:rFonts w:ascii="Times New Roman" w:hAnsi="Times New Roman"/>
                <w:i/>
                <w:iCs/>
                <w:sz w:val="22"/>
                <w:szCs w:val="22"/>
                <w:lang w:val="ro-RO"/>
              </w:rPr>
              <w:t xml:space="preserve">„contract </w:t>
            </w:r>
            <w:r w:rsidR="00007BFB" w:rsidRPr="00727FDC">
              <w:rPr>
                <w:rFonts w:ascii="Times New Roman" w:hAnsi="Times New Roman"/>
                <w:i/>
                <w:iCs/>
                <w:sz w:val="22"/>
                <w:szCs w:val="22"/>
                <w:lang w:val="ro-RO"/>
              </w:rPr>
              <w:t>pentru</w:t>
            </w:r>
            <w:r w:rsidRPr="00727FDC">
              <w:rPr>
                <w:rFonts w:ascii="Times New Roman" w:hAnsi="Times New Roman"/>
                <w:i/>
                <w:iCs/>
                <w:sz w:val="22"/>
                <w:szCs w:val="22"/>
                <w:lang w:val="ro-RO"/>
              </w:rPr>
              <w:t xml:space="preserve"> achiziți</w:t>
            </w:r>
            <w:r w:rsidR="00007BFB" w:rsidRPr="00727FDC">
              <w:rPr>
                <w:rFonts w:ascii="Times New Roman" w:hAnsi="Times New Roman"/>
                <w:i/>
                <w:iCs/>
                <w:sz w:val="22"/>
                <w:szCs w:val="22"/>
                <w:lang w:val="ro-RO"/>
              </w:rPr>
              <w:t>onarea</w:t>
            </w:r>
            <w:r w:rsidRPr="00727FDC">
              <w:rPr>
                <w:rFonts w:ascii="Times New Roman" w:hAnsi="Times New Roman"/>
                <w:i/>
                <w:iCs/>
                <w:sz w:val="22"/>
                <w:szCs w:val="22"/>
                <w:lang w:val="ro-RO"/>
              </w:rPr>
              <w:t xml:space="preserve"> de energie</w:t>
            </w:r>
            <w:r w:rsidR="00007BFB" w:rsidRPr="00727FDC">
              <w:rPr>
                <w:rFonts w:ascii="Times New Roman" w:hAnsi="Times New Roman"/>
                <w:i/>
                <w:iCs/>
                <w:sz w:val="22"/>
                <w:szCs w:val="22"/>
                <w:lang w:val="ro-RO"/>
              </w:rPr>
              <w:t>i</w:t>
            </w:r>
            <w:r w:rsidRPr="00727FDC">
              <w:rPr>
                <w:rFonts w:ascii="Times New Roman" w:hAnsi="Times New Roman"/>
                <w:i/>
                <w:iCs/>
                <w:sz w:val="22"/>
                <w:szCs w:val="22"/>
                <w:lang w:val="ro-RO"/>
              </w:rPr>
              <w:t xml:space="preserve"> din surse regenerabile pentru încălzire și răcire direct de la producător</w:t>
            </w:r>
            <w:r w:rsidRPr="00727FDC">
              <w:rPr>
                <w:rFonts w:ascii="Times New Roman" w:hAnsi="Times New Roman"/>
                <w:sz w:val="22"/>
                <w:szCs w:val="22"/>
                <w:lang w:val="ro-RO"/>
              </w:rPr>
              <w:t xml:space="preserve"> - un contract în temeiul căruia o persoană fizică sau juridică convine să achiziționeze energie din surse regenerabile pentru încălzire și răcire direct de la un producător, c</w:t>
            </w:r>
            <w:r w:rsidRPr="00727FDC">
              <w:rPr>
                <w:rFonts w:ascii="Times New Roman" w:hAnsi="Times New Roman"/>
                <w:w w:val="105"/>
                <w:sz w:val="22"/>
                <w:szCs w:val="22"/>
                <w:lang w:val="ro-RO"/>
              </w:rPr>
              <w:t>are deține licență</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pentru</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 xml:space="preserve">producerea energiei termice </w:t>
            </w:r>
            <w:r w:rsidRPr="00727FDC">
              <w:rPr>
                <w:rFonts w:ascii="Times New Roman" w:hAnsi="Times New Roman"/>
                <w:w w:val="105"/>
                <w:sz w:val="22"/>
                <w:szCs w:val="22"/>
                <w:lang w:val="ro-RO"/>
              </w:rPr>
              <w:lastRenderedPageBreak/>
              <w:t>din surse regenerabile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în</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conformitate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cu</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prevederile Legii nr. 92/2014 cu privire la energia termică și promovarea cogenerării</w:t>
            </w:r>
            <w:r w:rsidRPr="00727FDC">
              <w:rPr>
                <w:rFonts w:ascii="Times New Roman" w:hAnsi="Times New Roman"/>
                <w:sz w:val="22"/>
                <w:szCs w:val="22"/>
                <w:lang w:val="ro-RO"/>
              </w:rPr>
              <w:t>;”</w:t>
            </w:r>
          </w:p>
          <w:p w14:paraId="1BE47A16" w14:textId="15E5A8DD" w:rsidR="00D7114B" w:rsidRPr="00727FDC" w:rsidRDefault="00D7114B" w:rsidP="00727FDC">
            <w:pPr>
              <w:spacing w:after="120"/>
              <w:ind w:firstLine="0"/>
              <w:rPr>
                <w:rFonts w:ascii="Times New Roman" w:hAnsi="Times New Roman"/>
                <w:sz w:val="22"/>
                <w:szCs w:val="22"/>
                <w:lang w:eastAsia="ru-RU"/>
              </w:rPr>
            </w:pPr>
            <w:r w:rsidRPr="00727FDC">
              <w:rPr>
                <w:rFonts w:ascii="Times New Roman" w:hAnsi="Times New Roman"/>
                <w:sz w:val="22"/>
                <w:szCs w:val="22"/>
                <w:lang w:eastAsia="ru-RU"/>
              </w:rPr>
              <w:t>După noțiunea „</w:t>
            </w:r>
            <w:r w:rsidRPr="00727FDC">
              <w:rPr>
                <w:rFonts w:ascii="Times New Roman" w:hAnsi="Times New Roman"/>
                <w:i/>
                <w:iCs/>
                <w:sz w:val="22"/>
                <w:szCs w:val="22"/>
                <w:lang w:eastAsia="ru-RU"/>
              </w:rPr>
              <w:t>deșeu</w:t>
            </w:r>
            <w:r w:rsidRPr="00727FDC">
              <w:rPr>
                <w:rFonts w:ascii="Times New Roman" w:hAnsi="Times New Roman"/>
                <w:sz w:val="22"/>
                <w:szCs w:val="22"/>
                <w:lang w:eastAsia="ru-RU"/>
              </w:rPr>
              <w:t> ” se completează cu următoarele noțiuni:</w:t>
            </w:r>
          </w:p>
          <w:p w14:paraId="5D1D6082" w14:textId="77777777" w:rsidR="00D7114B" w:rsidRPr="00727FDC" w:rsidRDefault="00CE7FF3" w:rsidP="00D7114B">
            <w:pPr>
              <w:spacing w:after="120"/>
              <w:ind w:left="110" w:right="122"/>
              <w:rPr>
                <w:rFonts w:ascii="Times New Roman" w:hAnsi="Times New Roman"/>
                <w:sz w:val="22"/>
                <w:szCs w:val="22"/>
                <w:lang w:val="ro-RO"/>
              </w:rPr>
            </w:pPr>
            <w:r w:rsidRPr="00727FDC">
              <w:rPr>
                <w:rFonts w:ascii="Times New Roman" w:hAnsi="Times New Roman"/>
                <w:i/>
                <w:iCs/>
                <w:sz w:val="22"/>
                <w:szCs w:val="22"/>
                <w:lang w:val="ro-RO"/>
              </w:rPr>
              <w:t xml:space="preserve">„energie ambientală </w:t>
            </w:r>
            <w:r w:rsidRPr="00727FDC">
              <w:rPr>
                <w:rFonts w:ascii="Times New Roman" w:hAnsi="Times New Roman"/>
                <w:sz w:val="22"/>
                <w:szCs w:val="22"/>
                <w:lang w:val="ro-RO"/>
              </w:rPr>
              <w:t>- energie termică prezentă în mod natural și energie acumulată în mediu în zone determinate, care poate fi stocată în aerul înconjurător, cu excepția aerului evacuat, sau în apele de suprafață ori reziduale;”</w:t>
            </w:r>
          </w:p>
          <w:p w14:paraId="1C349675" w14:textId="019890F8" w:rsidR="00D7114B" w:rsidRPr="00727FDC" w:rsidRDefault="00D7114B" w:rsidP="00727FDC">
            <w:pPr>
              <w:spacing w:after="120"/>
              <w:ind w:firstLine="0"/>
              <w:rPr>
                <w:rFonts w:ascii="Times New Roman" w:hAnsi="Times New Roman"/>
                <w:sz w:val="22"/>
                <w:szCs w:val="22"/>
                <w:lang w:eastAsia="ru-RU"/>
              </w:rPr>
            </w:pPr>
            <w:r w:rsidRPr="00727FDC">
              <w:rPr>
                <w:rFonts w:ascii="Times New Roman" w:hAnsi="Times New Roman"/>
                <w:i/>
                <w:w w:val="105"/>
                <w:sz w:val="22"/>
                <w:szCs w:val="22"/>
              </w:rPr>
              <w:t xml:space="preserve">„echipament de energie solară - </w:t>
            </w:r>
            <w:r w:rsidRPr="00727FDC">
              <w:rPr>
                <w:rFonts w:ascii="Times New Roman" w:hAnsi="Times New Roman"/>
                <w:iCs/>
                <w:w w:val="105"/>
                <w:sz w:val="22"/>
                <w:szCs w:val="22"/>
              </w:rPr>
              <w:t>echipament utilizat pentru conversia energiei solare în energie termică sau electrică;</w:t>
            </w:r>
            <w:r w:rsidRPr="00727FDC">
              <w:rPr>
                <w:rFonts w:ascii="Times New Roman" w:hAnsi="Times New Roman"/>
                <w:sz w:val="22"/>
                <w:szCs w:val="22"/>
                <w:lang w:eastAsia="ru-RU"/>
              </w:rPr>
              <w:t xml:space="preserve">               După noțiunea „</w:t>
            </w:r>
            <w:r w:rsidRPr="00727FDC">
              <w:rPr>
                <w:rFonts w:ascii="Times New Roman" w:hAnsi="Times New Roman"/>
                <w:i/>
                <w:iCs/>
                <w:sz w:val="22"/>
                <w:szCs w:val="22"/>
                <w:lang w:eastAsia="ru-RU"/>
              </w:rPr>
              <w:t>energie din surse regenerabile</w:t>
            </w:r>
            <w:r w:rsidRPr="00727FDC">
              <w:rPr>
                <w:rFonts w:ascii="Times New Roman" w:hAnsi="Times New Roman"/>
                <w:sz w:val="22"/>
                <w:szCs w:val="22"/>
                <w:lang w:eastAsia="ru-RU"/>
              </w:rPr>
              <w:t>” se completează cu următoarea noțiune:</w:t>
            </w:r>
          </w:p>
          <w:p w14:paraId="7425C134" w14:textId="430F30AE" w:rsidR="00CE7FF3" w:rsidRPr="00727FDC" w:rsidRDefault="00CE7FF3" w:rsidP="00CE7FF3">
            <w:pPr>
              <w:spacing w:after="120"/>
              <w:ind w:left="110" w:right="122"/>
              <w:rPr>
                <w:rFonts w:ascii="Times New Roman" w:hAnsi="Times New Roman"/>
                <w:sz w:val="22"/>
                <w:szCs w:val="22"/>
                <w:lang w:val="ro-RO"/>
              </w:rPr>
            </w:pPr>
            <w:r w:rsidRPr="00727FDC">
              <w:rPr>
                <w:rFonts w:ascii="Times New Roman" w:hAnsi="Times New Roman"/>
                <w:sz w:val="22"/>
                <w:szCs w:val="22"/>
                <w:lang w:val="ro-RO"/>
              </w:rPr>
              <w:t>„</w:t>
            </w:r>
            <w:r w:rsidRPr="00727FDC">
              <w:rPr>
                <w:rFonts w:ascii="Times New Roman" w:hAnsi="Times New Roman"/>
                <w:i/>
                <w:iCs/>
                <w:sz w:val="22"/>
                <w:szCs w:val="22"/>
                <w:lang w:val="ro-RO"/>
              </w:rPr>
              <w:t>entitate obligată</w:t>
            </w:r>
            <w:r w:rsidRPr="00727FDC">
              <w:rPr>
                <w:rFonts w:ascii="Times New Roman" w:hAnsi="Times New Roman"/>
                <w:sz w:val="22"/>
                <w:szCs w:val="22"/>
                <w:lang w:val="ro-RO"/>
              </w:rPr>
              <w:t xml:space="preserve"> - titular al licenței de import și comercializare cu ridicata a benzinei și motorinei, eliberată de Agenția Națională pentru  Reglementare în Energetică, care în cursul anului calendaristic ce precede cu doi ani  anul luat în considerare la stabilirea obligațiilor </w:t>
            </w:r>
            <w:r w:rsidRPr="00727FDC">
              <w:rPr>
                <w:rFonts w:ascii="Times New Roman" w:hAnsi="Times New Roman"/>
                <w:sz w:val="22"/>
                <w:szCs w:val="22"/>
                <w:lang w:val="ro-RO" w:eastAsia="ru-RU"/>
              </w:rPr>
              <w:t>de plasare pe piață a carburanților în amestec cu o anumită cotă/cantitate de biocarburanți</w:t>
            </w:r>
            <w:r w:rsidRPr="00727FDC">
              <w:rPr>
                <w:rFonts w:ascii="Times New Roman" w:hAnsi="Times New Roman"/>
                <w:sz w:val="22"/>
                <w:szCs w:val="22"/>
                <w:lang w:val="ro-RO"/>
              </w:rPr>
              <w:t>, au pus pe piața cu ridicata o cantitate de carburanți mai m</w:t>
            </w:r>
            <w:r w:rsidR="00D7114B" w:rsidRPr="00727FDC">
              <w:rPr>
                <w:rFonts w:ascii="Times New Roman" w:hAnsi="Times New Roman"/>
                <w:sz w:val="22"/>
                <w:szCs w:val="22"/>
                <w:lang w:val="ro-RO"/>
              </w:rPr>
              <w:t>are</w:t>
            </w:r>
            <w:r w:rsidRPr="00727FDC">
              <w:rPr>
                <w:rFonts w:ascii="Times New Roman" w:hAnsi="Times New Roman"/>
                <w:sz w:val="22"/>
                <w:szCs w:val="22"/>
                <w:lang w:val="ro-RO"/>
              </w:rPr>
              <w:t xml:space="preserve"> decât echivalentul a 1000 GJ;”</w:t>
            </w:r>
          </w:p>
          <w:p w14:paraId="6771DAC1" w14:textId="77777777" w:rsidR="00CE7FF3" w:rsidRPr="00727FDC" w:rsidRDefault="00CE7FF3" w:rsidP="00CE7FF3">
            <w:pPr>
              <w:pStyle w:val="BodyText"/>
              <w:spacing w:before="0" w:after="120"/>
              <w:ind w:right="123" w:firstLine="0"/>
              <w:rPr>
                <w:rFonts w:ascii="Times New Roman" w:hAnsi="Times New Roman" w:cs="Times New Roman"/>
                <w:iCs/>
                <w:w w:val="105"/>
                <w:sz w:val="22"/>
                <w:szCs w:val="22"/>
              </w:rPr>
            </w:pPr>
            <w:r w:rsidRPr="00727FDC">
              <w:rPr>
                <w:rFonts w:ascii="Times New Roman" w:hAnsi="Times New Roman" w:cs="Times New Roman"/>
                <w:i/>
                <w:w w:val="105"/>
                <w:sz w:val="22"/>
                <w:szCs w:val="22"/>
              </w:rPr>
              <w:t xml:space="preserve">„echipament de energie solară - </w:t>
            </w:r>
            <w:r w:rsidRPr="00727FDC">
              <w:rPr>
                <w:rFonts w:ascii="Times New Roman" w:hAnsi="Times New Roman" w:cs="Times New Roman"/>
                <w:iCs/>
                <w:w w:val="105"/>
                <w:sz w:val="22"/>
                <w:szCs w:val="22"/>
              </w:rPr>
              <w:t>echipament utilizat pentru conversia energiei solare în energie termică sau electrică;”</w:t>
            </w:r>
          </w:p>
          <w:p w14:paraId="15E2097D" w14:textId="77777777" w:rsidR="00CE7FF3" w:rsidRPr="00727FDC" w:rsidRDefault="00CE7FF3" w:rsidP="00CE7FF3">
            <w:pPr>
              <w:pStyle w:val="BodyText"/>
              <w:spacing w:after="120"/>
              <w:ind w:right="123" w:firstLine="0"/>
              <w:rPr>
                <w:rFonts w:ascii="Times New Roman" w:hAnsi="Times New Roman" w:cs="Times New Roman"/>
                <w:iCs/>
                <w:sz w:val="22"/>
                <w:szCs w:val="22"/>
              </w:rPr>
            </w:pPr>
            <w:r w:rsidRPr="00727FDC">
              <w:rPr>
                <w:rFonts w:ascii="Times New Roman" w:hAnsi="Times New Roman" w:cs="Times New Roman"/>
                <w:i/>
                <w:w w:val="105"/>
                <w:sz w:val="22"/>
                <w:szCs w:val="22"/>
              </w:rPr>
              <w:t xml:space="preserve">„energie din surse regenerabile utilizată în </w:t>
            </w:r>
            <w:r w:rsidRPr="00727FDC">
              <w:rPr>
                <w:rFonts w:ascii="Times New Roman" w:hAnsi="Times New Roman" w:cs="Times New Roman"/>
                <w:i/>
                <w:w w:val="105"/>
                <w:sz w:val="22"/>
                <w:szCs w:val="22"/>
              </w:rPr>
              <w:lastRenderedPageBreak/>
              <w:t xml:space="preserve">transport (în continuare „Energie RES-T”) - </w:t>
            </w:r>
            <w:r w:rsidRPr="00727FDC">
              <w:rPr>
                <w:rFonts w:ascii="Times New Roman" w:hAnsi="Times New Roman" w:cs="Times New Roman"/>
                <w:iCs/>
                <w:w w:val="105"/>
                <w:sz w:val="22"/>
                <w:szCs w:val="22"/>
              </w:rPr>
              <w:t>energie din surse regenerabile nefosile utilizată în sectorul transporturilor, inclusiv energie electrică regenerabilă, biocarburanți, biogaz, combustibili din carbon reciclat și combustibili regenerabili de origine nebiologică, care respectă criteriile de durabilitate</w:t>
            </w:r>
            <w:r w:rsidRPr="00727FDC">
              <w:rPr>
                <w:rFonts w:ascii="Times New Roman" w:hAnsi="Times New Roman" w:cs="Times New Roman"/>
                <w:sz w:val="22"/>
                <w:szCs w:val="22"/>
              </w:rPr>
              <w:t xml:space="preserve"> </w:t>
            </w:r>
            <w:r w:rsidRPr="00727FDC">
              <w:rPr>
                <w:rFonts w:ascii="Times New Roman" w:hAnsi="Times New Roman" w:cs="Times New Roman"/>
                <w:iCs/>
                <w:w w:val="105"/>
                <w:sz w:val="22"/>
                <w:szCs w:val="22"/>
              </w:rPr>
              <w:t>și de reducere a emisiilor de gaze cu efect de seră;</w:t>
            </w:r>
            <w:r w:rsidRPr="00727FDC">
              <w:rPr>
                <w:rFonts w:ascii="Times New Roman" w:hAnsi="Times New Roman" w:cs="Times New Roman"/>
                <w:i/>
                <w:w w:val="105"/>
                <w:sz w:val="22"/>
                <w:szCs w:val="22"/>
              </w:rPr>
              <w:t xml:space="preserve"> ”</w:t>
            </w:r>
          </w:p>
          <w:p w14:paraId="1B92BF0E" w14:textId="77777777" w:rsidR="00CE7FF3" w:rsidRPr="00727FDC" w:rsidRDefault="00CE7FF3" w:rsidP="00CE7FF3">
            <w:pPr>
              <w:pStyle w:val="BodyText"/>
              <w:spacing w:before="0" w:after="120"/>
              <w:ind w:right="121" w:firstLine="0"/>
              <w:rPr>
                <w:rFonts w:ascii="Times New Roman" w:hAnsi="Times New Roman" w:cs="Times New Roman"/>
                <w:sz w:val="22"/>
                <w:szCs w:val="22"/>
              </w:rPr>
            </w:pPr>
            <w:r w:rsidRPr="00727FDC">
              <w:rPr>
                <w:rFonts w:ascii="Times New Roman" w:hAnsi="Times New Roman" w:cs="Times New Roman"/>
                <w:i/>
                <w:iCs/>
                <w:sz w:val="22"/>
                <w:szCs w:val="22"/>
              </w:rPr>
              <w:t xml:space="preserve">„energie osmotică - </w:t>
            </w:r>
            <w:r w:rsidRPr="00727FDC">
              <w:rPr>
                <w:rFonts w:ascii="Times New Roman" w:hAnsi="Times New Roman" w:cs="Times New Roman"/>
                <w:sz w:val="22"/>
                <w:szCs w:val="22"/>
              </w:rPr>
              <w:t>energia creată din diferența concentrațiilor de sare ale două fluide, cum ar fi apă dulce și apă sărată;”</w:t>
            </w:r>
          </w:p>
          <w:p w14:paraId="67B829DD" w14:textId="77777777" w:rsidR="00CE7FF3" w:rsidRPr="00727FDC" w:rsidRDefault="00CE7FF3" w:rsidP="00CE7FF3">
            <w:pPr>
              <w:pStyle w:val="BodyText"/>
              <w:spacing w:before="0" w:after="120"/>
              <w:ind w:right="122" w:firstLine="0"/>
              <w:rPr>
                <w:rFonts w:ascii="Times New Roman" w:hAnsi="Times New Roman" w:cs="Times New Roman"/>
                <w:sz w:val="22"/>
                <w:szCs w:val="22"/>
              </w:rPr>
            </w:pPr>
            <w:r w:rsidRPr="00727FDC">
              <w:rPr>
                <w:rFonts w:ascii="Times New Roman" w:hAnsi="Times New Roman" w:cs="Times New Roman"/>
                <w:i/>
                <w:iCs/>
                <w:sz w:val="22"/>
                <w:szCs w:val="22"/>
              </w:rPr>
              <w:t xml:space="preserve">„furnizor de energie din surse regenerabile utilizată în transport (în continuare „furnizor RES-T”) - </w:t>
            </w:r>
            <w:r w:rsidRPr="00727FDC">
              <w:rPr>
                <w:rFonts w:ascii="Times New Roman" w:hAnsi="Times New Roman" w:cs="Times New Roman"/>
                <w:sz w:val="22"/>
                <w:szCs w:val="22"/>
              </w:rPr>
              <w:t>entitate care furnizează energie RES-T;”</w:t>
            </w:r>
          </w:p>
          <w:p w14:paraId="1F2B02D1" w14:textId="77777777" w:rsidR="00CE7FF3" w:rsidRPr="00727FDC" w:rsidRDefault="00CE7FF3" w:rsidP="00CE7FF3">
            <w:pPr>
              <w:pStyle w:val="BodyText"/>
              <w:spacing w:before="0" w:after="120"/>
              <w:ind w:right="121" w:firstLine="0"/>
              <w:rPr>
                <w:rFonts w:ascii="Times New Roman" w:hAnsi="Times New Roman" w:cs="Times New Roman"/>
                <w:sz w:val="22"/>
                <w:szCs w:val="22"/>
              </w:rPr>
            </w:pPr>
            <w:r w:rsidRPr="00727FDC">
              <w:rPr>
                <w:rFonts w:ascii="Times New Roman" w:hAnsi="Times New Roman" w:cs="Times New Roman"/>
                <w:i/>
                <w:iCs/>
                <w:sz w:val="22"/>
                <w:szCs w:val="22"/>
              </w:rPr>
              <w:t>„mix energetic rezidual</w:t>
            </w:r>
            <w:r w:rsidRPr="00727FDC">
              <w:rPr>
                <w:rFonts w:ascii="Times New Roman" w:hAnsi="Times New Roman" w:cs="Times New Roman"/>
                <w:sz w:val="22"/>
                <w:szCs w:val="22"/>
              </w:rPr>
              <w:t xml:space="preserve"> -  mixul energetic anual total, exceptând ponderea acoperită de garanțiile de origine anulate;”</w:t>
            </w:r>
          </w:p>
          <w:p w14:paraId="5017C53F" w14:textId="77777777" w:rsidR="00CE7FF3" w:rsidRPr="00727FDC" w:rsidRDefault="00CE7FF3" w:rsidP="00CE7FF3">
            <w:pPr>
              <w:pStyle w:val="BodyText"/>
              <w:spacing w:before="0" w:after="120"/>
              <w:ind w:right="122" w:firstLine="0"/>
              <w:rPr>
                <w:rFonts w:ascii="Times New Roman" w:hAnsi="Times New Roman" w:cs="Times New Roman"/>
                <w:sz w:val="22"/>
                <w:szCs w:val="22"/>
              </w:rPr>
            </w:pPr>
            <w:r w:rsidRPr="00727FDC">
              <w:rPr>
                <w:rFonts w:ascii="Times New Roman" w:hAnsi="Times New Roman" w:cs="Times New Roman"/>
                <w:i/>
                <w:iCs/>
                <w:sz w:val="22"/>
                <w:szCs w:val="22"/>
              </w:rPr>
              <w:t>„nivelul de încărcare</w:t>
            </w:r>
            <w:r w:rsidRPr="00727FDC">
              <w:rPr>
                <w:rFonts w:ascii="Times New Roman" w:hAnsi="Times New Roman" w:cs="Times New Roman"/>
                <w:sz w:val="22"/>
                <w:szCs w:val="22"/>
              </w:rPr>
              <w:t xml:space="preserve"> - energia disponibilă a unei baterii de stocare a energiei, exprimată ca procent din capacitatea sa nominală astfel cum este declarată de producător;”</w:t>
            </w:r>
          </w:p>
          <w:p w14:paraId="3AF6DA01" w14:textId="77777777" w:rsidR="00CE7FF3" w:rsidRPr="00727FDC" w:rsidRDefault="00CE7FF3" w:rsidP="00CE7FF3">
            <w:pPr>
              <w:pStyle w:val="BodyText"/>
              <w:spacing w:before="0" w:after="120"/>
              <w:ind w:right="122" w:firstLine="0"/>
              <w:rPr>
                <w:rFonts w:ascii="Times New Roman" w:hAnsi="Times New Roman" w:cs="Times New Roman"/>
                <w:sz w:val="22"/>
                <w:szCs w:val="22"/>
              </w:rPr>
            </w:pPr>
            <w:bookmarkStart w:id="0" w:name="_Hlk216952802"/>
            <w:r w:rsidRPr="00727FDC">
              <w:rPr>
                <w:rFonts w:ascii="Times New Roman" w:hAnsi="Times New Roman" w:cs="Times New Roman"/>
                <w:sz w:val="22"/>
                <w:szCs w:val="22"/>
              </w:rPr>
              <w:t>„</w:t>
            </w:r>
            <w:r w:rsidRPr="00727FDC">
              <w:rPr>
                <w:rFonts w:ascii="Times New Roman" w:hAnsi="Times New Roman" w:cs="Times New Roman"/>
                <w:i/>
                <w:iCs/>
                <w:sz w:val="22"/>
                <w:szCs w:val="22"/>
              </w:rPr>
              <w:t>obligație referitoare la energia din surse regenerabile</w:t>
            </w:r>
            <w:r w:rsidRPr="00727FDC">
              <w:rPr>
                <w:rFonts w:ascii="Times New Roman" w:hAnsi="Times New Roman" w:cs="Times New Roman"/>
                <w:sz w:val="22"/>
                <w:szCs w:val="22"/>
              </w:rPr>
              <w:t xml:space="preserve"> - schemă de sprijin care impune producătorilor de energie să includă în producția lor o anumită proporție de energie din surse regenerabile, care impune furnizorilor de energie să includă în furnizarea de energie o anumită proporție de energie din surse regenerabile sau care impune consumatorilor de energie să includă în consumul lor o anumită proporție de energie </w:t>
            </w:r>
            <w:r w:rsidRPr="00727FDC">
              <w:rPr>
                <w:rFonts w:ascii="Times New Roman" w:hAnsi="Times New Roman" w:cs="Times New Roman"/>
                <w:sz w:val="22"/>
                <w:szCs w:val="22"/>
              </w:rPr>
              <w:lastRenderedPageBreak/>
              <w:t>din surse regenerabile, inclusiv scheme în cadrul cărora astfel de cerințe pot fi îndeplinite prin utilizarea certificatelor verzi;”</w:t>
            </w:r>
          </w:p>
          <w:p w14:paraId="2B162338" w14:textId="77777777" w:rsidR="00CE7FF3" w:rsidRPr="00727FDC" w:rsidRDefault="00CE7FF3" w:rsidP="00CE7FF3">
            <w:pPr>
              <w:pStyle w:val="BodyText"/>
              <w:spacing w:before="0" w:after="120"/>
              <w:ind w:right="122" w:firstLine="0"/>
              <w:rPr>
                <w:rFonts w:ascii="Times New Roman" w:hAnsi="Times New Roman" w:cs="Times New Roman"/>
                <w:sz w:val="22"/>
                <w:szCs w:val="22"/>
              </w:rPr>
            </w:pPr>
            <w:r w:rsidRPr="00727FDC">
              <w:rPr>
                <w:rFonts w:ascii="Times New Roman" w:hAnsi="Times New Roman" w:cs="Times New Roman"/>
                <w:sz w:val="22"/>
                <w:szCs w:val="22"/>
              </w:rPr>
              <w:t>„</w:t>
            </w:r>
            <w:r w:rsidRPr="00727FDC">
              <w:rPr>
                <w:rFonts w:ascii="Times New Roman" w:hAnsi="Times New Roman" w:cs="Times New Roman"/>
                <w:i/>
                <w:sz w:val="22"/>
                <w:szCs w:val="22"/>
              </w:rPr>
              <w:t>operator economic activ în sectorul combustibililor din surse regenerabile (în continuare - operator economic)</w:t>
            </w:r>
            <w:r w:rsidRPr="00727FDC">
              <w:rPr>
                <w:rFonts w:ascii="Times New Roman" w:hAnsi="Times New Roman" w:cs="Times New Roman"/>
                <w:sz w:val="22"/>
                <w:szCs w:val="22"/>
              </w:rPr>
              <w:t xml:space="preserve"> - producător de materii prime, colector de deșeuri și reziduuri, operator de instalații care prelucrează materii prime în combustibili finali sau produse intermediare, operator de instalații care produc energie (energie electrică, încălzire sau răcire) sau orice alt operator, inclusiv al instalațiilor de stocare, sau comercianți care se află în posesia fizică a materiilor prime sau a combustibililor, cu condiția ca aceștia să proceseze informații privind caracteristicile de durabilitate și de reducere a emisiilor de gaze cu efect de seră ale respectivelor materii prime sau combustibili;”</w:t>
            </w:r>
          </w:p>
          <w:bookmarkEnd w:id="0"/>
          <w:p w14:paraId="0B51E06E" w14:textId="77777777" w:rsidR="00CE7FF3" w:rsidRPr="00727FDC" w:rsidRDefault="00CE7FF3" w:rsidP="00CE7FF3">
            <w:pPr>
              <w:pStyle w:val="BodyText"/>
              <w:spacing w:before="0" w:after="120"/>
              <w:ind w:right="116" w:firstLine="0"/>
              <w:rPr>
                <w:rFonts w:ascii="Times New Roman" w:hAnsi="Times New Roman" w:cs="Times New Roman"/>
                <w:w w:val="105"/>
                <w:sz w:val="22"/>
                <w:szCs w:val="22"/>
              </w:rPr>
            </w:pPr>
            <w:r w:rsidRPr="00727FDC">
              <w:rPr>
                <w:rFonts w:ascii="Times New Roman" w:hAnsi="Times New Roman" w:cs="Times New Roman"/>
                <w:i/>
                <w:iCs/>
                <w:w w:val="105"/>
                <w:sz w:val="22"/>
                <w:szCs w:val="22"/>
              </w:rPr>
              <w:t>„punct de reîncărcare</w:t>
            </w:r>
            <w:r w:rsidRPr="00727FDC">
              <w:rPr>
                <w:rFonts w:ascii="Times New Roman" w:hAnsi="Times New Roman" w:cs="Times New Roman"/>
                <w:w w:val="105"/>
                <w:sz w:val="22"/>
                <w:szCs w:val="22"/>
              </w:rPr>
              <w:t xml:space="preserve"> - o interfață fixă sau mobilă, conectată sau neconectată la rețea, utilizată pentru transferul de energie electrică către un vehicul electric, care, deși poate avea unul sau mai mulți conectori adaptați diferitelor tipuri de conectori, este capabilă să reîncarce un singur vehicul electric o dată și care exclude dispozitivele cu o putere de ieșire mai mică sau egală cu 3,7 kW al căror scop principal nu este reîncărcarea vehiculelor electrice;”</w:t>
            </w:r>
          </w:p>
          <w:p w14:paraId="5F1BA191" w14:textId="77777777" w:rsidR="00CE7FF3" w:rsidRPr="00727FDC" w:rsidRDefault="00CE7FF3" w:rsidP="00CE7FF3">
            <w:pPr>
              <w:pStyle w:val="BodyText"/>
              <w:spacing w:before="0" w:after="120"/>
              <w:ind w:right="116" w:firstLine="0"/>
              <w:rPr>
                <w:rFonts w:ascii="Times New Roman" w:hAnsi="Times New Roman" w:cs="Times New Roman"/>
                <w:i/>
                <w:iCs/>
                <w:w w:val="105"/>
                <w:sz w:val="22"/>
                <w:szCs w:val="22"/>
              </w:rPr>
            </w:pPr>
            <w:r w:rsidRPr="00727FDC">
              <w:rPr>
                <w:rFonts w:ascii="Times New Roman" w:hAnsi="Times New Roman" w:cs="Times New Roman"/>
                <w:i/>
                <w:iCs/>
                <w:w w:val="105"/>
                <w:sz w:val="22"/>
                <w:szCs w:val="22"/>
              </w:rPr>
              <w:t>„punct de reîncărcare de putere înaltă</w:t>
            </w:r>
            <w:r w:rsidRPr="00727FDC">
              <w:rPr>
                <w:rFonts w:ascii="Times New Roman" w:hAnsi="Times New Roman" w:cs="Times New Roman"/>
                <w:w w:val="105"/>
                <w:sz w:val="22"/>
                <w:szCs w:val="22"/>
              </w:rPr>
              <w:t xml:space="preserve"> - un punct de reîncărcare cu o putere de ieșire mai mare de 22 kW pentru transferul de </w:t>
            </w:r>
            <w:r w:rsidRPr="00727FDC">
              <w:rPr>
                <w:rFonts w:ascii="Times New Roman" w:hAnsi="Times New Roman" w:cs="Times New Roman"/>
                <w:w w:val="105"/>
                <w:sz w:val="22"/>
                <w:szCs w:val="22"/>
              </w:rPr>
              <w:lastRenderedPageBreak/>
              <w:t>energie electrică către un vehicul electric;”</w:t>
            </w:r>
          </w:p>
          <w:p w14:paraId="42122E10" w14:textId="77777777" w:rsidR="00CE7FF3" w:rsidRPr="00727FDC" w:rsidRDefault="00CE7FF3" w:rsidP="00CE7FF3">
            <w:pPr>
              <w:pStyle w:val="BodyText"/>
              <w:spacing w:before="0" w:after="120"/>
              <w:ind w:right="116" w:firstLine="0"/>
              <w:rPr>
                <w:rFonts w:ascii="Times New Roman" w:hAnsi="Times New Roman" w:cs="Times New Roman"/>
                <w:w w:val="105"/>
                <w:sz w:val="22"/>
                <w:szCs w:val="22"/>
              </w:rPr>
            </w:pPr>
            <w:r w:rsidRPr="00727FDC">
              <w:rPr>
                <w:rFonts w:ascii="Times New Roman" w:hAnsi="Times New Roman" w:cs="Times New Roman"/>
                <w:i/>
                <w:iCs/>
                <w:w w:val="105"/>
                <w:sz w:val="22"/>
                <w:szCs w:val="22"/>
              </w:rPr>
              <w:t>„punct de reîncărcare de putere normală</w:t>
            </w:r>
            <w:r w:rsidRPr="00727FDC">
              <w:rPr>
                <w:rFonts w:ascii="Times New Roman" w:hAnsi="Times New Roman" w:cs="Times New Roman"/>
                <w:w w:val="105"/>
                <w:sz w:val="22"/>
                <w:szCs w:val="22"/>
              </w:rPr>
              <w:t xml:space="preserve"> - un punct de reîncărcare cu o putere de ieșire mai mică sau egală cu 22 kW pentru transferul de energie electrică către un vehicul electric;”</w:t>
            </w:r>
          </w:p>
          <w:p w14:paraId="7336CA41" w14:textId="4D74B775" w:rsidR="00124B69" w:rsidRPr="00727FDC" w:rsidRDefault="00124B69" w:rsidP="00CE7FF3">
            <w:pPr>
              <w:pStyle w:val="BodyText"/>
              <w:spacing w:before="0" w:after="120"/>
              <w:ind w:right="116" w:firstLine="0"/>
              <w:rPr>
                <w:rFonts w:ascii="Times New Roman" w:hAnsi="Times New Roman" w:cs="Times New Roman"/>
                <w:iCs/>
                <w:w w:val="105"/>
                <w:sz w:val="22"/>
                <w:szCs w:val="22"/>
              </w:rPr>
            </w:pPr>
            <w:r w:rsidRPr="00727FDC">
              <w:rPr>
                <w:rFonts w:ascii="Times New Roman" w:hAnsi="Times New Roman" w:cs="Times New Roman"/>
                <w:i/>
                <w:iCs/>
                <w:w w:val="105"/>
                <w:sz w:val="22"/>
                <w:szCs w:val="22"/>
              </w:rPr>
              <w:t>„</w:t>
            </w:r>
            <w:r w:rsidRPr="00727FDC">
              <w:rPr>
                <w:rFonts w:ascii="Times New Roman" w:hAnsi="Times New Roman" w:cs="Times New Roman"/>
                <w:i/>
                <w:w w:val="105"/>
                <w:sz w:val="22"/>
                <w:szCs w:val="22"/>
              </w:rPr>
              <w:t>registrul de biocarburanți</w:t>
            </w:r>
            <w:r w:rsidRPr="00727FDC">
              <w:rPr>
                <w:rFonts w:ascii="Times New Roman" w:hAnsi="Times New Roman" w:cs="Times New Roman"/>
                <w:iCs/>
                <w:w w:val="105"/>
                <w:sz w:val="22"/>
                <w:szCs w:val="22"/>
              </w:rPr>
              <w:t xml:space="preserve"> - sistemul informațional de date, care totalizează în formă electronică cel puțin următoarele date:</w:t>
            </w:r>
          </w:p>
          <w:p w14:paraId="06C689E9" w14:textId="77777777" w:rsidR="00124B69" w:rsidRPr="00727FDC" w:rsidRDefault="00124B69" w:rsidP="00124B69">
            <w:pPr>
              <w:pStyle w:val="ListParagraph"/>
              <w:numPr>
                <w:ilvl w:val="0"/>
                <w:numId w:val="83"/>
              </w:numPr>
              <w:spacing w:after="120"/>
              <w:rPr>
                <w:rFonts w:ascii="Times New Roman" w:hAnsi="Times New Roman"/>
                <w:iCs/>
                <w:w w:val="105"/>
                <w:sz w:val="22"/>
                <w:szCs w:val="22"/>
              </w:rPr>
            </w:pPr>
            <w:r w:rsidRPr="00727FDC">
              <w:rPr>
                <w:rFonts w:ascii="Times New Roman" w:hAnsi="Times New Roman"/>
                <w:iCs/>
                <w:w w:val="105"/>
                <w:sz w:val="22"/>
                <w:szCs w:val="22"/>
              </w:rPr>
              <w:t>tranzacțiile realizate și caracteristicile de durabilitate ale combustibililor din surse regenerabile, care fac obiectul tranzacțiilor respective, inclusiv emisiile lor de gaze cu efect de seră generate pe durata ciclului de viață, începând de la punctul lor de producție și până la momentul în care sunt plasați pe piață, inclusiv documentația aferentă eliberării certificatelor RPT;</w:t>
            </w:r>
          </w:p>
          <w:p w14:paraId="09A56EE3" w14:textId="77777777" w:rsidR="00124B69" w:rsidRPr="00727FDC" w:rsidRDefault="00124B69" w:rsidP="00124B69">
            <w:pPr>
              <w:pStyle w:val="ListParagraph"/>
              <w:numPr>
                <w:ilvl w:val="0"/>
                <w:numId w:val="83"/>
              </w:numPr>
              <w:spacing w:after="120"/>
              <w:rPr>
                <w:rFonts w:ascii="Times New Roman" w:hAnsi="Times New Roman"/>
                <w:iCs/>
                <w:w w:val="105"/>
                <w:sz w:val="22"/>
                <w:szCs w:val="22"/>
              </w:rPr>
            </w:pPr>
            <w:r w:rsidRPr="00727FDC">
              <w:rPr>
                <w:rFonts w:ascii="Times New Roman" w:hAnsi="Times New Roman"/>
                <w:sz w:val="22"/>
                <w:szCs w:val="22"/>
                <w:lang w:eastAsia="ru-RU"/>
              </w:rPr>
              <w:t>gestionarea obligațiilor de plasare pe piață a produselor petroliere cu o cotă prestabilită de biocarburanți și monitorizarea realizării acestora de către entitățile obligate,</w:t>
            </w:r>
            <w:r w:rsidRPr="00727FDC">
              <w:rPr>
                <w:rFonts w:ascii="Times New Roman" w:hAnsi="Times New Roman"/>
                <w:iCs/>
                <w:w w:val="105"/>
                <w:sz w:val="22"/>
                <w:szCs w:val="22"/>
              </w:rPr>
              <w:t xml:space="preserve"> tranzacțiile cu biocarburanți.”</w:t>
            </w:r>
          </w:p>
          <w:p w14:paraId="0988DBCB" w14:textId="77777777" w:rsidR="00124B69" w:rsidRPr="00727FDC" w:rsidRDefault="00124B69" w:rsidP="00CE7FF3">
            <w:pPr>
              <w:pStyle w:val="BodyText"/>
              <w:spacing w:before="0" w:after="120"/>
              <w:ind w:right="116" w:firstLine="0"/>
              <w:rPr>
                <w:rFonts w:ascii="Times New Roman" w:hAnsi="Times New Roman" w:cs="Times New Roman"/>
                <w:w w:val="105"/>
                <w:sz w:val="22"/>
                <w:szCs w:val="22"/>
                <w:lang w:val="en-US"/>
              </w:rPr>
            </w:pPr>
          </w:p>
          <w:p w14:paraId="4E7DF55A" w14:textId="77777777" w:rsidR="00CE7FF3" w:rsidRPr="00727FDC" w:rsidRDefault="00CE7FF3" w:rsidP="00CE7FF3">
            <w:pPr>
              <w:pStyle w:val="BodyText"/>
              <w:spacing w:before="0" w:after="120"/>
              <w:ind w:right="116" w:firstLine="0"/>
              <w:rPr>
                <w:rFonts w:ascii="Times New Roman" w:hAnsi="Times New Roman" w:cs="Times New Roman"/>
                <w:w w:val="105"/>
                <w:sz w:val="22"/>
                <w:szCs w:val="22"/>
              </w:rPr>
            </w:pPr>
            <w:r w:rsidRPr="00727FDC">
              <w:rPr>
                <w:rFonts w:ascii="Times New Roman" w:hAnsi="Times New Roman" w:cs="Times New Roman"/>
                <w:i/>
                <w:iCs/>
                <w:w w:val="105"/>
                <w:sz w:val="22"/>
                <w:szCs w:val="22"/>
              </w:rPr>
              <w:t>„reîncărcare bidirecțională</w:t>
            </w:r>
            <w:r w:rsidRPr="00727FDC">
              <w:rPr>
                <w:rFonts w:ascii="Times New Roman" w:hAnsi="Times New Roman" w:cs="Times New Roman"/>
                <w:w w:val="105"/>
                <w:sz w:val="22"/>
                <w:szCs w:val="22"/>
              </w:rPr>
              <w:t xml:space="preserve"> - o operațiune de reîncărcare inteligentă a bateriei de stocare a energiei în care direcția fluxului de energie electrică poate fi inversată, permițând circulația energiei electrice de la baterie la punctul de reîncărcare la care este </w:t>
            </w:r>
            <w:r w:rsidRPr="00727FDC">
              <w:rPr>
                <w:rFonts w:ascii="Times New Roman" w:hAnsi="Times New Roman" w:cs="Times New Roman"/>
                <w:w w:val="105"/>
                <w:sz w:val="22"/>
                <w:szCs w:val="22"/>
              </w:rPr>
              <w:lastRenderedPageBreak/>
              <w:t>conectată;”</w:t>
            </w:r>
          </w:p>
          <w:p w14:paraId="513A59DB" w14:textId="77777777" w:rsidR="00CE7FF3" w:rsidRPr="00727FDC" w:rsidRDefault="00CE7FF3" w:rsidP="00CE7FF3">
            <w:pPr>
              <w:pStyle w:val="BodyText"/>
              <w:spacing w:before="0" w:after="120"/>
              <w:ind w:right="116" w:firstLine="0"/>
              <w:rPr>
                <w:rFonts w:ascii="Times New Roman" w:hAnsi="Times New Roman" w:cs="Times New Roman"/>
                <w:w w:val="105"/>
                <w:sz w:val="22"/>
                <w:szCs w:val="22"/>
              </w:rPr>
            </w:pPr>
            <w:r w:rsidRPr="00727FDC">
              <w:rPr>
                <w:rFonts w:ascii="Times New Roman" w:hAnsi="Times New Roman" w:cs="Times New Roman"/>
                <w:i/>
                <w:iCs/>
                <w:w w:val="105"/>
                <w:sz w:val="22"/>
                <w:szCs w:val="22"/>
              </w:rPr>
              <w:t>„reîncărcare inteligentă</w:t>
            </w:r>
            <w:r w:rsidRPr="00727FDC">
              <w:rPr>
                <w:rFonts w:ascii="Times New Roman" w:hAnsi="Times New Roman" w:cs="Times New Roman"/>
                <w:w w:val="105"/>
                <w:sz w:val="22"/>
                <w:szCs w:val="22"/>
              </w:rPr>
              <w:t xml:space="preserve"> - o operațiune de reîncărcare a bateriei de stocare a energiei în cazul căreia intensitatea energiei electrice furnizate bateriei este ajustată în mod dinamic, pe baza informațiilor primite prin intermediul comunicațiilor electronice;”</w:t>
            </w:r>
          </w:p>
          <w:p w14:paraId="4696106F" w14:textId="77777777" w:rsidR="00CE7FF3" w:rsidRPr="00727FDC" w:rsidRDefault="00CE7FF3" w:rsidP="00CE7FF3">
            <w:pPr>
              <w:pStyle w:val="BodyText"/>
              <w:spacing w:before="0" w:after="120"/>
              <w:ind w:right="116" w:firstLine="0"/>
              <w:rPr>
                <w:rFonts w:ascii="Times New Roman" w:hAnsi="Times New Roman" w:cs="Times New Roman"/>
                <w:w w:val="105"/>
                <w:sz w:val="22"/>
                <w:szCs w:val="22"/>
              </w:rPr>
            </w:pPr>
            <w:r w:rsidRPr="00727FDC">
              <w:rPr>
                <w:rFonts w:ascii="Times New Roman" w:hAnsi="Times New Roman" w:cs="Times New Roman"/>
                <w:i/>
                <w:iCs/>
                <w:w w:val="105"/>
                <w:sz w:val="22"/>
                <w:szCs w:val="22"/>
              </w:rPr>
              <w:t xml:space="preserve">„scop neenergetic - </w:t>
            </w:r>
            <w:r w:rsidRPr="00727FDC">
              <w:rPr>
                <w:rFonts w:ascii="Times New Roman" w:hAnsi="Times New Roman" w:cs="Times New Roman"/>
                <w:w w:val="105"/>
                <w:sz w:val="22"/>
                <w:szCs w:val="22"/>
              </w:rPr>
              <w:t>utilizarea combustibililor ca materii prime într-un proces industrial, în loc de a fi utilizați pentru a produce energie electrică;”</w:t>
            </w:r>
          </w:p>
          <w:p w14:paraId="06013F0E" w14:textId="77777777" w:rsidR="00CE7FF3" w:rsidRPr="00727FDC" w:rsidRDefault="00CE7FF3" w:rsidP="00CE7FF3">
            <w:pPr>
              <w:pStyle w:val="BodyText"/>
              <w:spacing w:before="0" w:after="120"/>
              <w:ind w:right="116" w:firstLine="0"/>
              <w:rPr>
                <w:rFonts w:ascii="Times New Roman" w:hAnsi="Times New Roman" w:cs="Times New Roman"/>
                <w:w w:val="105"/>
                <w:sz w:val="22"/>
                <w:szCs w:val="22"/>
              </w:rPr>
            </w:pPr>
            <w:r w:rsidRPr="00727FDC">
              <w:rPr>
                <w:rFonts w:ascii="Times New Roman" w:hAnsi="Times New Roman" w:cs="Times New Roman"/>
                <w:i/>
                <w:iCs/>
                <w:w w:val="105"/>
                <w:sz w:val="22"/>
                <w:szCs w:val="22"/>
              </w:rPr>
              <w:t>„stare de sănătate a bateriei de stocare a energiei</w:t>
            </w:r>
            <w:r w:rsidRPr="00727FDC">
              <w:rPr>
                <w:rFonts w:ascii="Times New Roman" w:hAnsi="Times New Roman" w:cs="Times New Roman"/>
                <w:w w:val="105"/>
                <w:sz w:val="22"/>
                <w:szCs w:val="22"/>
              </w:rPr>
              <w:t xml:space="preserve"> – un indicator al stării generale a unei baterii reîncărcabile și a capacității acesteia de a asigura performanța specificată în raport cu caracteristicile sale inițiale;”</w:t>
            </w:r>
          </w:p>
          <w:p w14:paraId="78DCAF8F" w14:textId="77777777" w:rsidR="00CE7FF3" w:rsidRPr="00727FDC" w:rsidRDefault="00CE7FF3" w:rsidP="00CE7FF3">
            <w:pPr>
              <w:pStyle w:val="BodyText"/>
              <w:spacing w:before="0" w:after="120"/>
              <w:ind w:right="116" w:firstLine="0"/>
              <w:rPr>
                <w:rFonts w:ascii="Times New Roman" w:hAnsi="Times New Roman" w:cs="Times New Roman"/>
                <w:w w:val="105"/>
                <w:sz w:val="22"/>
                <w:szCs w:val="22"/>
              </w:rPr>
            </w:pPr>
            <w:r w:rsidRPr="00727FDC">
              <w:rPr>
                <w:rFonts w:ascii="Times New Roman" w:hAnsi="Times New Roman" w:cs="Times New Roman"/>
                <w:i/>
                <w:iCs/>
                <w:w w:val="105"/>
                <w:sz w:val="22"/>
                <w:szCs w:val="22"/>
              </w:rPr>
              <w:t xml:space="preserve">„stocarea energiei în același amplasament - </w:t>
            </w:r>
            <w:r w:rsidRPr="00727FDC">
              <w:rPr>
                <w:rFonts w:ascii="Times New Roman" w:hAnsi="Times New Roman" w:cs="Times New Roman"/>
                <w:w w:val="105"/>
                <w:sz w:val="22"/>
                <w:szCs w:val="22"/>
              </w:rPr>
              <w:t>o instalație de stocare a energiei combinată cu o instalație care produce energie din surse regenerabile și care este racordată la același punct de acces la rețea;”</w:t>
            </w:r>
          </w:p>
          <w:p w14:paraId="4547F8FC" w14:textId="77777777" w:rsidR="00CE7FF3" w:rsidRPr="00727FDC" w:rsidRDefault="00CE7FF3" w:rsidP="00CE7FF3">
            <w:pPr>
              <w:pStyle w:val="BodyText"/>
              <w:spacing w:before="0" w:after="120"/>
              <w:ind w:right="116" w:firstLine="0"/>
              <w:rPr>
                <w:rFonts w:ascii="Times New Roman" w:hAnsi="Times New Roman" w:cs="Times New Roman"/>
                <w:sz w:val="22"/>
                <w:szCs w:val="22"/>
              </w:rPr>
            </w:pPr>
            <w:r w:rsidRPr="00727FDC">
              <w:rPr>
                <w:rFonts w:ascii="Times New Roman" w:hAnsi="Times New Roman" w:cs="Times New Roman"/>
                <w:i/>
                <w:iCs/>
                <w:sz w:val="22"/>
                <w:szCs w:val="22"/>
              </w:rPr>
              <w:t>„tehnologie inovatoare în domeniul energiei din surse regenerabile</w:t>
            </w:r>
            <w:r w:rsidRPr="00727FDC">
              <w:rPr>
                <w:rFonts w:ascii="Times New Roman" w:hAnsi="Times New Roman" w:cs="Times New Roman"/>
                <w:sz w:val="22"/>
                <w:szCs w:val="22"/>
              </w:rPr>
              <w:t xml:space="preserve"> - tehnologie de producere a energiei din surse regenerabile care îmbunătățește, cel puțin într-un mod, tehnologia comparabilă de ultimă generație în materie de energie din surse regenerabile sau face ca o tehnologie de energie regenerabilă care nu este pe deplin comercializată sau care implică un grad clar de risc să devină utilizabilă;”</w:t>
            </w:r>
          </w:p>
          <w:p w14:paraId="7527B515" w14:textId="77777777" w:rsidR="00CE7FF3" w:rsidRPr="00727FDC" w:rsidRDefault="00CE7FF3" w:rsidP="00CE7FF3">
            <w:pPr>
              <w:pStyle w:val="BodyText"/>
              <w:spacing w:before="0" w:after="120"/>
              <w:ind w:right="127" w:firstLine="0"/>
              <w:rPr>
                <w:rFonts w:ascii="Times New Roman" w:hAnsi="Times New Roman" w:cs="Times New Roman"/>
                <w:sz w:val="22"/>
                <w:szCs w:val="22"/>
              </w:rPr>
            </w:pPr>
            <w:r w:rsidRPr="00727FDC">
              <w:rPr>
                <w:rFonts w:ascii="Times New Roman" w:hAnsi="Times New Roman" w:cs="Times New Roman"/>
                <w:i/>
                <w:iCs/>
                <w:sz w:val="22"/>
                <w:szCs w:val="22"/>
              </w:rPr>
              <w:t>„valoare de referință a puterii -</w:t>
            </w:r>
            <w:r w:rsidRPr="00727FDC">
              <w:rPr>
                <w:rFonts w:ascii="Times New Roman" w:hAnsi="Times New Roman" w:cs="Times New Roman"/>
                <w:sz w:val="22"/>
                <w:szCs w:val="22"/>
              </w:rPr>
              <w:t xml:space="preserve"> informațiile </w:t>
            </w:r>
            <w:r w:rsidRPr="00727FDC">
              <w:rPr>
                <w:rFonts w:ascii="Times New Roman" w:hAnsi="Times New Roman" w:cs="Times New Roman"/>
                <w:sz w:val="22"/>
                <w:szCs w:val="22"/>
              </w:rPr>
              <w:lastRenderedPageBreak/>
              <w:t>dinamice deținute în sistemul de gestionare al unei baterii de stocare a energiei, care prescriu setările de energie electrică la care bateria ar trebui să funcționeze în mod optim în timpul unei operațiuni de reîncărcare sau de descărcare, pentru a optimiza starea sa de sănătate și utilizarea sa operațională;”</w:t>
            </w:r>
          </w:p>
          <w:p w14:paraId="0F5AE928" w14:textId="77777777" w:rsidR="00CE7FF3" w:rsidRPr="00727FDC" w:rsidRDefault="00CE7FF3" w:rsidP="00CE7FF3">
            <w:pPr>
              <w:pStyle w:val="BodyText"/>
              <w:spacing w:before="0" w:after="120"/>
              <w:ind w:right="128" w:firstLine="0"/>
              <w:rPr>
                <w:rFonts w:ascii="Times New Roman" w:hAnsi="Times New Roman" w:cs="Times New Roman"/>
                <w:w w:val="105"/>
                <w:sz w:val="22"/>
                <w:szCs w:val="22"/>
              </w:rPr>
            </w:pPr>
            <w:r w:rsidRPr="00727FDC">
              <w:rPr>
                <w:rFonts w:ascii="Times New Roman" w:hAnsi="Times New Roman" w:cs="Times New Roman"/>
                <w:i/>
                <w:iCs/>
                <w:w w:val="105"/>
                <w:sz w:val="22"/>
                <w:szCs w:val="22"/>
              </w:rPr>
              <w:t xml:space="preserve">„vehicul electric solar </w:t>
            </w:r>
            <w:r w:rsidRPr="00727FDC">
              <w:rPr>
                <w:rFonts w:ascii="Times New Roman" w:hAnsi="Times New Roman" w:cs="Times New Roman"/>
                <w:w w:val="105"/>
                <w:sz w:val="22"/>
                <w:szCs w:val="22"/>
              </w:rPr>
              <w:t>- un autovehicul dotat cu un grup motopropulsor care conține doar dispozitive electrice non periferice cu funcția de convertizoare de energie cu un sistem electric reîncărcabil de stocare a energiei, care poate fi reîncărcat extern și care este echipat și cu panouri fotovoltaice integrate în vehicul;”</w:t>
            </w:r>
          </w:p>
          <w:p w14:paraId="2DAF6731" w14:textId="38CB4958" w:rsidR="00CE7FF3" w:rsidRPr="00727FDC" w:rsidRDefault="00CE7FF3" w:rsidP="00CE7FF3">
            <w:pPr>
              <w:spacing w:after="120"/>
              <w:rPr>
                <w:rFonts w:ascii="Times New Roman" w:hAnsi="Times New Roman"/>
                <w:iCs/>
                <w:w w:val="105"/>
                <w:sz w:val="22"/>
                <w:szCs w:val="22"/>
                <w:lang w:val="ro-RO"/>
              </w:rPr>
            </w:pPr>
            <w:r w:rsidRPr="00727FDC">
              <w:rPr>
                <w:rFonts w:ascii="Times New Roman" w:hAnsi="Times New Roman"/>
                <w:i/>
                <w:w w:val="105"/>
                <w:sz w:val="22"/>
                <w:szCs w:val="22"/>
                <w:lang w:val="ro-RO"/>
              </w:rPr>
              <w:t xml:space="preserve">„zona de accelerare a proiectelor regenerabile </w:t>
            </w:r>
            <w:r w:rsidRPr="00727FDC">
              <w:rPr>
                <w:rFonts w:ascii="Times New Roman" w:hAnsi="Times New Roman"/>
                <w:iCs/>
                <w:w w:val="105"/>
                <w:sz w:val="22"/>
                <w:szCs w:val="22"/>
                <w:lang w:val="ro-RO"/>
              </w:rPr>
              <w:t xml:space="preserve">- o locație sau zonă specifică, delimitată geografic, care a fost desemnată în condițiile prezentei legi ca fiind în mod special adecvată pentru instalarea centralelor </w:t>
            </w:r>
            <w:r w:rsidR="00CB123A" w:rsidRPr="00727FDC">
              <w:rPr>
                <w:rFonts w:ascii="Times New Roman" w:hAnsi="Times New Roman"/>
                <w:iCs/>
                <w:w w:val="105"/>
                <w:sz w:val="22"/>
                <w:szCs w:val="22"/>
                <w:lang w:val="ro-RO"/>
              </w:rPr>
              <w:t>producătoare de energie din</w:t>
            </w:r>
            <w:r w:rsidRPr="00727FDC">
              <w:rPr>
                <w:rFonts w:ascii="Times New Roman" w:hAnsi="Times New Roman"/>
                <w:iCs/>
                <w:w w:val="105"/>
                <w:sz w:val="22"/>
                <w:szCs w:val="22"/>
                <w:lang w:val="ro-RO"/>
              </w:rPr>
              <w:t xml:space="preserve"> surse regenerabile de energie;”</w:t>
            </w:r>
          </w:p>
          <w:p w14:paraId="3D169D77" w14:textId="77777777" w:rsidR="00CE7FF3" w:rsidRPr="00727FDC" w:rsidRDefault="00CE7FF3" w:rsidP="00CE7FF3">
            <w:pPr>
              <w:spacing w:after="120"/>
              <w:rPr>
                <w:rFonts w:ascii="Times New Roman" w:hAnsi="Times New Roman"/>
                <w:sz w:val="22"/>
                <w:szCs w:val="22"/>
                <w:lang w:val="ro-RO" w:eastAsia="ru-RU"/>
              </w:rPr>
            </w:pPr>
            <w:bookmarkStart w:id="1" w:name="_Hlk216952924"/>
            <w:r w:rsidRPr="00727FDC">
              <w:rPr>
                <w:rFonts w:ascii="Times New Roman" w:hAnsi="Times New Roman"/>
                <w:sz w:val="22"/>
                <w:szCs w:val="22"/>
                <w:lang w:val="ro-RO" w:eastAsia="ru-RU"/>
              </w:rPr>
              <w:t>„</w:t>
            </w:r>
            <w:r w:rsidRPr="00727FDC">
              <w:rPr>
                <w:rFonts w:ascii="Times New Roman" w:hAnsi="Times New Roman"/>
                <w:i/>
                <w:iCs/>
                <w:sz w:val="22"/>
                <w:szCs w:val="22"/>
                <w:lang w:val="ro-RO" w:eastAsia="ru-RU"/>
              </w:rPr>
              <w:t>zonă de aprovizionare</w:t>
            </w:r>
            <w:r w:rsidRPr="00727FDC">
              <w:rPr>
                <w:rFonts w:ascii="Times New Roman" w:hAnsi="Times New Roman"/>
                <w:sz w:val="22"/>
                <w:szCs w:val="22"/>
                <w:lang w:val="ro-RO" w:eastAsia="ru-RU"/>
              </w:rPr>
              <w:t xml:space="preserve"> - zona geografică determinată din care provin materiile prime de biomasă forestieră, din care sunt disponibile informații fiabile și independente și în care condițiile sunt suficient de omogene pentru a se realiza o evaluare a riscului în materie de durabilitate și de legalitate aferent biomasei forestiere.”</w:t>
            </w:r>
          </w:p>
          <w:bookmarkEnd w:id="1"/>
          <w:p w14:paraId="642437F2" w14:textId="0B7F624E"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5A3025" w14:textId="0C88E11B"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b/>
                <w:bCs/>
                <w:sz w:val="22"/>
                <w:szCs w:val="22"/>
                <w:lang w:val="ro-RO"/>
              </w:rPr>
              <w:lastRenderedPageBreak/>
              <w:t>Articolul 3. </w:t>
            </w:r>
            <w:r w:rsidRPr="00727FDC">
              <w:rPr>
                <w:rFonts w:ascii="Times New Roman" w:hAnsi="Times New Roman"/>
                <w:sz w:val="22"/>
                <w:szCs w:val="22"/>
                <w:lang w:val="ro-RO"/>
              </w:rPr>
              <w:t>No</w:t>
            </w:r>
            <w:r w:rsidR="00891313" w:rsidRPr="00727FDC">
              <w:rPr>
                <w:rFonts w:ascii="Times New Roman" w:hAnsi="Times New Roman"/>
                <w:sz w:val="22"/>
                <w:szCs w:val="22"/>
                <w:lang w:val="ro-RO"/>
              </w:rPr>
              <w:t>ț</w:t>
            </w:r>
            <w:r w:rsidRPr="00727FDC">
              <w:rPr>
                <w:rFonts w:ascii="Times New Roman" w:hAnsi="Times New Roman"/>
                <w:sz w:val="22"/>
                <w:szCs w:val="22"/>
                <w:lang w:val="ro-RO"/>
              </w:rPr>
              <w:t>iuni principale</w:t>
            </w:r>
          </w:p>
          <w:p w14:paraId="3BF5DDBF" w14:textId="5A6C95EF" w:rsidR="00956141" w:rsidRPr="00727FDC" w:rsidRDefault="00891313"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Î</w:t>
            </w:r>
            <w:r w:rsidR="00956141" w:rsidRPr="00727FDC">
              <w:rPr>
                <w:rFonts w:ascii="Times New Roman" w:hAnsi="Times New Roman"/>
                <w:sz w:val="22"/>
                <w:szCs w:val="22"/>
                <w:lang w:val="ro-RO"/>
              </w:rPr>
              <w:t>n sensul prezentei legi, următoarele no</w:t>
            </w:r>
            <w:r w:rsidRPr="00727FDC">
              <w:rPr>
                <w:rFonts w:ascii="Times New Roman" w:hAnsi="Times New Roman"/>
                <w:sz w:val="22"/>
                <w:szCs w:val="22"/>
                <w:lang w:val="ro-RO"/>
              </w:rPr>
              <w:t>ț</w:t>
            </w:r>
            <w:r w:rsidR="00956141" w:rsidRPr="00727FDC">
              <w:rPr>
                <w:rFonts w:ascii="Times New Roman" w:hAnsi="Times New Roman"/>
                <w:sz w:val="22"/>
                <w:szCs w:val="22"/>
                <w:lang w:val="ro-RO"/>
              </w:rPr>
              <w:t>iuni semnifică:</w:t>
            </w:r>
          </w:p>
          <w:p w14:paraId="6248CE36" w14:textId="0C73AA57"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lastRenderedPageBreak/>
              <w:t>agregator –</w:t>
            </w:r>
            <w:r w:rsidRPr="00727FDC">
              <w:rPr>
                <w:rFonts w:ascii="Times New Roman" w:hAnsi="Times New Roman"/>
                <w:sz w:val="22"/>
                <w:szCs w:val="22"/>
                <w:lang w:val="ro-RO"/>
              </w:rPr>
              <w:t> participant la pia</w:t>
            </w:r>
            <w:r w:rsidR="00891313" w:rsidRPr="00727FDC">
              <w:rPr>
                <w:rFonts w:ascii="Times New Roman" w:hAnsi="Times New Roman"/>
                <w:sz w:val="22"/>
                <w:szCs w:val="22"/>
                <w:lang w:val="ro-RO"/>
              </w:rPr>
              <w:t>ț</w:t>
            </w:r>
            <w:r w:rsidRPr="00727FDC">
              <w:rPr>
                <w:rFonts w:ascii="Times New Roman" w:hAnsi="Times New Roman"/>
                <w:sz w:val="22"/>
                <w:szCs w:val="22"/>
                <w:lang w:val="ro-RO"/>
              </w:rPr>
              <w:t>a energiei electrice care oferă servicii de comercializare, achizi</w:t>
            </w:r>
            <w:r w:rsidR="00891313" w:rsidRPr="00727FDC">
              <w:rPr>
                <w:rFonts w:ascii="Times New Roman" w:hAnsi="Times New Roman"/>
                <w:sz w:val="22"/>
                <w:szCs w:val="22"/>
                <w:lang w:val="ro-RO"/>
              </w:rPr>
              <w:t>ț</w:t>
            </w:r>
            <w:r w:rsidRPr="00727FDC">
              <w:rPr>
                <w:rFonts w:ascii="Times New Roman" w:hAnsi="Times New Roman"/>
                <w:sz w:val="22"/>
                <w:szCs w:val="22"/>
                <w:lang w:val="ro-RO"/>
              </w:rPr>
              <w:t>ionare sau licitare pe orice pia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ă a energiei electrice, </w:t>
            </w:r>
            <w:r w:rsidR="00891313" w:rsidRPr="00727FDC">
              <w:rPr>
                <w:rFonts w:ascii="Times New Roman" w:hAnsi="Times New Roman"/>
                <w:sz w:val="22"/>
                <w:szCs w:val="22"/>
                <w:lang w:val="ro-RO"/>
              </w:rPr>
              <w:t>î</w:t>
            </w:r>
            <w:r w:rsidRPr="00727FDC">
              <w:rPr>
                <w:rFonts w:ascii="Times New Roman" w:hAnsi="Times New Roman"/>
                <w:sz w:val="22"/>
                <w:szCs w:val="22"/>
                <w:lang w:val="ro-RO"/>
              </w:rPr>
              <w:t>n sensul Legii nr. 107/2016 cu privire la energia electrică, a sarcinilor combinate ale mai multor consumatori finali sau a energiei electrice produse de mai multe surse;</w:t>
            </w:r>
          </w:p>
          <w:p w14:paraId="1E1BE80D" w14:textId="77777777"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biocarburant – </w:t>
            </w:r>
            <w:r w:rsidRPr="00727FDC">
              <w:rPr>
                <w:rFonts w:ascii="Times New Roman" w:hAnsi="Times New Roman"/>
                <w:sz w:val="22"/>
                <w:szCs w:val="22"/>
                <w:lang w:val="ro-RO"/>
              </w:rPr>
              <w:t>combustibil lichid pentru transporturi produs din biomasă;</w:t>
            </w:r>
          </w:p>
          <w:p w14:paraId="2FA20CEC" w14:textId="74205415"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biocarburant avansat – </w:t>
            </w:r>
            <w:r w:rsidR="00630D2E" w:rsidRPr="00727FDC">
              <w:rPr>
                <w:rFonts w:ascii="Times New Roman" w:hAnsi="Times New Roman"/>
                <w:sz w:val="22"/>
                <w:szCs w:val="22"/>
                <w:lang w:val="ro-RO"/>
              </w:rPr>
              <w:t>biocarburanți care sunt produși din materiile prime enumerate în partea A din anexa nr. 3 la Regulamentul privind calculul consumului de energie din surse regenerabile</w:t>
            </w:r>
            <w:r w:rsidRPr="00727FDC">
              <w:rPr>
                <w:rFonts w:ascii="Times New Roman" w:hAnsi="Times New Roman"/>
                <w:sz w:val="22"/>
                <w:szCs w:val="22"/>
                <w:lang w:val="ro-RO"/>
              </w:rPr>
              <w:t>;</w:t>
            </w:r>
          </w:p>
          <w:p w14:paraId="76D6772C" w14:textId="77777777"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biocombustibil solid</w:t>
            </w:r>
            <w:r w:rsidRPr="00727FDC">
              <w:rPr>
                <w:rFonts w:ascii="Times New Roman" w:hAnsi="Times New Roman"/>
                <w:sz w:val="22"/>
                <w:szCs w:val="22"/>
                <w:lang w:val="ro-RO"/>
              </w:rPr>
              <w:t>  – combustibil solid produs direct sau indirect din biomasă;</w:t>
            </w:r>
          </w:p>
          <w:p w14:paraId="1CA6D117" w14:textId="6C16A789"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biogaz</w:t>
            </w:r>
            <w:r w:rsidRPr="00727FDC">
              <w:rPr>
                <w:rFonts w:ascii="Times New Roman" w:hAnsi="Times New Roman"/>
                <w:sz w:val="22"/>
                <w:szCs w:val="22"/>
                <w:lang w:val="ro-RO"/>
              </w:rPr>
              <w:t xml:space="preserve"> – </w:t>
            </w:r>
            <w:r w:rsidR="00630D2E" w:rsidRPr="00727FDC">
              <w:rPr>
                <w:rFonts w:ascii="Times New Roman" w:hAnsi="Times New Roman"/>
                <w:sz w:val="22"/>
                <w:szCs w:val="22"/>
                <w:lang w:val="ro-RO"/>
              </w:rPr>
              <w:t>combustibili gazoși produși din biomasă</w:t>
            </w:r>
            <w:r w:rsidRPr="00727FDC">
              <w:rPr>
                <w:rFonts w:ascii="Times New Roman" w:hAnsi="Times New Roman"/>
                <w:sz w:val="22"/>
                <w:szCs w:val="22"/>
                <w:lang w:val="ro-RO"/>
              </w:rPr>
              <w:t>;</w:t>
            </w:r>
          </w:p>
          <w:p w14:paraId="46B02DCE" w14:textId="335E07B2"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biolichide</w:t>
            </w:r>
            <w:r w:rsidRPr="00727FDC">
              <w:rPr>
                <w:rFonts w:ascii="Times New Roman" w:hAnsi="Times New Roman"/>
                <w:sz w:val="22"/>
                <w:szCs w:val="22"/>
                <w:lang w:val="ro-RO"/>
              </w:rPr>
              <w:t xml:space="preserve"> – </w:t>
            </w:r>
            <w:r w:rsidR="00F00F0F" w:rsidRPr="00727FDC">
              <w:rPr>
                <w:rFonts w:ascii="Times New Roman" w:hAnsi="Times New Roman"/>
                <w:sz w:val="22"/>
                <w:szCs w:val="22"/>
                <w:lang w:val="ro-RO"/>
              </w:rPr>
              <w:t>combustibil lichid produs din biomasă, utilizat în alte scopuri energetice decât pentru transport, inclusiv pentru energie electrică și pentru încălzire și răcire</w:t>
            </w:r>
            <w:r w:rsidRPr="00727FDC">
              <w:rPr>
                <w:rFonts w:ascii="Times New Roman" w:hAnsi="Times New Roman"/>
                <w:sz w:val="22"/>
                <w:szCs w:val="22"/>
                <w:lang w:val="ro-RO"/>
              </w:rPr>
              <w:t>;</w:t>
            </w:r>
          </w:p>
          <w:p w14:paraId="6FDA187E" w14:textId="02336F12"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biomasă –</w:t>
            </w:r>
            <w:r w:rsidRPr="00727FDC">
              <w:rPr>
                <w:rFonts w:ascii="Times New Roman" w:hAnsi="Times New Roman"/>
                <w:sz w:val="22"/>
                <w:szCs w:val="22"/>
                <w:lang w:val="ro-RO"/>
              </w:rPr>
              <w:t> </w:t>
            </w:r>
            <w:r w:rsidR="00F00F0F" w:rsidRPr="00727FDC">
              <w:rPr>
                <w:rFonts w:ascii="Times New Roman" w:hAnsi="Times New Roman"/>
                <w:sz w:val="22"/>
                <w:szCs w:val="22"/>
                <w:lang w:val="ro-RO"/>
              </w:rPr>
              <w:t>fracțiunea biodegradabilă a produselor, deșeurilor și reziduurilor de origine biologică provenite din agricultură, inclusiv substanțe vegetale  și animale, din silvicultură și industriile conexe, inclusiv pescuitul și acvacultura, precum și fracțiunea biodegradabilă a deșeurilor, inclusiv deșeurile industriale și municipale de origine biologică</w:t>
            </w:r>
            <w:r w:rsidRPr="00727FDC">
              <w:rPr>
                <w:rFonts w:ascii="Times New Roman" w:hAnsi="Times New Roman"/>
                <w:sz w:val="22"/>
                <w:szCs w:val="22"/>
                <w:lang w:val="ro-RO"/>
              </w:rPr>
              <w:t>;</w:t>
            </w:r>
          </w:p>
          <w:p w14:paraId="1CEA7FC1" w14:textId="0818D3BF"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 xml:space="preserve">căldură </w:t>
            </w:r>
            <w:r w:rsidR="00891313" w:rsidRPr="00727FDC">
              <w:rPr>
                <w:rFonts w:ascii="Times New Roman" w:hAnsi="Times New Roman"/>
                <w:i/>
                <w:iCs/>
                <w:sz w:val="22"/>
                <w:szCs w:val="22"/>
                <w:lang w:val="ro-RO"/>
              </w:rPr>
              <w:t>ș</w:t>
            </w:r>
            <w:r w:rsidRPr="00727FDC">
              <w:rPr>
                <w:rFonts w:ascii="Times New Roman" w:hAnsi="Times New Roman"/>
                <w:i/>
                <w:iCs/>
                <w:sz w:val="22"/>
                <w:szCs w:val="22"/>
                <w:lang w:val="ro-RO"/>
              </w:rPr>
              <w:t>i frig reziduale</w:t>
            </w:r>
            <w:r w:rsidRPr="00727FDC">
              <w:rPr>
                <w:rFonts w:ascii="Times New Roman" w:hAnsi="Times New Roman"/>
                <w:sz w:val="22"/>
                <w:szCs w:val="22"/>
                <w:lang w:val="ro-RO"/>
              </w:rPr>
              <w:t xml:space="preserve"> – căldură sau frig generate,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mod inevitabil, ca produse secundare </w:t>
            </w:r>
            <w:r w:rsidR="00891313" w:rsidRPr="00727FDC">
              <w:rPr>
                <w:rFonts w:ascii="Times New Roman" w:hAnsi="Times New Roman"/>
                <w:sz w:val="22"/>
                <w:szCs w:val="22"/>
                <w:lang w:val="ro-RO"/>
              </w:rPr>
              <w:t>î</w:t>
            </w:r>
            <w:r w:rsidRPr="00727FDC">
              <w:rPr>
                <w:rFonts w:ascii="Times New Roman" w:hAnsi="Times New Roman"/>
                <w:sz w:val="22"/>
                <w:szCs w:val="22"/>
                <w:lang w:val="ro-RO"/>
              </w:rPr>
              <w:t>n instala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ii industriale sau de producere a energiei electrice ori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sectorul servicii,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urma unor procese termodinamice,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care,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lipsa accesului la un sistem de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ncălzire sau de răcire centralizată, s-ar disipa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aer sau </w:t>
            </w:r>
            <w:r w:rsidR="00891313" w:rsidRPr="00727FDC">
              <w:rPr>
                <w:rFonts w:ascii="Times New Roman" w:hAnsi="Times New Roman"/>
                <w:sz w:val="22"/>
                <w:szCs w:val="22"/>
                <w:lang w:val="ro-RO"/>
              </w:rPr>
              <w:t>î</w:t>
            </w:r>
            <w:r w:rsidRPr="00727FDC">
              <w:rPr>
                <w:rFonts w:ascii="Times New Roman" w:hAnsi="Times New Roman"/>
                <w:sz w:val="22"/>
                <w:szCs w:val="22"/>
                <w:lang w:val="ro-RO"/>
              </w:rPr>
              <w:t>n apă fără a fi utilizate, atunci c</w:t>
            </w:r>
            <w:r w:rsidR="00891313" w:rsidRPr="00727FDC">
              <w:rPr>
                <w:rFonts w:ascii="Times New Roman" w:hAnsi="Times New Roman"/>
                <w:sz w:val="22"/>
                <w:szCs w:val="22"/>
                <w:lang w:val="ro-RO"/>
              </w:rPr>
              <w:t>â</w:t>
            </w:r>
            <w:r w:rsidRPr="00727FDC">
              <w:rPr>
                <w:rFonts w:ascii="Times New Roman" w:hAnsi="Times New Roman"/>
                <w:sz w:val="22"/>
                <w:szCs w:val="22"/>
                <w:lang w:val="ro-RO"/>
              </w:rPr>
              <w:t xml:space="preserve">nd un proces de cogenerare a fost utilizat, </w:t>
            </w:r>
            <w:r w:rsidRPr="00727FDC">
              <w:rPr>
                <w:rFonts w:ascii="Times New Roman" w:hAnsi="Times New Roman"/>
                <w:sz w:val="22"/>
                <w:szCs w:val="22"/>
                <w:lang w:val="ro-RO"/>
              </w:rPr>
              <w:lastRenderedPageBreak/>
              <w:t>urmează să fie utilizat sau atunci c</w:t>
            </w:r>
            <w:r w:rsidR="00891313" w:rsidRPr="00727FDC">
              <w:rPr>
                <w:rFonts w:ascii="Times New Roman" w:hAnsi="Times New Roman"/>
                <w:sz w:val="22"/>
                <w:szCs w:val="22"/>
                <w:lang w:val="ro-RO"/>
              </w:rPr>
              <w:t>â</w:t>
            </w:r>
            <w:r w:rsidRPr="00727FDC">
              <w:rPr>
                <w:rFonts w:ascii="Times New Roman" w:hAnsi="Times New Roman"/>
                <w:sz w:val="22"/>
                <w:szCs w:val="22"/>
                <w:lang w:val="ro-RO"/>
              </w:rPr>
              <w:t>nd cogenerarea nu este justificată din punct de vedere economic;</w:t>
            </w:r>
          </w:p>
          <w:p w14:paraId="6B33CAD4" w14:textId="054D6728"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combustibili din biomasă</w:t>
            </w:r>
            <w:r w:rsidRPr="00727FDC">
              <w:rPr>
                <w:rFonts w:ascii="Times New Roman" w:hAnsi="Times New Roman"/>
                <w:sz w:val="22"/>
                <w:szCs w:val="22"/>
                <w:lang w:val="ro-RO"/>
              </w:rPr>
              <w:t xml:space="preserve"> – </w:t>
            </w:r>
            <w:r w:rsidR="00F00F0F" w:rsidRPr="00727FDC">
              <w:rPr>
                <w:rFonts w:ascii="Times New Roman" w:hAnsi="Times New Roman"/>
                <w:sz w:val="22"/>
                <w:szCs w:val="22"/>
                <w:lang w:val="ro-RO"/>
              </w:rPr>
              <w:t>combustibili gazoși și solizi produși din biomasă</w:t>
            </w:r>
            <w:r w:rsidRPr="00727FDC">
              <w:rPr>
                <w:rFonts w:ascii="Times New Roman" w:hAnsi="Times New Roman"/>
                <w:sz w:val="22"/>
                <w:szCs w:val="22"/>
                <w:lang w:val="ro-RO"/>
              </w:rPr>
              <w:t>;</w:t>
            </w:r>
          </w:p>
          <w:p w14:paraId="3CF91E4D" w14:textId="19F88CA9"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comisie de licita</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ie</w:t>
            </w:r>
            <w:r w:rsidRPr="00727FDC">
              <w:rPr>
                <w:rFonts w:ascii="Times New Roman" w:hAnsi="Times New Roman"/>
                <w:sz w:val="22"/>
                <w:szCs w:val="22"/>
                <w:lang w:val="ro-RO"/>
              </w:rPr>
              <w:t xml:space="preserve"> – comisie constituită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conformitate cu prezenta lege </w:t>
            </w:r>
            <w:r w:rsidR="00891313" w:rsidRPr="00727FDC">
              <w:rPr>
                <w:rFonts w:ascii="Times New Roman" w:hAnsi="Times New Roman"/>
                <w:sz w:val="22"/>
                <w:szCs w:val="22"/>
                <w:lang w:val="ro-RO"/>
              </w:rPr>
              <w:t>ș</w:t>
            </w:r>
            <w:r w:rsidRPr="00727FDC">
              <w:rPr>
                <w:rFonts w:ascii="Times New Roman" w:hAnsi="Times New Roman"/>
                <w:sz w:val="22"/>
                <w:szCs w:val="22"/>
                <w:lang w:val="ro-RO"/>
              </w:rPr>
              <w:t>i cu Regulamentul privind desfă</w:t>
            </w:r>
            <w:r w:rsidR="00891313" w:rsidRPr="00727FDC">
              <w:rPr>
                <w:rFonts w:ascii="Times New Roman" w:hAnsi="Times New Roman"/>
                <w:sz w:val="22"/>
                <w:szCs w:val="22"/>
                <w:lang w:val="ro-RO"/>
              </w:rPr>
              <w:t>ș</w:t>
            </w:r>
            <w:r w:rsidRPr="00727FDC">
              <w:rPr>
                <w:rFonts w:ascii="Times New Roman" w:hAnsi="Times New Roman"/>
                <w:sz w:val="22"/>
                <w:szCs w:val="22"/>
                <w:lang w:val="ro-RO"/>
              </w:rPr>
              <w:t>urarea licita</w:t>
            </w:r>
            <w:r w:rsidR="00891313" w:rsidRPr="00727FDC">
              <w:rPr>
                <w:rFonts w:ascii="Times New Roman" w:hAnsi="Times New Roman"/>
                <w:sz w:val="22"/>
                <w:szCs w:val="22"/>
                <w:lang w:val="ro-RO"/>
              </w:rPr>
              <w:t>ț</w:t>
            </w:r>
            <w:r w:rsidRPr="00727FDC">
              <w:rPr>
                <w:rFonts w:ascii="Times New Roman" w:hAnsi="Times New Roman"/>
                <w:sz w:val="22"/>
                <w:szCs w:val="22"/>
                <w:lang w:val="ro-RO"/>
              </w:rPr>
              <w:t>iilor pentru oferirea statutului de producător eligibil mare, av</w:t>
            </w:r>
            <w:r w:rsidR="00891313" w:rsidRPr="00727FDC">
              <w:rPr>
                <w:rFonts w:ascii="Times New Roman" w:hAnsi="Times New Roman"/>
                <w:sz w:val="22"/>
                <w:szCs w:val="22"/>
                <w:lang w:val="ro-RO"/>
              </w:rPr>
              <w:t>â</w:t>
            </w:r>
            <w:r w:rsidRPr="00727FDC">
              <w:rPr>
                <w:rFonts w:ascii="Times New Roman" w:hAnsi="Times New Roman"/>
                <w:sz w:val="22"/>
                <w:szCs w:val="22"/>
                <w:lang w:val="ro-RO"/>
              </w:rPr>
              <w:t>nd drept scop pregătirea documenta</w:t>
            </w:r>
            <w:r w:rsidR="00891313" w:rsidRPr="00727FDC">
              <w:rPr>
                <w:rFonts w:ascii="Times New Roman" w:hAnsi="Times New Roman"/>
                <w:sz w:val="22"/>
                <w:szCs w:val="22"/>
                <w:lang w:val="ro-RO"/>
              </w:rPr>
              <w:t>ț</w:t>
            </w:r>
            <w:r w:rsidRPr="00727FDC">
              <w:rPr>
                <w:rFonts w:ascii="Times New Roman" w:hAnsi="Times New Roman"/>
                <w:sz w:val="22"/>
                <w:szCs w:val="22"/>
                <w:lang w:val="ro-RO"/>
              </w:rPr>
              <w:t>iei de licita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ie, organizarea </w:t>
            </w:r>
            <w:r w:rsidR="00891313" w:rsidRPr="00727FDC">
              <w:rPr>
                <w:rFonts w:ascii="Times New Roman" w:hAnsi="Times New Roman"/>
                <w:sz w:val="22"/>
                <w:szCs w:val="22"/>
                <w:lang w:val="ro-RO"/>
              </w:rPr>
              <w:t>ș</w:t>
            </w:r>
            <w:r w:rsidRPr="00727FDC">
              <w:rPr>
                <w:rFonts w:ascii="Times New Roman" w:hAnsi="Times New Roman"/>
                <w:sz w:val="22"/>
                <w:szCs w:val="22"/>
                <w:lang w:val="ro-RO"/>
              </w:rPr>
              <w:t>i desfă</w:t>
            </w:r>
            <w:r w:rsidR="00891313" w:rsidRPr="00727FDC">
              <w:rPr>
                <w:rFonts w:ascii="Times New Roman" w:hAnsi="Times New Roman"/>
                <w:sz w:val="22"/>
                <w:szCs w:val="22"/>
                <w:lang w:val="ro-RO"/>
              </w:rPr>
              <w:t>ș</w:t>
            </w:r>
            <w:r w:rsidRPr="00727FDC">
              <w:rPr>
                <w:rFonts w:ascii="Times New Roman" w:hAnsi="Times New Roman"/>
                <w:sz w:val="22"/>
                <w:szCs w:val="22"/>
                <w:lang w:val="ro-RO"/>
              </w:rPr>
              <w:t>urarea licita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iilor, evaluarea ofertelor </w:t>
            </w:r>
            <w:r w:rsidR="00891313" w:rsidRPr="00727FDC">
              <w:rPr>
                <w:rFonts w:ascii="Times New Roman" w:hAnsi="Times New Roman"/>
                <w:sz w:val="22"/>
                <w:szCs w:val="22"/>
                <w:lang w:val="ro-RO"/>
              </w:rPr>
              <w:t>ș</w:t>
            </w:r>
            <w:r w:rsidRPr="00727FDC">
              <w:rPr>
                <w:rFonts w:ascii="Times New Roman" w:hAnsi="Times New Roman"/>
                <w:sz w:val="22"/>
                <w:szCs w:val="22"/>
                <w:lang w:val="ro-RO"/>
              </w:rPr>
              <w:t>i selectarea c</w:t>
            </w:r>
            <w:r w:rsidR="00891313" w:rsidRPr="00727FDC">
              <w:rPr>
                <w:rFonts w:ascii="Times New Roman" w:hAnsi="Times New Roman"/>
                <w:sz w:val="22"/>
                <w:szCs w:val="22"/>
                <w:lang w:val="ro-RO"/>
              </w:rPr>
              <w:t>âș</w:t>
            </w:r>
            <w:r w:rsidRPr="00727FDC">
              <w:rPr>
                <w:rFonts w:ascii="Times New Roman" w:hAnsi="Times New Roman"/>
                <w:sz w:val="22"/>
                <w:szCs w:val="22"/>
                <w:lang w:val="ro-RO"/>
              </w:rPr>
              <w:t xml:space="preserve">tigătorilor pentru acordarea statutului de producător eligibil mare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conformitate cu art. 35;</w:t>
            </w:r>
          </w:p>
          <w:p w14:paraId="3C0C5068" w14:textId="77777777"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comunitate de energie din surse regenerabile</w:t>
            </w:r>
            <w:r w:rsidRPr="00727FDC">
              <w:rPr>
                <w:rFonts w:ascii="Times New Roman" w:hAnsi="Times New Roman"/>
                <w:sz w:val="22"/>
                <w:szCs w:val="22"/>
                <w:lang w:val="ro-RO"/>
              </w:rPr>
              <w:t> – entitate:</w:t>
            </w:r>
          </w:p>
          <w:p w14:paraId="3F7576DB" w14:textId="71BD9223"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a) care,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conformitate cu legisla</w:t>
            </w:r>
            <w:r w:rsidR="00891313" w:rsidRPr="00727FDC">
              <w:rPr>
                <w:rFonts w:ascii="Times New Roman" w:hAnsi="Times New Roman"/>
                <w:sz w:val="22"/>
                <w:szCs w:val="22"/>
                <w:lang w:val="ro-RO"/>
              </w:rPr>
              <w:t>ț</w:t>
            </w:r>
            <w:r w:rsidRPr="00727FDC">
              <w:rPr>
                <w:rFonts w:ascii="Times New Roman" w:hAnsi="Times New Roman"/>
                <w:sz w:val="22"/>
                <w:szCs w:val="22"/>
                <w:lang w:val="ro-RO"/>
              </w:rPr>
              <w:t>ia na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ională, are la bază o participare deschisă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voluntară, este autonomă </w:t>
            </w:r>
            <w:r w:rsidR="00891313" w:rsidRPr="00727FDC">
              <w:rPr>
                <w:rFonts w:ascii="Times New Roman" w:hAnsi="Times New Roman"/>
                <w:sz w:val="22"/>
                <w:szCs w:val="22"/>
                <w:lang w:val="ro-RO"/>
              </w:rPr>
              <w:t>ș</w:t>
            </w:r>
            <w:r w:rsidRPr="00727FDC">
              <w:rPr>
                <w:rFonts w:ascii="Times New Roman" w:hAnsi="Times New Roman"/>
                <w:sz w:val="22"/>
                <w:szCs w:val="22"/>
                <w:lang w:val="ro-RO"/>
              </w:rPr>
              <w:t>i este controlată efectiv de asocia</w:t>
            </w:r>
            <w:r w:rsidR="00891313" w:rsidRPr="00727FDC">
              <w:rPr>
                <w:rFonts w:ascii="Times New Roman" w:hAnsi="Times New Roman"/>
                <w:sz w:val="22"/>
                <w:szCs w:val="22"/>
                <w:lang w:val="ro-RO"/>
              </w:rPr>
              <w:t>ț</w:t>
            </w:r>
            <w:r w:rsidRPr="00727FDC">
              <w:rPr>
                <w:rFonts w:ascii="Times New Roman" w:hAnsi="Times New Roman"/>
                <w:sz w:val="22"/>
                <w:szCs w:val="22"/>
                <w:lang w:val="ro-RO"/>
              </w:rPr>
              <w:t>i sau membri afla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 </w:t>
            </w:r>
            <w:r w:rsidR="00891313" w:rsidRPr="00727FDC">
              <w:rPr>
                <w:rFonts w:ascii="Times New Roman" w:hAnsi="Times New Roman"/>
                <w:sz w:val="22"/>
                <w:szCs w:val="22"/>
                <w:lang w:val="ro-RO"/>
              </w:rPr>
              <w:t>î</w:t>
            </w:r>
            <w:r w:rsidRPr="00727FDC">
              <w:rPr>
                <w:rFonts w:ascii="Times New Roman" w:hAnsi="Times New Roman"/>
                <w:sz w:val="22"/>
                <w:szCs w:val="22"/>
                <w:lang w:val="ro-RO"/>
              </w:rPr>
              <w:t>n proximitatea proiectelor privind sursele regenerabile de energie de</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inute </w:t>
            </w:r>
            <w:r w:rsidR="00891313" w:rsidRPr="00727FDC">
              <w:rPr>
                <w:rFonts w:ascii="Times New Roman" w:hAnsi="Times New Roman"/>
                <w:sz w:val="22"/>
                <w:szCs w:val="22"/>
                <w:lang w:val="ro-RO"/>
              </w:rPr>
              <w:t>ș</w:t>
            </w:r>
            <w:r w:rsidRPr="00727FDC">
              <w:rPr>
                <w:rFonts w:ascii="Times New Roman" w:hAnsi="Times New Roman"/>
                <w:sz w:val="22"/>
                <w:szCs w:val="22"/>
                <w:lang w:val="ro-RO"/>
              </w:rPr>
              <w:t>i dezvoltate de persoana juridică respectivă;</w:t>
            </w:r>
          </w:p>
          <w:p w14:paraId="185D7791" w14:textId="1BE11BC0"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b) ai cărei asocia</w:t>
            </w:r>
            <w:r w:rsidR="00891313" w:rsidRPr="00727FDC">
              <w:rPr>
                <w:rFonts w:ascii="Times New Roman" w:hAnsi="Times New Roman"/>
                <w:sz w:val="22"/>
                <w:szCs w:val="22"/>
                <w:lang w:val="ro-RO"/>
              </w:rPr>
              <w:t>ț</w:t>
            </w:r>
            <w:r w:rsidRPr="00727FDC">
              <w:rPr>
                <w:rFonts w:ascii="Times New Roman" w:hAnsi="Times New Roman"/>
                <w:sz w:val="22"/>
                <w:szCs w:val="22"/>
                <w:lang w:val="ro-RO"/>
              </w:rPr>
              <w:t>i sau membri sunt persoane fizice, asocia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ii de proprietari din condominiu, alte persoane juridice cu scop nelucrativ, </w:t>
            </w:r>
            <w:r w:rsidR="00891313" w:rsidRPr="00727FDC">
              <w:rPr>
                <w:rFonts w:ascii="Times New Roman" w:hAnsi="Times New Roman"/>
                <w:sz w:val="22"/>
                <w:szCs w:val="22"/>
                <w:lang w:val="ro-RO"/>
              </w:rPr>
              <w:t>î</w:t>
            </w:r>
            <w:r w:rsidRPr="00727FDC">
              <w:rPr>
                <w:rFonts w:ascii="Times New Roman" w:hAnsi="Times New Roman"/>
                <w:sz w:val="22"/>
                <w:szCs w:val="22"/>
                <w:lang w:val="ro-RO"/>
              </w:rPr>
              <w:t>ntreprinderi mici, mijlocii ori autorită</w:t>
            </w:r>
            <w:r w:rsidR="00891313" w:rsidRPr="00727FDC">
              <w:rPr>
                <w:rFonts w:ascii="Times New Roman" w:hAnsi="Times New Roman"/>
                <w:sz w:val="22"/>
                <w:szCs w:val="22"/>
                <w:lang w:val="ro-RO"/>
              </w:rPr>
              <w:t>ț</w:t>
            </w:r>
            <w:r w:rsidRPr="00727FDC">
              <w:rPr>
                <w:rFonts w:ascii="Times New Roman" w:hAnsi="Times New Roman"/>
                <w:sz w:val="22"/>
                <w:szCs w:val="22"/>
                <w:lang w:val="ro-RO"/>
              </w:rPr>
              <w:t>i ale administra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iei publice locale de nivelul </w:t>
            </w:r>
            <w:r w:rsidR="00891313" w:rsidRPr="00727FDC">
              <w:rPr>
                <w:rFonts w:ascii="Times New Roman" w:hAnsi="Times New Roman"/>
                <w:sz w:val="22"/>
                <w:szCs w:val="22"/>
                <w:lang w:val="ro-RO"/>
              </w:rPr>
              <w:t>î</w:t>
            </w:r>
            <w:r w:rsidRPr="00727FDC">
              <w:rPr>
                <w:rFonts w:ascii="Times New Roman" w:hAnsi="Times New Roman"/>
                <w:sz w:val="22"/>
                <w:szCs w:val="22"/>
                <w:lang w:val="ro-RO"/>
              </w:rPr>
              <w:t>nt</w:t>
            </w:r>
            <w:r w:rsidR="00891313" w:rsidRPr="00727FDC">
              <w:rPr>
                <w:rFonts w:ascii="Times New Roman" w:hAnsi="Times New Roman"/>
                <w:sz w:val="22"/>
                <w:szCs w:val="22"/>
                <w:lang w:val="ro-RO"/>
              </w:rPr>
              <w:t>â</w:t>
            </w:r>
            <w:r w:rsidRPr="00727FDC">
              <w:rPr>
                <w:rFonts w:ascii="Times New Roman" w:hAnsi="Times New Roman"/>
                <w:sz w:val="22"/>
                <w:szCs w:val="22"/>
                <w:lang w:val="ro-RO"/>
              </w:rPr>
              <w:t>i sau al doilea, sau de nivel special;</w:t>
            </w:r>
          </w:p>
          <w:p w14:paraId="54C0BE81" w14:textId="40402E4D"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c) al cărei obiectiv principal este să ofere avantaje comunitare economice, sociale sau de mediu asocia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ilor ori membrilor săi sau zonelor locale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care </w:t>
            </w:r>
            <w:r w:rsidR="00891313" w:rsidRPr="00727FDC">
              <w:rPr>
                <w:rFonts w:ascii="Times New Roman" w:hAnsi="Times New Roman"/>
                <w:sz w:val="22"/>
                <w:szCs w:val="22"/>
                <w:lang w:val="ro-RO"/>
              </w:rPr>
              <w:t>îș</w:t>
            </w:r>
            <w:r w:rsidRPr="00727FDC">
              <w:rPr>
                <w:rFonts w:ascii="Times New Roman" w:hAnsi="Times New Roman"/>
                <w:sz w:val="22"/>
                <w:szCs w:val="22"/>
                <w:lang w:val="ro-RO"/>
              </w:rPr>
              <w:t>i desfă</w:t>
            </w:r>
            <w:r w:rsidR="00891313" w:rsidRPr="00727FDC">
              <w:rPr>
                <w:rFonts w:ascii="Times New Roman" w:hAnsi="Times New Roman"/>
                <w:sz w:val="22"/>
                <w:szCs w:val="22"/>
                <w:lang w:val="ro-RO"/>
              </w:rPr>
              <w:t>ș</w:t>
            </w:r>
            <w:r w:rsidRPr="00727FDC">
              <w:rPr>
                <w:rFonts w:ascii="Times New Roman" w:hAnsi="Times New Roman"/>
                <w:sz w:val="22"/>
                <w:szCs w:val="22"/>
                <w:lang w:val="ro-RO"/>
              </w:rPr>
              <w:t>oară activitatea, mai degrabă dec</w:t>
            </w:r>
            <w:r w:rsidR="00891313" w:rsidRPr="00727FDC">
              <w:rPr>
                <w:rFonts w:ascii="Times New Roman" w:hAnsi="Times New Roman"/>
                <w:sz w:val="22"/>
                <w:szCs w:val="22"/>
                <w:lang w:val="ro-RO"/>
              </w:rPr>
              <w:t>â</w:t>
            </w:r>
            <w:r w:rsidRPr="00727FDC">
              <w:rPr>
                <w:rFonts w:ascii="Times New Roman" w:hAnsi="Times New Roman"/>
                <w:sz w:val="22"/>
                <w:szCs w:val="22"/>
                <w:lang w:val="ro-RO"/>
              </w:rPr>
              <w:t>t ob</w:t>
            </w:r>
            <w:r w:rsidR="00891313" w:rsidRPr="00727FDC">
              <w:rPr>
                <w:rFonts w:ascii="Times New Roman" w:hAnsi="Times New Roman"/>
                <w:sz w:val="22"/>
                <w:szCs w:val="22"/>
                <w:lang w:val="ro-RO"/>
              </w:rPr>
              <w:t>ț</w:t>
            </w:r>
            <w:r w:rsidRPr="00727FDC">
              <w:rPr>
                <w:rFonts w:ascii="Times New Roman" w:hAnsi="Times New Roman"/>
                <w:sz w:val="22"/>
                <w:szCs w:val="22"/>
                <w:lang w:val="ro-RO"/>
              </w:rPr>
              <w:t>inerea de profituri financiare;</w:t>
            </w:r>
          </w:p>
          <w:p w14:paraId="015949FC" w14:textId="6AAF48EA"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consum final brut de energie</w:t>
            </w:r>
            <w:r w:rsidRPr="00727FDC">
              <w:rPr>
                <w:rFonts w:ascii="Times New Roman" w:hAnsi="Times New Roman"/>
                <w:sz w:val="22"/>
                <w:szCs w:val="22"/>
                <w:lang w:val="ro-RO"/>
              </w:rPr>
              <w:t xml:space="preserve"> – </w:t>
            </w:r>
            <w:r w:rsidR="00F00F0F" w:rsidRPr="00727FDC">
              <w:rPr>
                <w:rFonts w:ascii="Times New Roman" w:hAnsi="Times New Roman"/>
                <w:sz w:val="22"/>
                <w:szCs w:val="22"/>
                <w:lang w:val="ro-RO"/>
              </w:rPr>
              <w:t xml:space="preserve">produsele energetice furnizate în scopuri energetice industriei, transporturilor, gospodăriilor, serviciilor, inclusiv serviciilor publice, agriculturii, </w:t>
            </w:r>
            <w:r w:rsidR="00F00F0F" w:rsidRPr="00727FDC">
              <w:rPr>
                <w:rFonts w:ascii="Times New Roman" w:hAnsi="Times New Roman"/>
                <w:sz w:val="22"/>
                <w:szCs w:val="22"/>
                <w:lang w:val="ro-RO"/>
              </w:rPr>
              <w:lastRenderedPageBreak/>
              <w:t>silviculturii și pescuitului, consumul de energie electrică și termică de către sectorul de producere a energiei electrice și termice, precum și pierderile de energie electrică și termică în distribuție și transport</w:t>
            </w:r>
            <w:r w:rsidRPr="00727FDC">
              <w:rPr>
                <w:rFonts w:ascii="Times New Roman" w:hAnsi="Times New Roman"/>
                <w:sz w:val="22"/>
                <w:szCs w:val="22"/>
                <w:lang w:val="ro-RO"/>
              </w:rPr>
              <w:t>;</w:t>
            </w:r>
          </w:p>
          <w:p w14:paraId="59780A55" w14:textId="5AFCA4E3"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contract pentru achizi</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ionarea energiei electrice din surse regenerabile direct de la producător – </w:t>
            </w:r>
            <w:r w:rsidRPr="00727FDC">
              <w:rPr>
                <w:rFonts w:ascii="Times New Roman" w:hAnsi="Times New Roman"/>
                <w:sz w:val="22"/>
                <w:szCs w:val="22"/>
                <w:lang w:val="ro-RO"/>
              </w:rPr>
              <w:t xml:space="preserve">contract </w:t>
            </w:r>
            <w:r w:rsidR="00891313" w:rsidRPr="00727FDC">
              <w:rPr>
                <w:rFonts w:ascii="Times New Roman" w:hAnsi="Times New Roman"/>
                <w:sz w:val="22"/>
                <w:szCs w:val="22"/>
                <w:lang w:val="ro-RO"/>
              </w:rPr>
              <w:t>î</w:t>
            </w:r>
            <w:r w:rsidRPr="00727FDC">
              <w:rPr>
                <w:rFonts w:ascii="Times New Roman" w:hAnsi="Times New Roman"/>
                <w:sz w:val="22"/>
                <w:szCs w:val="22"/>
                <w:lang w:val="ro-RO"/>
              </w:rPr>
              <w:t>n baza căruia o persoană fizică sau juridică achizi</w:t>
            </w:r>
            <w:r w:rsidR="00891313" w:rsidRPr="00727FDC">
              <w:rPr>
                <w:rFonts w:ascii="Times New Roman" w:hAnsi="Times New Roman"/>
                <w:sz w:val="22"/>
                <w:szCs w:val="22"/>
                <w:lang w:val="ro-RO"/>
              </w:rPr>
              <w:t>ț</w:t>
            </w:r>
            <w:r w:rsidRPr="00727FDC">
              <w:rPr>
                <w:rFonts w:ascii="Times New Roman" w:hAnsi="Times New Roman"/>
                <w:sz w:val="22"/>
                <w:szCs w:val="22"/>
                <w:lang w:val="ro-RO"/>
              </w:rPr>
              <w:t>ionează energie electrică din surse regenerabile direct de la un producător de energie electrică care de</w:t>
            </w:r>
            <w:r w:rsidR="00891313" w:rsidRPr="00727FDC">
              <w:rPr>
                <w:rFonts w:ascii="Times New Roman" w:hAnsi="Times New Roman"/>
                <w:sz w:val="22"/>
                <w:szCs w:val="22"/>
                <w:lang w:val="ro-RO"/>
              </w:rPr>
              <w:t>ț</w:t>
            </w:r>
            <w:r w:rsidRPr="00727FDC">
              <w:rPr>
                <w:rFonts w:ascii="Times New Roman" w:hAnsi="Times New Roman"/>
                <w:sz w:val="22"/>
                <w:szCs w:val="22"/>
                <w:lang w:val="ro-RO"/>
              </w:rPr>
              <w:t>ine licen</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ă pentru furnizarea energiei electrice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conformitate cu prevederile Legii nr. 107/2016 cu privire la energia electrică;</w:t>
            </w:r>
          </w:p>
          <w:p w14:paraId="6D314B26" w14:textId="4380B51E"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contract reglementat pentru achizi</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ionarea energiei electrice din surse regenerabile – </w:t>
            </w:r>
            <w:r w:rsidRPr="00727FDC">
              <w:rPr>
                <w:rFonts w:ascii="Times New Roman" w:hAnsi="Times New Roman"/>
                <w:sz w:val="22"/>
                <w:szCs w:val="22"/>
                <w:lang w:val="ro-RO"/>
              </w:rPr>
              <w:t>contract reglementat, standardizat, prin care furnizorul central de energie electrică achizi</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ionează energia electrică produsă de producătorii eligibili,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condi</w:t>
            </w:r>
            <w:r w:rsidR="00891313" w:rsidRPr="00727FDC">
              <w:rPr>
                <w:rFonts w:ascii="Times New Roman" w:hAnsi="Times New Roman"/>
                <w:sz w:val="22"/>
                <w:szCs w:val="22"/>
                <w:lang w:val="ro-RO"/>
              </w:rPr>
              <w:t>ț</w:t>
            </w:r>
            <w:r w:rsidRPr="00727FDC">
              <w:rPr>
                <w:rFonts w:ascii="Times New Roman" w:hAnsi="Times New Roman"/>
                <w:sz w:val="22"/>
                <w:szCs w:val="22"/>
                <w:lang w:val="ro-RO"/>
              </w:rPr>
              <w:t>iile stabilite de prezenta lege. Contractele reglementate pentru achizi</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ionarea energiei electrice din surse regenerabile sunt diferite pentru producătorii eligibili mici </w:t>
            </w:r>
            <w:r w:rsidR="00891313" w:rsidRPr="00727FDC">
              <w:rPr>
                <w:rFonts w:ascii="Times New Roman" w:hAnsi="Times New Roman"/>
                <w:sz w:val="22"/>
                <w:szCs w:val="22"/>
                <w:lang w:val="ro-RO"/>
              </w:rPr>
              <w:t>ș</w:t>
            </w:r>
            <w:r w:rsidRPr="00727FDC">
              <w:rPr>
                <w:rFonts w:ascii="Times New Roman" w:hAnsi="Times New Roman"/>
                <w:sz w:val="22"/>
                <w:szCs w:val="22"/>
                <w:lang w:val="ro-RO"/>
              </w:rPr>
              <w:t>i pentru producătorii eligibili mari;</w:t>
            </w:r>
          </w:p>
          <w:p w14:paraId="171CE82B" w14:textId="7D7C2F31"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contract pentru diferen</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e – </w:t>
            </w:r>
            <w:r w:rsidRPr="00727FDC">
              <w:rPr>
                <w:rFonts w:ascii="Times New Roman" w:hAnsi="Times New Roman"/>
                <w:sz w:val="22"/>
                <w:szCs w:val="22"/>
                <w:lang w:val="ro-RO"/>
              </w:rPr>
              <w:t xml:space="preserve">contract semnat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ntre producătorul eligibil mare </w:t>
            </w:r>
            <w:r w:rsidR="00891313" w:rsidRPr="00727FDC">
              <w:rPr>
                <w:rFonts w:ascii="Times New Roman" w:hAnsi="Times New Roman"/>
                <w:sz w:val="22"/>
                <w:szCs w:val="22"/>
                <w:lang w:val="ro-RO"/>
              </w:rPr>
              <w:t>ș</w:t>
            </w:r>
            <w:r w:rsidRPr="00727FDC">
              <w:rPr>
                <w:rFonts w:ascii="Times New Roman" w:hAnsi="Times New Roman"/>
                <w:sz w:val="22"/>
                <w:szCs w:val="22"/>
                <w:lang w:val="ro-RO"/>
              </w:rPr>
              <w:t>i furnizorul central de energie electrică, prin care producătorului eligibil mare care comercializează pe pia</w:t>
            </w:r>
            <w:r w:rsidR="00891313" w:rsidRPr="00727FDC">
              <w:rPr>
                <w:rFonts w:ascii="Times New Roman" w:hAnsi="Times New Roman"/>
                <w:sz w:val="22"/>
                <w:szCs w:val="22"/>
                <w:lang w:val="ro-RO"/>
              </w:rPr>
              <w:t>ț</w:t>
            </w:r>
            <w:r w:rsidRPr="00727FDC">
              <w:rPr>
                <w:rFonts w:ascii="Times New Roman" w:hAnsi="Times New Roman"/>
                <w:sz w:val="22"/>
                <w:szCs w:val="22"/>
                <w:lang w:val="ro-RO"/>
              </w:rPr>
              <w:t>a angro energia electrică produsă i se asigură diferen</w:t>
            </w:r>
            <w:r w:rsidR="00891313" w:rsidRPr="00727FDC">
              <w:rPr>
                <w:rFonts w:ascii="Times New Roman" w:hAnsi="Times New Roman"/>
                <w:sz w:val="22"/>
                <w:szCs w:val="22"/>
                <w:lang w:val="ro-RO"/>
              </w:rPr>
              <w:t>ț</w:t>
            </w:r>
            <w:r w:rsidRPr="00727FDC">
              <w:rPr>
                <w:rFonts w:ascii="Times New Roman" w:hAnsi="Times New Roman"/>
                <w:sz w:val="22"/>
                <w:szCs w:val="22"/>
                <w:lang w:val="ro-RO"/>
              </w:rPr>
              <w:t>ele pozitive sau negative, printr-o primă variabilă, dintre pre</w:t>
            </w:r>
            <w:r w:rsidR="00891313" w:rsidRPr="00727FDC">
              <w:rPr>
                <w:rFonts w:ascii="Times New Roman" w:hAnsi="Times New Roman"/>
                <w:sz w:val="22"/>
                <w:szCs w:val="22"/>
                <w:lang w:val="ro-RO"/>
              </w:rPr>
              <w:t>ț</w:t>
            </w:r>
            <w:r w:rsidRPr="00727FDC">
              <w:rPr>
                <w:rFonts w:ascii="Times New Roman" w:hAnsi="Times New Roman"/>
                <w:sz w:val="22"/>
                <w:szCs w:val="22"/>
                <w:lang w:val="ro-RO"/>
              </w:rPr>
              <w:t>ul de pia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ă </w:t>
            </w:r>
            <w:r w:rsidR="00891313" w:rsidRPr="00727FDC">
              <w:rPr>
                <w:rFonts w:ascii="Times New Roman" w:hAnsi="Times New Roman"/>
                <w:sz w:val="22"/>
                <w:szCs w:val="22"/>
                <w:lang w:val="ro-RO"/>
              </w:rPr>
              <w:t>ș</w:t>
            </w:r>
            <w:r w:rsidRPr="00727FDC">
              <w:rPr>
                <w:rFonts w:ascii="Times New Roman" w:hAnsi="Times New Roman"/>
                <w:sz w:val="22"/>
                <w:szCs w:val="22"/>
                <w:lang w:val="ro-RO"/>
              </w:rPr>
              <w:t>i pre</w:t>
            </w:r>
            <w:r w:rsidR="00891313" w:rsidRPr="00727FDC">
              <w:rPr>
                <w:rFonts w:ascii="Times New Roman" w:hAnsi="Times New Roman"/>
                <w:sz w:val="22"/>
                <w:szCs w:val="22"/>
                <w:lang w:val="ro-RO"/>
              </w:rPr>
              <w:t>ț</w:t>
            </w:r>
            <w:r w:rsidRPr="00727FDC">
              <w:rPr>
                <w:rFonts w:ascii="Times New Roman" w:hAnsi="Times New Roman"/>
                <w:sz w:val="22"/>
                <w:szCs w:val="22"/>
                <w:lang w:val="ro-RO"/>
              </w:rPr>
              <w:t>ul fix sau pre</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ul de exercitare stabilit </w:t>
            </w:r>
            <w:r w:rsidR="00891313" w:rsidRPr="00727FDC">
              <w:rPr>
                <w:rFonts w:ascii="Times New Roman" w:hAnsi="Times New Roman"/>
                <w:sz w:val="22"/>
                <w:szCs w:val="22"/>
                <w:lang w:val="ro-RO"/>
              </w:rPr>
              <w:t>î</w:t>
            </w:r>
            <w:r w:rsidRPr="00727FDC">
              <w:rPr>
                <w:rFonts w:ascii="Times New Roman" w:hAnsi="Times New Roman"/>
                <w:sz w:val="22"/>
                <w:szCs w:val="22"/>
                <w:lang w:val="ro-RO"/>
              </w:rPr>
              <w:t>n cadrul procedurilor de licita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ii,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conformitate cu prezenta lege;</w:t>
            </w:r>
          </w:p>
          <w:p w14:paraId="4B037ABC" w14:textId="2695BBC8"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cotă maximă de capacitate</w:t>
            </w:r>
            <w:r w:rsidRPr="00727FDC">
              <w:rPr>
                <w:rFonts w:ascii="Times New Roman" w:hAnsi="Times New Roman"/>
                <w:sz w:val="22"/>
                <w:szCs w:val="22"/>
                <w:lang w:val="ro-RO"/>
              </w:rPr>
              <w:t> – valoarea totală a puterii instalate a centralelor electrice, care utilizează acela</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tip de tehnologie de producere a </w:t>
            </w:r>
            <w:r w:rsidRPr="00727FDC">
              <w:rPr>
                <w:rFonts w:ascii="Times New Roman" w:hAnsi="Times New Roman"/>
                <w:sz w:val="22"/>
                <w:szCs w:val="22"/>
                <w:lang w:val="ro-RO"/>
              </w:rPr>
              <w:lastRenderedPageBreak/>
              <w:t>energiei electrice din surse regenerabile, admisă la nivel na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ional pentru aplicarea schemei de sprijin respective, exprimată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MW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stabilită pentru o perioadă </w:t>
            </w:r>
            <w:r w:rsidR="00891313" w:rsidRPr="00727FDC">
              <w:rPr>
                <w:rFonts w:ascii="Times New Roman" w:hAnsi="Times New Roman"/>
                <w:sz w:val="22"/>
                <w:szCs w:val="22"/>
                <w:lang w:val="ro-RO"/>
              </w:rPr>
              <w:t>î</w:t>
            </w:r>
            <w:r w:rsidRPr="00727FDC">
              <w:rPr>
                <w:rFonts w:ascii="Times New Roman" w:hAnsi="Times New Roman"/>
                <w:sz w:val="22"/>
                <w:szCs w:val="22"/>
                <w:lang w:val="ro-RO"/>
              </w:rPr>
              <w:t>ndelungată de timp pentru fiecare tip de tehnologie de producere a energiei electrice din surse regenerabile;</w:t>
            </w:r>
          </w:p>
          <w:p w14:paraId="5F885237" w14:textId="257EB6DE"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 xml:space="preserve">culturi alimentare </w:t>
            </w:r>
            <w:r w:rsidR="00891313" w:rsidRPr="00727FDC">
              <w:rPr>
                <w:rFonts w:ascii="Times New Roman" w:hAnsi="Times New Roman"/>
                <w:i/>
                <w:iCs/>
                <w:sz w:val="22"/>
                <w:szCs w:val="22"/>
                <w:lang w:val="ro-RO"/>
              </w:rPr>
              <w:t>ș</w:t>
            </w:r>
            <w:r w:rsidRPr="00727FDC">
              <w:rPr>
                <w:rFonts w:ascii="Times New Roman" w:hAnsi="Times New Roman"/>
                <w:i/>
                <w:iCs/>
                <w:sz w:val="22"/>
                <w:szCs w:val="22"/>
                <w:lang w:val="ro-RO"/>
              </w:rPr>
              <w:t>i furajere</w:t>
            </w:r>
            <w:r w:rsidRPr="00727FDC">
              <w:rPr>
                <w:rFonts w:ascii="Times New Roman" w:hAnsi="Times New Roman"/>
                <w:sz w:val="22"/>
                <w:szCs w:val="22"/>
                <w:lang w:val="ro-RO"/>
              </w:rPr>
              <w:t xml:space="preserve"> – </w:t>
            </w:r>
            <w:r w:rsidR="00F00F0F" w:rsidRPr="00727FDC">
              <w:rPr>
                <w:rFonts w:ascii="Times New Roman" w:hAnsi="Times New Roman"/>
                <w:sz w:val="22"/>
                <w:szCs w:val="22"/>
                <w:lang w:val="ro-RO"/>
              </w:rPr>
              <w:t>culturi de plante bogate în amidon, de plante zaharoase sau de plante oleaginoase produse pe terenuri agricole drept cultură principală, cu excepția reziduurilor, a deșeurilor sau a materialelor ligno-celulozice și a culturilor intermediare, precum culturile intercalate și culturile de protecție, cu condiția ca utilizarea unor astfel de culturi intermediare să nu genereze o creștere a cererii de terenuri suplimentare</w:t>
            </w:r>
            <w:r w:rsidRPr="00727FDC">
              <w:rPr>
                <w:rFonts w:ascii="Times New Roman" w:hAnsi="Times New Roman"/>
                <w:sz w:val="22"/>
                <w:szCs w:val="22"/>
                <w:lang w:val="ro-RO"/>
              </w:rPr>
              <w:t>;</w:t>
            </w:r>
          </w:p>
          <w:p w14:paraId="0BC6F29B" w14:textId="27AB0A27"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de</w:t>
            </w:r>
            <w:r w:rsidR="00891313" w:rsidRPr="00727FDC">
              <w:rPr>
                <w:rFonts w:ascii="Times New Roman" w:hAnsi="Times New Roman"/>
                <w:i/>
                <w:iCs/>
                <w:sz w:val="22"/>
                <w:szCs w:val="22"/>
                <w:lang w:val="ro-RO"/>
              </w:rPr>
              <w:t>ș</w:t>
            </w:r>
            <w:r w:rsidRPr="00727FDC">
              <w:rPr>
                <w:rFonts w:ascii="Times New Roman" w:hAnsi="Times New Roman"/>
                <w:i/>
                <w:iCs/>
                <w:sz w:val="22"/>
                <w:szCs w:val="22"/>
                <w:lang w:val="ro-RO"/>
              </w:rPr>
              <w:t>eu</w:t>
            </w:r>
            <w:r w:rsidRPr="00727FDC">
              <w:rPr>
                <w:rFonts w:ascii="Times New Roman" w:hAnsi="Times New Roman"/>
                <w:sz w:val="22"/>
                <w:szCs w:val="22"/>
                <w:lang w:val="ro-RO"/>
              </w:rPr>
              <w:t> – astfel cum este definit la art.2 din Legea nr.209/2016 privind de</w:t>
            </w:r>
            <w:r w:rsidR="00891313" w:rsidRPr="00727FDC">
              <w:rPr>
                <w:rFonts w:ascii="Times New Roman" w:hAnsi="Times New Roman"/>
                <w:sz w:val="22"/>
                <w:szCs w:val="22"/>
                <w:lang w:val="ro-RO"/>
              </w:rPr>
              <w:t>ș</w:t>
            </w:r>
            <w:r w:rsidRPr="00727FDC">
              <w:rPr>
                <w:rFonts w:ascii="Times New Roman" w:hAnsi="Times New Roman"/>
                <w:sz w:val="22"/>
                <w:szCs w:val="22"/>
                <w:lang w:val="ro-RO"/>
              </w:rPr>
              <w:t>eurile, excluz</w:t>
            </w:r>
            <w:r w:rsidR="00891313" w:rsidRPr="00727FDC">
              <w:rPr>
                <w:rFonts w:ascii="Times New Roman" w:hAnsi="Times New Roman"/>
                <w:sz w:val="22"/>
                <w:szCs w:val="22"/>
                <w:lang w:val="ro-RO"/>
              </w:rPr>
              <w:t>â</w:t>
            </w:r>
            <w:r w:rsidRPr="00727FDC">
              <w:rPr>
                <w:rFonts w:ascii="Times New Roman" w:hAnsi="Times New Roman"/>
                <w:sz w:val="22"/>
                <w:szCs w:val="22"/>
                <w:lang w:val="ro-RO"/>
              </w:rPr>
              <w:t>nd substan</w:t>
            </w:r>
            <w:r w:rsidR="00891313" w:rsidRPr="00727FDC">
              <w:rPr>
                <w:rFonts w:ascii="Times New Roman" w:hAnsi="Times New Roman"/>
                <w:sz w:val="22"/>
                <w:szCs w:val="22"/>
                <w:lang w:val="ro-RO"/>
              </w:rPr>
              <w:t>ț</w:t>
            </w:r>
            <w:r w:rsidRPr="00727FDC">
              <w:rPr>
                <w:rFonts w:ascii="Times New Roman" w:hAnsi="Times New Roman"/>
                <w:sz w:val="22"/>
                <w:szCs w:val="22"/>
                <w:lang w:val="ro-RO"/>
              </w:rPr>
              <w:t>ele care au fost modificate sau contaminate inten</w:t>
            </w:r>
            <w:r w:rsidR="00891313" w:rsidRPr="00727FDC">
              <w:rPr>
                <w:rFonts w:ascii="Times New Roman" w:hAnsi="Times New Roman"/>
                <w:sz w:val="22"/>
                <w:szCs w:val="22"/>
                <w:lang w:val="ro-RO"/>
              </w:rPr>
              <w:t>ț</w:t>
            </w:r>
            <w:r w:rsidRPr="00727FDC">
              <w:rPr>
                <w:rFonts w:ascii="Times New Roman" w:hAnsi="Times New Roman"/>
                <w:sz w:val="22"/>
                <w:szCs w:val="22"/>
                <w:lang w:val="ro-RO"/>
              </w:rPr>
              <w:t>ionat pentru a corespunde acestei defini</w:t>
            </w:r>
            <w:r w:rsidR="00891313" w:rsidRPr="00727FDC">
              <w:rPr>
                <w:rFonts w:ascii="Times New Roman" w:hAnsi="Times New Roman"/>
                <w:sz w:val="22"/>
                <w:szCs w:val="22"/>
                <w:lang w:val="ro-RO"/>
              </w:rPr>
              <w:t>ț</w:t>
            </w:r>
            <w:r w:rsidRPr="00727FDC">
              <w:rPr>
                <w:rFonts w:ascii="Times New Roman" w:hAnsi="Times New Roman"/>
                <w:sz w:val="22"/>
                <w:szCs w:val="22"/>
                <w:lang w:val="ro-RO"/>
              </w:rPr>
              <w:t>ii;</w:t>
            </w:r>
          </w:p>
          <w:p w14:paraId="0096F22C" w14:textId="77777777" w:rsidR="00D7114B" w:rsidRPr="00727FDC" w:rsidRDefault="00956141" w:rsidP="00D7114B">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energie din surse regenerabile</w:t>
            </w:r>
            <w:r w:rsidRPr="00727FDC">
              <w:rPr>
                <w:rFonts w:ascii="Times New Roman" w:hAnsi="Times New Roman"/>
                <w:sz w:val="22"/>
                <w:szCs w:val="22"/>
                <w:lang w:val="ro-RO"/>
              </w:rPr>
              <w:t xml:space="preserve"> – </w:t>
            </w:r>
            <w:r w:rsidR="00CE7FF3" w:rsidRPr="00727FDC">
              <w:rPr>
                <w:rFonts w:ascii="Times New Roman" w:hAnsi="Times New Roman"/>
                <w:sz w:val="22"/>
                <w:szCs w:val="22"/>
                <w:lang w:val="ro-RO"/>
              </w:rPr>
              <w:t>energie din surse regenerabile nefosile, respectiv energie eoliană, solară (solară termică și solară fotovoltaică) și geotermală, energie osmotică, energie ambientală, energia mareelor, a valurilor și alte tipuri de energie a oceanelor, energie hidroelectrică, biomasă, gaz de depozit, gaz provenit din instalațiile de epurare a apelor uzate și biogaz</w:t>
            </w:r>
            <w:r w:rsidRPr="00727FDC">
              <w:rPr>
                <w:rFonts w:ascii="Times New Roman" w:hAnsi="Times New Roman"/>
                <w:sz w:val="22"/>
                <w:szCs w:val="22"/>
                <w:lang w:val="ro-RO"/>
              </w:rPr>
              <w:t>;</w:t>
            </w:r>
          </w:p>
          <w:p w14:paraId="5330588E" w14:textId="32FBCA91" w:rsidR="00D7114B" w:rsidRPr="00727FDC" w:rsidRDefault="00D7114B" w:rsidP="00727FDC">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rPr>
            </w:pPr>
            <w:r w:rsidRPr="00727FDC">
              <w:rPr>
                <w:rFonts w:ascii="Times New Roman" w:eastAsia="Times New Roman" w:hAnsi="Times New Roman"/>
                <w:i/>
                <w:w w:val="105"/>
                <w:sz w:val="22"/>
                <w:szCs w:val="22"/>
              </w:rPr>
              <w:t xml:space="preserve">„energie din surse regenerabile utilizată în transport (în continuare „Energie RES-T”) - </w:t>
            </w:r>
            <w:r w:rsidRPr="00727FDC">
              <w:rPr>
                <w:rFonts w:ascii="Times New Roman" w:eastAsia="Times New Roman" w:hAnsi="Times New Roman"/>
                <w:iCs/>
                <w:w w:val="105"/>
                <w:sz w:val="22"/>
                <w:szCs w:val="22"/>
              </w:rPr>
              <w:t>energie din surse regenerabile nefosile utilizată în sectorul transporturilor, inclusiv energie electrică regenerabilă, biocarburanți, biogaz, combustibili din carbon reciclat și combustibili regenerabili de origine nebiologică, care respectă criteriile de durabilitate</w:t>
            </w:r>
            <w:r w:rsidRPr="00727FDC">
              <w:rPr>
                <w:rFonts w:ascii="Times New Roman" w:eastAsia="Times New Roman" w:hAnsi="Times New Roman"/>
                <w:sz w:val="22"/>
                <w:szCs w:val="22"/>
              </w:rPr>
              <w:t xml:space="preserve"> </w:t>
            </w:r>
            <w:r w:rsidRPr="00727FDC">
              <w:rPr>
                <w:rFonts w:ascii="Times New Roman" w:eastAsia="Times New Roman" w:hAnsi="Times New Roman"/>
                <w:iCs/>
                <w:w w:val="105"/>
                <w:sz w:val="22"/>
                <w:szCs w:val="22"/>
              </w:rPr>
              <w:t>și de reducere a emisiilor de gaze cu efect de seră;</w:t>
            </w:r>
            <w:r w:rsidRPr="00727FDC">
              <w:rPr>
                <w:rFonts w:ascii="Times New Roman" w:eastAsia="Times New Roman" w:hAnsi="Times New Roman"/>
                <w:i/>
                <w:w w:val="105"/>
                <w:sz w:val="22"/>
                <w:szCs w:val="22"/>
              </w:rPr>
              <w:t xml:space="preserve"> ”</w:t>
            </w:r>
          </w:p>
          <w:p w14:paraId="46724753" w14:textId="77777777" w:rsidR="00D7114B" w:rsidRPr="00727FDC" w:rsidRDefault="00D7114B"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p w14:paraId="4C57E21F" w14:textId="213C1890"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energie electrică din surse regenerabile</w:t>
            </w:r>
            <w:r w:rsidR="00D7114B" w:rsidRPr="00727FDC">
              <w:rPr>
                <w:rFonts w:ascii="Times New Roman" w:hAnsi="Times New Roman"/>
                <w:i/>
                <w:iCs/>
                <w:sz w:val="22"/>
                <w:szCs w:val="22"/>
                <w:lang w:val="ro-RO"/>
              </w:rPr>
              <w:t xml:space="preserve"> </w:t>
            </w:r>
            <w:r w:rsidRPr="00727FDC">
              <w:rPr>
                <w:rFonts w:ascii="Times New Roman" w:hAnsi="Times New Roman"/>
                <w:sz w:val="22"/>
                <w:szCs w:val="22"/>
                <w:lang w:val="ro-RO"/>
              </w:rPr>
              <w:t xml:space="preserve"> – energie electrică produsă de centralele electrice care utilizează doar surse regenerabile de energie, precum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o cotă a energiei electrice produse din surse regenerabile de energie  de centralele electrice hibrid care utilizează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combustibil fosil. Energia electrică produsă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centrale hidroelectrice cu acumulare  din apa pompată anterior </w:t>
            </w:r>
            <w:r w:rsidR="00891313" w:rsidRPr="00727FDC">
              <w:rPr>
                <w:rFonts w:ascii="Times New Roman" w:hAnsi="Times New Roman"/>
                <w:sz w:val="22"/>
                <w:szCs w:val="22"/>
                <w:lang w:val="ro-RO"/>
              </w:rPr>
              <w:t>î</w:t>
            </w:r>
            <w:r w:rsidRPr="00727FDC">
              <w:rPr>
                <w:rFonts w:ascii="Times New Roman" w:hAnsi="Times New Roman"/>
                <w:sz w:val="22"/>
                <w:szCs w:val="22"/>
                <w:lang w:val="ro-RO"/>
              </w:rPr>
              <w:t>n sens ascendent nu este considerată energie electrică din surse regenerabile;</w:t>
            </w:r>
          </w:p>
          <w:p w14:paraId="628A9BCC" w14:textId="010A3965"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energie geotermală</w:t>
            </w:r>
            <w:r w:rsidRPr="00727FDC">
              <w:rPr>
                <w:rFonts w:ascii="Times New Roman" w:hAnsi="Times New Roman"/>
                <w:sz w:val="22"/>
                <w:szCs w:val="22"/>
                <w:lang w:val="ro-RO"/>
              </w:rPr>
              <w:t> – energie stocată sub formă de căldură sub stratul solid al suprafe</w:t>
            </w:r>
            <w:r w:rsidR="00891313" w:rsidRPr="00727FDC">
              <w:rPr>
                <w:rFonts w:ascii="Times New Roman" w:hAnsi="Times New Roman"/>
                <w:sz w:val="22"/>
                <w:szCs w:val="22"/>
                <w:lang w:val="ro-RO"/>
              </w:rPr>
              <w:t>ț</w:t>
            </w:r>
            <w:r w:rsidRPr="00727FDC">
              <w:rPr>
                <w:rFonts w:ascii="Times New Roman" w:hAnsi="Times New Roman"/>
                <w:sz w:val="22"/>
                <w:szCs w:val="22"/>
                <w:lang w:val="ro-RO"/>
              </w:rPr>
              <w:t>ei terestre;</w:t>
            </w:r>
          </w:p>
          <w:p w14:paraId="4501E616" w14:textId="398AF790" w:rsidR="00D7114B" w:rsidRPr="00727FDC" w:rsidRDefault="00D7114B" w:rsidP="00D7114B">
            <w:pPr>
              <w:pStyle w:val="BodyText"/>
              <w:spacing w:before="0" w:after="120"/>
              <w:ind w:left="0" w:right="121" w:firstLine="0"/>
              <w:rPr>
                <w:rFonts w:ascii="Times New Roman" w:hAnsi="Times New Roman" w:cs="Times New Roman"/>
                <w:sz w:val="22"/>
                <w:szCs w:val="22"/>
              </w:rPr>
            </w:pPr>
            <w:r w:rsidRPr="00727FDC">
              <w:rPr>
                <w:rFonts w:ascii="Times New Roman" w:hAnsi="Times New Roman" w:cs="Times New Roman"/>
                <w:i/>
                <w:iCs/>
                <w:sz w:val="22"/>
                <w:szCs w:val="22"/>
              </w:rPr>
              <w:t xml:space="preserve">„energie osmotică - </w:t>
            </w:r>
            <w:r w:rsidRPr="00727FDC">
              <w:rPr>
                <w:rFonts w:ascii="Times New Roman" w:hAnsi="Times New Roman" w:cs="Times New Roman"/>
                <w:sz w:val="22"/>
                <w:szCs w:val="22"/>
              </w:rPr>
              <w:t>energia creată din diferența concentrațiilor de sare ale două fluide, cum ar fi apă dulce și apă sărată;”</w:t>
            </w:r>
          </w:p>
          <w:p w14:paraId="277585CA" w14:textId="3A8EF66C" w:rsidR="00D7114B" w:rsidRPr="00727FDC" w:rsidRDefault="00D7114B" w:rsidP="00727FDC">
            <w:pPr>
              <w:spacing w:after="120"/>
              <w:ind w:right="122" w:firstLine="0"/>
              <w:rPr>
                <w:rFonts w:ascii="Times New Roman" w:hAnsi="Times New Roman"/>
                <w:sz w:val="22"/>
                <w:szCs w:val="22"/>
              </w:rPr>
            </w:pPr>
            <w:r w:rsidRPr="00727FDC">
              <w:rPr>
                <w:rFonts w:ascii="Times New Roman" w:hAnsi="Times New Roman"/>
                <w:sz w:val="22"/>
                <w:szCs w:val="22"/>
              </w:rPr>
              <w:t>„</w:t>
            </w:r>
            <w:r w:rsidRPr="00727FDC">
              <w:rPr>
                <w:rFonts w:ascii="Times New Roman" w:hAnsi="Times New Roman"/>
                <w:i/>
                <w:iCs/>
                <w:sz w:val="22"/>
                <w:szCs w:val="22"/>
              </w:rPr>
              <w:t>entitate obligată</w:t>
            </w:r>
            <w:r w:rsidRPr="00727FDC">
              <w:rPr>
                <w:rFonts w:ascii="Times New Roman" w:hAnsi="Times New Roman"/>
                <w:sz w:val="22"/>
                <w:szCs w:val="22"/>
              </w:rPr>
              <w:t xml:space="preserve"> - titular al licenței de import și comercializare cu ridicata a benzinei și motorinei, eliberată de Agenția Națională pentru Reglementare în Energetică, care în cursul anului calendaristic ce precede cu doi ani anul luat în considerare la stabilirea obligațiilor </w:t>
            </w:r>
            <w:r w:rsidRPr="00727FDC">
              <w:rPr>
                <w:rFonts w:ascii="Times New Roman" w:hAnsi="Times New Roman"/>
                <w:sz w:val="22"/>
                <w:szCs w:val="22"/>
                <w:lang w:eastAsia="ru-RU"/>
              </w:rPr>
              <w:t>de plasare pe piață a carburanților în amestec cu o anumită cotă/cantitate de biocarburanți</w:t>
            </w:r>
            <w:r w:rsidRPr="00727FDC">
              <w:rPr>
                <w:rFonts w:ascii="Times New Roman" w:hAnsi="Times New Roman"/>
                <w:sz w:val="22"/>
                <w:szCs w:val="22"/>
              </w:rPr>
              <w:t>, au plasat pe piața cu ridicata o cantitate de carburanți mai mare decât echivalentul a 1000 GJ;”</w:t>
            </w:r>
          </w:p>
          <w:p w14:paraId="7A87C775" w14:textId="253DE3E2"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furnizor central de energie electrică</w:t>
            </w:r>
            <w:r w:rsidRPr="00727FDC">
              <w:rPr>
                <w:rFonts w:ascii="Times New Roman" w:hAnsi="Times New Roman"/>
                <w:sz w:val="22"/>
                <w:szCs w:val="22"/>
                <w:lang w:val="ro-RO"/>
              </w:rPr>
              <w:t>  – entitate care este responsabilă de achizi</w:t>
            </w:r>
            <w:r w:rsidR="00891313" w:rsidRPr="00727FDC">
              <w:rPr>
                <w:rFonts w:ascii="Times New Roman" w:hAnsi="Times New Roman"/>
                <w:sz w:val="22"/>
                <w:szCs w:val="22"/>
                <w:lang w:val="ro-RO"/>
              </w:rPr>
              <w:t>ț</w:t>
            </w:r>
            <w:r w:rsidRPr="00727FDC">
              <w:rPr>
                <w:rFonts w:ascii="Times New Roman" w:hAnsi="Times New Roman"/>
                <w:sz w:val="22"/>
                <w:szCs w:val="22"/>
                <w:lang w:val="ro-RO"/>
              </w:rPr>
              <w:t>ionarea volumelor de energie electrică de la to</w:t>
            </w:r>
            <w:r w:rsidR="00891313" w:rsidRPr="00727FDC">
              <w:rPr>
                <w:rFonts w:ascii="Times New Roman" w:hAnsi="Times New Roman"/>
                <w:sz w:val="22"/>
                <w:szCs w:val="22"/>
                <w:lang w:val="ro-RO"/>
              </w:rPr>
              <w:t>ț</w:t>
            </w:r>
            <w:r w:rsidRPr="00727FDC">
              <w:rPr>
                <w:rFonts w:ascii="Times New Roman" w:hAnsi="Times New Roman"/>
                <w:sz w:val="22"/>
                <w:szCs w:val="22"/>
                <w:lang w:val="ro-RO"/>
              </w:rPr>
              <w:t>i producătorii eligibili, conform Regulilor pie</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ei energiei electrice, </w:t>
            </w:r>
            <w:r w:rsidR="00891313" w:rsidRPr="00727FDC">
              <w:rPr>
                <w:rFonts w:ascii="Times New Roman" w:hAnsi="Times New Roman"/>
                <w:sz w:val="22"/>
                <w:szCs w:val="22"/>
                <w:lang w:val="ro-RO"/>
              </w:rPr>
              <w:t>î</w:t>
            </w:r>
            <w:r w:rsidRPr="00727FDC">
              <w:rPr>
                <w:rFonts w:ascii="Times New Roman" w:hAnsi="Times New Roman"/>
                <w:sz w:val="22"/>
                <w:szCs w:val="22"/>
                <w:lang w:val="ro-RO"/>
              </w:rPr>
              <w:t>n temeiul contractelor reglementate pentru achizi</w:t>
            </w:r>
            <w:r w:rsidR="00891313" w:rsidRPr="00727FDC">
              <w:rPr>
                <w:rFonts w:ascii="Times New Roman" w:hAnsi="Times New Roman"/>
                <w:sz w:val="22"/>
                <w:szCs w:val="22"/>
                <w:lang w:val="ro-RO"/>
              </w:rPr>
              <w:t>ț</w:t>
            </w:r>
            <w:r w:rsidRPr="00727FDC">
              <w:rPr>
                <w:rFonts w:ascii="Times New Roman" w:hAnsi="Times New Roman"/>
                <w:sz w:val="22"/>
                <w:szCs w:val="22"/>
                <w:lang w:val="ro-RO"/>
              </w:rPr>
              <w:t>ionarea energiei electrice din surse regenerabile, pentru perioada de p</w:t>
            </w:r>
            <w:r w:rsidR="00891313" w:rsidRPr="00727FDC">
              <w:rPr>
                <w:rFonts w:ascii="Times New Roman" w:hAnsi="Times New Roman"/>
                <w:sz w:val="22"/>
                <w:szCs w:val="22"/>
                <w:lang w:val="ro-RO"/>
              </w:rPr>
              <w:t>â</w:t>
            </w:r>
            <w:r w:rsidRPr="00727FDC">
              <w:rPr>
                <w:rFonts w:ascii="Times New Roman" w:hAnsi="Times New Roman"/>
                <w:sz w:val="22"/>
                <w:szCs w:val="22"/>
                <w:lang w:val="ro-RO"/>
              </w:rPr>
              <w:t xml:space="preserve">nă la </w:t>
            </w:r>
            <w:r w:rsidR="00891313" w:rsidRPr="00727FDC">
              <w:rPr>
                <w:rFonts w:ascii="Times New Roman" w:hAnsi="Times New Roman"/>
                <w:sz w:val="22"/>
                <w:szCs w:val="22"/>
                <w:lang w:val="ro-RO"/>
              </w:rPr>
              <w:t>î</w:t>
            </w:r>
            <w:r w:rsidRPr="00727FDC">
              <w:rPr>
                <w:rFonts w:ascii="Times New Roman" w:hAnsi="Times New Roman"/>
                <w:sz w:val="22"/>
                <w:szCs w:val="22"/>
                <w:lang w:val="ro-RO"/>
              </w:rPr>
              <w:t>nfiin</w:t>
            </w:r>
            <w:r w:rsidR="00891313" w:rsidRPr="00727FDC">
              <w:rPr>
                <w:rFonts w:ascii="Times New Roman" w:hAnsi="Times New Roman"/>
                <w:sz w:val="22"/>
                <w:szCs w:val="22"/>
                <w:lang w:val="ro-RO"/>
              </w:rPr>
              <w:t>ț</w:t>
            </w:r>
            <w:r w:rsidRPr="00727FDC">
              <w:rPr>
                <w:rFonts w:ascii="Times New Roman" w:hAnsi="Times New Roman"/>
                <w:sz w:val="22"/>
                <w:szCs w:val="22"/>
                <w:lang w:val="ro-RO"/>
              </w:rPr>
              <w:t>area pie</w:t>
            </w:r>
            <w:r w:rsidR="00891313" w:rsidRPr="00727FDC">
              <w:rPr>
                <w:rFonts w:ascii="Times New Roman" w:hAnsi="Times New Roman"/>
                <w:sz w:val="22"/>
                <w:szCs w:val="22"/>
                <w:lang w:val="ro-RO"/>
              </w:rPr>
              <w:t>ț</w:t>
            </w:r>
            <w:r w:rsidRPr="00727FDC">
              <w:rPr>
                <w:rFonts w:ascii="Times New Roman" w:hAnsi="Times New Roman"/>
                <w:sz w:val="22"/>
                <w:szCs w:val="22"/>
                <w:lang w:val="ro-RO"/>
              </w:rPr>
              <w:t>ei organizate de energie electrică conform art. 38</w:t>
            </w:r>
            <w:r w:rsidRPr="00727FDC">
              <w:rPr>
                <w:rFonts w:ascii="Times New Roman" w:hAnsi="Times New Roman"/>
                <w:sz w:val="22"/>
                <w:szCs w:val="22"/>
                <w:vertAlign w:val="superscript"/>
                <w:lang w:val="ro-RO"/>
              </w:rPr>
              <w:t>1</w:t>
            </w:r>
            <w:r w:rsidRPr="00727FDC">
              <w:rPr>
                <w:rFonts w:ascii="Times New Roman" w:hAnsi="Times New Roman"/>
                <w:sz w:val="22"/>
                <w:szCs w:val="22"/>
                <w:lang w:val="ro-RO"/>
              </w:rPr>
              <w:t xml:space="preserve"> alin. (1), precum </w:t>
            </w:r>
            <w:r w:rsidR="00891313" w:rsidRPr="00727FDC">
              <w:rPr>
                <w:rFonts w:ascii="Times New Roman" w:hAnsi="Times New Roman"/>
                <w:sz w:val="22"/>
                <w:szCs w:val="22"/>
                <w:lang w:val="ro-RO"/>
              </w:rPr>
              <w:t>ș</w:t>
            </w:r>
            <w:r w:rsidRPr="00727FDC">
              <w:rPr>
                <w:rFonts w:ascii="Times New Roman" w:hAnsi="Times New Roman"/>
                <w:sz w:val="22"/>
                <w:szCs w:val="22"/>
                <w:lang w:val="ro-RO"/>
              </w:rPr>
              <w:t>i de achizi</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ionarea volumelor </w:t>
            </w:r>
            <w:r w:rsidRPr="00727FDC">
              <w:rPr>
                <w:rFonts w:ascii="Times New Roman" w:hAnsi="Times New Roman"/>
                <w:sz w:val="22"/>
                <w:szCs w:val="22"/>
                <w:lang w:val="ro-RO"/>
              </w:rPr>
              <w:lastRenderedPageBreak/>
              <w:t xml:space="preserve">de energie electrică de la producătorii eligibili mici, cărora li s-a acordat statutul respectiv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cadrul procedurii de confirmare a statutului, </w:t>
            </w:r>
            <w:r w:rsidR="00891313" w:rsidRPr="00727FDC">
              <w:rPr>
                <w:rFonts w:ascii="Times New Roman" w:hAnsi="Times New Roman"/>
                <w:sz w:val="22"/>
                <w:szCs w:val="22"/>
                <w:lang w:val="ro-RO"/>
              </w:rPr>
              <w:t>ș</w:t>
            </w:r>
            <w:r w:rsidRPr="00727FDC">
              <w:rPr>
                <w:rFonts w:ascii="Times New Roman" w:hAnsi="Times New Roman"/>
                <w:sz w:val="22"/>
                <w:szCs w:val="22"/>
                <w:lang w:val="ro-RO"/>
              </w:rPr>
              <w:t>i care ac</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ionează </w:t>
            </w:r>
            <w:r w:rsidR="00891313" w:rsidRPr="00727FDC">
              <w:rPr>
                <w:rFonts w:ascii="Times New Roman" w:hAnsi="Times New Roman"/>
                <w:sz w:val="22"/>
                <w:szCs w:val="22"/>
                <w:lang w:val="ro-RO"/>
              </w:rPr>
              <w:t>î</w:t>
            </w:r>
            <w:r w:rsidRPr="00727FDC">
              <w:rPr>
                <w:rFonts w:ascii="Times New Roman" w:hAnsi="Times New Roman"/>
                <w:sz w:val="22"/>
                <w:szCs w:val="22"/>
                <w:lang w:val="ro-RO"/>
              </w:rPr>
              <w:t>n calitate de contraparte la contractele pentru diferen</w:t>
            </w:r>
            <w:r w:rsidR="00891313" w:rsidRPr="00727FDC">
              <w:rPr>
                <w:rFonts w:ascii="Times New Roman" w:hAnsi="Times New Roman"/>
                <w:sz w:val="22"/>
                <w:szCs w:val="22"/>
                <w:lang w:val="ro-RO"/>
              </w:rPr>
              <w:t>ț</w:t>
            </w:r>
            <w:r w:rsidRPr="00727FDC">
              <w:rPr>
                <w:rFonts w:ascii="Times New Roman" w:hAnsi="Times New Roman"/>
                <w:sz w:val="22"/>
                <w:szCs w:val="22"/>
                <w:lang w:val="ro-RO"/>
              </w:rPr>
              <w:t>e semnate cu producătorii eligibili mari desemna</w:t>
            </w:r>
            <w:r w:rsidR="00891313" w:rsidRPr="00727FDC">
              <w:rPr>
                <w:rFonts w:ascii="Times New Roman" w:hAnsi="Times New Roman"/>
                <w:sz w:val="22"/>
                <w:szCs w:val="22"/>
                <w:lang w:val="ro-RO"/>
              </w:rPr>
              <w:t>ț</w:t>
            </w:r>
            <w:r w:rsidRPr="00727FDC">
              <w:rPr>
                <w:rFonts w:ascii="Times New Roman" w:hAnsi="Times New Roman"/>
                <w:sz w:val="22"/>
                <w:szCs w:val="22"/>
                <w:lang w:val="ro-RO"/>
              </w:rPr>
              <w:t>i c</w:t>
            </w:r>
            <w:r w:rsidR="00891313" w:rsidRPr="00727FDC">
              <w:rPr>
                <w:rFonts w:ascii="Times New Roman" w:hAnsi="Times New Roman"/>
                <w:sz w:val="22"/>
                <w:szCs w:val="22"/>
                <w:lang w:val="ro-RO"/>
              </w:rPr>
              <w:t>âș</w:t>
            </w:r>
            <w:r w:rsidRPr="00727FDC">
              <w:rPr>
                <w:rFonts w:ascii="Times New Roman" w:hAnsi="Times New Roman"/>
                <w:sz w:val="22"/>
                <w:szCs w:val="22"/>
                <w:lang w:val="ro-RO"/>
              </w:rPr>
              <w:t>tigători ai licita</w:t>
            </w:r>
            <w:r w:rsidR="00891313" w:rsidRPr="00727FDC">
              <w:rPr>
                <w:rFonts w:ascii="Times New Roman" w:hAnsi="Times New Roman"/>
                <w:sz w:val="22"/>
                <w:szCs w:val="22"/>
                <w:lang w:val="ro-RO"/>
              </w:rPr>
              <w:t>ț</w:t>
            </w:r>
            <w:r w:rsidRPr="00727FDC">
              <w:rPr>
                <w:rFonts w:ascii="Times New Roman" w:hAnsi="Times New Roman"/>
                <w:sz w:val="22"/>
                <w:szCs w:val="22"/>
                <w:lang w:val="ro-RO"/>
              </w:rPr>
              <w:t>iilor, după crearea pie</w:t>
            </w:r>
            <w:r w:rsidR="00891313" w:rsidRPr="00727FDC">
              <w:rPr>
                <w:rFonts w:ascii="Times New Roman" w:hAnsi="Times New Roman"/>
                <w:sz w:val="22"/>
                <w:szCs w:val="22"/>
                <w:lang w:val="ro-RO"/>
              </w:rPr>
              <w:t>ț</w:t>
            </w:r>
            <w:r w:rsidRPr="00727FDC">
              <w:rPr>
                <w:rFonts w:ascii="Times New Roman" w:hAnsi="Times New Roman"/>
                <w:sz w:val="22"/>
                <w:szCs w:val="22"/>
                <w:lang w:val="ro-RO"/>
              </w:rPr>
              <w:t>elor organizate;</w:t>
            </w:r>
          </w:p>
          <w:p w14:paraId="79C05C72" w14:textId="076A343B" w:rsidR="00D7114B" w:rsidRPr="00727FDC" w:rsidRDefault="00D7114B" w:rsidP="00727FDC">
            <w:pPr>
              <w:pStyle w:val="BodyText"/>
              <w:spacing w:before="0" w:after="120"/>
              <w:ind w:left="0" w:right="122" w:firstLine="0"/>
              <w:rPr>
                <w:rFonts w:ascii="Times New Roman" w:hAnsi="Times New Roman" w:cs="Times New Roman"/>
                <w:sz w:val="22"/>
                <w:szCs w:val="22"/>
              </w:rPr>
            </w:pPr>
            <w:r w:rsidRPr="00727FDC">
              <w:rPr>
                <w:rFonts w:ascii="Times New Roman" w:hAnsi="Times New Roman" w:cs="Times New Roman"/>
                <w:i/>
                <w:iCs/>
                <w:sz w:val="22"/>
                <w:szCs w:val="22"/>
              </w:rPr>
              <w:t xml:space="preserve">„furnizor de energie din surse regenerabile utilizată în transport (în continuare „furnizor RES-T”) - </w:t>
            </w:r>
            <w:r w:rsidRPr="00727FDC">
              <w:rPr>
                <w:rFonts w:ascii="Times New Roman" w:hAnsi="Times New Roman" w:cs="Times New Roman"/>
                <w:sz w:val="22"/>
                <w:szCs w:val="22"/>
              </w:rPr>
              <w:t>entitate care furnizează energie RES-T;”</w:t>
            </w:r>
          </w:p>
          <w:p w14:paraId="45FBD85A" w14:textId="69C98F68"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garan</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ie de bună execu</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ie a</w:t>
            </w:r>
            <w:r w:rsidR="00D7114B" w:rsidRPr="00727FDC">
              <w:rPr>
                <w:rFonts w:ascii="Times New Roman" w:hAnsi="Times New Roman"/>
                <w:i/>
                <w:iCs/>
                <w:sz w:val="22"/>
                <w:szCs w:val="22"/>
                <w:lang w:val="ro-RO"/>
              </w:rPr>
              <w:t xml:space="preserve"> </w:t>
            </w:r>
            <w:r w:rsidRPr="00727FDC">
              <w:rPr>
                <w:rFonts w:ascii="Times New Roman" w:hAnsi="Times New Roman"/>
                <w:i/>
                <w:iCs/>
                <w:sz w:val="22"/>
                <w:szCs w:val="22"/>
                <w:lang w:val="ro-RO"/>
              </w:rPr>
              <w:t>contractului – </w:t>
            </w:r>
            <w:r w:rsidRPr="00727FDC">
              <w:rPr>
                <w:rFonts w:ascii="Times New Roman" w:hAnsi="Times New Roman"/>
                <w:sz w:val="22"/>
                <w:szCs w:val="22"/>
                <w:lang w:val="ro-RO"/>
              </w:rPr>
              <w:t>mijloace financiare puse de către un poten</w:t>
            </w:r>
            <w:r w:rsidR="00891313" w:rsidRPr="00727FDC">
              <w:rPr>
                <w:rFonts w:ascii="Times New Roman" w:hAnsi="Times New Roman"/>
                <w:sz w:val="22"/>
                <w:szCs w:val="22"/>
                <w:lang w:val="ro-RO"/>
              </w:rPr>
              <w:t>ț</w:t>
            </w:r>
            <w:r w:rsidRPr="00727FDC">
              <w:rPr>
                <w:rFonts w:ascii="Times New Roman" w:hAnsi="Times New Roman"/>
                <w:sz w:val="22"/>
                <w:szCs w:val="22"/>
                <w:lang w:val="ro-RO"/>
              </w:rPr>
              <w:t>ial producător la dispozi</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ia Guvernului,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cazul oferirii statutului de producător eligibil mare </w:t>
            </w:r>
            <w:r w:rsidR="00891313" w:rsidRPr="00727FDC">
              <w:rPr>
                <w:rFonts w:ascii="Times New Roman" w:hAnsi="Times New Roman"/>
                <w:sz w:val="22"/>
                <w:szCs w:val="22"/>
                <w:lang w:val="ro-RO"/>
              </w:rPr>
              <w:t>î</w:t>
            </w:r>
            <w:r w:rsidRPr="00727FDC">
              <w:rPr>
                <w:rFonts w:ascii="Times New Roman" w:hAnsi="Times New Roman"/>
                <w:sz w:val="22"/>
                <w:szCs w:val="22"/>
                <w:lang w:val="ro-RO"/>
              </w:rPr>
              <w:t>n cadrul licita</w:t>
            </w:r>
            <w:r w:rsidR="00891313" w:rsidRPr="00727FDC">
              <w:rPr>
                <w:rFonts w:ascii="Times New Roman" w:hAnsi="Times New Roman"/>
                <w:sz w:val="22"/>
                <w:szCs w:val="22"/>
                <w:lang w:val="ro-RO"/>
              </w:rPr>
              <w:t>ț</w:t>
            </w:r>
            <w:r w:rsidRPr="00727FDC">
              <w:rPr>
                <w:rFonts w:ascii="Times New Roman" w:hAnsi="Times New Roman"/>
                <w:sz w:val="22"/>
                <w:szCs w:val="22"/>
                <w:lang w:val="ro-RO"/>
              </w:rPr>
              <w:t>iei, sau la dispozi</w:t>
            </w:r>
            <w:r w:rsidR="00891313" w:rsidRPr="00727FDC">
              <w:rPr>
                <w:rFonts w:ascii="Times New Roman" w:hAnsi="Times New Roman"/>
                <w:sz w:val="22"/>
                <w:szCs w:val="22"/>
                <w:lang w:val="ro-RO"/>
              </w:rPr>
              <w:t>ț</w:t>
            </w:r>
            <w:r w:rsidRPr="00727FDC">
              <w:rPr>
                <w:rFonts w:ascii="Times New Roman" w:hAnsi="Times New Roman"/>
                <w:sz w:val="22"/>
                <w:szCs w:val="22"/>
                <w:lang w:val="ro-RO"/>
              </w:rPr>
              <w:t>ia Agen</w:t>
            </w:r>
            <w:r w:rsidR="00891313" w:rsidRPr="00727FDC">
              <w:rPr>
                <w:rFonts w:ascii="Times New Roman" w:hAnsi="Times New Roman"/>
                <w:sz w:val="22"/>
                <w:szCs w:val="22"/>
                <w:lang w:val="ro-RO"/>
              </w:rPr>
              <w:t>ț</w:t>
            </w:r>
            <w:r w:rsidRPr="00727FDC">
              <w:rPr>
                <w:rFonts w:ascii="Times New Roman" w:hAnsi="Times New Roman"/>
                <w:sz w:val="22"/>
                <w:szCs w:val="22"/>
                <w:lang w:val="ro-RO"/>
              </w:rPr>
              <w:t>iei Na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ionale pentru Reglementare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Energetică, </w:t>
            </w:r>
            <w:r w:rsidR="00891313" w:rsidRPr="00727FDC">
              <w:rPr>
                <w:rFonts w:ascii="Times New Roman" w:hAnsi="Times New Roman"/>
                <w:sz w:val="22"/>
                <w:szCs w:val="22"/>
                <w:lang w:val="ro-RO"/>
              </w:rPr>
              <w:t>î</w:t>
            </w:r>
            <w:r w:rsidRPr="00727FDC">
              <w:rPr>
                <w:rFonts w:ascii="Times New Roman" w:hAnsi="Times New Roman"/>
                <w:sz w:val="22"/>
                <w:szCs w:val="22"/>
                <w:lang w:val="ro-RO"/>
              </w:rPr>
              <w:t>n cazul confirmării statutului de producător eligibil mic, pentru asigurarea realizării obliga</w:t>
            </w:r>
            <w:r w:rsidR="00891313" w:rsidRPr="00727FDC">
              <w:rPr>
                <w:rFonts w:ascii="Times New Roman" w:hAnsi="Times New Roman"/>
                <w:sz w:val="22"/>
                <w:szCs w:val="22"/>
                <w:lang w:val="ro-RO"/>
              </w:rPr>
              <w:t>ț</w:t>
            </w:r>
            <w:r w:rsidRPr="00727FDC">
              <w:rPr>
                <w:rFonts w:ascii="Times New Roman" w:hAnsi="Times New Roman"/>
                <w:sz w:val="22"/>
                <w:szCs w:val="22"/>
                <w:lang w:val="ro-RO"/>
              </w:rPr>
              <w:t>iilor contractuale privind construc</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ia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punerea </w:t>
            </w:r>
            <w:r w:rsidR="00891313" w:rsidRPr="00727FDC">
              <w:rPr>
                <w:rFonts w:ascii="Times New Roman" w:hAnsi="Times New Roman"/>
                <w:sz w:val="22"/>
                <w:szCs w:val="22"/>
                <w:lang w:val="ro-RO"/>
              </w:rPr>
              <w:t>î</w:t>
            </w:r>
            <w:r w:rsidRPr="00727FDC">
              <w:rPr>
                <w:rFonts w:ascii="Times New Roman" w:hAnsi="Times New Roman"/>
                <w:sz w:val="22"/>
                <w:szCs w:val="22"/>
                <w:lang w:val="ro-RO"/>
              </w:rPr>
              <w:t>n func</w:t>
            </w:r>
            <w:r w:rsidR="00891313" w:rsidRPr="00727FDC">
              <w:rPr>
                <w:rFonts w:ascii="Times New Roman" w:hAnsi="Times New Roman"/>
                <w:sz w:val="22"/>
                <w:szCs w:val="22"/>
                <w:lang w:val="ro-RO"/>
              </w:rPr>
              <w:t>ț</w:t>
            </w:r>
            <w:r w:rsidRPr="00727FDC">
              <w:rPr>
                <w:rFonts w:ascii="Times New Roman" w:hAnsi="Times New Roman"/>
                <w:sz w:val="22"/>
                <w:szCs w:val="22"/>
                <w:lang w:val="ro-RO"/>
              </w:rPr>
              <w:t>iune a centralei de producere a energiei electrice din surse regenerabile;</w:t>
            </w:r>
          </w:p>
          <w:p w14:paraId="69A7D07B" w14:textId="01EA005F"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garan</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ie de origine</w:t>
            </w:r>
            <w:r w:rsidRPr="00727FDC">
              <w:rPr>
                <w:rFonts w:ascii="Times New Roman" w:hAnsi="Times New Roman"/>
                <w:sz w:val="22"/>
                <w:szCs w:val="22"/>
                <w:lang w:val="ro-RO"/>
              </w:rPr>
              <w:t> – document electronic eliberat cu scopul de a demonstra unui consumator final că o cantitate de energie electrică furnizată acestuia a fost produsă din surse regenerabile de energie;</w:t>
            </w:r>
          </w:p>
          <w:p w14:paraId="65F5EC14" w14:textId="62E95515"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garan</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ie pentru ofertă – </w:t>
            </w:r>
            <w:r w:rsidRPr="00727FDC">
              <w:rPr>
                <w:rFonts w:ascii="Times New Roman" w:hAnsi="Times New Roman"/>
                <w:sz w:val="22"/>
                <w:szCs w:val="22"/>
                <w:lang w:val="ro-RO"/>
              </w:rPr>
              <w:t>mijloace financiare puse de către un poten</w:t>
            </w:r>
            <w:r w:rsidR="00891313" w:rsidRPr="00727FDC">
              <w:rPr>
                <w:rFonts w:ascii="Times New Roman" w:hAnsi="Times New Roman"/>
                <w:sz w:val="22"/>
                <w:szCs w:val="22"/>
                <w:lang w:val="ro-RO"/>
              </w:rPr>
              <w:t>ț</w:t>
            </w:r>
            <w:r w:rsidRPr="00727FDC">
              <w:rPr>
                <w:rFonts w:ascii="Times New Roman" w:hAnsi="Times New Roman"/>
                <w:sz w:val="22"/>
                <w:szCs w:val="22"/>
                <w:lang w:val="ro-RO"/>
              </w:rPr>
              <w:t>ial producător la dispozi</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ia Guvernului pentru a exclude comportamentul necorespunzător al acestuia pe </w:t>
            </w:r>
            <w:r w:rsidR="00891313" w:rsidRPr="00727FDC">
              <w:rPr>
                <w:rFonts w:ascii="Times New Roman" w:hAnsi="Times New Roman"/>
                <w:sz w:val="22"/>
                <w:szCs w:val="22"/>
                <w:lang w:val="ro-RO"/>
              </w:rPr>
              <w:t>î</w:t>
            </w:r>
            <w:r w:rsidRPr="00727FDC">
              <w:rPr>
                <w:rFonts w:ascii="Times New Roman" w:hAnsi="Times New Roman"/>
                <w:sz w:val="22"/>
                <w:szCs w:val="22"/>
                <w:lang w:val="ro-RO"/>
              </w:rPr>
              <w:t>ntreaga perioadă de valabilitate a ofertei;</w:t>
            </w:r>
          </w:p>
          <w:p w14:paraId="266E9C99" w14:textId="5FDE37DC"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garan</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ie pentru participare – </w:t>
            </w:r>
            <w:r w:rsidRPr="00727FDC">
              <w:rPr>
                <w:rFonts w:ascii="Times New Roman" w:hAnsi="Times New Roman"/>
                <w:sz w:val="22"/>
                <w:szCs w:val="22"/>
                <w:lang w:val="ro-RO"/>
              </w:rPr>
              <w:t>mijloace financiare puse de către un poten</w:t>
            </w:r>
            <w:r w:rsidR="00891313" w:rsidRPr="00727FDC">
              <w:rPr>
                <w:rFonts w:ascii="Times New Roman" w:hAnsi="Times New Roman"/>
                <w:sz w:val="22"/>
                <w:szCs w:val="22"/>
                <w:lang w:val="ro-RO"/>
              </w:rPr>
              <w:t>ț</w:t>
            </w:r>
            <w:r w:rsidRPr="00727FDC">
              <w:rPr>
                <w:rFonts w:ascii="Times New Roman" w:hAnsi="Times New Roman"/>
                <w:sz w:val="22"/>
                <w:szCs w:val="22"/>
                <w:lang w:val="ro-RO"/>
              </w:rPr>
              <w:t>ial producător la dispozi</w:t>
            </w:r>
            <w:r w:rsidR="00891313" w:rsidRPr="00727FDC">
              <w:rPr>
                <w:rFonts w:ascii="Times New Roman" w:hAnsi="Times New Roman"/>
                <w:sz w:val="22"/>
                <w:szCs w:val="22"/>
                <w:lang w:val="ro-RO"/>
              </w:rPr>
              <w:t>ț</w:t>
            </w:r>
            <w:r w:rsidRPr="00727FDC">
              <w:rPr>
                <w:rFonts w:ascii="Times New Roman" w:hAnsi="Times New Roman"/>
                <w:sz w:val="22"/>
                <w:szCs w:val="22"/>
                <w:lang w:val="ro-RO"/>
              </w:rPr>
              <w:t>ia Agen</w:t>
            </w:r>
            <w:r w:rsidR="00891313" w:rsidRPr="00727FDC">
              <w:rPr>
                <w:rFonts w:ascii="Times New Roman" w:hAnsi="Times New Roman"/>
                <w:sz w:val="22"/>
                <w:szCs w:val="22"/>
                <w:lang w:val="ro-RO"/>
              </w:rPr>
              <w:t>ț</w:t>
            </w:r>
            <w:r w:rsidRPr="00727FDC">
              <w:rPr>
                <w:rFonts w:ascii="Times New Roman" w:hAnsi="Times New Roman"/>
                <w:sz w:val="22"/>
                <w:szCs w:val="22"/>
                <w:lang w:val="ro-RO"/>
              </w:rPr>
              <w:t>iei Na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ionale pentru Reglementare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Energetică pentru a exclude comportamentul </w:t>
            </w:r>
            <w:r w:rsidRPr="00727FDC">
              <w:rPr>
                <w:rFonts w:ascii="Times New Roman" w:hAnsi="Times New Roman"/>
                <w:sz w:val="22"/>
                <w:szCs w:val="22"/>
                <w:lang w:val="ro-RO"/>
              </w:rPr>
              <w:lastRenderedPageBreak/>
              <w:t xml:space="preserve">necorespunzător al acestuia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cadrul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w:t>
            </w:r>
            <w:r w:rsidR="00891313" w:rsidRPr="00727FDC">
              <w:rPr>
                <w:rFonts w:ascii="Times New Roman" w:hAnsi="Times New Roman"/>
                <w:sz w:val="22"/>
                <w:szCs w:val="22"/>
                <w:lang w:val="ro-RO"/>
              </w:rPr>
              <w:t>î</w:t>
            </w:r>
            <w:r w:rsidRPr="00727FDC">
              <w:rPr>
                <w:rFonts w:ascii="Times New Roman" w:hAnsi="Times New Roman"/>
                <w:sz w:val="22"/>
                <w:szCs w:val="22"/>
                <w:lang w:val="ro-RO"/>
              </w:rPr>
              <w:t>n legătură cu procedura de confirmare a statutului de producător eligibil mic;</w:t>
            </w:r>
          </w:p>
          <w:p w14:paraId="7C7A718B" w14:textId="2A1CB3AF" w:rsidR="00956141" w:rsidRPr="00727FDC" w:rsidRDefault="00891313"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î</w:t>
            </w:r>
            <w:r w:rsidR="00956141" w:rsidRPr="00727FDC">
              <w:rPr>
                <w:rFonts w:ascii="Times New Roman" w:hAnsi="Times New Roman"/>
                <w:i/>
                <w:iCs/>
                <w:sz w:val="22"/>
                <w:szCs w:val="22"/>
                <w:lang w:val="ro-RO"/>
              </w:rPr>
              <w:t>ncălzire sau răcire centralizată – </w:t>
            </w:r>
            <w:r w:rsidR="00956141" w:rsidRPr="00727FDC">
              <w:rPr>
                <w:rFonts w:ascii="Times New Roman" w:hAnsi="Times New Roman"/>
                <w:sz w:val="22"/>
                <w:szCs w:val="22"/>
                <w:lang w:val="ro-RO"/>
              </w:rPr>
              <w:t>distribu</w:t>
            </w:r>
            <w:r w:rsidRPr="00727FDC">
              <w:rPr>
                <w:rFonts w:ascii="Times New Roman" w:hAnsi="Times New Roman"/>
                <w:sz w:val="22"/>
                <w:szCs w:val="22"/>
                <w:lang w:val="ro-RO"/>
              </w:rPr>
              <w:t>ț</w:t>
            </w:r>
            <w:r w:rsidR="00956141" w:rsidRPr="00727FDC">
              <w:rPr>
                <w:rFonts w:ascii="Times New Roman" w:hAnsi="Times New Roman"/>
                <w:sz w:val="22"/>
                <w:szCs w:val="22"/>
                <w:lang w:val="ro-RO"/>
              </w:rPr>
              <w:t xml:space="preserve">ie a energiei termice sub formă de abur, apă caldă sau lichide răcite, </w:t>
            </w:r>
            <w:r w:rsidRPr="00727FDC">
              <w:rPr>
                <w:rFonts w:ascii="Times New Roman" w:hAnsi="Times New Roman"/>
                <w:sz w:val="22"/>
                <w:szCs w:val="22"/>
                <w:lang w:val="ro-RO"/>
              </w:rPr>
              <w:t>î</w:t>
            </w:r>
            <w:r w:rsidR="00956141" w:rsidRPr="00727FDC">
              <w:rPr>
                <w:rFonts w:ascii="Times New Roman" w:hAnsi="Times New Roman"/>
                <w:sz w:val="22"/>
                <w:szCs w:val="22"/>
                <w:lang w:val="ro-RO"/>
              </w:rPr>
              <w:t xml:space="preserve">n cadrul unui sistem de alimentare centralizată cu energie termică </w:t>
            </w:r>
            <w:r w:rsidRPr="00727FDC">
              <w:rPr>
                <w:rFonts w:ascii="Times New Roman" w:hAnsi="Times New Roman"/>
                <w:sz w:val="22"/>
                <w:szCs w:val="22"/>
                <w:lang w:val="ro-RO"/>
              </w:rPr>
              <w:t>ș</w:t>
            </w:r>
            <w:r w:rsidR="00956141" w:rsidRPr="00727FDC">
              <w:rPr>
                <w:rFonts w:ascii="Times New Roman" w:hAnsi="Times New Roman"/>
                <w:sz w:val="22"/>
                <w:szCs w:val="22"/>
                <w:lang w:val="ro-RO"/>
              </w:rPr>
              <w:t>i/sau de răcire, sau surse descentralizate de producere, printr-o re</w:t>
            </w:r>
            <w:r w:rsidRPr="00727FDC">
              <w:rPr>
                <w:rFonts w:ascii="Times New Roman" w:hAnsi="Times New Roman"/>
                <w:sz w:val="22"/>
                <w:szCs w:val="22"/>
                <w:lang w:val="ro-RO"/>
              </w:rPr>
              <w:t>ț</w:t>
            </w:r>
            <w:r w:rsidR="00956141" w:rsidRPr="00727FDC">
              <w:rPr>
                <w:rFonts w:ascii="Times New Roman" w:hAnsi="Times New Roman"/>
                <w:sz w:val="22"/>
                <w:szCs w:val="22"/>
                <w:lang w:val="ro-RO"/>
              </w:rPr>
              <w:t xml:space="preserve">ea, către mai multe clădiri sau amplasamente, </w:t>
            </w:r>
            <w:r w:rsidRPr="00727FDC">
              <w:rPr>
                <w:rFonts w:ascii="Times New Roman" w:hAnsi="Times New Roman"/>
                <w:sz w:val="22"/>
                <w:szCs w:val="22"/>
                <w:lang w:val="ro-RO"/>
              </w:rPr>
              <w:t>î</w:t>
            </w:r>
            <w:r w:rsidR="00956141" w:rsidRPr="00727FDC">
              <w:rPr>
                <w:rFonts w:ascii="Times New Roman" w:hAnsi="Times New Roman"/>
                <w:sz w:val="22"/>
                <w:szCs w:val="22"/>
                <w:lang w:val="ro-RO"/>
              </w:rPr>
              <w:t xml:space="preserve">n scopul utilizării pentru </w:t>
            </w:r>
            <w:r w:rsidRPr="00727FDC">
              <w:rPr>
                <w:rFonts w:ascii="Times New Roman" w:hAnsi="Times New Roman"/>
                <w:sz w:val="22"/>
                <w:szCs w:val="22"/>
                <w:lang w:val="ro-RO"/>
              </w:rPr>
              <w:t>î</w:t>
            </w:r>
            <w:r w:rsidR="00956141" w:rsidRPr="00727FDC">
              <w:rPr>
                <w:rFonts w:ascii="Times New Roman" w:hAnsi="Times New Roman"/>
                <w:sz w:val="22"/>
                <w:szCs w:val="22"/>
                <w:lang w:val="ro-RO"/>
              </w:rPr>
              <w:t>ncălzirea sau răcirea spa</w:t>
            </w:r>
            <w:r w:rsidRPr="00727FDC">
              <w:rPr>
                <w:rFonts w:ascii="Times New Roman" w:hAnsi="Times New Roman"/>
                <w:sz w:val="22"/>
                <w:szCs w:val="22"/>
                <w:lang w:val="ro-RO"/>
              </w:rPr>
              <w:t>ț</w:t>
            </w:r>
            <w:r w:rsidR="00956141" w:rsidRPr="00727FDC">
              <w:rPr>
                <w:rFonts w:ascii="Times New Roman" w:hAnsi="Times New Roman"/>
                <w:sz w:val="22"/>
                <w:szCs w:val="22"/>
                <w:lang w:val="ro-RO"/>
              </w:rPr>
              <w:t xml:space="preserve">iilor sau </w:t>
            </w:r>
            <w:r w:rsidRPr="00727FDC">
              <w:rPr>
                <w:rFonts w:ascii="Times New Roman" w:hAnsi="Times New Roman"/>
                <w:sz w:val="22"/>
                <w:szCs w:val="22"/>
                <w:lang w:val="ro-RO"/>
              </w:rPr>
              <w:t>î</w:t>
            </w:r>
            <w:r w:rsidR="00956141" w:rsidRPr="00727FDC">
              <w:rPr>
                <w:rFonts w:ascii="Times New Roman" w:hAnsi="Times New Roman"/>
                <w:sz w:val="22"/>
                <w:szCs w:val="22"/>
                <w:lang w:val="ro-RO"/>
              </w:rPr>
              <w:t xml:space="preserve">n procese de </w:t>
            </w:r>
            <w:r w:rsidRPr="00727FDC">
              <w:rPr>
                <w:rFonts w:ascii="Times New Roman" w:hAnsi="Times New Roman"/>
                <w:sz w:val="22"/>
                <w:szCs w:val="22"/>
                <w:lang w:val="ro-RO"/>
              </w:rPr>
              <w:t>î</w:t>
            </w:r>
            <w:r w:rsidR="00956141" w:rsidRPr="00727FDC">
              <w:rPr>
                <w:rFonts w:ascii="Times New Roman" w:hAnsi="Times New Roman"/>
                <w:sz w:val="22"/>
                <w:szCs w:val="22"/>
                <w:lang w:val="ro-RO"/>
              </w:rPr>
              <w:t>ncălzire sau de răcire;</w:t>
            </w:r>
          </w:p>
          <w:p w14:paraId="0062EB25" w14:textId="3F81E175"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limită de capacitate </w:t>
            </w:r>
            <w:r w:rsidRPr="00727FDC">
              <w:rPr>
                <w:rFonts w:ascii="Times New Roman" w:hAnsi="Times New Roman"/>
                <w:sz w:val="22"/>
                <w:szCs w:val="22"/>
                <w:lang w:val="ro-RO"/>
              </w:rPr>
              <w:t xml:space="preserve">– valoarea puterii instalate a centralei electrice, stabilită, </w:t>
            </w:r>
            <w:r w:rsidR="00891313" w:rsidRPr="00727FDC">
              <w:rPr>
                <w:rFonts w:ascii="Times New Roman" w:hAnsi="Times New Roman"/>
                <w:sz w:val="22"/>
                <w:szCs w:val="22"/>
                <w:lang w:val="ro-RO"/>
              </w:rPr>
              <w:t>î</w:t>
            </w:r>
            <w:r w:rsidRPr="00727FDC">
              <w:rPr>
                <w:rFonts w:ascii="Times New Roman" w:hAnsi="Times New Roman"/>
                <w:sz w:val="22"/>
                <w:szCs w:val="22"/>
                <w:lang w:val="ro-RO"/>
              </w:rPr>
              <w:t>n func</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ie de tehnologia utilizată pentru producerea energiei electrice din surse regenerabile de energie, </w:t>
            </w:r>
            <w:r w:rsidR="00891313" w:rsidRPr="00727FDC">
              <w:rPr>
                <w:rFonts w:ascii="Times New Roman" w:hAnsi="Times New Roman"/>
                <w:sz w:val="22"/>
                <w:szCs w:val="22"/>
                <w:lang w:val="ro-RO"/>
              </w:rPr>
              <w:t>î</w:t>
            </w:r>
            <w:r w:rsidRPr="00727FDC">
              <w:rPr>
                <w:rFonts w:ascii="Times New Roman" w:hAnsi="Times New Roman"/>
                <w:sz w:val="22"/>
                <w:szCs w:val="22"/>
                <w:lang w:val="ro-RO"/>
              </w:rPr>
              <w:t>n scopul delimitării aplicabilită</w:t>
            </w:r>
            <w:r w:rsidR="00891313" w:rsidRPr="00727FDC">
              <w:rPr>
                <w:rFonts w:ascii="Times New Roman" w:hAnsi="Times New Roman"/>
                <w:sz w:val="22"/>
                <w:szCs w:val="22"/>
                <w:lang w:val="ro-RO"/>
              </w:rPr>
              <w:t>ț</w:t>
            </w:r>
            <w:r w:rsidRPr="00727FDC">
              <w:rPr>
                <w:rFonts w:ascii="Times New Roman" w:hAnsi="Times New Roman"/>
                <w:sz w:val="22"/>
                <w:szCs w:val="22"/>
                <w:lang w:val="ro-RO"/>
              </w:rPr>
              <w:t>ii schemelor de sprijin;</w:t>
            </w:r>
          </w:p>
          <w:p w14:paraId="6DE3917A" w14:textId="61AE3F57"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pia</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ă</w:t>
            </w:r>
            <w:r w:rsidR="000615D2" w:rsidRPr="00727FDC">
              <w:rPr>
                <w:rFonts w:ascii="Times New Roman" w:hAnsi="Times New Roman"/>
                <w:i/>
                <w:iCs/>
                <w:sz w:val="22"/>
                <w:szCs w:val="22"/>
                <w:lang w:val="ro-RO"/>
              </w:rPr>
              <w:t>intrazilnică</w:t>
            </w:r>
            <w:r w:rsidRPr="00727FDC">
              <w:rPr>
                <w:rFonts w:ascii="Times New Roman" w:hAnsi="Times New Roman"/>
                <w:sz w:val="22"/>
                <w:szCs w:val="22"/>
                <w:lang w:val="ro-RO"/>
              </w:rPr>
              <w:t>– pia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ă pe parcursul zilei stabilită </w:t>
            </w:r>
            <w:r w:rsidR="00891313" w:rsidRPr="00727FDC">
              <w:rPr>
                <w:rFonts w:ascii="Times New Roman" w:hAnsi="Times New Roman"/>
                <w:sz w:val="22"/>
                <w:szCs w:val="22"/>
                <w:lang w:val="ro-RO"/>
              </w:rPr>
              <w:t>ș</w:t>
            </w:r>
            <w:r w:rsidRPr="00727FDC">
              <w:rPr>
                <w:rFonts w:ascii="Times New Roman" w:hAnsi="Times New Roman"/>
                <w:sz w:val="22"/>
                <w:szCs w:val="22"/>
                <w:lang w:val="ro-RO"/>
              </w:rPr>
              <w:t>i func</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ională, al cărei statut este constatat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conformitate cu prevederile Legii nr. 107/2016 cu privire la energia electrică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care </w:t>
            </w:r>
            <w:r w:rsidR="00891313" w:rsidRPr="00727FDC">
              <w:rPr>
                <w:rFonts w:ascii="Times New Roman" w:hAnsi="Times New Roman"/>
                <w:sz w:val="22"/>
                <w:szCs w:val="22"/>
                <w:lang w:val="ro-RO"/>
              </w:rPr>
              <w:t>î</w:t>
            </w:r>
            <w:r w:rsidRPr="00727FDC">
              <w:rPr>
                <w:rFonts w:ascii="Times New Roman" w:hAnsi="Times New Roman"/>
                <w:sz w:val="22"/>
                <w:szCs w:val="22"/>
                <w:lang w:val="ro-RO"/>
              </w:rPr>
              <w:t>ntrune</w:t>
            </w:r>
            <w:r w:rsidR="00891313" w:rsidRPr="00727FDC">
              <w:rPr>
                <w:rFonts w:ascii="Times New Roman" w:hAnsi="Times New Roman"/>
                <w:sz w:val="22"/>
                <w:szCs w:val="22"/>
                <w:lang w:val="ro-RO"/>
              </w:rPr>
              <w:t>ș</w:t>
            </w:r>
            <w:r w:rsidRPr="00727FDC">
              <w:rPr>
                <w:rFonts w:ascii="Times New Roman" w:hAnsi="Times New Roman"/>
                <w:sz w:val="22"/>
                <w:szCs w:val="22"/>
                <w:lang w:val="ro-RO"/>
              </w:rPr>
              <w:t>te următoarele criterii:</w:t>
            </w:r>
          </w:p>
          <w:p w14:paraId="4E50E783" w14:textId="68B64291"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 există o platformă de tranzac</w:t>
            </w:r>
            <w:r w:rsidR="00891313" w:rsidRPr="00727FDC">
              <w:rPr>
                <w:rFonts w:ascii="Times New Roman" w:hAnsi="Times New Roman"/>
                <w:sz w:val="22"/>
                <w:szCs w:val="22"/>
                <w:lang w:val="ro-RO"/>
              </w:rPr>
              <w:t>ț</w:t>
            </w:r>
            <w:r w:rsidRPr="00727FDC">
              <w:rPr>
                <w:rFonts w:ascii="Times New Roman" w:hAnsi="Times New Roman"/>
                <w:sz w:val="22"/>
                <w:szCs w:val="22"/>
                <w:lang w:val="ro-RO"/>
              </w:rPr>
              <w:t>ionare opera</w:t>
            </w:r>
            <w:r w:rsidR="00891313" w:rsidRPr="00727FDC">
              <w:rPr>
                <w:rFonts w:ascii="Times New Roman" w:hAnsi="Times New Roman"/>
                <w:sz w:val="22"/>
                <w:szCs w:val="22"/>
                <w:lang w:val="ro-RO"/>
              </w:rPr>
              <w:t>ț</w:t>
            </w:r>
            <w:r w:rsidRPr="00727FDC">
              <w:rPr>
                <w:rFonts w:ascii="Times New Roman" w:hAnsi="Times New Roman"/>
                <w:sz w:val="22"/>
                <w:szCs w:val="22"/>
                <w:lang w:val="ro-RO"/>
              </w:rPr>
              <w:t>ională, bazată pe licita</w:t>
            </w:r>
            <w:r w:rsidR="00891313" w:rsidRPr="00727FDC">
              <w:rPr>
                <w:rFonts w:ascii="Times New Roman" w:hAnsi="Times New Roman"/>
                <w:sz w:val="22"/>
                <w:szCs w:val="22"/>
                <w:lang w:val="ro-RO"/>
              </w:rPr>
              <w:t>ț</w:t>
            </w:r>
            <w:r w:rsidRPr="00727FDC">
              <w:rPr>
                <w:rFonts w:ascii="Times New Roman" w:hAnsi="Times New Roman"/>
                <w:sz w:val="22"/>
                <w:szCs w:val="22"/>
                <w:lang w:val="ro-RO"/>
              </w:rPr>
              <w:t>ii sau pe un mecanism de tranzac</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ionare prin corelare continuă, </w:t>
            </w:r>
            <w:r w:rsidR="00891313" w:rsidRPr="00727FDC">
              <w:rPr>
                <w:rFonts w:ascii="Times New Roman" w:hAnsi="Times New Roman"/>
                <w:sz w:val="22"/>
                <w:szCs w:val="22"/>
                <w:lang w:val="ro-RO"/>
              </w:rPr>
              <w:t>ș</w:t>
            </w:r>
            <w:r w:rsidRPr="00727FDC">
              <w:rPr>
                <w:rFonts w:ascii="Times New Roman" w:hAnsi="Times New Roman"/>
                <w:sz w:val="22"/>
                <w:szCs w:val="22"/>
                <w:lang w:val="ro-RO"/>
              </w:rPr>
              <w:t>i unde pia</w:t>
            </w:r>
            <w:r w:rsidR="00891313" w:rsidRPr="00727FDC">
              <w:rPr>
                <w:rFonts w:ascii="Times New Roman" w:hAnsi="Times New Roman"/>
                <w:sz w:val="22"/>
                <w:szCs w:val="22"/>
                <w:lang w:val="ro-RO"/>
              </w:rPr>
              <w:t>ț</w:t>
            </w:r>
            <w:r w:rsidRPr="00727FDC">
              <w:rPr>
                <w:rFonts w:ascii="Times New Roman" w:hAnsi="Times New Roman"/>
                <w:sz w:val="22"/>
                <w:szCs w:val="22"/>
                <w:lang w:val="ro-RO"/>
              </w:rPr>
              <w:t>a pe parcursul zilei este func</w:t>
            </w:r>
            <w:r w:rsidR="00891313" w:rsidRPr="00727FDC">
              <w:rPr>
                <w:rFonts w:ascii="Times New Roman" w:hAnsi="Times New Roman"/>
                <w:sz w:val="22"/>
                <w:szCs w:val="22"/>
                <w:lang w:val="ro-RO"/>
              </w:rPr>
              <w:t>ț</w:t>
            </w:r>
            <w:r w:rsidRPr="00727FDC">
              <w:rPr>
                <w:rFonts w:ascii="Times New Roman" w:hAnsi="Times New Roman"/>
                <w:sz w:val="22"/>
                <w:szCs w:val="22"/>
                <w:lang w:val="ro-RO"/>
              </w:rPr>
              <w:t>ională de cel pu</w:t>
            </w:r>
            <w:r w:rsidR="00891313" w:rsidRPr="00727FDC">
              <w:rPr>
                <w:rFonts w:ascii="Times New Roman" w:hAnsi="Times New Roman"/>
                <w:sz w:val="22"/>
                <w:szCs w:val="22"/>
                <w:lang w:val="ro-RO"/>
              </w:rPr>
              <w:t>ț</w:t>
            </w:r>
            <w:r w:rsidRPr="00727FDC">
              <w:rPr>
                <w:rFonts w:ascii="Times New Roman" w:hAnsi="Times New Roman"/>
                <w:sz w:val="22"/>
                <w:szCs w:val="22"/>
                <w:lang w:val="ro-RO"/>
              </w:rPr>
              <w:t>in 12 luni;</w:t>
            </w:r>
          </w:p>
          <w:p w14:paraId="10CE6DED" w14:textId="12D477CE"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b) este posibilă modificarea ofertelor p</w:t>
            </w:r>
            <w:r w:rsidR="00891313" w:rsidRPr="00727FDC">
              <w:rPr>
                <w:rFonts w:ascii="Times New Roman" w:hAnsi="Times New Roman"/>
                <w:sz w:val="22"/>
                <w:szCs w:val="22"/>
                <w:lang w:val="ro-RO"/>
              </w:rPr>
              <w:t>â</w:t>
            </w:r>
            <w:r w:rsidRPr="00727FDC">
              <w:rPr>
                <w:rFonts w:ascii="Times New Roman" w:hAnsi="Times New Roman"/>
                <w:sz w:val="22"/>
                <w:szCs w:val="22"/>
                <w:lang w:val="ro-RO"/>
              </w:rPr>
              <w:t xml:space="preserve">nă la o oră </w:t>
            </w:r>
            <w:r w:rsidR="00891313" w:rsidRPr="00727FDC">
              <w:rPr>
                <w:rFonts w:ascii="Times New Roman" w:hAnsi="Times New Roman"/>
                <w:sz w:val="22"/>
                <w:szCs w:val="22"/>
                <w:lang w:val="ro-RO"/>
              </w:rPr>
              <w:t>î</w:t>
            </w:r>
            <w:r w:rsidRPr="00727FDC">
              <w:rPr>
                <w:rFonts w:ascii="Times New Roman" w:hAnsi="Times New Roman"/>
                <w:sz w:val="22"/>
                <w:szCs w:val="22"/>
                <w:lang w:val="ro-RO"/>
              </w:rPr>
              <w:t>nainte de livrare (h-1);</w:t>
            </w:r>
          </w:p>
          <w:p w14:paraId="5A5BCEB3" w14:textId="5E70914E"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c) produsele disponibile pentru a fi comercializate sunt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concordan</w:t>
            </w:r>
            <w:r w:rsidR="00891313" w:rsidRPr="00727FDC">
              <w:rPr>
                <w:rFonts w:ascii="Times New Roman" w:hAnsi="Times New Roman"/>
                <w:sz w:val="22"/>
                <w:szCs w:val="22"/>
                <w:lang w:val="ro-RO"/>
              </w:rPr>
              <w:t>ț</w:t>
            </w:r>
            <w:r w:rsidRPr="00727FDC">
              <w:rPr>
                <w:rFonts w:ascii="Times New Roman" w:hAnsi="Times New Roman"/>
                <w:sz w:val="22"/>
                <w:szCs w:val="22"/>
                <w:lang w:val="ro-RO"/>
              </w:rPr>
              <w:t>ă cu intervalul de decontare a dezechilibrului din zona respectivă de licita</w:t>
            </w:r>
            <w:r w:rsidR="00891313" w:rsidRPr="00727FDC">
              <w:rPr>
                <w:rFonts w:ascii="Times New Roman" w:hAnsi="Times New Roman"/>
                <w:sz w:val="22"/>
                <w:szCs w:val="22"/>
                <w:lang w:val="ro-RO"/>
              </w:rPr>
              <w:t>ț</w:t>
            </w:r>
            <w:r w:rsidRPr="00727FDC">
              <w:rPr>
                <w:rFonts w:ascii="Times New Roman" w:hAnsi="Times New Roman"/>
                <w:sz w:val="22"/>
                <w:szCs w:val="22"/>
                <w:lang w:val="ro-RO"/>
              </w:rPr>
              <w:t>ie;</w:t>
            </w:r>
          </w:p>
          <w:p w14:paraId="0F158C50" w14:textId="4728B8A9"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pre</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 xml:space="preserve"> de exercitare</w:t>
            </w:r>
            <w:r w:rsidRPr="00727FDC">
              <w:rPr>
                <w:rFonts w:ascii="Times New Roman" w:hAnsi="Times New Roman"/>
                <w:sz w:val="22"/>
                <w:szCs w:val="22"/>
                <w:lang w:val="ro-RO"/>
              </w:rPr>
              <w:t> – pre</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 determinat </w:t>
            </w:r>
            <w:r w:rsidR="00891313" w:rsidRPr="00727FDC">
              <w:rPr>
                <w:rFonts w:ascii="Times New Roman" w:hAnsi="Times New Roman"/>
                <w:sz w:val="22"/>
                <w:szCs w:val="22"/>
                <w:lang w:val="ro-RO"/>
              </w:rPr>
              <w:t>î</w:t>
            </w:r>
            <w:r w:rsidRPr="00727FDC">
              <w:rPr>
                <w:rFonts w:ascii="Times New Roman" w:hAnsi="Times New Roman"/>
                <w:sz w:val="22"/>
                <w:szCs w:val="22"/>
                <w:lang w:val="ro-RO"/>
              </w:rPr>
              <w:t>n cadrul unei proceduri de licita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ie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scopul acordării de sprijin pentru energia din surse regenerabile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care, </w:t>
            </w:r>
            <w:r w:rsidR="00891313" w:rsidRPr="00727FDC">
              <w:rPr>
                <w:rFonts w:ascii="Times New Roman" w:hAnsi="Times New Roman"/>
                <w:sz w:val="22"/>
                <w:szCs w:val="22"/>
                <w:lang w:val="ro-RO"/>
              </w:rPr>
              <w:t>î</w:t>
            </w:r>
            <w:r w:rsidRPr="00727FDC">
              <w:rPr>
                <w:rFonts w:ascii="Times New Roman" w:hAnsi="Times New Roman"/>
                <w:sz w:val="22"/>
                <w:szCs w:val="22"/>
                <w:lang w:val="ro-RO"/>
              </w:rPr>
              <w:t>ntr-un contract pentru diferen</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e, permite decontarea </w:t>
            </w:r>
            <w:r w:rsidRPr="00727FDC">
              <w:rPr>
                <w:rFonts w:ascii="Times New Roman" w:hAnsi="Times New Roman"/>
                <w:sz w:val="22"/>
                <w:szCs w:val="22"/>
                <w:lang w:val="ro-RO"/>
              </w:rPr>
              <w:lastRenderedPageBreak/>
              <w:t>financiară prin raportare la diferen</w:t>
            </w:r>
            <w:r w:rsidR="00891313" w:rsidRPr="00727FDC">
              <w:rPr>
                <w:rFonts w:ascii="Times New Roman" w:hAnsi="Times New Roman"/>
                <w:sz w:val="22"/>
                <w:szCs w:val="22"/>
                <w:lang w:val="ro-RO"/>
              </w:rPr>
              <w:t>ț</w:t>
            </w:r>
            <w:r w:rsidRPr="00727FDC">
              <w:rPr>
                <w:rFonts w:ascii="Times New Roman" w:hAnsi="Times New Roman"/>
                <w:sz w:val="22"/>
                <w:szCs w:val="22"/>
                <w:lang w:val="ro-RO"/>
              </w:rPr>
              <w:t>a dintre acest pre</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 </w:t>
            </w:r>
            <w:r w:rsidR="00891313" w:rsidRPr="00727FDC">
              <w:rPr>
                <w:rFonts w:ascii="Times New Roman" w:hAnsi="Times New Roman"/>
                <w:sz w:val="22"/>
                <w:szCs w:val="22"/>
                <w:lang w:val="ro-RO"/>
              </w:rPr>
              <w:t>ș</w:t>
            </w:r>
            <w:r w:rsidRPr="00727FDC">
              <w:rPr>
                <w:rFonts w:ascii="Times New Roman" w:hAnsi="Times New Roman"/>
                <w:sz w:val="22"/>
                <w:szCs w:val="22"/>
                <w:lang w:val="ro-RO"/>
              </w:rPr>
              <w:t>i pre</w:t>
            </w:r>
            <w:r w:rsidR="00891313" w:rsidRPr="00727FDC">
              <w:rPr>
                <w:rFonts w:ascii="Times New Roman" w:hAnsi="Times New Roman"/>
                <w:sz w:val="22"/>
                <w:szCs w:val="22"/>
                <w:lang w:val="ro-RO"/>
              </w:rPr>
              <w:t>ț</w:t>
            </w:r>
            <w:r w:rsidRPr="00727FDC">
              <w:rPr>
                <w:rFonts w:ascii="Times New Roman" w:hAnsi="Times New Roman"/>
                <w:sz w:val="22"/>
                <w:szCs w:val="22"/>
                <w:lang w:val="ro-RO"/>
              </w:rPr>
              <w:t>ul pie</w:t>
            </w:r>
            <w:r w:rsidR="00891313" w:rsidRPr="00727FDC">
              <w:rPr>
                <w:rFonts w:ascii="Times New Roman" w:hAnsi="Times New Roman"/>
                <w:sz w:val="22"/>
                <w:szCs w:val="22"/>
                <w:lang w:val="ro-RO"/>
              </w:rPr>
              <w:t>ț</w:t>
            </w:r>
            <w:r w:rsidRPr="00727FDC">
              <w:rPr>
                <w:rFonts w:ascii="Times New Roman" w:hAnsi="Times New Roman"/>
                <w:sz w:val="22"/>
                <w:szCs w:val="22"/>
                <w:lang w:val="ro-RO"/>
              </w:rPr>
              <w:t>ei angro a energiei electrice;</w:t>
            </w:r>
          </w:p>
          <w:p w14:paraId="48B48006" w14:textId="44287CD2"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pre</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ul pie</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ei angro a energiei electrice</w:t>
            </w:r>
            <w:r w:rsidRPr="00727FDC">
              <w:rPr>
                <w:rFonts w:ascii="Times New Roman" w:hAnsi="Times New Roman"/>
                <w:sz w:val="22"/>
                <w:szCs w:val="22"/>
                <w:lang w:val="ro-RO"/>
              </w:rPr>
              <w:t>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continuare – </w:t>
            </w:r>
            <w:r w:rsidRPr="00727FDC">
              <w:rPr>
                <w:rFonts w:ascii="Times New Roman" w:hAnsi="Times New Roman"/>
                <w:i/>
                <w:iCs/>
                <w:sz w:val="22"/>
                <w:szCs w:val="22"/>
                <w:lang w:val="ro-RO"/>
              </w:rPr>
              <w:t>pre</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 xml:space="preserve"> de pia</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ă</w:t>
            </w:r>
            <w:r w:rsidRPr="00727FDC">
              <w:rPr>
                <w:rFonts w:ascii="Times New Roman" w:hAnsi="Times New Roman"/>
                <w:sz w:val="22"/>
                <w:szCs w:val="22"/>
                <w:lang w:val="ro-RO"/>
              </w:rPr>
              <w:t>) – pre</w:t>
            </w:r>
            <w:r w:rsidR="00891313" w:rsidRPr="00727FDC">
              <w:rPr>
                <w:rFonts w:ascii="Times New Roman" w:hAnsi="Times New Roman"/>
                <w:sz w:val="22"/>
                <w:szCs w:val="22"/>
                <w:lang w:val="ro-RO"/>
              </w:rPr>
              <w:t>ț</w:t>
            </w:r>
            <w:r w:rsidRPr="00727FDC">
              <w:rPr>
                <w:rFonts w:ascii="Times New Roman" w:hAnsi="Times New Roman"/>
                <w:sz w:val="22"/>
                <w:szCs w:val="22"/>
                <w:lang w:val="ro-RO"/>
              </w:rPr>
              <w:t>ul stabilit pe pia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a pentru ziua următoare,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conformitate cu Regulile pie</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ei energiei electrice, </w:t>
            </w:r>
            <w:r w:rsidR="00891313" w:rsidRPr="00727FDC">
              <w:rPr>
                <w:rFonts w:ascii="Times New Roman" w:hAnsi="Times New Roman"/>
                <w:sz w:val="22"/>
                <w:szCs w:val="22"/>
                <w:lang w:val="ro-RO"/>
              </w:rPr>
              <w:t>ș</w:t>
            </w:r>
            <w:r w:rsidRPr="00727FDC">
              <w:rPr>
                <w:rFonts w:ascii="Times New Roman" w:hAnsi="Times New Roman"/>
                <w:sz w:val="22"/>
                <w:szCs w:val="22"/>
                <w:lang w:val="ro-RO"/>
              </w:rPr>
              <w:t>i care este utilizat drept referin</w:t>
            </w:r>
            <w:r w:rsidR="00891313" w:rsidRPr="00727FDC">
              <w:rPr>
                <w:rFonts w:ascii="Times New Roman" w:hAnsi="Times New Roman"/>
                <w:sz w:val="22"/>
                <w:szCs w:val="22"/>
                <w:lang w:val="ro-RO"/>
              </w:rPr>
              <w:t>ț</w:t>
            </w:r>
            <w:r w:rsidRPr="00727FDC">
              <w:rPr>
                <w:rFonts w:ascii="Times New Roman" w:hAnsi="Times New Roman"/>
                <w:sz w:val="22"/>
                <w:szCs w:val="22"/>
                <w:lang w:val="ro-RO"/>
              </w:rPr>
              <w:t>ă pentru stabilirea valorii primei variabile;</w:t>
            </w:r>
          </w:p>
          <w:p w14:paraId="4FA05167" w14:textId="7B7E94B5"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primă variabilă</w:t>
            </w:r>
            <w:r w:rsidRPr="00727FDC">
              <w:rPr>
                <w:rFonts w:ascii="Times New Roman" w:hAnsi="Times New Roman"/>
                <w:sz w:val="22"/>
                <w:szCs w:val="22"/>
                <w:lang w:val="ro-RO"/>
              </w:rPr>
              <w:t> – sprijin financiar acordat sub forma unei compensa</w:t>
            </w:r>
            <w:r w:rsidR="00891313" w:rsidRPr="00727FDC">
              <w:rPr>
                <w:rFonts w:ascii="Times New Roman" w:hAnsi="Times New Roman"/>
                <w:sz w:val="22"/>
                <w:szCs w:val="22"/>
                <w:lang w:val="ro-RO"/>
              </w:rPr>
              <w:t>ț</w:t>
            </w:r>
            <w:r w:rsidRPr="00727FDC">
              <w:rPr>
                <w:rFonts w:ascii="Times New Roman" w:hAnsi="Times New Roman"/>
                <w:sz w:val="22"/>
                <w:szCs w:val="22"/>
                <w:lang w:val="ro-RO"/>
              </w:rPr>
              <w:t>ii pozitive sau negative, pentru fiecare kWh, calculată ca diferen</w:t>
            </w:r>
            <w:r w:rsidR="00891313" w:rsidRPr="00727FDC">
              <w:rPr>
                <w:rFonts w:ascii="Times New Roman" w:hAnsi="Times New Roman"/>
                <w:sz w:val="22"/>
                <w:szCs w:val="22"/>
                <w:lang w:val="ro-RO"/>
              </w:rPr>
              <w:t>ț</w:t>
            </w:r>
            <w:r w:rsidRPr="00727FDC">
              <w:rPr>
                <w:rFonts w:ascii="Times New Roman" w:hAnsi="Times New Roman"/>
                <w:sz w:val="22"/>
                <w:szCs w:val="22"/>
                <w:lang w:val="ro-RO"/>
              </w:rPr>
              <w:t>a dintre pre</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ul fix/de exercitare, stabilit </w:t>
            </w:r>
            <w:r w:rsidR="00891313" w:rsidRPr="00727FDC">
              <w:rPr>
                <w:rFonts w:ascii="Times New Roman" w:hAnsi="Times New Roman"/>
                <w:sz w:val="22"/>
                <w:szCs w:val="22"/>
                <w:lang w:val="ro-RO"/>
              </w:rPr>
              <w:t>î</w:t>
            </w:r>
            <w:r w:rsidRPr="00727FDC">
              <w:rPr>
                <w:rFonts w:ascii="Times New Roman" w:hAnsi="Times New Roman"/>
                <w:sz w:val="22"/>
                <w:szCs w:val="22"/>
                <w:lang w:val="ro-RO"/>
              </w:rPr>
              <w:t>n cadrul licita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iei, </w:t>
            </w:r>
            <w:r w:rsidR="00891313" w:rsidRPr="00727FDC">
              <w:rPr>
                <w:rFonts w:ascii="Times New Roman" w:hAnsi="Times New Roman"/>
                <w:sz w:val="22"/>
                <w:szCs w:val="22"/>
                <w:lang w:val="ro-RO"/>
              </w:rPr>
              <w:t>ș</w:t>
            </w:r>
            <w:r w:rsidRPr="00727FDC">
              <w:rPr>
                <w:rFonts w:ascii="Times New Roman" w:hAnsi="Times New Roman"/>
                <w:sz w:val="22"/>
                <w:szCs w:val="22"/>
                <w:lang w:val="ro-RO"/>
              </w:rPr>
              <w:t>i pre</w:t>
            </w:r>
            <w:r w:rsidR="00891313" w:rsidRPr="00727FDC">
              <w:rPr>
                <w:rFonts w:ascii="Times New Roman" w:hAnsi="Times New Roman"/>
                <w:sz w:val="22"/>
                <w:szCs w:val="22"/>
                <w:lang w:val="ro-RO"/>
              </w:rPr>
              <w:t>ț</w:t>
            </w:r>
            <w:r w:rsidRPr="00727FDC">
              <w:rPr>
                <w:rFonts w:ascii="Times New Roman" w:hAnsi="Times New Roman"/>
                <w:sz w:val="22"/>
                <w:szCs w:val="22"/>
                <w:lang w:val="ro-RO"/>
              </w:rPr>
              <w:t>ul pie</w:t>
            </w:r>
            <w:r w:rsidR="00891313" w:rsidRPr="00727FDC">
              <w:rPr>
                <w:rFonts w:ascii="Times New Roman" w:hAnsi="Times New Roman"/>
                <w:sz w:val="22"/>
                <w:szCs w:val="22"/>
                <w:lang w:val="ro-RO"/>
              </w:rPr>
              <w:t>ț</w:t>
            </w:r>
            <w:r w:rsidRPr="00727FDC">
              <w:rPr>
                <w:rFonts w:ascii="Times New Roman" w:hAnsi="Times New Roman"/>
                <w:sz w:val="22"/>
                <w:szCs w:val="22"/>
                <w:lang w:val="ro-RO"/>
              </w:rPr>
              <w:t>ei angro a energiei electrice;</w:t>
            </w:r>
          </w:p>
          <w:p w14:paraId="545FB37C" w14:textId="440D5A06"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procedură de licita</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ie</w:t>
            </w:r>
            <w:r w:rsidRPr="00727FDC">
              <w:rPr>
                <w:rFonts w:ascii="Times New Roman" w:hAnsi="Times New Roman"/>
                <w:sz w:val="22"/>
                <w:szCs w:val="22"/>
                <w:lang w:val="ro-RO"/>
              </w:rPr>
              <w:t xml:space="preserve"> – proces de licitare transparent, nediscriminatoriu, care prevede participarea unui număr suficient de companii,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conformitate cu Regulamentul privind desfă</w:t>
            </w:r>
            <w:r w:rsidR="00891313" w:rsidRPr="00727FDC">
              <w:rPr>
                <w:rFonts w:ascii="Times New Roman" w:hAnsi="Times New Roman"/>
                <w:sz w:val="22"/>
                <w:szCs w:val="22"/>
                <w:lang w:val="ro-RO"/>
              </w:rPr>
              <w:t>ș</w:t>
            </w:r>
            <w:r w:rsidRPr="00727FDC">
              <w:rPr>
                <w:rFonts w:ascii="Times New Roman" w:hAnsi="Times New Roman"/>
                <w:sz w:val="22"/>
                <w:szCs w:val="22"/>
                <w:lang w:val="ro-RO"/>
              </w:rPr>
              <w:t>urarea licita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iilor pentru oferirea statutului de producător eligibil mare </w:t>
            </w:r>
            <w:r w:rsidR="00891313" w:rsidRPr="00727FDC">
              <w:rPr>
                <w:rFonts w:ascii="Times New Roman" w:hAnsi="Times New Roman"/>
                <w:sz w:val="22"/>
                <w:szCs w:val="22"/>
                <w:lang w:val="ro-RO"/>
              </w:rPr>
              <w:t>ș</w:t>
            </w:r>
            <w:r w:rsidRPr="00727FDC">
              <w:rPr>
                <w:rFonts w:ascii="Times New Roman" w:hAnsi="Times New Roman"/>
                <w:sz w:val="22"/>
                <w:szCs w:val="22"/>
                <w:lang w:val="ro-RO"/>
              </w:rPr>
              <w:t>i/sau cu documenta</w:t>
            </w:r>
            <w:r w:rsidR="00891313" w:rsidRPr="00727FDC">
              <w:rPr>
                <w:rFonts w:ascii="Times New Roman" w:hAnsi="Times New Roman"/>
                <w:sz w:val="22"/>
                <w:szCs w:val="22"/>
                <w:lang w:val="ro-RO"/>
              </w:rPr>
              <w:t>ț</w:t>
            </w:r>
            <w:r w:rsidRPr="00727FDC">
              <w:rPr>
                <w:rFonts w:ascii="Times New Roman" w:hAnsi="Times New Roman"/>
                <w:sz w:val="22"/>
                <w:szCs w:val="22"/>
                <w:lang w:val="ro-RO"/>
              </w:rPr>
              <w:t>ia de licita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ie,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w:t>
            </w:r>
            <w:r w:rsidR="00891313" w:rsidRPr="00727FDC">
              <w:rPr>
                <w:rFonts w:ascii="Times New Roman" w:hAnsi="Times New Roman"/>
                <w:sz w:val="22"/>
                <w:szCs w:val="22"/>
                <w:lang w:val="ro-RO"/>
              </w:rPr>
              <w:t>î</w:t>
            </w:r>
            <w:r w:rsidRPr="00727FDC">
              <w:rPr>
                <w:rFonts w:ascii="Times New Roman" w:hAnsi="Times New Roman"/>
                <w:sz w:val="22"/>
                <w:szCs w:val="22"/>
                <w:lang w:val="ro-RO"/>
              </w:rPr>
              <w:t>n care sprijinul financiar este acordat pe baza criteriului celui mai mic pre</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 </w:t>
            </w:r>
            <w:r w:rsidR="00891313" w:rsidRPr="00727FDC">
              <w:rPr>
                <w:rFonts w:ascii="Times New Roman" w:hAnsi="Times New Roman"/>
                <w:sz w:val="22"/>
                <w:szCs w:val="22"/>
                <w:lang w:val="ro-RO"/>
              </w:rPr>
              <w:t>î</w:t>
            </w:r>
            <w:r w:rsidRPr="00727FDC">
              <w:rPr>
                <w:rFonts w:ascii="Times New Roman" w:hAnsi="Times New Roman"/>
                <w:sz w:val="22"/>
                <w:szCs w:val="22"/>
                <w:lang w:val="ro-RO"/>
              </w:rPr>
              <w:t>n cadrul unui proces competitiv;</w:t>
            </w:r>
          </w:p>
          <w:p w14:paraId="7675786E" w14:textId="3F3FA682"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producător de biocarburant </w:t>
            </w:r>
            <w:r w:rsidRPr="00727FDC">
              <w:rPr>
                <w:rFonts w:ascii="Times New Roman" w:hAnsi="Times New Roman"/>
                <w:sz w:val="22"/>
                <w:szCs w:val="22"/>
                <w:lang w:val="ro-RO"/>
              </w:rPr>
              <w:t xml:space="preserve">– persoană juridică care produce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comercializează biocarburant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conformitate cu condi</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iile stabilite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legile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alte acte normative </w:t>
            </w:r>
            <w:r w:rsidR="00891313" w:rsidRPr="00727FDC">
              <w:rPr>
                <w:rFonts w:ascii="Times New Roman" w:hAnsi="Times New Roman"/>
                <w:sz w:val="22"/>
                <w:szCs w:val="22"/>
                <w:lang w:val="ro-RO"/>
              </w:rPr>
              <w:t>î</w:t>
            </w:r>
            <w:r w:rsidRPr="00727FDC">
              <w:rPr>
                <w:rFonts w:ascii="Times New Roman" w:hAnsi="Times New Roman"/>
                <w:sz w:val="22"/>
                <w:szCs w:val="22"/>
                <w:lang w:val="ro-RO"/>
              </w:rPr>
              <w:t>n domeniu;</w:t>
            </w:r>
          </w:p>
          <w:p w14:paraId="139A12BE" w14:textId="1209E13D"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producător de biocombustibil</w:t>
            </w:r>
            <w:r w:rsidRPr="00727FDC">
              <w:rPr>
                <w:rFonts w:ascii="Times New Roman" w:hAnsi="Times New Roman"/>
                <w:sz w:val="22"/>
                <w:szCs w:val="22"/>
                <w:lang w:val="ro-RO"/>
              </w:rPr>
              <w:t xml:space="preserve"> – </w:t>
            </w:r>
            <w:r w:rsidR="00A05C44" w:rsidRPr="00727FDC">
              <w:rPr>
                <w:rFonts w:ascii="Times New Roman" w:hAnsi="Times New Roman"/>
                <w:sz w:val="22"/>
                <w:szCs w:val="22"/>
                <w:lang w:val="ro-RO"/>
              </w:rPr>
              <w:t>persoană juridică care produce și comercializează biocarburanți, biolichide și/sau combustibili din biomasă în conformitate cu condițiile stabilite în acte</w:t>
            </w:r>
            <w:r w:rsidR="009949DC" w:rsidRPr="00727FDC">
              <w:rPr>
                <w:rFonts w:ascii="Times New Roman" w:hAnsi="Times New Roman"/>
                <w:sz w:val="22"/>
                <w:szCs w:val="22"/>
                <w:lang w:val="ro-RO"/>
              </w:rPr>
              <w:t>le</w:t>
            </w:r>
            <w:r w:rsidR="00A05C44" w:rsidRPr="00727FDC">
              <w:rPr>
                <w:rFonts w:ascii="Times New Roman" w:hAnsi="Times New Roman"/>
                <w:sz w:val="22"/>
                <w:szCs w:val="22"/>
                <w:lang w:val="ro-RO"/>
              </w:rPr>
              <w:t xml:space="preserve"> normative în domeniu</w:t>
            </w:r>
            <w:r w:rsidRPr="00727FDC">
              <w:rPr>
                <w:rFonts w:ascii="Times New Roman" w:hAnsi="Times New Roman"/>
                <w:sz w:val="22"/>
                <w:szCs w:val="22"/>
                <w:lang w:val="ro-RO"/>
              </w:rPr>
              <w:t>;</w:t>
            </w:r>
          </w:p>
          <w:p w14:paraId="18CDC364" w14:textId="40671234"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producător eligibil – </w:t>
            </w:r>
            <w:r w:rsidRPr="00727FDC">
              <w:rPr>
                <w:rFonts w:ascii="Times New Roman" w:hAnsi="Times New Roman"/>
                <w:sz w:val="22"/>
                <w:szCs w:val="22"/>
                <w:lang w:val="ro-RO"/>
              </w:rPr>
              <w:t xml:space="preserve">producător de energie electrică din surse regenerabile care are dreptul de a beneficia de o schemă de sprijin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conformitate cu prezenta lege;</w:t>
            </w:r>
          </w:p>
          <w:p w14:paraId="28CD87EE" w14:textId="1B5C94E8"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producător eligibil mare</w:t>
            </w:r>
            <w:r w:rsidRPr="00727FDC">
              <w:rPr>
                <w:rFonts w:ascii="Times New Roman" w:hAnsi="Times New Roman"/>
                <w:sz w:val="22"/>
                <w:szCs w:val="22"/>
                <w:lang w:val="ro-RO"/>
              </w:rPr>
              <w:t xml:space="preserve"> – producător eligibil care operează o centrală/mai multe centrale electrice de </w:t>
            </w:r>
            <w:r w:rsidRPr="00727FDC">
              <w:rPr>
                <w:rFonts w:ascii="Times New Roman" w:hAnsi="Times New Roman"/>
                <w:sz w:val="22"/>
                <w:szCs w:val="22"/>
                <w:lang w:val="ro-RO"/>
              </w:rPr>
              <w:lastRenderedPageBreak/>
              <w:t>producere a energiei electrice din surse regenerabile cu o capacitate cumulativă mai mare dec</w:t>
            </w:r>
            <w:r w:rsidR="00891313" w:rsidRPr="00727FDC">
              <w:rPr>
                <w:rFonts w:ascii="Times New Roman" w:hAnsi="Times New Roman"/>
                <w:sz w:val="22"/>
                <w:szCs w:val="22"/>
                <w:lang w:val="ro-RO"/>
              </w:rPr>
              <w:t>â</w:t>
            </w:r>
            <w:r w:rsidRPr="00727FDC">
              <w:rPr>
                <w:rFonts w:ascii="Times New Roman" w:hAnsi="Times New Roman"/>
                <w:sz w:val="22"/>
                <w:szCs w:val="22"/>
                <w:lang w:val="ro-RO"/>
              </w:rPr>
              <w:t xml:space="preserve">t limita de capacitate stabilită de Guvern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conformitate cu art.10 alin.(1) lit. e);</w:t>
            </w:r>
          </w:p>
          <w:p w14:paraId="6FE47C91" w14:textId="1DE9F942"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producător eligibil mic</w:t>
            </w:r>
            <w:r w:rsidRPr="00727FDC">
              <w:rPr>
                <w:rFonts w:ascii="Times New Roman" w:hAnsi="Times New Roman"/>
                <w:sz w:val="22"/>
                <w:szCs w:val="22"/>
                <w:lang w:val="ro-RO"/>
              </w:rPr>
              <w:t xml:space="preserve"> – producător eligibil care operează o centrală/mai multe centrale electrice de producere a energiei electrice din surse regenerabile cu o capacitate cumulativă mai mică </w:t>
            </w:r>
            <w:r w:rsidR="00095290" w:rsidRPr="00727FDC">
              <w:rPr>
                <w:rFonts w:ascii="Times New Roman" w:hAnsi="Times New Roman"/>
                <w:sz w:val="22"/>
                <w:szCs w:val="22"/>
                <w:lang w:val="ro-RO"/>
              </w:rPr>
              <w:t xml:space="preserve">sau egală cu </w:t>
            </w:r>
            <w:r w:rsidRPr="00727FDC">
              <w:rPr>
                <w:rFonts w:ascii="Times New Roman" w:hAnsi="Times New Roman"/>
                <w:sz w:val="22"/>
                <w:szCs w:val="22"/>
                <w:lang w:val="ro-RO"/>
              </w:rPr>
              <w:t xml:space="preserve">limita de capacitate stabilită de Guvern </w:t>
            </w:r>
            <w:r w:rsidR="00891313" w:rsidRPr="00727FDC">
              <w:rPr>
                <w:rFonts w:ascii="Times New Roman" w:hAnsi="Times New Roman"/>
                <w:sz w:val="22"/>
                <w:szCs w:val="22"/>
                <w:lang w:val="ro-RO"/>
              </w:rPr>
              <w:t>î</w:t>
            </w:r>
            <w:r w:rsidRPr="00727FDC">
              <w:rPr>
                <w:rFonts w:ascii="Times New Roman" w:hAnsi="Times New Roman"/>
                <w:sz w:val="22"/>
                <w:szCs w:val="22"/>
                <w:lang w:val="ro-RO"/>
              </w:rPr>
              <w:t>n conformitate cu art.10 alin.(1) lit.</w:t>
            </w:r>
            <w:r w:rsidR="00891313" w:rsidRPr="00727FDC">
              <w:rPr>
                <w:rFonts w:ascii="Times New Roman" w:hAnsi="Times New Roman"/>
                <w:sz w:val="22"/>
                <w:szCs w:val="22"/>
                <w:lang w:val="ro-RO"/>
              </w:rPr>
              <w:t xml:space="preserve"> </w:t>
            </w:r>
            <w:r w:rsidRPr="00727FDC">
              <w:rPr>
                <w:rFonts w:ascii="Times New Roman" w:hAnsi="Times New Roman"/>
                <w:sz w:val="22"/>
                <w:szCs w:val="22"/>
                <w:lang w:val="ro-RO"/>
              </w:rPr>
              <w:t>e), inclusiv unită</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 de producere a energiei electrice </w:t>
            </w:r>
            <w:r w:rsidR="00891313" w:rsidRPr="00727FDC">
              <w:rPr>
                <w:rFonts w:ascii="Times New Roman" w:hAnsi="Times New Roman"/>
                <w:sz w:val="22"/>
                <w:szCs w:val="22"/>
                <w:lang w:val="ro-RO"/>
              </w:rPr>
              <w:t>î</w:t>
            </w:r>
            <w:r w:rsidRPr="00727FDC">
              <w:rPr>
                <w:rFonts w:ascii="Times New Roman" w:hAnsi="Times New Roman"/>
                <w:sz w:val="22"/>
                <w:szCs w:val="22"/>
                <w:lang w:val="ro-RO"/>
              </w:rPr>
              <w:t>n regim de cogenerare pe bază de biomasă, singaz sau biogaz, indiferent de capacitate, dacă Guvernul stabile</w:t>
            </w:r>
            <w:r w:rsidR="00891313" w:rsidRPr="00727FDC">
              <w:rPr>
                <w:rFonts w:ascii="Times New Roman" w:hAnsi="Times New Roman"/>
                <w:sz w:val="22"/>
                <w:szCs w:val="22"/>
                <w:lang w:val="ro-RO"/>
              </w:rPr>
              <w:t>ș</w:t>
            </w:r>
            <w:r w:rsidRPr="00727FDC">
              <w:rPr>
                <w:rFonts w:ascii="Times New Roman" w:hAnsi="Times New Roman"/>
                <w:sz w:val="22"/>
                <w:szCs w:val="22"/>
                <w:lang w:val="ro-RO"/>
              </w:rPr>
              <w:t>te astfel;</w:t>
            </w:r>
          </w:p>
          <w:p w14:paraId="2B8BAEFA" w14:textId="7CABBC0E"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produse petroliere</w:t>
            </w:r>
            <w:r w:rsidRPr="00727FDC">
              <w:rPr>
                <w:rFonts w:ascii="Times New Roman" w:hAnsi="Times New Roman"/>
                <w:sz w:val="22"/>
                <w:szCs w:val="22"/>
                <w:lang w:val="ro-RO"/>
              </w:rPr>
              <w:t xml:space="preserve"> – produse petroliere principale </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produse petroliere principale de tip standard, astfel cum sunt definite </w:t>
            </w:r>
            <w:r w:rsidR="00891313" w:rsidRPr="00727FDC">
              <w:rPr>
                <w:rFonts w:ascii="Times New Roman" w:hAnsi="Times New Roman"/>
                <w:sz w:val="22"/>
                <w:szCs w:val="22"/>
                <w:lang w:val="ro-RO"/>
              </w:rPr>
              <w:t>î</w:t>
            </w:r>
            <w:r w:rsidRPr="00727FDC">
              <w:rPr>
                <w:rFonts w:ascii="Times New Roman" w:hAnsi="Times New Roman"/>
                <w:sz w:val="22"/>
                <w:szCs w:val="22"/>
                <w:lang w:val="ro-RO"/>
              </w:rPr>
              <w:t>n Legea nr. 461/2001 privind pia</w:t>
            </w:r>
            <w:r w:rsidR="00891313" w:rsidRPr="00727FDC">
              <w:rPr>
                <w:rFonts w:ascii="Times New Roman" w:hAnsi="Times New Roman"/>
                <w:sz w:val="22"/>
                <w:szCs w:val="22"/>
                <w:lang w:val="ro-RO"/>
              </w:rPr>
              <w:t>ț</w:t>
            </w:r>
            <w:r w:rsidRPr="00727FDC">
              <w:rPr>
                <w:rFonts w:ascii="Times New Roman" w:hAnsi="Times New Roman"/>
                <w:sz w:val="22"/>
                <w:szCs w:val="22"/>
                <w:lang w:val="ro-RO"/>
              </w:rPr>
              <w:t>a produselor petroliere;</w:t>
            </w:r>
          </w:p>
          <w:p w14:paraId="28C480AB" w14:textId="1DA4BCF1"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prosumator de energie electrică din surse regenerabile</w:t>
            </w:r>
            <w:r w:rsidRPr="00727FDC">
              <w:rPr>
                <w:rFonts w:ascii="Times New Roman" w:hAnsi="Times New Roman"/>
                <w:sz w:val="22"/>
                <w:szCs w:val="22"/>
                <w:lang w:val="ro-RO"/>
              </w:rPr>
              <w:t xml:space="preserve"> – consumator final care produce energie electrică din surse regenerabile pentru propriul consum </w:t>
            </w:r>
            <w:r w:rsidR="00891313" w:rsidRPr="00727FDC">
              <w:rPr>
                <w:rFonts w:ascii="Times New Roman" w:hAnsi="Times New Roman"/>
                <w:sz w:val="22"/>
                <w:szCs w:val="22"/>
                <w:lang w:val="ro-RO"/>
              </w:rPr>
              <w:t>ș</w:t>
            </w:r>
            <w:r w:rsidRPr="00727FDC">
              <w:rPr>
                <w:rFonts w:ascii="Times New Roman" w:hAnsi="Times New Roman"/>
                <w:sz w:val="22"/>
                <w:szCs w:val="22"/>
                <w:lang w:val="ro-RO"/>
              </w:rPr>
              <w:t>i care poate stoca sau comercializa energia electrică din surse regenerabile produsă, cu condi</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ia că, </w:t>
            </w:r>
            <w:r w:rsidR="00891313" w:rsidRPr="00727FDC">
              <w:rPr>
                <w:rFonts w:ascii="Times New Roman" w:hAnsi="Times New Roman"/>
                <w:sz w:val="22"/>
                <w:szCs w:val="22"/>
                <w:lang w:val="ro-RO"/>
              </w:rPr>
              <w:t>î</w:t>
            </w:r>
            <w:r w:rsidRPr="00727FDC">
              <w:rPr>
                <w:rFonts w:ascii="Times New Roman" w:hAnsi="Times New Roman"/>
                <w:sz w:val="22"/>
                <w:szCs w:val="22"/>
                <w:lang w:val="ro-RO"/>
              </w:rPr>
              <w:t>n cazul unui prosumator noncasnic de energie electrică din surse regenerabile, aceste activită</w:t>
            </w:r>
            <w:r w:rsidR="00891313" w:rsidRPr="00727FDC">
              <w:rPr>
                <w:rFonts w:ascii="Times New Roman" w:hAnsi="Times New Roman"/>
                <w:sz w:val="22"/>
                <w:szCs w:val="22"/>
                <w:lang w:val="ro-RO"/>
              </w:rPr>
              <w:t>ț</w:t>
            </w:r>
            <w:r w:rsidRPr="00727FDC">
              <w:rPr>
                <w:rFonts w:ascii="Times New Roman" w:hAnsi="Times New Roman"/>
                <w:sz w:val="22"/>
                <w:szCs w:val="22"/>
                <w:lang w:val="ro-RO"/>
              </w:rPr>
              <w:t>i nu constituie activitatea sa comercială sau profesională de bază;</w:t>
            </w:r>
          </w:p>
          <w:p w14:paraId="3EA2F550" w14:textId="74C0C983"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prosumatori de energie electrică din surse regenerabile care ac</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 xml:space="preserve">ionează </w:t>
            </w:r>
            <w:r w:rsidR="00891313" w:rsidRPr="00727FDC">
              <w:rPr>
                <w:rFonts w:ascii="Times New Roman" w:hAnsi="Times New Roman"/>
                <w:i/>
                <w:iCs/>
                <w:sz w:val="22"/>
                <w:szCs w:val="22"/>
                <w:lang w:val="ro-RO"/>
              </w:rPr>
              <w:t>î</w:t>
            </w:r>
            <w:r w:rsidRPr="00727FDC">
              <w:rPr>
                <w:rFonts w:ascii="Times New Roman" w:hAnsi="Times New Roman"/>
                <w:i/>
                <w:iCs/>
                <w:sz w:val="22"/>
                <w:szCs w:val="22"/>
                <w:lang w:val="ro-RO"/>
              </w:rPr>
              <w:t>n mod colectiv</w:t>
            </w:r>
            <w:r w:rsidRPr="00727FDC">
              <w:rPr>
                <w:rFonts w:ascii="Times New Roman" w:hAnsi="Times New Roman"/>
                <w:sz w:val="22"/>
                <w:szCs w:val="22"/>
                <w:lang w:val="ro-RO"/>
              </w:rPr>
              <w:t> – grup de cel pu</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in doi prosumatori de energie electrică din surse regenerabile, care se află </w:t>
            </w:r>
            <w:r w:rsidR="00891313" w:rsidRPr="00727FDC">
              <w:rPr>
                <w:rFonts w:ascii="Times New Roman" w:hAnsi="Times New Roman"/>
                <w:sz w:val="22"/>
                <w:szCs w:val="22"/>
                <w:lang w:val="ro-RO"/>
              </w:rPr>
              <w:t>î</w:t>
            </w:r>
            <w:r w:rsidRPr="00727FDC">
              <w:rPr>
                <w:rFonts w:ascii="Times New Roman" w:hAnsi="Times New Roman"/>
                <w:sz w:val="22"/>
                <w:szCs w:val="22"/>
                <w:lang w:val="ro-RO"/>
              </w:rPr>
              <w:t>n aceea</w:t>
            </w:r>
            <w:r w:rsidR="00891313" w:rsidRPr="00727FDC">
              <w:rPr>
                <w:rFonts w:ascii="Times New Roman" w:hAnsi="Times New Roman"/>
                <w:sz w:val="22"/>
                <w:szCs w:val="22"/>
                <w:lang w:val="ro-RO"/>
              </w:rPr>
              <w:t>ș</w:t>
            </w:r>
            <w:r w:rsidRPr="00727FDC">
              <w:rPr>
                <w:rFonts w:ascii="Times New Roman" w:hAnsi="Times New Roman"/>
                <w:sz w:val="22"/>
                <w:szCs w:val="22"/>
                <w:lang w:val="ro-RO"/>
              </w:rPr>
              <w:t xml:space="preserve">i clădire sau </w:t>
            </w:r>
            <w:r w:rsidR="00891313" w:rsidRPr="00727FDC">
              <w:rPr>
                <w:rFonts w:ascii="Times New Roman" w:hAnsi="Times New Roman"/>
                <w:sz w:val="22"/>
                <w:szCs w:val="22"/>
                <w:lang w:val="ro-RO"/>
              </w:rPr>
              <w:t>î</w:t>
            </w:r>
            <w:r w:rsidRPr="00727FDC">
              <w:rPr>
                <w:rFonts w:ascii="Times New Roman" w:hAnsi="Times New Roman"/>
                <w:sz w:val="22"/>
                <w:szCs w:val="22"/>
                <w:lang w:val="ro-RO"/>
              </w:rPr>
              <w:t>n acela</w:t>
            </w:r>
            <w:r w:rsidR="00891313" w:rsidRPr="00727FDC">
              <w:rPr>
                <w:rFonts w:ascii="Times New Roman" w:hAnsi="Times New Roman"/>
                <w:sz w:val="22"/>
                <w:szCs w:val="22"/>
                <w:lang w:val="ro-RO"/>
              </w:rPr>
              <w:t>ș</w:t>
            </w:r>
            <w:r w:rsidRPr="00727FDC">
              <w:rPr>
                <w:rFonts w:ascii="Times New Roman" w:hAnsi="Times New Roman"/>
                <w:sz w:val="22"/>
                <w:szCs w:val="22"/>
                <w:lang w:val="ro-RO"/>
              </w:rPr>
              <w:t>i bloc locativ, astfel cum sunt specificate la art. 3 alin. (1) din Legea nr. 282/2023 privind performan</w:t>
            </w:r>
            <w:r w:rsidR="00891313" w:rsidRPr="00727FDC">
              <w:rPr>
                <w:rFonts w:ascii="Times New Roman" w:hAnsi="Times New Roman"/>
                <w:sz w:val="22"/>
                <w:szCs w:val="22"/>
                <w:lang w:val="ro-RO"/>
              </w:rPr>
              <w:t>ț</w:t>
            </w:r>
            <w:r w:rsidRPr="00727FDC">
              <w:rPr>
                <w:rFonts w:ascii="Times New Roman" w:hAnsi="Times New Roman"/>
                <w:sz w:val="22"/>
                <w:szCs w:val="22"/>
                <w:lang w:val="ro-RO"/>
              </w:rPr>
              <w:t>a energetică a clădirilor;</w:t>
            </w:r>
            <w:r w:rsidRPr="00727FDC">
              <w:rPr>
                <w:rFonts w:ascii="Times New Roman" w:hAnsi="Times New Roman"/>
                <w:i/>
                <w:iCs/>
                <w:sz w:val="22"/>
                <w:szCs w:val="22"/>
                <w:lang w:val="ro-RO"/>
              </w:rPr>
              <w:t>schemă de sprijin</w:t>
            </w:r>
            <w:r w:rsidRPr="00727FDC">
              <w:rPr>
                <w:rFonts w:ascii="Times New Roman" w:hAnsi="Times New Roman"/>
                <w:sz w:val="22"/>
                <w:szCs w:val="22"/>
                <w:lang w:val="ro-RO"/>
              </w:rPr>
              <w:t xml:space="preserve"> – orice instrument, schemă sau mecanism aplicat pentru promovarea </w:t>
            </w:r>
            <w:r w:rsidRPr="00727FDC">
              <w:rPr>
                <w:rFonts w:ascii="Times New Roman" w:hAnsi="Times New Roman"/>
                <w:sz w:val="22"/>
                <w:szCs w:val="22"/>
                <w:lang w:val="ro-RO"/>
              </w:rPr>
              <w:lastRenderedPageBreak/>
              <w:t>utilizării energiei din surse regenerabile prin reducerea costurilor acestei energii, prin cre</w:t>
            </w:r>
            <w:r w:rsidR="00891313" w:rsidRPr="00727FDC">
              <w:rPr>
                <w:rFonts w:ascii="Times New Roman" w:hAnsi="Times New Roman"/>
                <w:sz w:val="22"/>
                <w:szCs w:val="22"/>
                <w:lang w:val="ro-RO"/>
              </w:rPr>
              <w:t>ș</w:t>
            </w:r>
            <w:r w:rsidRPr="00727FDC">
              <w:rPr>
                <w:rFonts w:ascii="Times New Roman" w:hAnsi="Times New Roman"/>
                <w:sz w:val="22"/>
                <w:szCs w:val="22"/>
                <w:lang w:val="ro-RO"/>
              </w:rPr>
              <w:t>terea pre</w:t>
            </w:r>
            <w:r w:rsidR="00891313" w:rsidRPr="00727FDC">
              <w:rPr>
                <w:rFonts w:ascii="Times New Roman" w:hAnsi="Times New Roman"/>
                <w:sz w:val="22"/>
                <w:szCs w:val="22"/>
                <w:lang w:val="ro-RO"/>
              </w:rPr>
              <w:t>ț</w:t>
            </w:r>
            <w:r w:rsidRPr="00727FDC">
              <w:rPr>
                <w:rFonts w:ascii="Times New Roman" w:hAnsi="Times New Roman"/>
                <w:sz w:val="22"/>
                <w:szCs w:val="22"/>
                <w:lang w:val="ro-RO"/>
              </w:rPr>
              <w:t>ului la care aceasta poate fi v</w:t>
            </w:r>
            <w:r w:rsidR="00891313" w:rsidRPr="00727FDC">
              <w:rPr>
                <w:rFonts w:ascii="Times New Roman" w:hAnsi="Times New Roman"/>
                <w:sz w:val="22"/>
                <w:szCs w:val="22"/>
                <w:lang w:val="ro-RO"/>
              </w:rPr>
              <w:t>â</w:t>
            </w:r>
            <w:r w:rsidRPr="00727FDC">
              <w:rPr>
                <w:rFonts w:ascii="Times New Roman" w:hAnsi="Times New Roman"/>
                <w:sz w:val="22"/>
                <w:szCs w:val="22"/>
                <w:lang w:val="ro-RO"/>
              </w:rPr>
              <w:t>ndută sau prin mărirea, prin intermediul unor obliga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ii referitoare la energia regenerabilă sau </w:t>
            </w:r>
            <w:r w:rsidR="00891313" w:rsidRPr="00727FDC">
              <w:rPr>
                <w:rFonts w:ascii="Times New Roman" w:hAnsi="Times New Roman"/>
                <w:sz w:val="22"/>
                <w:szCs w:val="22"/>
                <w:lang w:val="ro-RO"/>
              </w:rPr>
              <w:t>î</w:t>
            </w:r>
            <w:r w:rsidRPr="00727FDC">
              <w:rPr>
                <w:rFonts w:ascii="Times New Roman" w:hAnsi="Times New Roman"/>
                <w:sz w:val="22"/>
                <w:szCs w:val="22"/>
                <w:lang w:val="ro-RO"/>
              </w:rPr>
              <w:t>n alt mod, a cantită</w:t>
            </w:r>
            <w:r w:rsidR="00891313" w:rsidRPr="00727FDC">
              <w:rPr>
                <w:rFonts w:ascii="Times New Roman" w:hAnsi="Times New Roman"/>
                <w:sz w:val="22"/>
                <w:szCs w:val="22"/>
                <w:lang w:val="ro-RO"/>
              </w:rPr>
              <w:t>ț</w:t>
            </w:r>
            <w:r w:rsidRPr="00727FDC">
              <w:rPr>
                <w:rFonts w:ascii="Times New Roman" w:hAnsi="Times New Roman"/>
                <w:sz w:val="22"/>
                <w:szCs w:val="22"/>
                <w:lang w:val="ro-RO"/>
              </w:rPr>
              <w:t>ii achizi</w:t>
            </w:r>
            <w:r w:rsidR="00891313" w:rsidRPr="00727FDC">
              <w:rPr>
                <w:rFonts w:ascii="Times New Roman" w:hAnsi="Times New Roman"/>
                <w:sz w:val="22"/>
                <w:szCs w:val="22"/>
                <w:lang w:val="ro-RO"/>
              </w:rPr>
              <w:t>ț</w:t>
            </w:r>
            <w:r w:rsidRPr="00727FDC">
              <w:rPr>
                <w:rFonts w:ascii="Times New Roman" w:hAnsi="Times New Roman"/>
                <w:sz w:val="22"/>
                <w:szCs w:val="22"/>
                <w:lang w:val="ro-RO"/>
              </w:rPr>
              <w:t>ionate de acest tip de energie;</w:t>
            </w:r>
          </w:p>
          <w:p w14:paraId="0CA9D4AF" w14:textId="516DCE78"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tranzac</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ie inter pares</w:t>
            </w:r>
            <w:r w:rsidRPr="00727FDC">
              <w:rPr>
                <w:rFonts w:ascii="Times New Roman" w:hAnsi="Times New Roman"/>
                <w:sz w:val="22"/>
                <w:szCs w:val="22"/>
                <w:lang w:val="ro-RO"/>
              </w:rPr>
              <w:t> – tranzac</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ie cu energie din surse regenerabile, </w:t>
            </w:r>
            <w:r w:rsidR="00891313" w:rsidRPr="00727FDC">
              <w:rPr>
                <w:rFonts w:ascii="Times New Roman" w:hAnsi="Times New Roman"/>
                <w:sz w:val="22"/>
                <w:szCs w:val="22"/>
                <w:lang w:val="ro-RO"/>
              </w:rPr>
              <w:t>î</w:t>
            </w:r>
            <w:r w:rsidRPr="00727FDC">
              <w:rPr>
                <w:rFonts w:ascii="Times New Roman" w:hAnsi="Times New Roman"/>
                <w:sz w:val="22"/>
                <w:szCs w:val="22"/>
                <w:lang w:val="ro-RO"/>
              </w:rPr>
              <w:t>ntre participan</w:t>
            </w:r>
            <w:r w:rsidR="00891313" w:rsidRPr="00727FDC">
              <w:rPr>
                <w:rFonts w:ascii="Times New Roman" w:hAnsi="Times New Roman"/>
                <w:sz w:val="22"/>
                <w:szCs w:val="22"/>
                <w:lang w:val="ro-RO"/>
              </w:rPr>
              <w:t>ț</w:t>
            </w:r>
            <w:r w:rsidRPr="00727FDC">
              <w:rPr>
                <w:rFonts w:ascii="Times New Roman" w:hAnsi="Times New Roman"/>
                <w:sz w:val="22"/>
                <w:szCs w:val="22"/>
                <w:lang w:val="ro-RO"/>
              </w:rPr>
              <w:t>ii la pia</w:t>
            </w:r>
            <w:r w:rsidR="00891313" w:rsidRPr="00727FDC">
              <w:rPr>
                <w:rFonts w:ascii="Times New Roman" w:hAnsi="Times New Roman"/>
                <w:sz w:val="22"/>
                <w:szCs w:val="22"/>
                <w:lang w:val="ro-RO"/>
              </w:rPr>
              <w:t>ț</w:t>
            </w:r>
            <w:r w:rsidRPr="00727FDC">
              <w:rPr>
                <w:rFonts w:ascii="Times New Roman" w:hAnsi="Times New Roman"/>
                <w:sz w:val="22"/>
                <w:szCs w:val="22"/>
                <w:lang w:val="ro-RO"/>
              </w:rPr>
              <w:t>ă, pe baza unui contract cu condi</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ii prestabilite care reglementează executarea </w:t>
            </w:r>
            <w:r w:rsidR="00891313" w:rsidRPr="00727FDC">
              <w:rPr>
                <w:rFonts w:ascii="Times New Roman" w:hAnsi="Times New Roman"/>
                <w:sz w:val="22"/>
                <w:szCs w:val="22"/>
                <w:lang w:val="ro-RO"/>
              </w:rPr>
              <w:t>ș</w:t>
            </w:r>
            <w:r w:rsidRPr="00727FDC">
              <w:rPr>
                <w:rFonts w:ascii="Times New Roman" w:hAnsi="Times New Roman"/>
                <w:sz w:val="22"/>
                <w:szCs w:val="22"/>
                <w:lang w:val="ro-RO"/>
              </w:rPr>
              <w:t>i decontarea automată a tranzac</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iei fie direct, </w:t>
            </w:r>
            <w:r w:rsidR="00891313" w:rsidRPr="00727FDC">
              <w:rPr>
                <w:rFonts w:ascii="Times New Roman" w:hAnsi="Times New Roman"/>
                <w:sz w:val="22"/>
                <w:szCs w:val="22"/>
                <w:lang w:val="ro-RO"/>
              </w:rPr>
              <w:t>î</w:t>
            </w:r>
            <w:r w:rsidRPr="00727FDC">
              <w:rPr>
                <w:rFonts w:ascii="Times New Roman" w:hAnsi="Times New Roman"/>
                <w:sz w:val="22"/>
                <w:szCs w:val="22"/>
                <w:lang w:val="ro-RO"/>
              </w:rPr>
              <w:t>ntre participan</w:t>
            </w:r>
            <w:r w:rsidR="00891313" w:rsidRPr="00727FDC">
              <w:rPr>
                <w:rFonts w:ascii="Times New Roman" w:hAnsi="Times New Roman"/>
                <w:sz w:val="22"/>
                <w:szCs w:val="22"/>
                <w:lang w:val="ro-RO"/>
              </w:rPr>
              <w:t>ț</w:t>
            </w:r>
            <w:r w:rsidRPr="00727FDC">
              <w:rPr>
                <w:rFonts w:ascii="Times New Roman" w:hAnsi="Times New Roman"/>
                <w:sz w:val="22"/>
                <w:szCs w:val="22"/>
                <w:lang w:val="ro-RO"/>
              </w:rPr>
              <w:t>ii la pia</w:t>
            </w:r>
            <w:r w:rsidR="00891313" w:rsidRPr="00727FDC">
              <w:rPr>
                <w:rFonts w:ascii="Times New Roman" w:hAnsi="Times New Roman"/>
                <w:sz w:val="22"/>
                <w:szCs w:val="22"/>
                <w:lang w:val="ro-RO"/>
              </w:rPr>
              <w:t>ț</w:t>
            </w:r>
            <w:r w:rsidRPr="00727FDC">
              <w:rPr>
                <w:rFonts w:ascii="Times New Roman" w:hAnsi="Times New Roman"/>
                <w:sz w:val="22"/>
                <w:szCs w:val="22"/>
                <w:lang w:val="ro-RO"/>
              </w:rPr>
              <w:t>ă, fie indirect, prin intermediul unui participant la pia</w:t>
            </w:r>
            <w:r w:rsidR="00891313" w:rsidRPr="00727FDC">
              <w:rPr>
                <w:rFonts w:ascii="Times New Roman" w:hAnsi="Times New Roman"/>
                <w:sz w:val="22"/>
                <w:szCs w:val="22"/>
                <w:lang w:val="ro-RO"/>
              </w:rPr>
              <w:t>ț</w:t>
            </w:r>
            <w:r w:rsidRPr="00727FDC">
              <w:rPr>
                <w:rFonts w:ascii="Times New Roman" w:hAnsi="Times New Roman"/>
                <w:sz w:val="22"/>
                <w:szCs w:val="22"/>
                <w:lang w:val="ro-RO"/>
              </w:rPr>
              <w:t>ă ter</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 autorizat, cum ar fi un intermediar/agregator. Dreptul de a </w:t>
            </w:r>
            <w:r w:rsidR="00891313" w:rsidRPr="00727FDC">
              <w:rPr>
                <w:rFonts w:ascii="Times New Roman" w:hAnsi="Times New Roman"/>
                <w:sz w:val="22"/>
                <w:szCs w:val="22"/>
                <w:lang w:val="ro-RO"/>
              </w:rPr>
              <w:t>î</w:t>
            </w:r>
            <w:r w:rsidRPr="00727FDC">
              <w:rPr>
                <w:rFonts w:ascii="Times New Roman" w:hAnsi="Times New Roman"/>
                <w:sz w:val="22"/>
                <w:szCs w:val="22"/>
                <w:lang w:val="ro-RO"/>
              </w:rPr>
              <w:t>ncheia tranzac</w:t>
            </w:r>
            <w:r w:rsidR="00891313" w:rsidRPr="00727FDC">
              <w:rPr>
                <w:rFonts w:ascii="Times New Roman" w:hAnsi="Times New Roman"/>
                <w:sz w:val="22"/>
                <w:szCs w:val="22"/>
                <w:lang w:val="ro-RO"/>
              </w:rPr>
              <w:t>ț</w:t>
            </w:r>
            <w:r w:rsidRPr="00727FDC">
              <w:rPr>
                <w:rFonts w:ascii="Times New Roman" w:hAnsi="Times New Roman"/>
                <w:sz w:val="22"/>
                <w:szCs w:val="22"/>
                <w:lang w:val="ro-RO"/>
              </w:rPr>
              <w:t>ii </w:t>
            </w:r>
            <w:r w:rsidRPr="00727FDC">
              <w:rPr>
                <w:rFonts w:ascii="Times New Roman" w:hAnsi="Times New Roman"/>
                <w:i/>
                <w:iCs/>
                <w:sz w:val="22"/>
                <w:szCs w:val="22"/>
                <w:lang w:val="ro-RO"/>
              </w:rPr>
              <w:t>inter pares</w:t>
            </w:r>
            <w:r w:rsidRPr="00727FDC">
              <w:rPr>
                <w:rFonts w:ascii="Times New Roman" w:hAnsi="Times New Roman"/>
                <w:sz w:val="22"/>
                <w:szCs w:val="22"/>
                <w:lang w:val="ro-RO"/>
              </w:rPr>
              <w:t xml:space="preserve"> nu aduce atingere drepturilor </w:t>
            </w:r>
            <w:r w:rsidR="00891313" w:rsidRPr="00727FDC">
              <w:rPr>
                <w:rFonts w:ascii="Times New Roman" w:hAnsi="Times New Roman"/>
                <w:sz w:val="22"/>
                <w:szCs w:val="22"/>
                <w:lang w:val="ro-RO"/>
              </w:rPr>
              <w:t>ș</w:t>
            </w:r>
            <w:r w:rsidRPr="00727FDC">
              <w:rPr>
                <w:rFonts w:ascii="Times New Roman" w:hAnsi="Times New Roman"/>
                <w:sz w:val="22"/>
                <w:szCs w:val="22"/>
                <w:lang w:val="ro-RO"/>
              </w:rPr>
              <w:t>i obliga</w:t>
            </w:r>
            <w:r w:rsidR="00891313" w:rsidRPr="00727FDC">
              <w:rPr>
                <w:rFonts w:ascii="Times New Roman" w:hAnsi="Times New Roman"/>
                <w:sz w:val="22"/>
                <w:szCs w:val="22"/>
                <w:lang w:val="ro-RO"/>
              </w:rPr>
              <w:t>ț</w:t>
            </w:r>
            <w:r w:rsidRPr="00727FDC">
              <w:rPr>
                <w:rFonts w:ascii="Times New Roman" w:hAnsi="Times New Roman"/>
                <w:sz w:val="22"/>
                <w:szCs w:val="22"/>
                <w:lang w:val="ro-RO"/>
              </w:rPr>
              <w:t>iilor păr</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ilor implicate </w:t>
            </w:r>
            <w:r w:rsidR="00891313" w:rsidRPr="00727FDC">
              <w:rPr>
                <w:rFonts w:ascii="Times New Roman" w:hAnsi="Times New Roman"/>
                <w:sz w:val="22"/>
                <w:szCs w:val="22"/>
                <w:lang w:val="ro-RO"/>
              </w:rPr>
              <w:t>î</w:t>
            </w:r>
            <w:r w:rsidRPr="00727FDC">
              <w:rPr>
                <w:rFonts w:ascii="Times New Roman" w:hAnsi="Times New Roman"/>
                <w:sz w:val="22"/>
                <w:szCs w:val="22"/>
                <w:lang w:val="ro-RO"/>
              </w:rPr>
              <w:t>n calitate de consumatori finali, producători, furnizori sau intermediari/agregatori;</w:t>
            </w:r>
          </w:p>
          <w:p w14:paraId="7FBE7264" w14:textId="22FFAFC9"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i/>
                <w:iCs/>
                <w:sz w:val="22"/>
                <w:szCs w:val="22"/>
                <w:lang w:val="ro-RO"/>
              </w:rPr>
              <w:t>valoare tipică </w:t>
            </w:r>
            <w:r w:rsidRPr="00727FDC">
              <w:rPr>
                <w:rFonts w:ascii="Times New Roman" w:hAnsi="Times New Roman"/>
                <w:sz w:val="22"/>
                <w:szCs w:val="22"/>
                <w:lang w:val="ro-RO"/>
              </w:rPr>
              <w:t xml:space="preserve">– </w:t>
            </w:r>
            <w:r w:rsidR="00A05C44" w:rsidRPr="00727FDC">
              <w:rPr>
                <w:rFonts w:ascii="Times New Roman" w:hAnsi="Times New Roman"/>
                <w:sz w:val="22"/>
                <w:szCs w:val="22"/>
                <w:lang w:val="ro-RO"/>
              </w:rPr>
              <w:t xml:space="preserve">- o estimare a emisiilor de gaze cu efect de seră și a reducerilor emisiilor de gaze cu efect de seră pentru o anumită </w:t>
            </w:r>
            <w:r w:rsidR="0036327B" w:rsidRPr="00727FDC">
              <w:rPr>
                <w:rFonts w:ascii="Times New Roman" w:hAnsi="Times New Roman"/>
                <w:sz w:val="22"/>
                <w:szCs w:val="22"/>
                <w:lang w:val="ro-RO"/>
              </w:rPr>
              <w:t>modalitate</w:t>
            </w:r>
            <w:r w:rsidR="00A05C44" w:rsidRPr="00727FDC">
              <w:rPr>
                <w:rFonts w:ascii="Times New Roman" w:hAnsi="Times New Roman"/>
                <w:sz w:val="22"/>
                <w:szCs w:val="22"/>
                <w:lang w:val="ro-RO"/>
              </w:rPr>
              <w:t xml:space="preserve"> de producție a unui biocombustibil, a unui biolichid sau a unui combustibil din biomasă, care este reprezentativă pentru consumul Comunității Energetice</w:t>
            </w:r>
            <w:r w:rsidRPr="00727FDC">
              <w:rPr>
                <w:rFonts w:ascii="Times New Roman" w:hAnsi="Times New Roman"/>
                <w:sz w:val="22"/>
                <w:szCs w:val="22"/>
                <w:lang w:val="ro-RO"/>
              </w:rPr>
              <w:t>;</w:t>
            </w:r>
          </w:p>
          <w:p w14:paraId="7F27B3E2" w14:textId="07DF695C" w:rsidR="00956141" w:rsidRPr="00727FDC" w:rsidRDefault="00956141" w:rsidP="00AA502F">
            <w:pPr>
              <w:spacing w:after="120"/>
              <w:ind w:firstLine="0"/>
              <w:jc w:val="left"/>
              <w:rPr>
                <w:rFonts w:ascii="Times New Roman" w:hAnsi="Times New Roman"/>
                <w:i/>
                <w:w w:val="105"/>
                <w:sz w:val="22"/>
                <w:szCs w:val="22"/>
                <w:lang w:val="ro-RO"/>
              </w:rPr>
            </w:pPr>
            <w:r w:rsidRPr="00727FDC">
              <w:rPr>
                <w:rFonts w:ascii="Times New Roman" w:hAnsi="Times New Roman"/>
                <w:i/>
                <w:w w:val="105"/>
                <w:sz w:val="22"/>
                <w:szCs w:val="22"/>
                <w:lang w:val="ro-RO"/>
              </w:rPr>
              <w:t xml:space="preserve">baterie de stocare a energiei pentru uz casnic  - </w:t>
            </w:r>
            <w:r w:rsidRPr="00727FDC">
              <w:rPr>
                <w:rFonts w:ascii="Times New Roman" w:hAnsi="Times New Roman"/>
                <w:w w:val="105"/>
                <w:sz w:val="22"/>
                <w:szCs w:val="22"/>
                <w:lang w:val="ro-RO"/>
              </w:rPr>
              <w:t>o baterie de stocare a energiei electrice re</w:t>
            </w:r>
            <w:r w:rsidR="00891313" w:rsidRPr="00727FDC">
              <w:rPr>
                <w:rFonts w:ascii="Times New Roman" w:hAnsi="Times New Roman"/>
                <w:w w:val="105"/>
                <w:sz w:val="22"/>
                <w:szCs w:val="22"/>
                <w:lang w:val="ro-RO"/>
              </w:rPr>
              <w:t>î</w:t>
            </w:r>
            <w:r w:rsidRPr="00727FDC">
              <w:rPr>
                <w:rFonts w:ascii="Times New Roman" w:hAnsi="Times New Roman"/>
                <w:w w:val="105"/>
                <w:sz w:val="22"/>
                <w:szCs w:val="22"/>
                <w:lang w:val="ro-RO"/>
              </w:rPr>
              <w:t xml:space="preserve">ncărcabilă de sine stătătoare </w:t>
            </w:r>
            <w:r w:rsidR="00B6076D" w:rsidRPr="00727FDC">
              <w:rPr>
                <w:rFonts w:ascii="Times New Roman" w:hAnsi="Times New Roman"/>
                <w:w w:val="105"/>
                <w:sz w:val="22"/>
                <w:szCs w:val="22"/>
                <w:lang w:val="ro-RO"/>
              </w:rPr>
              <w:t xml:space="preserve">și </w:t>
            </w:r>
            <w:r w:rsidRPr="00727FDC">
              <w:rPr>
                <w:rFonts w:ascii="Times New Roman" w:hAnsi="Times New Roman"/>
                <w:w w:val="105"/>
                <w:sz w:val="22"/>
                <w:szCs w:val="22"/>
                <w:lang w:val="ro-RO"/>
              </w:rPr>
              <w:t xml:space="preserve">cu o capacitate nominală mai mare de 2 kwh, care este adecvată pentru instalare </w:t>
            </w:r>
            <w:r w:rsidR="00891313" w:rsidRPr="00727FDC">
              <w:rPr>
                <w:rFonts w:ascii="Times New Roman" w:hAnsi="Times New Roman"/>
                <w:w w:val="105"/>
                <w:sz w:val="22"/>
                <w:szCs w:val="22"/>
                <w:lang w:val="ro-RO"/>
              </w:rPr>
              <w:t>ș</w:t>
            </w:r>
            <w:r w:rsidRPr="00727FDC">
              <w:rPr>
                <w:rFonts w:ascii="Times New Roman" w:hAnsi="Times New Roman"/>
                <w:w w:val="105"/>
                <w:sz w:val="22"/>
                <w:szCs w:val="22"/>
                <w:lang w:val="ro-RO"/>
              </w:rPr>
              <w:t xml:space="preserve">i utilizare </w:t>
            </w:r>
            <w:r w:rsidR="00891313" w:rsidRPr="00727FDC">
              <w:rPr>
                <w:rFonts w:ascii="Times New Roman" w:hAnsi="Times New Roman"/>
                <w:w w:val="105"/>
                <w:sz w:val="22"/>
                <w:szCs w:val="22"/>
                <w:lang w:val="ro-RO"/>
              </w:rPr>
              <w:t>î</w:t>
            </w:r>
            <w:r w:rsidRPr="00727FDC">
              <w:rPr>
                <w:rFonts w:ascii="Times New Roman" w:hAnsi="Times New Roman"/>
                <w:w w:val="105"/>
                <w:sz w:val="22"/>
                <w:szCs w:val="22"/>
                <w:lang w:val="ro-RO"/>
              </w:rPr>
              <w:t>ntr-un mediu casnic;”</w:t>
            </w:r>
          </w:p>
          <w:p w14:paraId="312CF351" w14:textId="64693D37" w:rsidR="00956141" w:rsidRPr="00727FDC" w:rsidRDefault="00956141" w:rsidP="00AA502F">
            <w:pPr>
              <w:spacing w:after="120"/>
              <w:ind w:firstLine="0"/>
              <w:jc w:val="left"/>
              <w:rPr>
                <w:rFonts w:ascii="Times New Roman" w:hAnsi="Times New Roman"/>
                <w:w w:val="105"/>
                <w:sz w:val="22"/>
                <w:szCs w:val="22"/>
                <w:lang w:val="ro-RO"/>
              </w:rPr>
            </w:pPr>
            <w:r w:rsidRPr="00727FDC">
              <w:rPr>
                <w:rFonts w:ascii="Times New Roman" w:hAnsi="Times New Roman"/>
                <w:i/>
                <w:w w:val="105"/>
                <w:sz w:val="22"/>
                <w:szCs w:val="22"/>
                <w:lang w:val="ro-RO"/>
              </w:rPr>
              <w:t xml:space="preserve">„baterie de stocare a energiei pentru vehicule electrice - </w:t>
            </w:r>
            <w:r w:rsidRPr="00727FDC">
              <w:rPr>
                <w:rFonts w:ascii="Times New Roman" w:hAnsi="Times New Roman"/>
                <w:w w:val="105"/>
                <w:sz w:val="22"/>
                <w:szCs w:val="22"/>
                <w:lang w:val="ro-RO"/>
              </w:rPr>
              <w:t>o baterie de stocare a energiei electrice care este special proiectată pentru a furniza energie electrică pentru trac</w:t>
            </w:r>
            <w:r w:rsidR="00891313" w:rsidRPr="00727FDC">
              <w:rPr>
                <w:rFonts w:ascii="Times New Roman" w:hAnsi="Times New Roman"/>
                <w:w w:val="105"/>
                <w:sz w:val="22"/>
                <w:szCs w:val="22"/>
                <w:lang w:val="ro-RO"/>
              </w:rPr>
              <w:t>ț</w:t>
            </w:r>
            <w:r w:rsidRPr="00727FDC">
              <w:rPr>
                <w:rFonts w:ascii="Times New Roman" w:hAnsi="Times New Roman"/>
                <w:w w:val="105"/>
                <w:sz w:val="22"/>
                <w:szCs w:val="22"/>
                <w:lang w:val="ro-RO"/>
              </w:rPr>
              <w:t xml:space="preserve">iunea </w:t>
            </w:r>
            <w:r w:rsidRPr="00727FDC">
              <w:rPr>
                <w:rFonts w:ascii="Times New Roman" w:hAnsi="Times New Roman"/>
                <w:w w:val="105"/>
                <w:sz w:val="22"/>
                <w:szCs w:val="22"/>
                <w:lang w:val="ro-RO"/>
              </w:rPr>
              <w:lastRenderedPageBreak/>
              <w:t xml:space="preserve">vehiculelor hibride, </w:t>
            </w:r>
            <w:r w:rsidR="00891313" w:rsidRPr="00727FDC">
              <w:rPr>
                <w:rFonts w:ascii="Times New Roman" w:hAnsi="Times New Roman"/>
                <w:w w:val="105"/>
                <w:sz w:val="22"/>
                <w:szCs w:val="22"/>
                <w:lang w:val="ro-RO"/>
              </w:rPr>
              <w:t>ș</w:t>
            </w:r>
            <w:r w:rsidRPr="00727FDC">
              <w:rPr>
                <w:rFonts w:ascii="Times New Roman" w:hAnsi="Times New Roman"/>
                <w:w w:val="105"/>
                <w:sz w:val="22"/>
                <w:szCs w:val="22"/>
                <w:lang w:val="ro-RO"/>
              </w:rPr>
              <w:t>i care c</w:t>
            </w:r>
            <w:r w:rsidR="00891313" w:rsidRPr="00727FDC">
              <w:rPr>
                <w:rFonts w:ascii="Times New Roman" w:hAnsi="Times New Roman"/>
                <w:w w:val="105"/>
                <w:sz w:val="22"/>
                <w:szCs w:val="22"/>
                <w:lang w:val="ro-RO"/>
              </w:rPr>
              <w:t>â</w:t>
            </w:r>
            <w:r w:rsidRPr="00727FDC">
              <w:rPr>
                <w:rFonts w:ascii="Times New Roman" w:hAnsi="Times New Roman"/>
                <w:w w:val="105"/>
                <w:sz w:val="22"/>
                <w:szCs w:val="22"/>
                <w:lang w:val="ro-RO"/>
              </w:rPr>
              <w:t>ntăre</w:t>
            </w:r>
            <w:r w:rsidR="00891313" w:rsidRPr="00727FDC">
              <w:rPr>
                <w:rFonts w:ascii="Times New Roman" w:hAnsi="Times New Roman"/>
                <w:w w:val="105"/>
                <w:sz w:val="22"/>
                <w:szCs w:val="22"/>
                <w:lang w:val="ro-RO"/>
              </w:rPr>
              <w:t>ș</w:t>
            </w:r>
            <w:r w:rsidRPr="00727FDC">
              <w:rPr>
                <w:rFonts w:ascii="Times New Roman" w:hAnsi="Times New Roman"/>
                <w:w w:val="105"/>
                <w:sz w:val="22"/>
                <w:szCs w:val="22"/>
                <w:lang w:val="ro-RO"/>
              </w:rPr>
              <w:t>te peste 25 kg;”</w:t>
            </w:r>
          </w:p>
          <w:p w14:paraId="247F3AFA" w14:textId="6150E452" w:rsidR="00956141" w:rsidRPr="00727FDC" w:rsidRDefault="00956141" w:rsidP="00AA502F">
            <w:pPr>
              <w:spacing w:after="120"/>
              <w:ind w:firstLine="0"/>
              <w:jc w:val="left"/>
              <w:rPr>
                <w:rFonts w:ascii="Times New Roman" w:hAnsi="Times New Roman"/>
                <w:i/>
                <w:w w:val="105"/>
                <w:sz w:val="22"/>
                <w:szCs w:val="22"/>
                <w:lang w:val="ro-RO"/>
              </w:rPr>
            </w:pPr>
            <w:r w:rsidRPr="00727FDC">
              <w:rPr>
                <w:rFonts w:ascii="Times New Roman" w:hAnsi="Times New Roman"/>
                <w:i/>
                <w:w w:val="105"/>
                <w:sz w:val="22"/>
                <w:szCs w:val="22"/>
                <w:lang w:val="ro-RO"/>
              </w:rPr>
              <w:t xml:space="preserve">„baterie de stocare a energiei </w:t>
            </w:r>
            <w:r w:rsidR="00891313" w:rsidRPr="00727FDC">
              <w:rPr>
                <w:rFonts w:ascii="Times New Roman" w:hAnsi="Times New Roman"/>
                <w:i/>
                <w:w w:val="105"/>
                <w:sz w:val="22"/>
                <w:szCs w:val="22"/>
                <w:lang w:val="ro-RO"/>
              </w:rPr>
              <w:t>î</w:t>
            </w:r>
            <w:r w:rsidRPr="00727FDC">
              <w:rPr>
                <w:rFonts w:ascii="Times New Roman" w:hAnsi="Times New Roman"/>
                <w:i/>
                <w:w w:val="105"/>
                <w:sz w:val="22"/>
                <w:szCs w:val="22"/>
                <w:lang w:val="ro-RO"/>
              </w:rPr>
              <w:t xml:space="preserve">n scopuri industriale  </w:t>
            </w:r>
            <w:r w:rsidRPr="00727FDC">
              <w:rPr>
                <w:rFonts w:ascii="Times New Roman" w:hAnsi="Times New Roman"/>
                <w:iCs/>
                <w:w w:val="105"/>
                <w:sz w:val="22"/>
                <w:szCs w:val="22"/>
                <w:lang w:val="ro-RO"/>
              </w:rPr>
              <w:t>- o baterie de stocare a energiei electrice care este special proiectată pentru utilizări industriale sau destinată utilizărilor industriale după ce a făcut obiectul pregătirii pentru reafectare sau al reafectării ori orice altă baterie care c</w:t>
            </w:r>
            <w:r w:rsidR="00891313" w:rsidRPr="00727FDC">
              <w:rPr>
                <w:rFonts w:ascii="Times New Roman" w:hAnsi="Times New Roman"/>
                <w:iCs/>
                <w:w w:val="105"/>
                <w:sz w:val="22"/>
                <w:szCs w:val="22"/>
                <w:lang w:val="ro-RO"/>
              </w:rPr>
              <w:t>â</w:t>
            </w:r>
            <w:r w:rsidRPr="00727FDC">
              <w:rPr>
                <w:rFonts w:ascii="Times New Roman" w:hAnsi="Times New Roman"/>
                <w:iCs/>
                <w:w w:val="105"/>
                <w:sz w:val="22"/>
                <w:szCs w:val="22"/>
                <w:lang w:val="ro-RO"/>
              </w:rPr>
              <w:t>ntăre</w:t>
            </w:r>
            <w:r w:rsidR="00891313" w:rsidRPr="00727FDC">
              <w:rPr>
                <w:rFonts w:ascii="Times New Roman" w:hAnsi="Times New Roman"/>
                <w:iCs/>
                <w:w w:val="105"/>
                <w:sz w:val="22"/>
                <w:szCs w:val="22"/>
                <w:lang w:val="ro-RO"/>
              </w:rPr>
              <w:t>ș</w:t>
            </w:r>
            <w:r w:rsidRPr="00727FDC">
              <w:rPr>
                <w:rFonts w:ascii="Times New Roman" w:hAnsi="Times New Roman"/>
                <w:iCs/>
                <w:w w:val="105"/>
                <w:sz w:val="22"/>
                <w:szCs w:val="22"/>
                <w:lang w:val="ro-RO"/>
              </w:rPr>
              <w:t xml:space="preserve">te peste 5 kg </w:t>
            </w:r>
            <w:r w:rsidR="00891313" w:rsidRPr="00727FDC">
              <w:rPr>
                <w:rFonts w:ascii="Times New Roman" w:hAnsi="Times New Roman"/>
                <w:iCs/>
                <w:w w:val="105"/>
                <w:sz w:val="22"/>
                <w:szCs w:val="22"/>
                <w:lang w:val="ro-RO"/>
              </w:rPr>
              <w:t>ș</w:t>
            </w:r>
            <w:r w:rsidRPr="00727FDC">
              <w:rPr>
                <w:rFonts w:ascii="Times New Roman" w:hAnsi="Times New Roman"/>
                <w:iCs/>
                <w:w w:val="105"/>
                <w:sz w:val="22"/>
                <w:szCs w:val="22"/>
                <w:lang w:val="ro-RO"/>
              </w:rPr>
              <w:t>i care nu este o baterie de stocare a energiei pentru vehicule electrice, o baterie pentru mijloace de transport u</w:t>
            </w:r>
            <w:r w:rsidR="00891313" w:rsidRPr="00727FDC">
              <w:rPr>
                <w:rFonts w:ascii="Times New Roman" w:hAnsi="Times New Roman"/>
                <w:iCs/>
                <w:w w:val="105"/>
                <w:sz w:val="22"/>
                <w:szCs w:val="22"/>
                <w:lang w:val="ro-RO"/>
              </w:rPr>
              <w:t>ș</w:t>
            </w:r>
            <w:r w:rsidRPr="00727FDC">
              <w:rPr>
                <w:rFonts w:ascii="Times New Roman" w:hAnsi="Times New Roman"/>
                <w:iCs/>
                <w:w w:val="105"/>
                <w:sz w:val="22"/>
                <w:szCs w:val="22"/>
                <w:lang w:val="ro-RO"/>
              </w:rPr>
              <w:t xml:space="preserve">oare sau o baterie pentru pornire, iluminare </w:t>
            </w:r>
            <w:r w:rsidR="00891313" w:rsidRPr="00727FDC">
              <w:rPr>
                <w:rFonts w:ascii="Times New Roman" w:hAnsi="Times New Roman"/>
                <w:iCs/>
                <w:w w:val="105"/>
                <w:sz w:val="22"/>
                <w:szCs w:val="22"/>
                <w:lang w:val="ro-RO"/>
              </w:rPr>
              <w:t>ș</w:t>
            </w:r>
            <w:r w:rsidRPr="00727FDC">
              <w:rPr>
                <w:rFonts w:ascii="Times New Roman" w:hAnsi="Times New Roman"/>
                <w:iCs/>
                <w:w w:val="105"/>
                <w:sz w:val="22"/>
                <w:szCs w:val="22"/>
                <w:lang w:val="ro-RO"/>
              </w:rPr>
              <w:t>i aprindere;”</w:t>
            </w:r>
          </w:p>
          <w:p w14:paraId="40064669" w14:textId="70E6F3FE" w:rsidR="00956141" w:rsidRPr="00727FDC" w:rsidRDefault="00956141" w:rsidP="00AA502F">
            <w:pPr>
              <w:spacing w:after="120"/>
              <w:ind w:left="110" w:right="127" w:firstLine="0"/>
              <w:jc w:val="left"/>
              <w:rPr>
                <w:rFonts w:ascii="Times New Roman" w:hAnsi="Times New Roman"/>
                <w:sz w:val="22"/>
                <w:szCs w:val="22"/>
                <w:lang w:val="ro-RO"/>
              </w:rPr>
            </w:pPr>
            <w:r w:rsidRPr="00727FDC">
              <w:rPr>
                <w:rFonts w:ascii="Times New Roman" w:hAnsi="Times New Roman"/>
                <w:i/>
                <w:iCs/>
                <w:sz w:val="22"/>
                <w:szCs w:val="22"/>
                <w:lang w:val="ro-RO"/>
              </w:rPr>
              <w:t xml:space="preserve">„combustibili din surse regenerabile - </w:t>
            </w:r>
            <w:r w:rsidRPr="00727FDC">
              <w:rPr>
                <w:rFonts w:ascii="Times New Roman" w:hAnsi="Times New Roman"/>
                <w:sz w:val="22"/>
                <w:szCs w:val="22"/>
                <w:lang w:val="ro-RO"/>
              </w:rPr>
              <w:t xml:space="preserve">biocombustibili, biolichide, combustibili din biomasă </w:t>
            </w:r>
            <w:r w:rsidR="00891313" w:rsidRPr="00727FDC">
              <w:rPr>
                <w:rFonts w:ascii="Times New Roman" w:hAnsi="Times New Roman"/>
                <w:sz w:val="22"/>
                <w:szCs w:val="22"/>
                <w:lang w:val="ro-RO"/>
              </w:rPr>
              <w:t>ș</w:t>
            </w:r>
            <w:r w:rsidRPr="00727FDC">
              <w:rPr>
                <w:rFonts w:ascii="Times New Roman" w:hAnsi="Times New Roman"/>
                <w:sz w:val="22"/>
                <w:szCs w:val="22"/>
                <w:lang w:val="ro-RO"/>
              </w:rPr>
              <w:t>i combustibili din surse regenerabile de origine nebiologică;”</w:t>
            </w:r>
          </w:p>
          <w:p w14:paraId="4BC80FD2" w14:textId="4393570A" w:rsidR="00956141" w:rsidRPr="00727FDC" w:rsidRDefault="00956141" w:rsidP="00AA502F">
            <w:pPr>
              <w:spacing w:after="120"/>
              <w:ind w:left="110" w:right="127" w:firstLine="0"/>
              <w:jc w:val="left"/>
              <w:rPr>
                <w:rFonts w:ascii="Times New Roman" w:hAnsi="Times New Roman"/>
                <w:sz w:val="22"/>
                <w:szCs w:val="22"/>
                <w:lang w:val="ro-RO"/>
              </w:rPr>
            </w:pPr>
            <w:r w:rsidRPr="00727FDC">
              <w:rPr>
                <w:rFonts w:ascii="Times New Roman" w:hAnsi="Times New Roman"/>
                <w:i/>
                <w:iCs/>
                <w:sz w:val="22"/>
                <w:szCs w:val="22"/>
                <w:lang w:val="ro-RO"/>
              </w:rPr>
              <w:t xml:space="preserve">„combustibili din surse regenerabile de origine nebiologică - </w:t>
            </w:r>
            <w:r w:rsidRPr="00727FDC">
              <w:rPr>
                <w:rFonts w:ascii="Times New Roman" w:hAnsi="Times New Roman"/>
                <w:sz w:val="22"/>
                <w:szCs w:val="22"/>
                <w:lang w:val="ro-RO"/>
              </w:rPr>
              <w:t xml:space="preserve">combustibili lichizi </w:t>
            </w:r>
            <w:r w:rsidR="00891313" w:rsidRPr="00727FDC">
              <w:rPr>
                <w:rFonts w:ascii="Times New Roman" w:hAnsi="Times New Roman"/>
                <w:sz w:val="22"/>
                <w:szCs w:val="22"/>
                <w:lang w:val="ro-RO"/>
              </w:rPr>
              <w:t>ș</w:t>
            </w:r>
            <w:r w:rsidRPr="00727FDC">
              <w:rPr>
                <w:rFonts w:ascii="Times New Roman" w:hAnsi="Times New Roman"/>
                <w:sz w:val="22"/>
                <w:szCs w:val="22"/>
                <w:lang w:val="ro-RO"/>
              </w:rPr>
              <w:t>i gazo</w:t>
            </w:r>
            <w:r w:rsidR="00891313" w:rsidRPr="00727FDC">
              <w:rPr>
                <w:rFonts w:ascii="Times New Roman" w:hAnsi="Times New Roman"/>
                <w:sz w:val="22"/>
                <w:szCs w:val="22"/>
                <w:lang w:val="ro-RO"/>
              </w:rPr>
              <w:t>ș</w:t>
            </w:r>
            <w:r w:rsidRPr="00727FDC">
              <w:rPr>
                <w:rFonts w:ascii="Times New Roman" w:hAnsi="Times New Roman"/>
                <w:sz w:val="22"/>
                <w:szCs w:val="22"/>
                <w:lang w:val="ro-RO"/>
              </w:rPr>
              <w:t>i al căror con</w:t>
            </w:r>
            <w:r w:rsidR="00891313" w:rsidRPr="00727FDC">
              <w:rPr>
                <w:rFonts w:ascii="Times New Roman" w:hAnsi="Times New Roman"/>
                <w:sz w:val="22"/>
                <w:szCs w:val="22"/>
                <w:lang w:val="ro-RO"/>
              </w:rPr>
              <w:t>ț</w:t>
            </w:r>
            <w:r w:rsidRPr="00727FDC">
              <w:rPr>
                <w:rFonts w:ascii="Times New Roman" w:hAnsi="Times New Roman"/>
                <w:sz w:val="22"/>
                <w:szCs w:val="22"/>
                <w:lang w:val="ro-RO"/>
              </w:rPr>
              <w:t>inut energetic provine din surse regenerabile, altele dec</w:t>
            </w:r>
            <w:r w:rsidR="00891313" w:rsidRPr="00727FDC">
              <w:rPr>
                <w:rFonts w:ascii="Times New Roman" w:hAnsi="Times New Roman"/>
                <w:sz w:val="22"/>
                <w:szCs w:val="22"/>
                <w:lang w:val="ro-RO"/>
              </w:rPr>
              <w:t>â</w:t>
            </w:r>
            <w:r w:rsidRPr="00727FDC">
              <w:rPr>
                <w:rFonts w:ascii="Times New Roman" w:hAnsi="Times New Roman"/>
                <w:sz w:val="22"/>
                <w:szCs w:val="22"/>
                <w:lang w:val="ro-RO"/>
              </w:rPr>
              <w:t>t biomasa;”</w:t>
            </w:r>
          </w:p>
          <w:p w14:paraId="5513D7C9" w14:textId="282BE403" w:rsidR="00956141" w:rsidRPr="00727FDC" w:rsidRDefault="00956141" w:rsidP="00AA502F">
            <w:pPr>
              <w:spacing w:after="120"/>
              <w:ind w:left="110" w:right="122" w:firstLine="0"/>
              <w:jc w:val="left"/>
              <w:rPr>
                <w:rFonts w:ascii="Times New Roman" w:hAnsi="Times New Roman"/>
                <w:sz w:val="22"/>
                <w:szCs w:val="22"/>
                <w:lang w:val="ro-RO"/>
              </w:rPr>
            </w:pPr>
            <w:r w:rsidRPr="00727FDC">
              <w:rPr>
                <w:rFonts w:ascii="Times New Roman" w:hAnsi="Times New Roman"/>
                <w:i/>
                <w:iCs/>
                <w:sz w:val="22"/>
                <w:szCs w:val="22"/>
                <w:lang w:val="ro-RO"/>
              </w:rPr>
              <w:t xml:space="preserve">„contract </w:t>
            </w:r>
            <w:r w:rsidR="00D7114B" w:rsidRPr="00727FDC">
              <w:rPr>
                <w:rFonts w:ascii="Times New Roman" w:hAnsi="Times New Roman"/>
                <w:i/>
                <w:iCs/>
                <w:sz w:val="22"/>
                <w:szCs w:val="22"/>
                <w:lang w:val="ro-RO"/>
              </w:rPr>
              <w:t xml:space="preserve">pentru </w:t>
            </w:r>
            <w:r w:rsidRPr="00727FDC">
              <w:rPr>
                <w:rFonts w:ascii="Times New Roman" w:hAnsi="Times New Roman"/>
                <w:i/>
                <w:iCs/>
                <w:sz w:val="22"/>
                <w:szCs w:val="22"/>
                <w:lang w:val="ro-RO"/>
              </w:rPr>
              <w:t>achizi</w:t>
            </w:r>
            <w:r w:rsidR="00891313" w:rsidRPr="00727FDC">
              <w:rPr>
                <w:rFonts w:ascii="Times New Roman" w:hAnsi="Times New Roman"/>
                <w:i/>
                <w:iCs/>
                <w:sz w:val="22"/>
                <w:szCs w:val="22"/>
                <w:lang w:val="ro-RO"/>
              </w:rPr>
              <w:t>ț</w:t>
            </w:r>
            <w:r w:rsidRPr="00727FDC">
              <w:rPr>
                <w:rFonts w:ascii="Times New Roman" w:hAnsi="Times New Roman"/>
                <w:i/>
                <w:iCs/>
                <w:sz w:val="22"/>
                <w:szCs w:val="22"/>
                <w:lang w:val="ro-RO"/>
              </w:rPr>
              <w:t>i</w:t>
            </w:r>
            <w:r w:rsidR="00D7114B" w:rsidRPr="00727FDC">
              <w:rPr>
                <w:rFonts w:ascii="Times New Roman" w:hAnsi="Times New Roman"/>
                <w:i/>
                <w:iCs/>
                <w:sz w:val="22"/>
                <w:szCs w:val="22"/>
                <w:lang w:val="ro-RO"/>
              </w:rPr>
              <w:t>onarea</w:t>
            </w:r>
            <w:r w:rsidRPr="00727FDC">
              <w:rPr>
                <w:rFonts w:ascii="Times New Roman" w:hAnsi="Times New Roman"/>
                <w:i/>
                <w:iCs/>
                <w:sz w:val="22"/>
                <w:szCs w:val="22"/>
                <w:lang w:val="ro-RO"/>
              </w:rPr>
              <w:t xml:space="preserve"> energie</w:t>
            </w:r>
            <w:r w:rsidR="00D7114B" w:rsidRPr="00727FDC">
              <w:rPr>
                <w:rFonts w:ascii="Times New Roman" w:hAnsi="Times New Roman"/>
                <w:i/>
                <w:iCs/>
                <w:sz w:val="22"/>
                <w:szCs w:val="22"/>
                <w:lang w:val="ro-RO"/>
              </w:rPr>
              <w:t>i</w:t>
            </w:r>
            <w:r w:rsidRPr="00727FDC">
              <w:rPr>
                <w:rFonts w:ascii="Times New Roman" w:hAnsi="Times New Roman"/>
                <w:i/>
                <w:iCs/>
                <w:sz w:val="22"/>
                <w:szCs w:val="22"/>
                <w:lang w:val="ro-RO"/>
              </w:rPr>
              <w:t xml:space="preserve"> din surse regenerabile pentru </w:t>
            </w:r>
            <w:r w:rsidR="00891313" w:rsidRPr="00727FDC">
              <w:rPr>
                <w:rFonts w:ascii="Times New Roman" w:hAnsi="Times New Roman"/>
                <w:i/>
                <w:iCs/>
                <w:sz w:val="22"/>
                <w:szCs w:val="22"/>
                <w:lang w:val="ro-RO"/>
              </w:rPr>
              <w:t>î</w:t>
            </w:r>
            <w:r w:rsidRPr="00727FDC">
              <w:rPr>
                <w:rFonts w:ascii="Times New Roman" w:hAnsi="Times New Roman"/>
                <w:i/>
                <w:iCs/>
                <w:sz w:val="22"/>
                <w:szCs w:val="22"/>
                <w:lang w:val="ro-RO"/>
              </w:rPr>
              <w:t xml:space="preserve">ncălzire </w:t>
            </w:r>
            <w:r w:rsidR="00891313" w:rsidRPr="00727FDC">
              <w:rPr>
                <w:rFonts w:ascii="Times New Roman" w:hAnsi="Times New Roman"/>
                <w:i/>
                <w:iCs/>
                <w:sz w:val="22"/>
                <w:szCs w:val="22"/>
                <w:lang w:val="ro-RO"/>
              </w:rPr>
              <w:t>ș</w:t>
            </w:r>
            <w:r w:rsidRPr="00727FDC">
              <w:rPr>
                <w:rFonts w:ascii="Times New Roman" w:hAnsi="Times New Roman"/>
                <w:i/>
                <w:iCs/>
                <w:sz w:val="22"/>
                <w:szCs w:val="22"/>
                <w:lang w:val="ro-RO"/>
              </w:rPr>
              <w:t>i răcire direct de la producător</w:t>
            </w:r>
            <w:r w:rsidRPr="00727FDC">
              <w:rPr>
                <w:rFonts w:ascii="Times New Roman" w:hAnsi="Times New Roman"/>
                <w:sz w:val="22"/>
                <w:szCs w:val="22"/>
                <w:lang w:val="ro-RO"/>
              </w:rPr>
              <w:t xml:space="preserve"> - un contract </w:t>
            </w:r>
            <w:r w:rsidR="00891313" w:rsidRPr="00727FDC">
              <w:rPr>
                <w:rFonts w:ascii="Times New Roman" w:hAnsi="Times New Roman"/>
                <w:sz w:val="22"/>
                <w:szCs w:val="22"/>
                <w:lang w:val="ro-RO"/>
              </w:rPr>
              <w:t>î</w:t>
            </w:r>
            <w:r w:rsidRPr="00727FDC">
              <w:rPr>
                <w:rFonts w:ascii="Times New Roman" w:hAnsi="Times New Roman"/>
                <w:sz w:val="22"/>
                <w:szCs w:val="22"/>
                <w:lang w:val="ro-RO"/>
              </w:rPr>
              <w:t>n temeiul căruia o persoană fizică sau juridică convine să achizi</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ioneze energie din surse regenerabile pentru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ncălzire </w:t>
            </w:r>
            <w:r w:rsidR="00891313" w:rsidRPr="00727FDC">
              <w:rPr>
                <w:rFonts w:ascii="Times New Roman" w:hAnsi="Times New Roman"/>
                <w:sz w:val="22"/>
                <w:szCs w:val="22"/>
                <w:lang w:val="ro-RO"/>
              </w:rPr>
              <w:t>ș</w:t>
            </w:r>
            <w:r w:rsidRPr="00727FDC">
              <w:rPr>
                <w:rFonts w:ascii="Times New Roman" w:hAnsi="Times New Roman"/>
                <w:sz w:val="22"/>
                <w:szCs w:val="22"/>
                <w:lang w:val="ro-RO"/>
              </w:rPr>
              <w:t>i răcire direct de la un producător, c</w:t>
            </w:r>
            <w:r w:rsidRPr="00727FDC">
              <w:rPr>
                <w:rFonts w:ascii="Times New Roman" w:hAnsi="Times New Roman"/>
                <w:w w:val="105"/>
                <w:sz w:val="22"/>
                <w:szCs w:val="22"/>
                <w:lang w:val="ro-RO"/>
              </w:rPr>
              <w:t>are de</w:t>
            </w:r>
            <w:r w:rsidR="00891313" w:rsidRPr="00727FDC">
              <w:rPr>
                <w:rFonts w:ascii="Times New Roman" w:hAnsi="Times New Roman"/>
                <w:w w:val="105"/>
                <w:sz w:val="22"/>
                <w:szCs w:val="22"/>
                <w:lang w:val="ro-RO"/>
              </w:rPr>
              <w:t>ț</w:t>
            </w:r>
            <w:r w:rsidRPr="00727FDC">
              <w:rPr>
                <w:rFonts w:ascii="Times New Roman" w:hAnsi="Times New Roman"/>
                <w:w w:val="105"/>
                <w:sz w:val="22"/>
                <w:szCs w:val="22"/>
                <w:lang w:val="ro-RO"/>
              </w:rPr>
              <w:t>ine licen</w:t>
            </w:r>
            <w:r w:rsidR="00891313" w:rsidRPr="00727FDC">
              <w:rPr>
                <w:rFonts w:ascii="Times New Roman" w:hAnsi="Times New Roman"/>
                <w:w w:val="105"/>
                <w:sz w:val="22"/>
                <w:szCs w:val="22"/>
                <w:lang w:val="ro-RO"/>
              </w:rPr>
              <w:t>ț</w:t>
            </w:r>
            <w:r w:rsidRPr="00727FDC">
              <w:rPr>
                <w:rFonts w:ascii="Times New Roman" w:hAnsi="Times New Roman"/>
                <w:w w:val="105"/>
                <w:sz w:val="22"/>
                <w:szCs w:val="22"/>
                <w:lang w:val="ro-RO"/>
              </w:rPr>
              <w:t>ă</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pentru</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producerea energiei termice din surse regenerabile</w:t>
            </w:r>
            <w:r w:rsidRPr="00727FDC">
              <w:rPr>
                <w:rFonts w:ascii="Times New Roman" w:hAnsi="Times New Roman"/>
                <w:spacing w:val="40"/>
                <w:w w:val="105"/>
                <w:sz w:val="22"/>
                <w:szCs w:val="22"/>
                <w:lang w:val="ro-RO"/>
              </w:rPr>
              <w:t xml:space="preserve"> </w:t>
            </w:r>
            <w:r w:rsidR="00891313" w:rsidRPr="00727FDC">
              <w:rPr>
                <w:rFonts w:ascii="Times New Roman" w:hAnsi="Times New Roman"/>
                <w:w w:val="105"/>
                <w:sz w:val="22"/>
                <w:szCs w:val="22"/>
                <w:lang w:val="ro-RO"/>
              </w:rPr>
              <w:t>î</w:t>
            </w:r>
            <w:r w:rsidRPr="00727FDC">
              <w:rPr>
                <w:rFonts w:ascii="Times New Roman" w:hAnsi="Times New Roman"/>
                <w:w w:val="105"/>
                <w:sz w:val="22"/>
                <w:szCs w:val="22"/>
                <w:lang w:val="ro-RO"/>
              </w:rPr>
              <w:t>n</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conformitate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cu</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 xml:space="preserve">prevederile Legii nr. 92/2014 cu privire la energia termică </w:t>
            </w:r>
            <w:r w:rsidR="00891313" w:rsidRPr="00727FDC">
              <w:rPr>
                <w:rFonts w:ascii="Times New Roman" w:hAnsi="Times New Roman"/>
                <w:w w:val="105"/>
                <w:sz w:val="22"/>
                <w:szCs w:val="22"/>
                <w:lang w:val="ro-RO"/>
              </w:rPr>
              <w:t>ș</w:t>
            </w:r>
            <w:r w:rsidRPr="00727FDC">
              <w:rPr>
                <w:rFonts w:ascii="Times New Roman" w:hAnsi="Times New Roman"/>
                <w:w w:val="105"/>
                <w:sz w:val="22"/>
                <w:szCs w:val="22"/>
                <w:lang w:val="ro-RO"/>
              </w:rPr>
              <w:t>i promovarea cogenerării</w:t>
            </w:r>
            <w:r w:rsidRPr="00727FDC">
              <w:rPr>
                <w:rFonts w:ascii="Times New Roman" w:hAnsi="Times New Roman"/>
                <w:sz w:val="22"/>
                <w:szCs w:val="22"/>
                <w:lang w:val="ro-RO"/>
              </w:rPr>
              <w:t>;”</w:t>
            </w:r>
          </w:p>
          <w:p w14:paraId="754A1474" w14:textId="27CBF96E" w:rsidR="00956141" w:rsidRPr="00727FDC" w:rsidRDefault="00956141" w:rsidP="00AA502F">
            <w:pPr>
              <w:pStyle w:val="BodyText"/>
              <w:spacing w:before="0" w:after="120"/>
              <w:ind w:right="123" w:firstLine="0"/>
              <w:jc w:val="left"/>
              <w:rPr>
                <w:rFonts w:ascii="Times New Roman" w:hAnsi="Times New Roman" w:cs="Times New Roman"/>
                <w:iCs/>
                <w:sz w:val="22"/>
                <w:szCs w:val="22"/>
              </w:rPr>
            </w:pPr>
            <w:r w:rsidRPr="00727FDC">
              <w:rPr>
                <w:rFonts w:ascii="Times New Roman" w:hAnsi="Times New Roman" w:cs="Times New Roman"/>
                <w:i/>
                <w:w w:val="105"/>
                <w:sz w:val="22"/>
                <w:szCs w:val="22"/>
              </w:rPr>
              <w:t xml:space="preserve">„echipament de energie solară - </w:t>
            </w:r>
            <w:r w:rsidRPr="00727FDC">
              <w:rPr>
                <w:rFonts w:ascii="Times New Roman" w:hAnsi="Times New Roman" w:cs="Times New Roman"/>
                <w:iCs/>
                <w:w w:val="105"/>
                <w:sz w:val="22"/>
                <w:szCs w:val="22"/>
              </w:rPr>
              <w:t xml:space="preserve">echipament </w:t>
            </w:r>
            <w:r w:rsidRPr="00727FDC">
              <w:rPr>
                <w:rFonts w:ascii="Times New Roman" w:hAnsi="Times New Roman" w:cs="Times New Roman"/>
                <w:iCs/>
                <w:w w:val="105"/>
                <w:sz w:val="22"/>
                <w:szCs w:val="22"/>
              </w:rPr>
              <w:lastRenderedPageBreak/>
              <w:t xml:space="preserve">utilizat pentru conversia energiei solare </w:t>
            </w:r>
            <w:r w:rsidR="00891313" w:rsidRPr="00727FDC">
              <w:rPr>
                <w:rFonts w:ascii="Times New Roman" w:hAnsi="Times New Roman" w:cs="Times New Roman"/>
                <w:iCs/>
                <w:w w:val="105"/>
                <w:sz w:val="22"/>
                <w:szCs w:val="22"/>
              </w:rPr>
              <w:t>î</w:t>
            </w:r>
            <w:r w:rsidRPr="00727FDC">
              <w:rPr>
                <w:rFonts w:ascii="Times New Roman" w:hAnsi="Times New Roman" w:cs="Times New Roman"/>
                <w:iCs/>
                <w:w w:val="105"/>
                <w:sz w:val="22"/>
                <w:szCs w:val="22"/>
              </w:rPr>
              <w:t>n energie termică sau electrică;”</w:t>
            </w:r>
          </w:p>
          <w:p w14:paraId="35FFAF8F" w14:textId="3FD95CD2" w:rsidR="00956141" w:rsidRPr="00727FDC" w:rsidRDefault="00956141" w:rsidP="00AA502F">
            <w:pPr>
              <w:pStyle w:val="BodyText"/>
              <w:spacing w:before="0" w:after="120"/>
              <w:ind w:right="121" w:firstLine="0"/>
              <w:jc w:val="left"/>
              <w:rPr>
                <w:rFonts w:ascii="Times New Roman" w:hAnsi="Times New Roman" w:cs="Times New Roman"/>
                <w:sz w:val="22"/>
                <w:szCs w:val="22"/>
              </w:rPr>
            </w:pPr>
            <w:r w:rsidRPr="00727FDC">
              <w:rPr>
                <w:rFonts w:ascii="Times New Roman" w:hAnsi="Times New Roman" w:cs="Times New Roman"/>
                <w:i/>
                <w:iCs/>
                <w:sz w:val="22"/>
                <w:szCs w:val="22"/>
              </w:rPr>
              <w:t xml:space="preserve">„energie osmotică - </w:t>
            </w:r>
            <w:r w:rsidRPr="00727FDC">
              <w:rPr>
                <w:rFonts w:ascii="Times New Roman" w:hAnsi="Times New Roman" w:cs="Times New Roman"/>
                <w:sz w:val="22"/>
                <w:szCs w:val="22"/>
              </w:rPr>
              <w:t>energia creată din diferen</w:t>
            </w:r>
            <w:r w:rsidR="00891313" w:rsidRPr="00727FDC">
              <w:rPr>
                <w:rFonts w:ascii="Times New Roman" w:hAnsi="Times New Roman" w:cs="Times New Roman"/>
                <w:sz w:val="22"/>
                <w:szCs w:val="22"/>
              </w:rPr>
              <w:t>ț</w:t>
            </w:r>
            <w:r w:rsidRPr="00727FDC">
              <w:rPr>
                <w:rFonts w:ascii="Times New Roman" w:hAnsi="Times New Roman" w:cs="Times New Roman"/>
                <w:sz w:val="22"/>
                <w:szCs w:val="22"/>
              </w:rPr>
              <w:t>a concentra</w:t>
            </w:r>
            <w:r w:rsidR="00891313" w:rsidRPr="00727FDC">
              <w:rPr>
                <w:rFonts w:ascii="Times New Roman" w:hAnsi="Times New Roman" w:cs="Times New Roman"/>
                <w:sz w:val="22"/>
                <w:szCs w:val="22"/>
              </w:rPr>
              <w:t>ț</w:t>
            </w:r>
            <w:r w:rsidRPr="00727FDC">
              <w:rPr>
                <w:rFonts w:ascii="Times New Roman" w:hAnsi="Times New Roman" w:cs="Times New Roman"/>
                <w:sz w:val="22"/>
                <w:szCs w:val="22"/>
              </w:rPr>
              <w:t xml:space="preserve">iilor de sare ale două fluide, cum ar fi apă dulce </w:t>
            </w:r>
            <w:r w:rsidR="00891313" w:rsidRPr="00727FDC">
              <w:rPr>
                <w:rFonts w:ascii="Times New Roman" w:hAnsi="Times New Roman" w:cs="Times New Roman"/>
                <w:sz w:val="22"/>
                <w:szCs w:val="22"/>
              </w:rPr>
              <w:t>ș</w:t>
            </w:r>
            <w:r w:rsidRPr="00727FDC">
              <w:rPr>
                <w:rFonts w:ascii="Times New Roman" w:hAnsi="Times New Roman" w:cs="Times New Roman"/>
                <w:sz w:val="22"/>
                <w:szCs w:val="22"/>
              </w:rPr>
              <w:t>i apă sărată;”</w:t>
            </w:r>
          </w:p>
          <w:p w14:paraId="2CFEDFE3" w14:textId="68FA73D8" w:rsidR="00956141" w:rsidRPr="00727FDC" w:rsidRDefault="00956141" w:rsidP="00AA502F">
            <w:pPr>
              <w:pStyle w:val="BodyText"/>
              <w:spacing w:before="0" w:after="120"/>
              <w:ind w:right="122" w:firstLine="0"/>
              <w:jc w:val="left"/>
              <w:rPr>
                <w:rFonts w:ascii="Times New Roman" w:hAnsi="Times New Roman" w:cs="Times New Roman"/>
                <w:sz w:val="22"/>
                <w:szCs w:val="22"/>
              </w:rPr>
            </w:pPr>
            <w:r w:rsidRPr="00727FDC">
              <w:rPr>
                <w:rFonts w:ascii="Times New Roman" w:hAnsi="Times New Roman" w:cs="Times New Roman"/>
                <w:i/>
                <w:iCs/>
                <w:sz w:val="22"/>
                <w:szCs w:val="22"/>
              </w:rPr>
              <w:t xml:space="preserve">„nivelul de </w:t>
            </w:r>
            <w:r w:rsidR="00891313" w:rsidRPr="00727FDC">
              <w:rPr>
                <w:rFonts w:ascii="Times New Roman" w:hAnsi="Times New Roman" w:cs="Times New Roman"/>
                <w:i/>
                <w:iCs/>
                <w:sz w:val="22"/>
                <w:szCs w:val="22"/>
              </w:rPr>
              <w:t>î</w:t>
            </w:r>
            <w:r w:rsidRPr="00727FDC">
              <w:rPr>
                <w:rFonts w:ascii="Times New Roman" w:hAnsi="Times New Roman" w:cs="Times New Roman"/>
                <w:i/>
                <w:iCs/>
                <w:sz w:val="22"/>
                <w:szCs w:val="22"/>
              </w:rPr>
              <w:t>ncărcare</w:t>
            </w:r>
            <w:r w:rsidRPr="00727FDC">
              <w:rPr>
                <w:rFonts w:ascii="Times New Roman" w:hAnsi="Times New Roman" w:cs="Times New Roman"/>
                <w:sz w:val="22"/>
                <w:szCs w:val="22"/>
              </w:rPr>
              <w:t xml:space="preserve"> - energia disponibilă a unei baterii de stocare a energiei, exprimată ca procent din capacitatea sa nominală astfel cum este declarată de producător;”</w:t>
            </w:r>
          </w:p>
          <w:p w14:paraId="4ACC0249" w14:textId="50E10967" w:rsidR="00054051" w:rsidRPr="00727FDC" w:rsidRDefault="00054051" w:rsidP="00054051">
            <w:pPr>
              <w:pStyle w:val="BodyText"/>
              <w:spacing w:before="0" w:after="120"/>
              <w:ind w:right="122"/>
              <w:jc w:val="left"/>
              <w:rPr>
                <w:rFonts w:ascii="Times New Roman" w:hAnsi="Times New Roman" w:cs="Times New Roman"/>
                <w:sz w:val="22"/>
                <w:szCs w:val="22"/>
              </w:rPr>
            </w:pPr>
            <w:r w:rsidRPr="00727FDC">
              <w:rPr>
                <w:rFonts w:ascii="Times New Roman" w:hAnsi="Times New Roman" w:cs="Times New Roman"/>
                <w:i/>
                <w:iCs/>
                <w:sz w:val="22"/>
                <w:szCs w:val="22"/>
              </w:rPr>
              <w:t>obligație referitoare la energia din surse regenerabile -</w:t>
            </w:r>
            <w:r w:rsidRPr="00727FDC">
              <w:rPr>
                <w:rFonts w:ascii="Times New Roman" w:hAnsi="Times New Roman" w:cs="Times New Roman"/>
                <w:sz w:val="22"/>
                <w:szCs w:val="22"/>
              </w:rPr>
              <w:t xml:space="preserve"> o schemă de sprijin care impune producătorilor de energie să includă în producția lor o anumită proporție de energie din surse regenerabile, care impune furnizorilor de energie să includă în furnizarea de energie o anumită proporție de energie din surse regenerabile sau care impune consumatorilor de energie să includă în consumul lor o anumită proporție de energie din surse regenerabile, inclusiv scheme în cadrul cărora astfel de cerințe pot fi îndeplinite prin utilizarea certificatelor verzi</w:t>
            </w:r>
          </w:p>
          <w:p w14:paraId="48DFC043" w14:textId="0E320409" w:rsidR="00956141" w:rsidRPr="00727FDC" w:rsidRDefault="00956141" w:rsidP="00AA502F">
            <w:pPr>
              <w:pStyle w:val="BodyText"/>
              <w:spacing w:before="0" w:after="120"/>
              <w:ind w:right="116" w:firstLine="0"/>
              <w:jc w:val="left"/>
              <w:rPr>
                <w:rFonts w:ascii="Times New Roman" w:hAnsi="Times New Roman" w:cs="Times New Roman"/>
                <w:w w:val="105"/>
                <w:sz w:val="22"/>
                <w:szCs w:val="22"/>
              </w:rPr>
            </w:pPr>
            <w:r w:rsidRPr="00727FDC">
              <w:rPr>
                <w:rFonts w:ascii="Times New Roman" w:hAnsi="Times New Roman" w:cs="Times New Roman"/>
                <w:i/>
                <w:iCs/>
                <w:w w:val="105"/>
                <w:sz w:val="22"/>
                <w:szCs w:val="22"/>
              </w:rPr>
              <w:t>„punct de re</w:t>
            </w:r>
            <w:r w:rsidR="00891313" w:rsidRPr="00727FDC">
              <w:rPr>
                <w:rFonts w:ascii="Times New Roman" w:hAnsi="Times New Roman" w:cs="Times New Roman"/>
                <w:i/>
                <w:iCs/>
                <w:w w:val="105"/>
                <w:sz w:val="22"/>
                <w:szCs w:val="22"/>
              </w:rPr>
              <w:t>î</w:t>
            </w:r>
            <w:r w:rsidRPr="00727FDC">
              <w:rPr>
                <w:rFonts w:ascii="Times New Roman" w:hAnsi="Times New Roman" w:cs="Times New Roman"/>
                <w:i/>
                <w:iCs/>
                <w:w w:val="105"/>
                <w:sz w:val="22"/>
                <w:szCs w:val="22"/>
              </w:rPr>
              <w:t>ncărcare</w:t>
            </w:r>
            <w:r w:rsidRPr="00727FDC">
              <w:rPr>
                <w:rFonts w:ascii="Times New Roman" w:hAnsi="Times New Roman" w:cs="Times New Roman"/>
                <w:w w:val="105"/>
                <w:sz w:val="22"/>
                <w:szCs w:val="22"/>
              </w:rPr>
              <w:t xml:space="preserve"> - o interfa</w:t>
            </w:r>
            <w:r w:rsidR="00891313" w:rsidRPr="00727FDC">
              <w:rPr>
                <w:rFonts w:ascii="Times New Roman" w:hAnsi="Times New Roman" w:cs="Times New Roman"/>
                <w:w w:val="105"/>
                <w:sz w:val="22"/>
                <w:szCs w:val="22"/>
              </w:rPr>
              <w:t>ț</w:t>
            </w:r>
            <w:r w:rsidRPr="00727FDC">
              <w:rPr>
                <w:rFonts w:ascii="Times New Roman" w:hAnsi="Times New Roman" w:cs="Times New Roman"/>
                <w:w w:val="105"/>
                <w:sz w:val="22"/>
                <w:szCs w:val="22"/>
              </w:rPr>
              <w:t>ă fixă sau mobilă, conectată sau neconectată la re</w:t>
            </w:r>
            <w:r w:rsidR="00891313" w:rsidRPr="00727FDC">
              <w:rPr>
                <w:rFonts w:ascii="Times New Roman" w:hAnsi="Times New Roman" w:cs="Times New Roman"/>
                <w:w w:val="105"/>
                <w:sz w:val="22"/>
                <w:szCs w:val="22"/>
              </w:rPr>
              <w:t>ț</w:t>
            </w:r>
            <w:r w:rsidRPr="00727FDC">
              <w:rPr>
                <w:rFonts w:ascii="Times New Roman" w:hAnsi="Times New Roman" w:cs="Times New Roman"/>
                <w:w w:val="105"/>
                <w:sz w:val="22"/>
                <w:szCs w:val="22"/>
              </w:rPr>
              <w:t>ea, utilizată pentru transferul de energie electrică către un vehicul electric, care, de</w:t>
            </w:r>
            <w:r w:rsidR="00891313" w:rsidRPr="00727FDC">
              <w:rPr>
                <w:rFonts w:ascii="Times New Roman" w:hAnsi="Times New Roman" w:cs="Times New Roman"/>
                <w:w w:val="105"/>
                <w:sz w:val="22"/>
                <w:szCs w:val="22"/>
              </w:rPr>
              <w:t>ș</w:t>
            </w:r>
            <w:r w:rsidRPr="00727FDC">
              <w:rPr>
                <w:rFonts w:ascii="Times New Roman" w:hAnsi="Times New Roman" w:cs="Times New Roman"/>
                <w:w w:val="105"/>
                <w:sz w:val="22"/>
                <w:szCs w:val="22"/>
              </w:rPr>
              <w:t>i poate avea unul sau mai mul</w:t>
            </w:r>
            <w:r w:rsidR="00891313" w:rsidRPr="00727FDC">
              <w:rPr>
                <w:rFonts w:ascii="Times New Roman" w:hAnsi="Times New Roman" w:cs="Times New Roman"/>
                <w:w w:val="105"/>
                <w:sz w:val="22"/>
                <w:szCs w:val="22"/>
              </w:rPr>
              <w:t>ț</w:t>
            </w:r>
            <w:r w:rsidRPr="00727FDC">
              <w:rPr>
                <w:rFonts w:ascii="Times New Roman" w:hAnsi="Times New Roman" w:cs="Times New Roman"/>
                <w:w w:val="105"/>
                <w:sz w:val="22"/>
                <w:szCs w:val="22"/>
              </w:rPr>
              <w:t>i conectori adapta</w:t>
            </w:r>
            <w:r w:rsidR="00891313" w:rsidRPr="00727FDC">
              <w:rPr>
                <w:rFonts w:ascii="Times New Roman" w:hAnsi="Times New Roman" w:cs="Times New Roman"/>
                <w:w w:val="105"/>
                <w:sz w:val="22"/>
                <w:szCs w:val="22"/>
              </w:rPr>
              <w:t>ț</w:t>
            </w:r>
            <w:r w:rsidRPr="00727FDC">
              <w:rPr>
                <w:rFonts w:ascii="Times New Roman" w:hAnsi="Times New Roman" w:cs="Times New Roman"/>
                <w:w w:val="105"/>
                <w:sz w:val="22"/>
                <w:szCs w:val="22"/>
              </w:rPr>
              <w:t>i diferitelor tipuri de conectori, este capabilă să re</w:t>
            </w:r>
            <w:r w:rsidR="00891313" w:rsidRPr="00727FDC">
              <w:rPr>
                <w:rFonts w:ascii="Times New Roman" w:hAnsi="Times New Roman" w:cs="Times New Roman"/>
                <w:w w:val="105"/>
                <w:sz w:val="22"/>
                <w:szCs w:val="22"/>
              </w:rPr>
              <w:t>î</w:t>
            </w:r>
            <w:r w:rsidRPr="00727FDC">
              <w:rPr>
                <w:rFonts w:ascii="Times New Roman" w:hAnsi="Times New Roman" w:cs="Times New Roman"/>
                <w:w w:val="105"/>
                <w:sz w:val="22"/>
                <w:szCs w:val="22"/>
              </w:rPr>
              <w:t xml:space="preserve">ncarce un singur vehicul electric o dată </w:t>
            </w:r>
            <w:r w:rsidR="00891313" w:rsidRPr="00727FDC">
              <w:rPr>
                <w:rFonts w:ascii="Times New Roman" w:hAnsi="Times New Roman" w:cs="Times New Roman"/>
                <w:w w:val="105"/>
                <w:sz w:val="22"/>
                <w:szCs w:val="22"/>
              </w:rPr>
              <w:t>ș</w:t>
            </w:r>
            <w:r w:rsidRPr="00727FDC">
              <w:rPr>
                <w:rFonts w:ascii="Times New Roman" w:hAnsi="Times New Roman" w:cs="Times New Roman"/>
                <w:w w:val="105"/>
                <w:sz w:val="22"/>
                <w:szCs w:val="22"/>
              </w:rPr>
              <w:t>i care exclude dispozitivele cu o putere de ie</w:t>
            </w:r>
            <w:r w:rsidR="00891313" w:rsidRPr="00727FDC">
              <w:rPr>
                <w:rFonts w:ascii="Times New Roman" w:hAnsi="Times New Roman" w:cs="Times New Roman"/>
                <w:w w:val="105"/>
                <w:sz w:val="22"/>
                <w:szCs w:val="22"/>
              </w:rPr>
              <w:t>ș</w:t>
            </w:r>
            <w:r w:rsidRPr="00727FDC">
              <w:rPr>
                <w:rFonts w:ascii="Times New Roman" w:hAnsi="Times New Roman" w:cs="Times New Roman"/>
                <w:w w:val="105"/>
                <w:sz w:val="22"/>
                <w:szCs w:val="22"/>
              </w:rPr>
              <w:t>ire mai mică sau egală cu 3,7 kW al căror scop principal nu este re</w:t>
            </w:r>
            <w:r w:rsidR="00891313" w:rsidRPr="00727FDC">
              <w:rPr>
                <w:rFonts w:ascii="Times New Roman" w:hAnsi="Times New Roman" w:cs="Times New Roman"/>
                <w:w w:val="105"/>
                <w:sz w:val="22"/>
                <w:szCs w:val="22"/>
              </w:rPr>
              <w:t>î</w:t>
            </w:r>
            <w:r w:rsidRPr="00727FDC">
              <w:rPr>
                <w:rFonts w:ascii="Times New Roman" w:hAnsi="Times New Roman" w:cs="Times New Roman"/>
                <w:w w:val="105"/>
                <w:sz w:val="22"/>
                <w:szCs w:val="22"/>
              </w:rPr>
              <w:t>ncărcarea vehiculelor electrice;”</w:t>
            </w:r>
          </w:p>
          <w:p w14:paraId="4ADF980A" w14:textId="3D38F280" w:rsidR="00956141" w:rsidRPr="00727FDC" w:rsidRDefault="00956141" w:rsidP="00AA502F">
            <w:pPr>
              <w:pStyle w:val="BodyText"/>
              <w:spacing w:before="0" w:after="120"/>
              <w:ind w:right="116" w:firstLine="0"/>
              <w:jc w:val="left"/>
              <w:rPr>
                <w:rFonts w:ascii="Times New Roman" w:hAnsi="Times New Roman" w:cs="Times New Roman"/>
                <w:w w:val="105"/>
                <w:sz w:val="22"/>
                <w:szCs w:val="22"/>
              </w:rPr>
            </w:pPr>
            <w:r w:rsidRPr="00727FDC">
              <w:rPr>
                <w:rFonts w:ascii="Times New Roman" w:hAnsi="Times New Roman" w:cs="Times New Roman"/>
                <w:i/>
                <w:iCs/>
                <w:w w:val="105"/>
                <w:sz w:val="22"/>
                <w:szCs w:val="22"/>
              </w:rPr>
              <w:lastRenderedPageBreak/>
              <w:t>„punct de re</w:t>
            </w:r>
            <w:r w:rsidR="00891313" w:rsidRPr="00727FDC">
              <w:rPr>
                <w:rFonts w:ascii="Times New Roman" w:hAnsi="Times New Roman" w:cs="Times New Roman"/>
                <w:i/>
                <w:iCs/>
                <w:w w:val="105"/>
                <w:sz w:val="22"/>
                <w:szCs w:val="22"/>
              </w:rPr>
              <w:t>î</w:t>
            </w:r>
            <w:r w:rsidRPr="00727FDC">
              <w:rPr>
                <w:rFonts w:ascii="Times New Roman" w:hAnsi="Times New Roman" w:cs="Times New Roman"/>
                <w:i/>
                <w:iCs/>
                <w:w w:val="105"/>
                <w:sz w:val="22"/>
                <w:szCs w:val="22"/>
              </w:rPr>
              <w:t>ncărcare de putere normală</w:t>
            </w:r>
            <w:r w:rsidRPr="00727FDC">
              <w:rPr>
                <w:rFonts w:ascii="Times New Roman" w:hAnsi="Times New Roman" w:cs="Times New Roman"/>
                <w:w w:val="105"/>
                <w:sz w:val="22"/>
                <w:szCs w:val="22"/>
              </w:rPr>
              <w:t xml:space="preserve"> - un punct de re</w:t>
            </w:r>
            <w:r w:rsidR="00891313" w:rsidRPr="00727FDC">
              <w:rPr>
                <w:rFonts w:ascii="Times New Roman" w:hAnsi="Times New Roman" w:cs="Times New Roman"/>
                <w:w w:val="105"/>
                <w:sz w:val="22"/>
                <w:szCs w:val="22"/>
              </w:rPr>
              <w:t>î</w:t>
            </w:r>
            <w:r w:rsidRPr="00727FDC">
              <w:rPr>
                <w:rFonts w:ascii="Times New Roman" w:hAnsi="Times New Roman" w:cs="Times New Roman"/>
                <w:w w:val="105"/>
                <w:sz w:val="22"/>
                <w:szCs w:val="22"/>
              </w:rPr>
              <w:t>ncărcare cu o putere de ie</w:t>
            </w:r>
            <w:r w:rsidR="00891313" w:rsidRPr="00727FDC">
              <w:rPr>
                <w:rFonts w:ascii="Times New Roman" w:hAnsi="Times New Roman" w:cs="Times New Roman"/>
                <w:w w:val="105"/>
                <w:sz w:val="22"/>
                <w:szCs w:val="22"/>
              </w:rPr>
              <w:t>ș</w:t>
            </w:r>
            <w:r w:rsidRPr="00727FDC">
              <w:rPr>
                <w:rFonts w:ascii="Times New Roman" w:hAnsi="Times New Roman" w:cs="Times New Roman"/>
                <w:w w:val="105"/>
                <w:sz w:val="22"/>
                <w:szCs w:val="22"/>
              </w:rPr>
              <w:t>ire mai mare de 22 kW pentru transferul de energie electrică către un vehicul electric;”</w:t>
            </w:r>
          </w:p>
          <w:p w14:paraId="221E117F" w14:textId="77777777" w:rsidR="00124B69" w:rsidRPr="00727FDC" w:rsidRDefault="00124B69" w:rsidP="00727FDC">
            <w:pPr>
              <w:pStyle w:val="BodyText"/>
              <w:spacing w:before="0" w:after="120"/>
              <w:ind w:left="0" w:right="116" w:firstLine="0"/>
              <w:rPr>
                <w:rFonts w:ascii="Times New Roman" w:hAnsi="Times New Roman" w:cs="Times New Roman"/>
                <w:iCs/>
                <w:w w:val="105"/>
                <w:sz w:val="22"/>
                <w:szCs w:val="22"/>
              </w:rPr>
            </w:pPr>
            <w:r w:rsidRPr="00727FDC">
              <w:rPr>
                <w:rFonts w:ascii="Times New Roman" w:hAnsi="Times New Roman" w:cs="Times New Roman"/>
                <w:i/>
                <w:iCs/>
                <w:w w:val="105"/>
                <w:sz w:val="22"/>
                <w:szCs w:val="22"/>
              </w:rPr>
              <w:t>„</w:t>
            </w:r>
            <w:r w:rsidRPr="00727FDC">
              <w:rPr>
                <w:rFonts w:ascii="Times New Roman" w:hAnsi="Times New Roman" w:cs="Times New Roman"/>
                <w:i/>
                <w:w w:val="105"/>
                <w:sz w:val="22"/>
                <w:szCs w:val="22"/>
              </w:rPr>
              <w:t>registrul de biocarburanți</w:t>
            </w:r>
            <w:r w:rsidRPr="00727FDC">
              <w:rPr>
                <w:rFonts w:ascii="Times New Roman" w:hAnsi="Times New Roman" w:cs="Times New Roman"/>
                <w:iCs/>
                <w:w w:val="105"/>
                <w:sz w:val="22"/>
                <w:szCs w:val="22"/>
              </w:rPr>
              <w:t xml:space="preserve"> - sistemul informațional de date, care totalizează în formă electronică cel puțin următoarele date:</w:t>
            </w:r>
          </w:p>
          <w:p w14:paraId="7691F6EC" w14:textId="77777777" w:rsidR="00124B69" w:rsidRPr="00727FDC" w:rsidRDefault="00124B69" w:rsidP="00124B69">
            <w:pPr>
              <w:pStyle w:val="ListParagraph"/>
              <w:numPr>
                <w:ilvl w:val="0"/>
                <w:numId w:val="85"/>
              </w:numPr>
              <w:spacing w:after="120"/>
              <w:rPr>
                <w:rFonts w:ascii="Times New Roman" w:hAnsi="Times New Roman"/>
                <w:iCs/>
                <w:w w:val="105"/>
                <w:sz w:val="22"/>
                <w:szCs w:val="22"/>
              </w:rPr>
            </w:pPr>
            <w:r w:rsidRPr="00727FDC">
              <w:rPr>
                <w:rFonts w:ascii="Times New Roman" w:hAnsi="Times New Roman"/>
                <w:iCs/>
                <w:w w:val="105"/>
                <w:sz w:val="22"/>
                <w:szCs w:val="22"/>
              </w:rPr>
              <w:t>tranzacțiile realizate și caracteristicile de durabilitate ale combustibililor din surse regenerabile, care fac obiectul tranzacțiilor respective, inclusiv emisiile lor de gaze cu efect de seră generate pe durata ciclului de viață, începând de la punctul lor de producție și până la momentul în care sunt plasați pe piață, inclusiv documentația aferentă eliberării certificatelor RPT;</w:t>
            </w:r>
          </w:p>
          <w:p w14:paraId="58BAA801" w14:textId="77777777" w:rsidR="00124B69" w:rsidRPr="00727FDC" w:rsidRDefault="00124B69" w:rsidP="00124B69">
            <w:pPr>
              <w:pStyle w:val="ListParagraph"/>
              <w:numPr>
                <w:ilvl w:val="0"/>
                <w:numId w:val="85"/>
              </w:numPr>
              <w:spacing w:after="120"/>
              <w:rPr>
                <w:rFonts w:ascii="Times New Roman" w:hAnsi="Times New Roman"/>
                <w:iCs/>
                <w:w w:val="105"/>
                <w:sz w:val="22"/>
                <w:szCs w:val="22"/>
              </w:rPr>
            </w:pPr>
            <w:r w:rsidRPr="00727FDC">
              <w:rPr>
                <w:rFonts w:ascii="Times New Roman" w:hAnsi="Times New Roman"/>
                <w:sz w:val="22"/>
                <w:szCs w:val="22"/>
                <w:lang w:eastAsia="ru-RU"/>
              </w:rPr>
              <w:t>gestionarea obligațiilor de plasare pe piață a produselor petroliere cu o cotă prestabilită de biocarburanți și monitorizarea realizării acestora de către entitățile obligate,</w:t>
            </w:r>
            <w:r w:rsidRPr="00727FDC">
              <w:rPr>
                <w:rFonts w:ascii="Times New Roman" w:hAnsi="Times New Roman"/>
                <w:iCs/>
                <w:w w:val="105"/>
                <w:sz w:val="22"/>
                <w:szCs w:val="22"/>
              </w:rPr>
              <w:t xml:space="preserve"> tranzacțiile cu biocarburanți.”</w:t>
            </w:r>
          </w:p>
          <w:p w14:paraId="2AA68650" w14:textId="77777777" w:rsidR="00124B69" w:rsidRPr="00727FDC" w:rsidRDefault="00124B69" w:rsidP="00AA502F">
            <w:pPr>
              <w:pStyle w:val="BodyText"/>
              <w:spacing w:before="0" w:after="120"/>
              <w:ind w:right="116" w:firstLine="0"/>
              <w:jc w:val="left"/>
              <w:rPr>
                <w:rFonts w:ascii="Times New Roman" w:hAnsi="Times New Roman" w:cs="Times New Roman"/>
                <w:w w:val="105"/>
                <w:sz w:val="22"/>
                <w:szCs w:val="22"/>
              </w:rPr>
            </w:pPr>
          </w:p>
          <w:p w14:paraId="7ED89F54" w14:textId="180CBC79" w:rsidR="00956141" w:rsidRPr="00727FDC" w:rsidRDefault="00956141" w:rsidP="00AA502F">
            <w:pPr>
              <w:pStyle w:val="BodyText"/>
              <w:spacing w:before="0" w:after="120"/>
              <w:ind w:right="116" w:firstLine="0"/>
              <w:jc w:val="left"/>
              <w:rPr>
                <w:rFonts w:ascii="Times New Roman" w:hAnsi="Times New Roman" w:cs="Times New Roman"/>
                <w:w w:val="105"/>
                <w:sz w:val="22"/>
                <w:szCs w:val="22"/>
              </w:rPr>
            </w:pPr>
            <w:r w:rsidRPr="00727FDC">
              <w:rPr>
                <w:rFonts w:ascii="Times New Roman" w:hAnsi="Times New Roman" w:cs="Times New Roman"/>
                <w:i/>
                <w:iCs/>
                <w:w w:val="105"/>
                <w:sz w:val="22"/>
                <w:szCs w:val="22"/>
              </w:rPr>
              <w:t>„re</w:t>
            </w:r>
            <w:r w:rsidR="00891313" w:rsidRPr="00727FDC">
              <w:rPr>
                <w:rFonts w:ascii="Times New Roman" w:hAnsi="Times New Roman" w:cs="Times New Roman"/>
                <w:i/>
                <w:iCs/>
                <w:w w:val="105"/>
                <w:sz w:val="22"/>
                <w:szCs w:val="22"/>
              </w:rPr>
              <w:t>î</w:t>
            </w:r>
            <w:r w:rsidRPr="00727FDC">
              <w:rPr>
                <w:rFonts w:ascii="Times New Roman" w:hAnsi="Times New Roman" w:cs="Times New Roman"/>
                <w:i/>
                <w:iCs/>
                <w:w w:val="105"/>
                <w:sz w:val="22"/>
                <w:szCs w:val="22"/>
              </w:rPr>
              <w:t>ncărcare bidirec</w:t>
            </w:r>
            <w:r w:rsidR="00891313" w:rsidRPr="00727FDC">
              <w:rPr>
                <w:rFonts w:ascii="Times New Roman" w:hAnsi="Times New Roman" w:cs="Times New Roman"/>
                <w:i/>
                <w:iCs/>
                <w:w w:val="105"/>
                <w:sz w:val="22"/>
                <w:szCs w:val="22"/>
              </w:rPr>
              <w:t>ț</w:t>
            </w:r>
            <w:r w:rsidRPr="00727FDC">
              <w:rPr>
                <w:rFonts w:ascii="Times New Roman" w:hAnsi="Times New Roman" w:cs="Times New Roman"/>
                <w:i/>
                <w:iCs/>
                <w:w w:val="105"/>
                <w:sz w:val="22"/>
                <w:szCs w:val="22"/>
              </w:rPr>
              <w:t>ională</w:t>
            </w:r>
            <w:r w:rsidRPr="00727FDC">
              <w:rPr>
                <w:rFonts w:ascii="Times New Roman" w:hAnsi="Times New Roman" w:cs="Times New Roman"/>
                <w:w w:val="105"/>
                <w:sz w:val="22"/>
                <w:szCs w:val="22"/>
              </w:rPr>
              <w:t xml:space="preserve"> - o opera</w:t>
            </w:r>
            <w:r w:rsidR="00891313" w:rsidRPr="00727FDC">
              <w:rPr>
                <w:rFonts w:ascii="Times New Roman" w:hAnsi="Times New Roman" w:cs="Times New Roman"/>
                <w:w w:val="105"/>
                <w:sz w:val="22"/>
                <w:szCs w:val="22"/>
              </w:rPr>
              <w:t>ț</w:t>
            </w:r>
            <w:r w:rsidRPr="00727FDC">
              <w:rPr>
                <w:rFonts w:ascii="Times New Roman" w:hAnsi="Times New Roman" w:cs="Times New Roman"/>
                <w:w w:val="105"/>
                <w:sz w:val="22"/>
                <w:szCs w:val="22"/>
              </w:rPr>
              <w:t>iune de re</w:t>
            </w:r>
            <w:r w:rsidR="00891313" w:rsidRPr="00727FDC">
              <w:rPr>
                <w:rFonts w:ascii="Times New Roman" w:hAnsi="Times New Roman" w:cs="Times New Roman"/>
                <w:w w:val="105"/>
                <w:sz w:val="22"/>
                <w:szCs w:val="22"/>
              </w:rPr>
              <w:t>î</w:t>
            </w:r>
            <w:r w:rsidRPr="00727FDC">
              <w:rPr>
                <w:rFonts w:ascii="Times New Roman" w:hAnsi="Times New Roman" w:cs="Times New Roman"/>
                <w:w w:val="105"/>
                <w:sz w:val="22"/>
                <w:szCs w:val="22"/>
              </w:rPr>
              <w:t xml:space="preserve">ncărcare inteligentă a bateriei de stocare a energiei </w:t>
            </w:r>
            <w:r w:rsidR="00891313" w:rsidRPr="00727FDC">
              <w:rPr>
                <w:rFonts w:ascii="Times New Roman" w:hAnsi="Times New Roman" w:cs="Times New Roman"/>
                <w:w w:val="105"/>
                <w:sz w:val="22"/>
                <w:szCs w:val="22"/>
              </w:rPr>
              <w:t>î</w:t>
            </w:r>
            <w:r w:rsidRPr="00727FDC">
              <w:rPr>
                <w:rFonts w:ascii="Times New Roman" w:hAnsi="Times New Roman" w:cs="Times New Roman"/>
                <w:w w:val="105"/>
                <w:sz w:val="22"/>
                <w:szCs w:val="22"/>
              </w:rPr>
              <w:t>n care direc</w:t>
            </w:r>
            <w:r w:rsidR="00891313" w:rsidRPr="00727FDC">
              <w:rPr>
                <w:rFonts w:ascii="Times New Roman" w:hAnsi="Times New Roman" w:cs="Times New Roman"/>
                <w:w w:val="105"/>
                <w:sz w:val="22"/>
                <w:szCs w:val="22"/>
              </w:rPr>
              <w:t>ț</w:t>
            </w:r>
            <w:r w:rsidRPr="00727FDC">
              <w:rPr>
                <w:rFonts w:ascii="Times New Roman" w:hAnsi="Times New Roman" w:cs="Times New Roman"/>
                <w:w w:val="105"/>
                <w:sz w:val="22"/>
                <w:szCs w:val="22"/>
              </w:rPr>
              <w:t>ia fluxului de energie electrică poate fi inversată, permi</w:t>
            </w:r>
            <w:r w:rsidR="00891313" w:rsidRPr="00727FDC">
              <w:rPr>
                <w:rFonts w:ascii="Times New Roman" w:hAnsi="Times New Roman" w:cs="Times New Roman"/>
                <w:w w:val="105"/>
                <w:sz w:val="22"/>
                <w:szCs w:val="22"/>
              </w:rPr>
              <w:t>țâ</w:t>
            </w:r>
            <w:r w:rsidRPr="00727FDC">
              <w:rPr>
                <w:rFonts w:ascii="Times New Roman" w:hAnsi="Times New Roman" w:cs="Times New Roman"/>
                <w:w w:val="105"/>
                <w:sz w:val="22"/>
                <w:szCs w:val="22"/>
              </w:rPr>
              <w:t>nd circula</w:t>
            </w:r>
            <w:r w:rsidR="00891313" w:rsidRPr="00727FDC">
              <w:rPr>
                <w:rFonts w:ascii="Times New Roman" w:hAnsi="Times New Roman" w:cs="Times New Roman"/>
                <w:w w:val="105"/>
                <w:sz w:val="22"/>
                <w:szCs w:val="22"/>
              </w:rPr>
              <w:t>ț</w:t>
            </w:r>
            <w:r w:rsidRPr="00727FDC">
              <w:rPr>
                <w:rFonts w:ascii="Times New Roman" w:hAnsi="Times New Roman" w:cs="Times New Roman"/>
                <w:w w:val="105"/>
                <w:sz w:val="22"/>
                <w:szCs w:val="22"/>
              </w:rPr>
              <w:t>ia energiei electrice de la baterie la punctul de re</w:t>
            </w:r>
            <w:r w:rsidR="00891313" w:rsidRPr="00727FDC">
              <w:rPr>
                <w:rFonts w:ascii="Times New Roman" w:hAnsi="Times New Roman" w:cs="Times New Roman"/>
                <w:w w:val="105"/>
                <w:sz w:val="22"/>
                <w:szCs w:val="22"/>
              </w:rPr>
              <w:t>î</w:t>
            </w:r>
            <w:r w:rsidRPr="00727FDC">
              <w:rPr>
                <w:rFonts w:ascii="Times New Roman" w:hAnsi="Times New Roman" w:cs="Times New Roman"/>
                <w:w w:val="105"/>
                <w:sz w:val="22"/>
                <w:szCs w:val="22"/>
              </w:rPr>
              <w:t>ncărcare la care este conectată;”</w:t>
            </w:r>
          </w:p>
          <w:p w14:paraId="576568B4" w14:textId="015D68D4" w:rsidR="00956141" w:rsidRPr="00727FDC" w:rsidRDefault="00956141" w:rsidP="00AA502F">
            <w:pPr>
              <w:pStyle w:val="BodyText"/>
              <w:spacing w:before="0" w:after="120"/>
              <w:ind w:right="116" w:firstLine="0"/>
              <w:jc w:val="left"/>
              <w:rPr>
                <w:rFonts w:ascii="Times New Roman" w:hAnsi="Times New Roman" w:cs="Times New Roman"/>
                <w:w w:val="105"/>
                <w:sz w:val="22"/>
                <w:szCs w:val="22"/>
              </w:rPr>
            </w:pPr>
            <w:r w:rsidRPr="00727FDC">
              <w:rPr>
                <w:rFonts w:ascii="Times New Roman" w:hAnsi="Times New Roman" w:cs="Times New Roman"/>
                <w:i/>
                <w:iCs/>
                <w:w w:val="105"/>
                <w:sz w:val="22"/>
                <w:szCs w:val="22"/>
              </w:rPr>
              <w:t>„re</w:t>
            </w:r>
            <w:r w:rsidR="00891313" w:rsidRPr="00727FDC">
              <w:rPr>
                <w:rFonts w:ascii="Times New Roman" w:hAnsi="Times New Roman" w:cs="Times New Roman"/>
                <w:i/>
                <w:iCs/>
                <w:w w:val="105"/>
                <w:sz w:val="22"/>
                <w:szCs w:val="22"/>
              </w:rPr>
              <w:t>î</w:t>
            </w:r>
            <w:r w:rsidRPr="00727FDC">
              <w:rPr>
                <w:rFonts w:ascii="Times New Roman" w:hAnsi="Times New Roman" w:cs="Times New Roman"/>
                <w:i/>
                <w:iCs/>
                <w:w w:val="105"/>
                <w:sz w:val="22"/>
                <w:szCs w:val="22"/>
              </w:rPr>
              <w:t>ncărcare inteligentă</w:t>
            </w:r>
            <w:r w:rsidRPr="00727FDC">
              <w:rPr>
                <w:rFonts w:ascii="Times New Roman" w:hAnsi="Times New Roman" w:cs="Times New Roman"/>
                <w:w w:val="105"/>
                <w:sz w:val="22"/>
                <w:szCs w:val="22"/>
              </w:rPr>
              <w:t xml:space="preserve"> - o opera</w:t>
            </w:r>
            <w:r w:rsidR="00891313" w:rsidRPr="00727FDC">
              <w:rPr>
                <w:rFonts w:ascii="Times New Roman" w:hAnsi="Times New Roman" w:cs="Times New Roman"/>
                <w:w w:val="105"/>
                <w:sz w:val="22"/>
                <w:szCs w:val="22"/>
              </w:rPr>
              <w:t>ț</w:t>
            </w:r>
            <w:r w:rsidRPr="00727FDC">
              <w:rPr>
                <w:rFonts w:ascii="Times New Roman" w:hAnsi="Times New Roman" w:cs="Times New Roman"/>
                <w:w w:val="105"/>
                <w:sz w:val="22"/>
                <w:szCs w:val="22"/>
              </w:rPr>
              <w:t>iune de re</w:t>
            </w:r>
            <w:r w:rsidR="00891313" w:rsidRPr="00727FDC">
              <w:rPr>
                <w:rFonts w:ascii="Times New Roman" w:hAnsi="Times New Roman" w:cs="Times New Roman"/>
                <w:w w:val="105"/>
                <w:sz w:val="22"/>
                <w:szCs w:val="22"/>
              </w:rPr>
              <w:t>î</w:t>
            </w:r>
            <w:r w:rsidRPr="00727FDC">
              <w:rPr>
                <w:rFonts w:ascii="Times New Roman" w:hAnsi="Times New Roman" w:cs="Times New Roman"/>
                <w:w w:val="105"/>
                <w:sz w:val="22"/>
                <w:szCs w:val="22"/>
              </w:rPr>
              <w:t xml:space="preserve">ncărcare a bateriei de stocare a energiei </w:t>
            </w:r>
            <w:r w:rsidR="00891313" w:rsidRPr="00727FDC">
              <w:rPr>
                <w:rFonts w:ascii="Times New Roman" w:hAnsi="Times New Roman" w:cs="Times New Roman"/>
                <w:w w:val="105"/>
                <w:sz w:val="22"/>
                <w:szCs w:val="22"/>
              </w:rPr>
              <w:t>î</w:t>
            </w:r>
            <w:r w:rsidRPr="00727FDC">
              <w:rPr>
                <w:rFonts w:ascii="Times New Roman" w:hAnsi="Times New Roman" w:cs="Times New Roman"/>
                <w:w w:val="105"/>
                <w:sz w:val="22"/>
                <w:szCs w:val="22"/>
              </w:rPr>
              <w:t xml:space="preserve">n cazul căreia intensitatea energiei electrice furnizate bateriei este ajustată </w:t>
            </w:r>
            <w:r w:rsidR="00891313" w:rsidRPr="00727FDC">
              <w:rPr>
                <w:rFonts w:ascii="Times New Roman" w:hAnsi="Times New Roman" w:cs="Times New Roman"/>
                <w:w w:val="105"/>
                <w:sz w:val="22"/>
                <w:szCs w:val="22"/>
              </w:rPr>
              <w:t>î</w:t>
            </w:r>
            <w:r w:rsidRPr="00727FDC">
              <w:rPr>
                <w:rFonts w:ascii="Times New Roman" w:hAnsi="Times New Roman" w:cs="Times New Roman"/>
                <w:w w:val="105"/>
                <w:sz w:val="22"/>
                <w:szCs w:val="22"/>
              </w:rPr>
              <w:t xml:space="preserve">n mod </w:t>
            </w:r>
            <w:r w:rsidRPr="00727FDC">
              <w:rPr>
                <w:rFonts w:ascii="Times New Roman" w:hAnsi="Times New Roman" w:cs="Times New Roman"/>
                <w:w w:val="105"/>
                <w:sz w:val="22"/>
                <w:szCs w:val="22"/>
              </w:rPr>
              <w:lastRenderedPageBreak/>
              <w:t>dinamic, pe baza informa</w:t>
            </w:r>
            <w:r w:rsidR="00891313" w:rsidRPr="00727FDC">
              <w:rPr>
                <w:rFonts w:ascii="Times New Roman" w:hAnsi="Times New Roman" w:cs="Times New Roman"/>
                <w:w w:val="105"/>
                <w:sz w:val="22"/>
                <w:szCs w:val="22"/>
              </w:rPr>
              <w:t>ț</w:t>
            </w:r>
            <w:r w:rsidRPr="00727FDC">
              <w:rPr>
                <w:rFonts w:ascii="Times New Roman" w:hAnsi="Times New Roman" w:cs="Times New Roman"/>
                <w:w w:val="105"/>
                <w:sz w:val="22"/>
                <w:szCs w:val="22"/>
              </w:rPr>
              <w:t>iilor primite prin intermediul comunica</w:t>
            </w:r>
            <w:r w:rsidR="00891313" w:rsidRPr="00727FDC">
              <w:rPr>
                <w:rFonts w:ascii="Times New Roman" w:hAnsi="Times New Roman" w:cs="Times New Roman"/>
                <w:w w:val="105"/>
                <w:sz w:val="22"/>
                <w:szCs w:val="22"/>
              </w:rPr>
              <w:t>ț</w:t>
            </w:r>
            <w:r w:rsidRPr="00727FDC">
              <w:rPr>
                <w:rFonts w:ascii="Times New Roman" w:hAnsi="Times New Roman" w:cs="Times New Roman"/>
                <w:w w:val="105"/>
                <w:sz w:val="22"/>
                <w:szCs w:val="22"/>
              </w:rPr>
              <w:t>iilor electronice;”</w:t>
            </w:r>
          </w:p>
          <w:p w14:paraId="686E9FB9" w14:textId="20FEABF4" w:rsidR="00956141" w:rsidRPr="00727FDC" w:rsidRDefault="00956141" w:rsidP="00AA502F">
            <w:pPr>
              <w:pStyle w:val="BodyText"/>
              <w:spacing w:before="0" w:after="120"/>
              <w:ind w:right="116" w:firstLine="0"/>
              <w:jc w:val="left"/>
              <w:rPr>
                <w:rFonts w:ascii="Times New Roman" w:hAnsi="Times New Roman" w:cs="Times New Roman"/>
                <w:w w:val="105"/>
                <w:sz w:val="22"/>
                <w:szCs w:val="22"/>
              </w:rPr>
            </w:pPr>
            <w:r w:rsidRPr="00727FDC">
              <w:rPr>
                <w:rFonts w:ascii="Times New Roman" w:hAnsi="Times New Roman" w:cs="Times New Roman"/>
                <w:i/>
                <w:iCs/>
                <w:w w:val="105"/>
                <w:sz w:val="22"/>
                <w:szCs w:val="22"/>
              </w:rPr>
              <w:t xml:space="preserve">„scop neenergetic - </w:t>
            </w:r>
            <w:r w:rsidRPr="00727FDC">
              <w:rPr>
                <w:rFonts w:ascii="Times New Roman" w:hAnsi="Times New Roman" w:cs="Times New Roman"/>
                <w:w w:val="105"/>
                <w:sz w:val="22"/>
                <w:szCs w:val="22"/>
              </w:rPr>
              <w:t xml:space="preserve">utilizarea combustibililor ca materii prime </w:t>
            </w:r>
            <w:r w:rsidR="00891313" w:rsidRPr="00727FDC">
              <w:rPr>
                <w:rFonts w:ascii="Times New Roman" w:hAnsi="Times New Roman" w:cs="Times New Roman"/>
                <w:w w:val="105"/>
                <w:sz w:val="22"/>
                <w:szCs w:val="22"/>
              </w:rPr>
              <w:t>î</w:t>
            </w:r>
            <w:r w:rsidRPr="00727FDC">
              <w:rPr>
                <w:rFonts w:ascii="Times New Roman" w:hAnsi="Times New Roman" w:cs="Times New Roman"/>
                <w:w w:val="105"/>
                <w:sz w:val="22"/>
                <w:szCs w:val="22"/>
              </w:rPr>
              <w:t xml:space="preserve">ntr-un proces industrial, </w:t>
            </w:r>
            <w:r w:rsidR="00891313" w:rsidRPr="00727FDC">
              <w:rPr>
                <w:rFonts w:ascii="Times New Roman" w:hAnsi="Times New Roman" w:cs="Times New Roman"/>
                <w:w w:val="105"/>
                <w:sz w:val="22"/>
                <w:szCs w:val="22"/>
              </w:rPr>
              <w:t>î</w:t>
            </w:r>
            <w:r w:rsidRPr="00727FDC">
              <w:rPr>
                <w:rFonts w:ascii="Times New Roman" w:hAnsi="Times New Roman" w:cs="Times New Roman"/>
                <w:w w:val="105"/>
                <w:sz w:val="22"/>
                <w:szCs w:val="22"/>
              </w:rPr>
              <w:t>n loc de a fi utiliza</w:t>
            </w:r>
            <w:r w:rsidR="00891313" w:rsidRPr="00727FDC">
              <w:rPr>
                <w:rFonts w:ascii="Times New Roman" w:hAnsi="Times New Roman" w:cs="Times New Roman"/>
                <w:w w:val="105"/>
                <w:sz w:val="22"/>
                <w:szCs w:val="22"/>
              </w:rPr>
              <w:t>ț</w:t>
            </w:r>
            <w:r w:rsidRPr="00727FDC">
              <w:rPr>
                <w:rFonts w:ascii="Times New Roman" w:hAnsi="Times New Roman" w:cs="Times New Roman"/>
                <w:w w:val="105"/>
                <w:sz w:val="22"/>
                <w:szCs w:val="22"/>
              </w:rPr>
              <w:t>i pentru a produce energie electrică;”</w:t>
            </w:r>
          </w:p>
          <w:p w14:paraId="76F27058" w14:textId="157E50B8" w:rsidR="00956141" w:rsidRPr="00727FDC" w:rsidRDefault="00956141" w:rsidP="00AA502F">
            <w:pPr>
              <w:pStyle w:val="BodyText"/>
              <w:spacing w:before="0" w:after="120"/>
              <w:ind w:right="116" w:firstLine="0"/>
              <w:jc w:val="left"/>
              <w:rPr>
                <w:rFonts w:ascii="Times New Roman" w:hAnsi="Times New Roman" w:cs="Times New Roman"/>
                <w:w w:val="105"/>
                <w:sz w:val="22"/>
                <w:szCs w:val="22"/>
              </w:rPr>
            </w:pPr>
            <w:r w:rsidRPr="00727FDC">
              <w:rPr>
                <w:rFonts w:ascii="Times New Roman" w:hAnsi="Times New Roman" w:cs="Times New Roman"/>
                <w:i/>
                <w:iCs/>
                <w:w w:val="105"/>
                <w:sz w:val="22"/>
                <w:szCs w:val="22"/>
              </w:rPr>
              <w:t>„stare de sănătate a bateriei de stocare a energiei</w:t>
            </w:r>
            <w:r w:rsidRPr="00727FDC">
              <w:rPr>
                <w:rFonts w:ascii="Times New Roman" w:hAnsi="Times New Roman" w:cs="Times New Roman"/>
                <w:w w:val="105"/>
                <w:sz w:val="22"/>
                <w:szCs w:val="22"/>
              </w:rPr>
              <w:t xml:space="preserve"> – un indicator a stării generale a unei baterii re</w:t>
            </w:r>
            <w:r w:rsidR="00891313" w:rsidRPr="00727FDC">
              <w:rPr>
                <w:rFonts w:ascii="Times New Roman" w:hAnsi="Times New Roman" w:cs="Times New Roman"/>
                <w:w w:val="105"/>
                <w:sz w:val="22"/>
                <w:szCs w:val="22"/>
              </w:rPr>
              <w:t>î</w:t>
            </w:r>
            <w:r w:rsidRPr="00727FDC">
              <w:rPr>
                <w:rFonts w:ascii="Times New Roman" w:hAnsi="Times New Roman" w:cs="Times New Roman"/>
                <w:w w:val="105"/>
                <w:sz w:val="22"/>
                <w:szCs w:val="22"/>
              </w:rPr>
              <w:t xml:space="preserve">ncărcabile </w:t>
            </w:r>
            <w:r w:rsidR="00891313" w:rsidRPr="00727FDC">
              <w:rPr>
                <w:rFonts w:ascii="Times New Roman" w:hAnsi="Times New Roman" w:cs="Times New Roman"/>
                <w:w w:val="105"/>
                <w:sz w:val="22"/>
                <w:szCs w:val="22"/>
              </w:rPr>
              <w:t>ș</w:t>
            </w:r>
            <w:r w:rsidRPr="00727FDC">
              <w:rPr>
                <w:rFonts w:ascii="Times New Roman" w:hAnsi="Times New Roman" w:cs="Times New Roman"/>
                <w:w w:val="105"/>
                <w:sz w:val="22"/>
                <w:szCs w:val="22"/>
              </w:rPr>
              <w:t>i a capacită</w:t>
            </w:r>
            <w:r w:rsidR="00891313" w:rsidRPr="00727FDC">
              <w:rPr>
                <w:rFonts w:ascii="Times New Roman" w:hAnsi="Times New Roman" w:cs="Times New Roman"/>
                <w:w w:val="105"/>
                <w:sz w:val="22"/>
                <w:szCs w:val="22"/>
              </w:rPr>
              <w:t>ț</w:t>
            </w:r>
            <w:r w:rsidRPr="00727FDC">
              <w:rPr>
                <w:rFonts w:ascii="Times New Roman" w:hAnsi="Times New Roman" w:cs="Times New Roman"/>
                <w:w w:val="105"/>
                <w:sz w:val="22"/>
                <w:szCs w:val="22"/>
              </w:rPr>
              <w:t>ii acesteia de a asigura performan</w:t>
            </w:r>
            <w:r w:rsidR="00891313" w:rsidRPr="00727FDC">
              <w:rPr>
                <w:rFonts w:ascii="Times New Roman" w:hAnsi="Times New Roman" w:cs="Times New Roman"/>
                <w:w w:val="105"/>
                <w:sz w:val="22"/>
                <w:szCs w:val="22"/>
              </w:rPr>
              <w:t>ț</w:t>
            </w:r>
            <w:r w:rsidRPr="00727FDC">
              <w:rPr>
                <w:rFonts w:ascii="Times New Roman" w:hAnsi="Times New Roman" w:cs="Times New Roman"/>
                <w:w w:val="105"/>
                <w:sz w:val="22"/>
                <w:szCs w:val="22"/>
              </w:rPr>
              <w:t xml:space="preserve">a specificată </w:t>
            </w:r>
            <w:r w:rsidR="00891313" w:rsidRPr="00727FDC">
              <w:rPr>
                <w:rFonts w:ascii="Times New Roman" w:hAnsi="Times New Roman" w:cs="Times New Roman"/>
                <w:w w:val="105"/>
                <w:sz w:val="22"/>
                <w:szCs w:val="22"/>
              </w:rPr>
              <w:t>î</w:t>
            </w:r>
            <w:r w:rsidRPr="00727FDC">
              <w:rPr>
                <w:rFonts w:ascii="Times New Roman" w:hAnsi="Times New Roman" w:cs="Times New Roman"/>
                <w:w w:val="105"/>
                <w:sz w:val="22"/>
                <w:szCs w:val="22"/>
              </w:rPr>
              <w:t>n raport cu caracteristicile sale ini</w:t>
            </w:r>
            <w:r w:rsidR="00891313" w:rsidRPr="00727FDC">
              <w:rPr>
                <w:rFonts w:ascii="Times New Roman" w:hAnsi="Times New Roman" w:cs="Times New Roman"/>
                <w:w w:val="105"/>
                <w:sz w:val="22"/>
                <w:szCs w:val="22"/>
              </w:rPr>
              <w:t>ț</w:t>
            </w:r>
            <w:r w:rsidRPr="00727FDC">
              <w:rPr>
                <w:rFonts w:ascii="Times New Roman" w:hAnsi="Times New Roman" w:cs="Times New Roman"/>
                <w:w w:val="105"/>
                <w:sz w:val="22"/>
                <w:szCs w:val="22"/>
              </w:rPr>
              <w:t>iale;”</w:t>
            </w:r>
          </w:p>
          <w:p w14:paraId="4DCCCEA3" w14:textId="46A5BF14" w:rsidR="00956141" w:rsidRPr="00727FDC" w:rsidRDefault="00956141" w:rsidP="00AA502F">
            <w:pPr>
              <w:pStyle w:val="BodyText"/>
              <w:spacing w:before="0" w:after="120"/>
              <w:ind w:right="116" w:firstLine="0"/>
              <w:jc w:val="left"/>
              <w:rPr>
                <w:rFonts w:ascii="Times New Roman" w:hAnsi="Times New Roman" w:cs="Times New Roman"/>
                <w:w w:val="105"/>
                <w:sz w:val="22"/>
                <w:szCs w:val="22"/>
              </w:rPr>
            </w:pPr>
            <w:r w:rsidRPr="00727FDC">
              <w:rPr>
                <w:rFonts w:ascii="Times New Roman" w:hAnsi="Times New Roman" w:cs="Times New Roman"/>
                <w:i/>
                <w:iCs/>
                <w:w w:val="105"/>
                <w:sz w:val="22"/>
                <w:szCs w:val="22"/>
              </w:rPr>
              <w:t xml:space="preserve">„stocarea energiei </w:t>
            </w:r>
            <w:r w:rsidR="00891313" w:rsidRPr="00727FDC">
              <w:rPr>
                <w:rFonts w:ascii="Times New Roman" w:hAnsi="Times New Roman" w:cs="Times New Roman"/>
                <w:i/>
                <w:iCs/>
                <w:w w:val="105"/>
                <w:sz w:val="22"/>
                <w:szCs w:val="22"/>
              </w:rPr>
              <w:t>î</w:t>
            </w:r>
            <w:r w:rsidRPr="00727FDC">
              <w:rPr>
                <w:rFonts w:ascii="Times New Roman" w:hAnsi="Times New Roman" w:cs="Times New Roman"/>
                <w:i/>
                <w:iCs/>
                <w:w w:val="105"/>
                <w:sz w:val="22"/>
                <w:szCs w:val="22"/>
              </w:rPr>
              <w:t>n acela</w:t>
            </w:r>
            <w:r w:rsidR="00891313" w:rsidRPr="00727FDC">
              <w:rPr>
                <w:rFonts w:ascii="Times New Roman" w:hAnsi="Times New Roman" w:cs="Times New Roman"/>
                <w:i/>
                <w:iCs/>
                <w:w w:val="105"/>
                <w:sz w:val="22"/>
                <w:szCs w:val="22"/>
              </w:rPr>
              <w:t>ș</w:t>
            </w:r>
            <w:r w:rsidRPr="00727FDC">
              <w:rPr>
                <w:rFonts w:ascii="Times New Roman" w:hAnsi="Times New Roman" w:cs="Times New Roman"/>
                <w:i/>
                <w:iCs/>
                <w:w w:val="105"/>
                <w:sz w:val="22"/>
                <w:szCs w:val="22"/>
              </w:rPr>
              <w:t xml:space="preserve">i amplasament - </w:t>
            </w:r>
            <w:r w:rsidRPr="00727FDC">
              <w:rPr>
                <w:rFonts w:ascii="Times New Roman" w:hAnsi="Times New Roman" w:cs="Times New Roman"/>
                <w:w w:val="105"/>
                <w:sz w:val="22"/>
                <w:szCs w:val="22"/>
              </w:rPr>
              <w:t>o instala</w:t>
            </w:r>
            <w:r w:rsidR="00891313" w:rsidRPr="00727FDC">
              <w:rPr>
                <w:rFonts w:ascii="Times New Roman" w:hAnsi="Times New Roman" w:cs="Times New Roman"/>
                <w:w w:val="105"/>
                <w:sz w:val="22"/>
                <w:szCs w:val="22"/>
              </w:rPr>
              <w:t>ț</w:t>
            </w:r>
            <w:r w:rsidRPr="00727FDC">
              <w:rPr>
                <w:rFonts w:ascii="Times New Roman" w:hAnsi="Times New Roman" w:cs="Times New Roman"/>
                <w:w w:val="105"/>
                <w:sz w:val="22"/>
                <w:szCs w:val="22"/>
              </w:rPr>
              <w:t>ie de stocare a energiei combinată cu o instala</w:t>
            </w:r>
            <w:r w:rsidR="00891313" w:rsidRPr="00727FDC">
              <w:rPr>
                <w:rFonts w:ascii="Times New Roman" w:hAnsi="Times New Roman" w:cs="Times New Roman"/>
                <w:w w:val="105"/>
                <w:sz w:val="22"/>
                <w:szCs w:val="22"/>
              </w:rPr>
              <w:t>ț</w:t>
            </w:r>
            <w:r w:rsidRPr="00727FDC">
              <w:rPr>
                <w:rFonts w:ascii="Times New Roman" w:hAnsi="Times New Roman" w:cs="Times New Roman"/>
                <w:w w:val="105"/>
                <w:sz w:val="22"/>
                <w:szCs w:val="22"/>
              </w:rPr>
              <w:t xml:space="preserve">ie care produce energie din surse regenerabile </w:t>
            </w:r>
            <w:r w:rsidR="00891313" w:rsidRPr="00727FDC">
              <w:rPr>
                <w:rFonts w:ascii="Times New Roman" w:hAnsi="Times New Roman" w:cs="Times New Roman"/>
                <w:w w:val="105"/>
                <w:sz w:val="22"/>
                <w:szCs w:val="22"/>
              </w:rPr>
              <w:t>ș</w:t>
            </w:r>
            <w:r w:rsidRPr="00727FDC">
              <w:rPr>
                <w:rFonts w:ascii="Times New Roman" w:hAnsi="Times New Roman" w:cs="Times New Roman"/>
                <w:w w:val="105"/>
                <w:sz w:val="22"/>
                <w:szCs w:val="22"/>
              </w:rPr>
              <w:t>i care este racordată la acela</w:t>
            </w:r>
            <w:r w:rsidR="00891313" w:rsidRPr="00727FDC">
              <w:rPr>
                <w:rFonts w:ascii="Times New Roman" w:hAnsi="Times New Roman" w:cs="Times New Roman"/>
                <w:w w:val="105"/>
                <w:sz w:val="22"/>
                <w:szCs w:val="22"/>
              </w:rPr>
              <w:t>ș</w:t>
            </w:r>
            <w:r w:rsidRPr="00727FDC">
              <w:rPr>
                <w:rFonts w:ascii="Times New Roman" w:hAnsi="Times New Roman" w:cs="Times New Roman"/>
                <w:w w:val="105"/>
                <w:sz w:val="22"/>
                <w:szCs w:val="22"/>
              </w:rPr>
              <w:t>i punct de acces la re</w:t>
            </w:r>
            <w:r w:rsidR="00891313" w:rsidRPr="00727FDC">
              <w:rPr>
                <w:rFonts w:ascii="Times New Roman" w:hAnsi="Times New Roman" w:cs="Times New Roman"/>
                <w:w w:val="105"/>
                <w:sz w:val="22"/>
                <w:szCs w:val="22"/>
              </w:rPr>
              <w:t>ț</w:t>
            </w:r>
            <w:r w:rsidRPr="00727FDC">
              <w:rPr>
                <w:rFonts w:ascii="Times New Roman" w:hAnsi="Times New Roman" w:cs="Times New Roman"/>
                <w:w w:val="105"/>
                <w:sz w:val="22"/>
                <w:szCs w:val="22"/>
              </w:rPr>
              <w:t>ea;”</w:t>
            </w:r>
          </w:p>
          <w:p w14:paraId="452027FE" w14:textId="300DBC1B" w:rsidR="00956141" w:rsidRPr="00727FDC" w:rsidRDefault="00956141" w:rsidP="00AA502F">
            <w:pPr>
              <w:pStyle w:val="BodyText"/>
              <w:spacing w:before="0" w:after="120"/>
              <w:ind w:right="116" w:firstLine="0"/>
              <w:jc w:val="left"/>
              <w:rPr>
                <w:rFonts w:ascii="Times New Roman" w:hAnsi="Times New Roman" w:cs="Times New Roman"/>
                <w:sz w:val="22"/>
                <w:szCs w:val="22"/>
              </w:rPr>
            </w:pPr>
            <w:r w:rsidRPr="00727FDC">
              <w:rPr>
                <w:rFonts w:ascii="Times New Roman" w:hAnsi="Times New Roman" w:cs="Times New Roman"/>
                <w:i/>
                <w:iCs/>
                <w:sz w:val="22"/>
                <w:szCs w:val="22"/>
              </w:rPr>
              <w:t xml:space="preserve">tehnologie inovatoare </w:t>
            </w:r>
            <w:r w:rsidR="00891313" w:rsidRPr="00727FDC">
              <w:rPr>
                <w:rFonts w:ascii="Times New Roman" w:hAnsi="Times New Roman" w:cs="Times New Roman"/>
                <w:i/>
                <w:iCs/>
                <w:sz w:val="22"/>
                <w:szCs w:val="22"/>
              </w:rPr>
              <w:t>î</w:t>
            </w:r>
            <w:r w:rsidRPr="00727FDC">
              <w:rPr>
                <w:rFonts w:ascii="Times New Roman" w:hAnsi="Times New Roman" w:cs="Times New Roman"/>
                <w:i/>
                <w:iCs/>
                <w:sz w:val="22"/>
                <w:szCs w:val="22"/>
              </w:rPr>
              <w:t>n domeniul energiei din surse regenerabile</w:t>
            </w:r>
            <w:r w:rsidRPr="00727FDC">
              <w:rPr>
                <w:rFonts w:ascii="Times New Roman" w:hAnsi="Times New Roman" w:cs="Times New Roman"/>
                <w:sz w:val="22"/>
                <w:szCs w:val="22"/>
              </w:rPr>
              <w:t xml:space="preserve"> - tehnologie de producere a energiei din surse regenerabile care </w:t>
            </w:r>
            <w:r w:rsidR="00891313" w:rsidRPr="00727FDC">
              <w:rPr>
                <w:rFonts w:ascii="Times New Roman" w:hAnsi="Times New Roman" w:cs="Times New Roman"/>
                <w:sz w:val="22"/>
                <w:szCs w:val="22"/>
              </w:rPr>
              <w:t>î</w:t>
            </w:r>
            <w:r w:rsidRPr="00727FDC">
              <w:rPr>
                <w:rFonts w:ascii="Times New Roman" w:hAnsi="Times New Roman" w:cs="Times New Roman"/>
                <w:sz w:val="22"/>
                <w:szCs w:val="22"/>
              </w:rPr>
              <w:t>mbunătă</w:t>
            </w:r>
            <w:r w:rsidR="00891313" w:rsidRPr="00727FDC">
              <w:rPr>
                <w:rFonts w:ascii="Times New Roman" w:hAnsi="Times New Roman" w:cs="Times New Roman"/>
                <w:sz w:val="22"/>
                <w:szCs w:val="22"/>
              </w:rPr>
              <w:t>ț</w:t>
            </w:r>
            <w:r w:rsidRPr="00727FDC">
              <w:rPr>
                <w:rFonts w:ascii="Times New Roman" w:hAnsi="Times New Roman" w:cs="Times New Roman"/>
                <w:sz w:val="22"/>
                <w:szCs w:val="22"/>
              </w:rPr>
              <w:t>e</w:t>
            </w:r>
            <w:r w:rsidR="00891313" w:rsidRPr="00727FDC">
              <w:rPr>
                <w:rFonts w:ascii="Times New Roman" w:hAnsi="Times New Roman" w:cs="Times New Roman"/>
                <w:sz w:val="22"/>
                <w:szCs w:val="22"/>
              </w:rPr>
              <w:t>ș</w:t>
            </w:r>
            <w:r w:rsidRPr="00727FDC">
              <w:rPr>
                <w:rFonts w:ascii="Times New Roman" w:hAnsi="Times New Roman" w:cs="Times New Roman"/>
                <w:sz w:val="22"/>
                <w:szCs w:val="22"/>
              </w:rPr>
              <w:t>te, cel pu</w:t>
            </w:r>
            <w:r w:rsidR="00891313" w:rsidRPr="00727FDC">
              <w:rPr>
                <w:rFonts w:ascii="Times New Roman" w:hAnsi="Times New Roman" w:cs="Times New Roman"/>
                <w:sz w:val="22"/>
                <w:szCs w:val="22"/>
              </w:rPr>
              <w:t>ț</w:t>
            </w:r>
            <w:r w:rsidRPr="00727FDC">
              <w:rPr>
                <w:rFonts w:ascii="Times New Roman" w:hAnsi="Times New Roman" w:cs="Times New Roman"/>
                <w:sz w:val="22"/>
                <w:szCs w:val="22"/>
              </w:rPr>
              <w:t xml:space="preserve">in </w:t>
            </w:r>
            <w:r w:rsidR="00891313" w:rsidRPr="00727FDC">
              <w:rPr>
                <w:rFonts w:ascii="Times New Roman" w:hAnsi="Times New Roman" w:cs="Times New Roman"/>
                <w:sz w:val="22"/>
                <w:szCs w:val="22"/>
              </w:rPr>
              <w:t>î</w:t>
            </w:r>
            <w:r w:rsidRPr="00727FDC">
              <w:rPr>
                <w:rFonts w:ascii="Times New Roman" w:hAnsi="Times New Roman" w:cs="Times New Roman"/>
                <w:sz w:val="22"/>
                <w:szCs w:val="22"/>
              </w:rPr>
              <w:t>ntr-un mod, tehnologia comparabilă de ultimă genera</w:t>
            </w:r>
            <w:r w:rsidR="00891313" w:rsidRPr="00727FDC">
              <w:rPr>
                <w:rFonts w:ascii="Times New Roman" w:hAnsi="Times New Roman" w:cs="Times New Roman"/>
                <w:sz w:val="22"/>
                <w:szCs w:val="22"/>
              </w:rPr>
              <w:t>ț</w:t>
            </w:r>
            <w:r w:rsidRPr="00727FDC">
              <w:rPr>
                <w:rFonts w:ascii="Times New Roman" w:hAnsi="Times New Roman" w:cs="Times New Roman"/>
                <w:sz w:val="22"/>
                <w:szCs w:val="22"/>
              </w:rPr>
              <w:t xml:space="preserve">ie </w:t>
            </w:r>
            <w:r w:rsidR="00891313" w:rsidRPr="00727FDC">
              <w:rPr>
                <w:rFonts w:ascii="Times New Roman" w:hAnsi="Times New Roman" w:cs="Times New Roman"/>
                <w:sz w:val="22"/>
                <w:szCs w:val="22"/>
              </w:rPr>
              <w:t>î</w:t>
            </w:r>
            <w:r w:rsidRPr="00727FDC">
              <w:rPr>
                <w:rFonts w:ascii="Times New Roman" w:hAnsi="Times New Roman" w:cs="Times New Roman"/>
                <w:sz w:val="22"/>
                <w:szCs w:val="22"/>
              </w:rPr>
              <w:t>n materie de energie din surse regenerabile sau face ca o tehnologie de energie regenerabilă care nu este pe deplin comercializată sau care implică un grad clar de risc să devină utilizabilă;”</w:t>
            </w:r>
          </w:p>
          <w:p w14:paraId="7DAB20DF" w14:textId="42AD978F" w:rsidR="00956141" w:rsidRPr="00727FDC" w:rsidRDefault="00956141" w:rsidP="00AA502F">
            <w:pPr>
              <w:pStyle w:val="BodyText"/>
              <w:spacing w:before="0" w:after="120"/>
              <w:ind w:right="127" w:firstLine="0"/>
              <w:jc w:val="left"/>
              <w:rPr>
                <w:rFonts w:ascii="Times New Roman" w:hAnsi="Times New Roman" w:cs="Times New Roman"/>
                <w:sz w:val="22"/>
                <w:szCs w:val="22"/>
              </w:rPr>
            </w:pPr>
            <w:r w:rsidRPr="00727FDC">
              <w:rPr>
                <w:rFonts w:ascii="Times New Roman" w:hAnsi="Times New Roman" w:cs="Times New Roman"/>
                <w:i/>
                <w:iCs/>
                <w:sz w:val="22"/>
                <w:szCs w:val="22"/>
              </w:rPr>
              <w:t>„valoare de referin</w:t>
            </w:r>
            <w:r w:rsidR="00891313" w:rsidRPr="00727FDC">
              <w:rPr>
                <w:rFonts w:ascii="Times New Roman" w:hAnsi="Times New Roman" w:cs="Times New Roman"/>
                <w:i/>
                <w:iCs/>
                <w:sz w:val="22"/>
                <w:szCs w:val="22"/>
              </w:rPr>
              <w:t>ț</w:t>
            </w:r>
            <w:r w:rsidRPr="00727FDC">
              <w:rPr>
                <w:rFonts w:ascii="Times New Roman" w:hAnsi="Times New Roman" w:cs="Times New Roman"/>
                <w:i/>
                <w:iCs/>
                <w:sz w:val="22"/>
                <w:szCs w:val="22"/>
              </w:rPr>
              <w:t>ă a puterii -</w:t>
            </w:r>
            <w:r w:rsidRPr="00727FDC">
              <w:rPr>
                <w:rFonts w:ascii="Times New Roman" w:hAnsi="Times New Roman" w:cs="Times New Roman"/>
                <w:sz w:val="22"/>
                <w:szCs w:val="22"/>
              </w:rPr>
              <w:t xml:space="preserve"> informa</w:t>
            </w:r>
            <w:r w:rsidR="00891313" w:rsidRPr="00727FDC">
              <w:rPr>
                <w:rFonts w:ascii="Times New Roman" w:hAnsi="Times New Roman" w:cs="Times New Roman"/>
                <w:sz w:val="22"/>
                <w:szCs w:val="22"/>
              </w:rPr>
              <w:t>ț</w:t>
            </w:r>
            <w:r w:rsidRPr="00727FDC">
              <w:rPr>
                <w:rFonts w:ascii="Times New Roman" w:hAnsi="Times New Roman" w:cs="Times New Roman"/>
                <w:sz w:val="22"/>
                <w:szCs w:val="22"/>
              </w:rPr>
              <w:t>iile dinamice de</w:t>
            </w:r>
            <w:r w:rsidR="00891313" w:rsidRPr="00727FDC">
              <w:rPr>
                <w:rFonts w:ascii="Times New Roman" w:hAnsi="Times New Roman" w:cs="Times New Roman"/>
                <w:sz w:val="22"/>
                <w:szCs w:val="22"/>
              </w:rPr>
              <w:t>ț</w:t>
            </w:r>
            <w:r w:rsidRPr="00727FDC">
              <w:rPr>
                <w:rFonts w:ascii="Times New Roman" w:hAnsi="Times New Roman" w:cs="Times New Roman"/>
                <w:sz w:val="22"/>
                <w:szCs w:val="22"/>
              </w:rPr>
              <w:t xml:space="preserve">inute </w:t>
            </w:r>
            <w:r w:rsidR="00891313" w:rsidRPr="00727FDC">
              <w:rPr>
                <w:rFonts w:ascii="Times New Roman" w:hAnsi="Times New Roman" w:cs="Times New Roman"/>
                <w:sz w:val="22"/>
                <w:szCs w:val="22"/>
              </w:rPr>
              <w:t>î</w:t>
            </w:r>
            <w:r w:rsidRPr="00727FDC">
              <w:rPr>
                <w:rFonts w:ascii="Times New Roman" w:hAnsi="Times New Roman" w:cs="Times New Roman"/>
                <w:sz w:val="22"/>
                <w:szCs w:val="22"/>
              </w:rPr>
              <w:t>n sistemul de gestionare al unei baterii de stocare a energiei, care prescriu setările de energie electrică la care bateria ar trebui să func</w:t>
            </w:r>
            <w:r w:rsidR="00891313" w:rsidRPr="00727FDC">
              <w:rPr>
                <w:rFonts w:ascii="Times New Roman" w:hAnsi="Times New Roman" w:cs="Times New Roman"/>
                <w:sz w:val="22"/>
                <w:szCs w:val="22"/>
              </w:rPr>
              <w:t>ț</w:t>
            </w:r>
            <w:r w:rsidRPr="00727FDC">
              <w:rPr>
                <w:rFonts w:ascii="Times New Roman" w:hAnsi="Times New Roman" w:cs="Times New Roman"/>
                <w:sz w:val="22"/>
                <w:szCs w:val="22"/>
              </w:rPr>
              <w:t xml:space="preserve">ioneze </w:t>
            </w:r>
            <w:r w:rsidR="00891313" w:rsidRPr="00727FDC">
              <w:rPr>
                <w:rFonts w:ascii="Times New Roman" w:hAnsi="Times New Roman" w:cs="Times New Roman"/>
                <w:sz w:val="22"/>
                <w:szCs w:val="22"/>
              </w:rPr>
              <w:t>î</w:t>
            </w:r>
            <w:r w:rsidRPr="00727FDC">
              <w:rPr>
                <w:rFonts w:ascii="Times New Roman" w:hAnsi="Times New Roman" w:cs="Times New Roman"/>
                <w:sz w:val="22"/>
                <w:szCs w:val="22"/>
              </w:rPr>
              <w:t xml:space="preserve">n mod optim </w:t>
            </w:r>
            <w:r w:rsidR="00891313" w:rsidRPr="00727FDC">
              <w:rPr>
                <w:rFonts w:ascii="Times New Roman" w:hAnsi="Times New Roman" w:cs="Times New Roman"/>
                <w:sz w:val="22"/>
                <w:szCs w:val="22"/>
              </w:rPr>
              <w:t>î</w:t>
            </w:r>
            <w:r w:rsidRPr="00727FDC">
              <w:rPr>
                <w:rFonts w:ascii="Times New Roman" w:hAnsi="Times New Roman" w:cs="Times New Roman"/>
                <w:sz w:val="22"/>
                <w:szCs w:val="22"/>
              </w:rPr>
              <w:t>n timpul unei opera</w:t>
            </w:r>
            <w:r w:rsidR="00891313" w:rsidRPr="00727FDC">
              <w:rPr>
                <w:rFonts w:ascii="Times New Roman" w:hAnsi="Times New Roman" w:cs="Times New Roman"/>
                <w:sz w:val="22"/>
                <w:szCs w:val="22"/>
              </w:rPr>
              <w:t>ț</w:t>
            </w:r>
            <w:r w:rsidRPr="00727FDC">
              <w:rPr>
                <w:rFonts w:ascii="Times New Roman" w:hAnsi="Times New Roman" w:cs="Times New Roman"/>
                <w:sz w:val="22"/>
                <w:szCs w:val="22"/>
              </w:rPr>
              <w:t>iuni de re</w:t>
            </w:r>
            <w:r w:rsidR="00891313" w:rsidRPr="00727FDC">
              <w:rPr>
                <w:rFonts w:ascii="Times New Roman" w:hAnsi="Times New Roman" w:cs="Times New Roman"/>
                <w:sz w:val="22"/>
                <w:szCs w:val="22"/>
              </w:rPr>
              <w:t>î</w:t>
            </w:r>
            <w:r w:rsidRPr="00727FDC">
              <w:rPr>
                <w:rFonts w:ascii="Times New Roman" w:hAnsi="Times New Roman" w:cs="Times New Roman"/>
                <w:sz w:val="22"/>
                <w:szCs w:val="22"/>
              </w:rPr>
              <w:t xml:space="preserve">ncărcare sau de descărcare, pentru a optimiza starea sa de sănătate </w:t>
            </w:r>
            <w:r w:rsidR="00891313" w:rsidRPr="00727FDC">
              <w:rPr>
                <w:rFonts w:ascii="Times New Roman" w:hAnsi="Times New Roman" w:cs="Times New Roman"/>
                <w:sz w:val="22"/>
                <w:szCs w:val="22"/>
              </w:rPr>
              <w:t>ș</w:t>
            </w:r>
            <w:r w:rsidRPr="00727FDC">
              <w:rPr>
                <w:rFonts w:ascii="Times New Roman" w:hAnsi="Times New Roman" w:cs="Times New Roman"/>
                <w:sz w:val="22"/>
                <w:szCs w:val="22"/>
              </w:rPr>
              <w:t>i utilizarea sa opera</w:t>
            </w:r>
            <w:r w:rsidR="00891313" w:rsidRPr="00727FDC">
              <w:rPr>
                <w:rFonts w:ascii="Times New Roman" w:hAnsi="Times New Roman" w:cs="Times New Roman"/>
                <w:sz w:val="22"/>
                <w:szCs w:val="22"/>
              </w:rPr>
              <w:t>ț</w:t>
            </w:r>
            <w:r w:rsidRPr="00727FDC">
              <w:rPr>
                <w:rFonts w:ascii="Times New Roman" w:hAnsi="Times New Roman" w:cs="Times New Roman"/>
                <w:sz w:val="22"/>
                <w:szCs w:val="22"/>
              </w:rPr>
              <w:t>ională;”</w:t>
            </w:r>
          </w:p>
          <w:p w14:paraId="291916E8" w14:textId="2213DFCC" w:rsidR="00956141" w:rsidRPr="00727FDC" w:rsidRDefault="00956141" w:rsidP="00AA502F">
            <w:pPr>
              <w:pStyle w:val="BodyText"/>
              <w:spacing w:before="0" w:after="120"/>
              <w:ind w:right="128" w:firstLine="0"/>
              <w:jc w:val="left"/>
              <w:rPr>
                <w:rFonts w:ascii="Times New Roman" w:hAnsi="Times New Roman" w:cs="Times New Roman"/>
                <w:w w:val="105"/>
                <w:sz w:val="22"/>
                <w:szCs w:val="22"/>
              </w:rPr>
            </w:pPr>
            <w:r w:rsidRPr="00727FDC">
              <w:rPr>
                <w:rFonts w:ascii="Times New Roman" w:hAnsi="Times New Roman" w:cs="Times New Roman"/>
                <w:i/>
                <w:iCs/>
                <w:w w:val="105"/>
                <w:sz w:val="22"/>
                <w:szCs w:val="22"/>
              </w:rPr>
              <w:lastRenderedPageBreak/>
              <w:t>„vehicul electric solar</w:t>
            </w:r>
            <w:r w:rsidRPr="00727FDC">
              <w:rPr>
                <w:rFonts w:ascii="Times New Roman" w:hAnsi="Times New Roman" w:cs="Times New Roman"/>
                <w:w w:val="105"/>
                <w:sz w:val="22"/>
                <w:szCs w:val="22"/>
              </w:rPr>
              <w:t>-  un autovehicul dotat cu un grup motopropulsor care con</w:t>
            </w:r>
            <w:r w:rsidR="00891313" w:rsidRPr="00727FDC">
              <w:rPr>
                <w:rFonts w:ascii="Times New Roman" w:hAnsi="Times New Roman" w:cs="Times New Roman"/>
                <w:w w:val="105"/>
                <w:sz w:val="22"/>
                <w:szCs w:val="22"/>
              </w:rPr>
              <w:t>ț</w:t>
            </w:r>
            <w:r w:rsidRPr="00727FDC">
              <w:rPr>
                <w:rFonts w:ascii="Times New Roman" w:hAnsi="Times New Roman" w:cs="Times New Roman"/>
                <w:w w:val="105"/>
                <w:sz w:val="22"/>
                <w:szCs w:val="22"/>
              </w:rPr>
              <w:t>ine doar dispozitive electrice non periferice cu func</w:t>
            </w:r>
            <w:r w:rsidR="00891313" w:rsidRPr="00727FDC">
              <w:rPr>
                <w:rFonts w:ascii="Times New Roman" w:hAnsi="Times New Roman" w:cs="Times New Roman"/>
                <w:w w:val="105"/>
                <w:sz w:val="22"/>
                <w:szCs w:val="22"/>
              </w:rPr>
              <w:t>ț</w:t>
            </w:r>
            <w:r w:rsidRPr="00727FDC">
              <w:rPr>
                <w:rFonts w:ascii="Times New Roman" w:hAnsi="Times New Roman" w:cs="Times New Roman"/>
                <w:w w:val="105"/>
                <w:sz w:val="22"/>
                <w:szCs w:val="22"/>
              </w:rPr>
              <w:t>ia de convertizoare de energie cu un sistem electric re</w:t>
            </w:r>
            <w:r w:rsidR="00891313" w:rsidRPr="00727FDC">
              <w:rPr>
                <w:rFonts w:ascii="Times New Roman" w:hAnsi="Times New Roman" w:cs="Times New Roman"/>
                <w:w w:val="105"/>
                <w:sz w:val="22"/>
                <w:szCs w:val="22"/>
              </w:rPr>
              <w:t>î</w:t>
            </w:r>
            <w:r w:rsidRPr="00727FDC">
              <w:rPr>
                <w:rFonts w:ascii="Times New Roman" w:hAnsi="Times New Roman" w:cs="Times New Roman"/>
                <w:w w:val="105"/>
                <w:sz w:val="22"/>
                <w:szCs w:val="22"/>
              </w:rPr>
              <w:t>ncărcabil de stocare a energiei, care poate fi re</w:t>
            </w:r>
            <w:r w:rsidR="00891313" w:rsidRPr="00727FDC">
              <w:rPr>
                <w:rFonts w:ascii="Times New Roman" w:hAnsi="Times New Roman" w:cs="Times New Roman"/>
                <w:w w:val="105"/>
                <w:sz w:val="22"/>
                <w:szCs w:val="22"/>
              </w:rPr>
              <w:t>î</w:t>
            </w:r>
            <w:r w:rsidRPr="00727FDC">
              <w:rPr>
                <w:rFonts w:ascii="Times New Roman" w:hAnsi="Times New Roman" w:cs="Times New Roman"/>
                <w:w w:val="105"/>
                <w:sz w:val="22"/>
                <w:szCs w:val="22"/>
              </w:rPr>
              <w:t xml:space="preserve">ncărcat extern </w:t>
            </w:r>
            <w:r w:rsidR="00891313" w:rsidRPr="00727FDC">
              <w:rPr>
                <w:rFonts w:ascii="Times New Roman" w:hAnsi="Times New Roman" w:cs="Times New Roman"/>
                <w:w w:val="105"/>
                <w:sz w:val="22"/>
                <w:szCs w:val="22"/>
              </w:rPr>
              <w:t>ș</w:t>
            </w:r>
            <w:r w:rsidRPr="00727FDC">
              <w:rPr>
                <w:rFonts w:ascii="Times New Roman" w:hAnsi="Times New Roman" w:cs="Times New Roman"/>
                <w:w w:val="105"/>
                <w:sz w:val="22"/>
                <w:szCs w:val="22"/>
              </w:rPr>
              <w:t xml:space="preserve">i care este echipat </w:t>
            </w:r>
            <w:r w:rsidR="00891313" w:rsidRPr="00727FDC">
              <w:rPr>
                <w:rFonts w:ascii="Times New Roman" w:hAnsi="Times New Roman" w:cs="Times New Roman"/>
                <w:w w:val="105"/>
                <w:sz w:val="22"/>
                <w:szCs w:val="22"/>
              </w:rPr>
              <w:t>ș</w:t>
            </w:r>
            <w:r w:rsidRPr="00727FDC">
              <w:rPr>
                <w:rFonts w:ascii="Times New Roman" w:hAnsi="Times New Roman" w:cs="Times New Roman"/>
                <w:w w:val="105"/>
                <w:sz w:val="22"/>
                <w:szCs w:val="22"/>
              </w:rPr>
              <w:t xml:space="preserve">i cu panouri fotovoltaice integrate </w:t>
            </w:r>
            <w:r w:rsidR="00891313" w:rsidRPr="00727FDC">
              <w:rPr>
                <w:rFonts w:ascii="Times New Roman" w:hAnsi="Times New Roman" w:cs="Times New Roman"/>
                <w:w w:val="105"/>
                <w:sz w:val="22"/>
                <w:szCs w:val="22"/>
              </w:rPr>
              <w:t>î</w:t>
            </w:r>
            <w:r w:rsidRPr="00727FDC">
              <w:rPr>
                <w:rFonts w:ascii="Times New Roman" w:hAnsi="Times New Roman" w:cs="Times New Roman"/>
                <w:w w:val="105"/>
                <w:sz w:val="22"/>
                <w:szCs w:val="22"/>
              </w:rPr>
              <w:t>n vehicul;”</w:t>
            </w:r>
          </w:p>
          <w:p w14:paraId="452D851D" w14:textId="77777777" w:rsidR="00956141" w:rsidRPr="00727FDC" w:rsidRDefault="00956141" w:rsidP="00AA502F">
            <w:pPr>
              <w:spacing w:after="120"/>
              <w:ind w:firstLine="0"/>
              <w:jc w:val="left"/>
              <w:rPr>
                <w:rFonts w:ascii="Times New Roman" w:hAnsi="Times New Roman"/>
                <w:iCs/>
                <w:w w:val="105"/>
                <w:sz w:val="22"/>
                <w:szCs w:val="22"/>
                <w:lang w:val="ro-RO"/>
              </w:rPr>
            </w:pPr>
            <w:r w:rsidRPr="00727FDC">
              <w:rPr>
                <w:rFonts w:ascii="Times New Roman" w:hAnsi="Times New Roman"/>
                <w:i/>
                <w:w w:val="105"/>
                <w:sz w:val="22"/>
                <w:szCs w:val="22"/>
                <w:lang w:val="ro-RO"/>
              </w:rPr>
              <w:t xml:space="preserve">„zona de accelerare a proiectelor regenerabile </w:t>
            </w:r>
            <w:r w:rsidRPr="00727FDC">
              <w:rPr>
                <w:rFonts w:ascii="Times New Roman" w:hAnsi="Times New Roman"/>
                <w:iCs/>
                <w:w w:val="105"/>
                <w:sz w:val="22"/>
                <w:szCs w:val="22"/>
                <w:lang w:val="ro-RO"/>
              </w:rPr>
              <w:t>- o loca</w:t>
            </w:r>
            <w:r w:rsidR="00891313" w:rsidRPr="00727FDC">
              <w:rPr>
                <w:rFonts w:ascii="Times New Roman" w:hAnsi="Times New Roman"/>
                <w:iCs/>
                <w:w w:val="105"/>
                <w:sz w:val="22"/>
                <w:szCs w:val="22"/>
                <w:lang w:val="ro-RO"/>
              </w:rPr>
              <w:t>ț</w:t>
            </w:r>
            <w:r w:rsidRPr="00727FDC">
              <w:rPr>
                <w:rFonts w:ascii="Times New Roman" w:hAnsi="Times New Roman"/>
                <w:iCs/>
                <w:w w:val="105"/>
                <w:sz w:val="22"/>
                <w:szCs w:val="22"/>
                <w:lang w:val="ro-RO"/>
              </w:rPr>
              <w:t xml:space="preserve">ie sau zonă specifică, delimitată geografic, care a fost desemnată </w:t>
            </w:r>
            <w:r w:rsidR="00891313" w:rsidRPr="00727FDC">
              <w:rPr>
                <w:rFonts w:ascii="Times New Roman" w:hAnsi="Times New Roman"/>
                <w:iCs/>
                <w:w w:val="105"/>
                <w:sz w:val="22"/>
                <w:szCs w:val="22"/>
                <w:lang w:val="ro-RO"/>
              </w:rPr>
              <w:t>î</w:t>
            </w:r>
            <w:r w:rsidRPr="00727FDC">
              <w:rPr>
                <w:rFonts w:ascii="Times New Roman" w:hAnsi="Times New Roman"/>
                <w:iCs/>
                <w:w w:val="105"/>
                <w:sz w:val="22"/>
                <w:szCs w:val="22"/>
                <w:lang w:val="ro-RO"/>
              </w:rPr>
              <w:t>n condi</w:t>
            </w:r>
            <w:r w:rsidR="00891313" w:rsidRPr="00727FDC">
              <w:rPr>
                <w:rFonts w:ascii="Times New Roman" w:hAnsi="Times New Roman"/>
                <w:iCs/>
                <w:w w:val="105"/>
                <w:sz w:val="22"/>
                <w:szCs w:val="22"/>
                <w:lang w:val="ro-RO"/>
              </w:rPr>
              <w:t>ț</w:t>
            </w:r>
            <w:r w:rsidRPr="00727FDC">
              <w:rPr>
                <w:rFonts w:ascii="Times New Roman" w:hAnsi="Times New Roman"/>
                <w:iCs/>
                <w:w w:val="105"/>
                <w:sz w:val="22"/>
                <w:szCs w:val="22"/>
                <w:lang w:val="ro-RO"/>
              </w:rPr>
              <w:t xml:space="preserve">iile prezentei legi ca fiind </w:t>
            </w:r>
            <w:r w:rsidR="00891313" w:rsidRPr="00727FDC">
              <w:rPr>
                <w:rFonts w:ascii="Times New Roman" w:hAnsi="Times New Roman"/>
                <w:iCs/>
                <w:w w:val="105"/>
                <w:sz w:val="22"/>
                <w:szCs w:val="22"/>
                <w:lang w:val="ro-RO"/>
              </w:rPr>
              <w:t>î</w:t>
            </w:r>
            <w:r w:rsidRPr="00727FDC">
              <w:rPr>
                <w:rFonts w:ascii="Times New Roman" w:hAnsi="Times New Roman"/>
                <w:iCs/>
                <w:w w:val="105"/>
                <w:sz w:val="22"/>
                <w:szCs w:val="22"/>
                <w:lang w:val="ro-RO"/>
              </w:rPr>
              <w:t>n mod special adecvată pentru instalarea centralelor electrice care utilizează surse regenerabile de energie;”</w:t>
            </w:r>
          </w:p>
          <w:p w14:paraId="3B3BC441" w14:textId="77777777" w:rsidR="0023582C" w:rsidRPr="00727FDC" w:rsidRDefault="0023582C" w:rsidP="0023582C">
            <w:pPr>
              <w:spacing w:after="120"/>
              <w:ind w:firstLine="0"/>
              <w:rPr>
                <w:rFonts w:ascii="Times New Roman" w:hAnsi="Times New Roman"/>
                <w:sz w:val="22"/>
                <w:szCs w:val="22"/>
                <w:lang w:val="ro-RO" w:eastAsia="ru-RU"/>
              </w:rPr>
            </w:pPr>
            <w:r w:rsidRPr="00727FDC">
              <w:rPr>
                <w:rFonts w:ascii="Times New Roman" w:hAnsi="Times New Roman"/>
                <w:sz w:val="22"/>
                <w:szCs w:val="22"/>
                <w:lang w:val="ro-RO" w:eastAsia="ru-RU"/>
              </w:rPr>
              <w:t>„</w:t>
            </w:r>
            <w:r w:rsidRPr="00727FDC">
              <w:rPr>
                <w:rFonts w:ascii="Times New Roman" w:hAnsi="Times New Roman"/>
                <w:i/>
                <w:iCs/>
                <w:sz w:val="22"/>
                <w:szCs w:val="22"/>
                <w:lang w:val="ro-RO" w:eastAsia="ru-RU"/>
              </w:rPr>
              <w:t>zonă de aprovizionare</w:t>
            </w:r>
            <w:r w:rsidRPr="00727FDC">
              <w:rPr>
                <w:rFonts w:ascii="Times New Roman" w:hAnsi="Times New Roman"/>
                <w:sz w:val="22"/>
                <w:szCs w:val="22"/>
                <w:lang w:val="ro-RO" w:eastAsia="ru-RU"/>
              </w:rPr>
              <w:t>” - zona geografică determinată din care provin materiile prime de biomasă forestieră, din care sunt disponibile informații fiabile și independente și în care condițiile sunt suficient de omogene pentru a se realiza o evaluare a riscului în materie de durabilitate și de legalitate aferent biomasei forestiere.”</w:t>
            </w:r>
          </w:p>
          <w:p w14:paraId="5B38CBC3" w14:textId="77777777" w:rsidR="007B6A57" w:rsidRPr="00727FDC" w:rsidRDefault="007B6A57" w:rsidP="007B6A57">
            <w:pPr>
              <w:spacing w:after="120"/>
              <w:rPr>
                <w:rFonts w:ascii="Times New Roman" w:hAnsi="Times New Roman"/>
                <w:i/>
                <w:w w:val="105"/>
                <w:sz w:val="22"/>
                <w:szCs w:val="22"/>
                <w:lang w:val="ro-RO"/>
              </w:rPr>
            </w:pPr>
            <w:r w:rsidRPr="00727FDC">
              <w:rPr>
                <w:rFonts w:ascii="Times New Roman" w:hAnsi="Times New Roman"/>
                <w:i/>
                <w:w w:val="105"/>
                <w:sz w:val="22"/>
                <w:szCs w:val="22"/>
                <w:lang w:val="ro-RO"/>
              </w:rPr>
              <w:t xml:space="preserve">„baterie de stocare a energiei pentru uz casnic  - </w:t>
            </w:r>
            <w:r w:rsidRPr="00727FDC">
              <w:rPr>
                <w:rFonts w:ascii="Times New Roman" w:hAnsi="Times New Roman"/>
                <w:w w:val="105"/>
                <w:sz w:val="22"/>
                <w:szCs w:val="22"/>
                <w:lang w:val="ro-RO"/>
              </w:rPr>
              <w:t>o baterie de stocare a energiei electrice reîncărcabilă de sine stătătoare cu o capacitate nominală mai mare de 2 kWh, care este adecvată pentru instalare și utilizare într-un mediu casnic;”</w:t>
            </w:r>
          </w:p>
          <w:p w14:paraId="2CEDDEB8" w14:textId="77777777" w:rsidR="007B6A57" w:rsidRPr="00727FDC" w:rsidRDefault="007B6A57" w:rsidP="007B6A57">
            <w:pPr>
              <w:spacing w:after="120"/>
              <w:rPr>
                <w:rFonts w:ascii="Times New Roman" w:hAnsi="Times New Roman"/>
                <w:w w:val="105"/>
                <w:sz w:val="22"/>
                <w:szCs w:val="22"/>
                <w:lang w:val="ro-RO"/>
              </w:rPr>
            </w:pPr>
            <w:r w:rsidRPr="00727FDC">
              <w:rPr>
                <w:rFonts w:ascii="Times New Roman" w:hAnsi="Times New Roman"/>
                <w:i/>
                <w:w w:val="105"/>
                <w:sz w:val="22"/>
                <w:szCs w:val="22"/>
                <w:lang w:val="ro-RO"/>
              </w:rPr>
              <w:t xml:space="preserve">„baterie de stocare a energiei pentru vehicule electrice - </w:t>
            </w:r>
            <w:r w:rsidRPr="00727FDC">
              <w:rPr>
                <w:rFonts w:ascii="Times New Roman" w:hAnsi="Times New Roman"/>
                <w:w w:val="105"/>
                <w:sz w:val="22"/>
                <w:szCs w:val="22"/>
                <w:lang w:val="ro-RO"/>
              </w:rPr>
              <w:t>o baterie de stocare a energiei electrice care este special proiectată pentru a furniza energie electrică pentru tracțiunea vehiculelor electrice sau hibride, și care cântărește peste 25 kg;”</w:t>
            </w:r>
          </w:p>
          <w:p w14:paraId="3C85FB61" w14:textId="77777777" w:rsidR="007B6A57" w:rsidRPr="00727FDC" w:rsidRDefault="007B6A57" w:rsidP="007B6A57">
            <w:pPr>
              <w:spacing w:after="120"/>
              <w:rPr>
                <w:rFonts w:ascii="Times New Roman" w:hAnsi="Times New Roman"/>
                <w:iCs/>
                <w:w w:val="105"/>
                <w:sz w:val="22"/>
                <w:szCs w:val="22"/>
                <w:lang w:val="ro-RO"/>
              </w:rPr>
            </w:pPr>
            <w:r w:rsidRPr="00727FDC">
              <w:rPr>
                <w:rFonts w:ascii="Times New Roman" w:hAnsi="Times New Roman"/>
                <w:i/>
                <w:w w:val="105"/>
                <w:sz w:val="22"/>
                <w:szCs w:val="22"/>
                <w:lang w:val="ro-RO"/>
              </w:rPr>
              <w:lastRenderedPageBreak/>
              <w:t xml:space="preserve">„baterie de stocare a energiei în scopuri industriale  </w:t>
            </w:r>
            <w:r w:rsidRPr="00727FDC">
              <w:rPr>
                <w:rFonts w:ascii="Times New Roman" w:hAnsi="Times New Roman"/>
                <w:iCs/>
                <w:w w:val="105"/>
                <w:sz w:val="22"/>
                <w:szCs w:val="22"/>
                <w:lang w:val="ro-RO"/>
              </w:rPr>
              <w:t>- o baterie de stocare a energiei electrice care este special proiectată pentru utilizări industriale sau destinată utilizărilor industriale după ce a făcut obiectul pregătirii pentru reafectare sau al reafectării ori orice altă baterie care cântărește peste 5 kg și care nu este o baterie de stocare a energiei pentru vehicule electrice, o baterie pentru mijloace de transport ușoare sau o baterie pentru pornire, iluminare și aprindere;”</w:t>
            </w:r>
          </w:p>
          <w:p w14:paraId="3AEAC748" w14:textId="30522FDB" w:rsidR="007B6A57" w:rsidRPr="00727FDC" w:rsidRDefault="007B6A57" w:rsidP="007B6A57">
            <w:pPr>
              <w:spacing w:after="120"/>
              <w:rPr>
                <w:rFonts w:ascii="Times New Roman" w:hAnsi="Times New Roman"/>
                <w:i/>
                <w:w w:val="105"/>
                <w:sz w:val="22"/>
                <w:szCs w:val="22"/>
                <w:lang w:val="ro-RO"/>
              </w:rPr>
            </w:pPr>
            <w:r w:rsidRPr="00727FDC">
              <w:rPr>
                <w:rFonts w:ascii="Times New Roman" w:hAnsi="Times New Roman"/>
                <w:iCs/>
                <w:w w:val="105"/>
                <w:sz w:val="22"/>
                <w:szCs w:val="22"/>
                <w:lang w:val="ro-RO"/>
              </w:rPr>
              <w:t>„</w:t>
            </w:r>
            <w:r w:rsidRPr="00727FDC">
              <w:rPr>
                <w:rFonts w:ascii="Times New Roman" w:hAnsi="Times New Roman"/>
                <w:i/>
                <w:w w:val="105"/>
                <w:sz w:val="22"/>
                <w:szCs w:val="22"/>
                <w:lang w:val="ro-RO"/>
              </w:rPr>
              <w:t>certificat de combustibil regenerabil pentru transport (în continuare - „Certificat R</w:t>
            </w:r>
            <w:r w:rsidR="00920504" w:rsidRPr="00727FDC">
              <w:rPr>
                <w:rFonts w:ascii="Times New Roman" w:hAnsi="Times New Roman"/>
                <w:i/>
                <w:w w:val="105"/>
                <w:sz w:val="22"/>
                <w:szCs w:val="22"/>
                <w:lang w:val="ro-RO"/>
              </w:rPr>
              <w:t>P</w:t>
            </w:r>
            <w:r w:rsidRPr="00727FDC">
              <w:rPr>
                <w:rFonts w:ascii="Times New Roman" w:hAnsi="Times New Roman"/>
                <w:i/>
                <w:w w:val="105"/>
                <w:sz w:val="22"/>
                <w:szCs w:val="22"/>
                <w:lang w:val="ro-RO"/>
              </w:rPr>
              <w:t>T)</w:t>
            </w:r>
            <w:r w:rsidRPr="00727FDC">
              <w:rPr>
                <w:rFonts w:ascii="Times New Roman" w:hAnsi="Times New Roman"/>
                <w:iCs/>
                <w:w w:val="105"/>
                <w:sz w:val="22"/>
                <w:szCs w:val="22"/>
                <w:lang w:val="ro-RO"/>
              </w:rPr>
              <w:t xml:space="preserve"> -  certificat care reprezintă 1 megajoule (MJ) de energie din surse regenerabile utilizată în transport, emis </w:t>
            </w:r>
            <w:r w:rsidR="00920504" w:rsidRPr="00727FDC">
              <w:rPr>
                <w:rFonts w:ascii="Times New Roman" w:hAnsi="Times New Roman"/>
                <w:iCs/>
                <w:w w:val="105"/>
                <w:sz w:val="22"/>
                <w:szCs w:val="22"/>
                <w:lang w:val="ro-RO"/>
              </w:rPr>
              <w:t xml:space="preserve">de către instituția publică de suport </w:t>
            </w:r>
            <w:r w:rsidRPr="00727FDC">
              <w:rPr>
                <w:rFonts w:ascii="Times New Roman" w:hAnsi="Times New Roman"/>
                <w:iCs/>
                <w:w w:val="105"/>
                <w:sz w:val="22"/>
                <w:szCs w:val="22"/>
                <w:lang w:val="ro-RO"/>
              </w:rPr>
              <w:t>către un furnizor de energie din surse regenerabile utilizată în transport</w:t>
            </w:r>
            <w:r w:rsidR="00920504" w:rsidRPr="00727FDC">
              <w:rPr>
                <w:rFonts w:ascii="Times New Roman" w:hAnsi="Times New Roman"/>
                <w:iCs/>
                <w:w w:val="105"/>
                <w:sz w:val="22"/>
                <w:szCs w:val="22"/>
                <w:lang w:val="ro-RO"/>
              </w:rPr>
              <w:t xml:space="preserve"> sau către o </w:t>
            </w:r>
            <w:r w:rsidRPr="00727FDC">
              <w:rPr>
                <w:rFonts w:ascii="Times New Roman" w:hAnsi="Times New Roman"/>
                <w:iCs/>
                <w:w w:val="105"/>
                <w:sz w:val="22"/>
                <w:szCs w:val="22"/>
                <w:lang w:val="ro-RO"/>
              </w:rPr>
              <w:t>;”</w:t>
            </w:r>
          </w:p>
          <w:p w14:paraId="5BEBE21B" w14:textId="77777777" w:rsidR="007B6A57" w:rsidRPr="00727FDC" w:rsidRDefault="007B6A57" w:rsidP="007B6A57">
            <w:pPr>
              <w:spacing w:after="120"/>
              <w:ind w:left="110" w:right="127"/>
              <w:rPr>
                <w:rFonts w:ascii="Times New Roman" w:hAnsi="Times New Roman"/>
                <w:sz w:val="22"/>
                <w:szCs w:val="22"/>
                <w:lang w:val="ro-RO"/>
              </w:rPr>
            </w:pPr>
            <w:r w:rsidRPr="00727FDC">
              <w:rPr>
                <w:rFonts w:ascii="Times New Roman" w:hAnsi="Times New Roman"/>
                <w:i/>
                <w:iCs/>
                <w:sz w:val="22"/>
                <w:szCs w:val="22"/>
                <w:lang w:val="ro-RO"/>
              </w:rPr>
              <w:t xml:space="preserve">„combustibili din surse regenerabile - </w:t>
            </w:r>
            <w:r w:rsidRPr="00727FDC">
              <w:rPr>
                <w:rFonts w:ascii="Times New Roman" w:hAnsi="Times New Roman"/>
                <w:sz w:val="22"/>
                <w:szCs w:val="22"/>
                <w:lang w:val="ro-RO"/>
              </w:rPr>
              <w:t>biocarburanți, biolichide, combustibili din biomasă și combustibili din surse regenerabile de origine nebiologică;”</w:t>
            </w:r>
          </w:p>
          <w:p w14:paraId="034E148E" w14:textId="77777777" w:rsidR="007B6A57" w:rsidRPr="00727FDC" w:rsidRDefault="007B6A57" w:rsidP="007B6A57">
            <w:pPr>
              <w:spacing w:after="120"/>
              <w:ind w:left="110" w:right="127"/>
              <w:rPr>
                <w:rFonts w:ascii="Times New Roman" w:hAnsi="Times New Roman"/>
                <w:sz w:val="22"/>
                <w:szCs w:val="22"/>
                <w:lang w:val="ro-RO"/>
              </w:rPr>
            </w:pPr>
            <w:r w:rsidRPr="00727FDC">
              <w:rPr>
                <w:rFonts w:ascii="Times New Roman" w:hAnsi="Times New Roman"/>
                <w:i/>
                <w:iCs/>
                <w:sz w:val="22"/>
                <w:szCs w:val="22"/>
                <w:lang w:val="ro-RO"/>
              </w:rPr>
              <w:t xml:space="preserve">„combustibili din surse regenerabile de origine nebiologică - </w:t>
            </w:r>
            <w:r w:rsidRPr="00727FDC">
              <w:rPr>
                <w:rFonts w:ascii="Times New Roman" w:hAnsi="Times New Roman"/>
                <w:sz w:val="22"/>
                <w:szCs w:val="22"/>
                <w:lang w:val="ro-RO"/>
              </w:rPr>
              <w:t>combustibili lichizi și gazoși al căror conținut energetic provine din surse regenerabile, altele decât biomasa;”</w:t>
            </w:r>
          </w:p>
          <w:p w14:paraId="657750E5" w14:textId="77777777" w:rsidR="007B6A57" w:rsidRPr="00727FDC" w:rsidRDefault="007B6A57" w:rsidP="007B6A57">
            <w:pPr>
              <w:spacing w:after="120"/>
              <w:ind w:left="110" w:right="127"/>
              <w:rPr>
                <w:rFonts w:ascii="Times New Roman" w:hAnsi="Times New Roman"/>
                <w:sz w:val="22"/>
                <w:szCs w:val="22"/>
                <w:lang w:val="ro-RO"/>
              </w:rPr>
            </w:pPr>
            <w:r w:rsidRPr="00727FDC">
              <w:rPr>
                <w:rFonts w:ascii="Times New Roman" w:hAnsi="Times New Roman"/>
                <w:i/>
                <w:iCs/>
                <w:sz w:val="22"/>
                <w:szCs w:val="22"/>
                <w:lang w:val="ro-RO"/>
              </w:rPr>
              <w:t xml:space="preserve">„combustibili pe bază de carbon reciclat - </w:t>
            </w:r>
            <w:r w:rsidRPr="00727FDC">
              <w:rPr>
                <w:rFonts w:ascii="Times New Roman" w:hAnsi="Times New Roman"/>
                <w:sz w:val="22"/>
                <w:szCs w:val="22"/>
                <w:lang w:val="ro-RO"/>
              </w:rPr>
              <w:t xml:space="preserve">combustibili lichizi și gazoși produși din fluxuri de deșeuri lichide sau solide de origine neregenerabilă care nu pot face obiectul unor operațiuni de valorificare materială în conformitate cu art. 3 din Legea nr. 209/2016 privind deșeurile, sau din gazul de procesare și gazul de evacuare de origine neregenerabilă </w:t>
            </w:r>
            <w:r w:rsidRPr="00727FDC">
              <w:rPr>
                <w:rFonts w:ascii="Times New Roman" w:hAnsi="Times New Roman"/>
                <w:sz w:val="22"/>
                <w:szCs w:val="22"/>
                <w:lang w:val="ro-RO"/>
              </w:rPr>
              <w:lastRenderedPageBreak/>
              <w:t>produse ca o consecință inevitabilă și neintenționată a procesului de producție în instalațiile industriale;”</w:t>
            </w:r>
          </w:p>
          <w:p w14:paraId="2D673BB5" w14:textId="77777777" w:rsidR="007B6A57" w:rsidRPr="00727FDC" w:rsidRDefault="007B6A57" w:rsidP="007B6A57">
            <w:pPr>
              <w:spacing w:after="120"/>
              <w:ind w:left="110" w:right="122"/>
              <w:rPr>
                <w:rFonts w:ascii="Times New Roman" w:hAnsi="Times New Roman"/>
                <w:sz w:val="22"/>
                <w:szCs w:val="22"/>
                <w:lang w:val="ro-RO"/>
              </w:rPr>
            </w:pPr>
            <w:r w:rsidRPr="00727FDC">
              <w:rPr>
                <w:rFonts w:ascii="Times New Roman" w:hAnsi="Times New Roman"/>
                <w:i/>
                <w:iCs/>
                <w:sz w:val="22"/>
                <w:szCs w:val="22"/>
                <w:lang w:val="ro-RO"/>
              </w:rPr>
              <w:t>„contract de achiziție de energie din surse regenerabile pentru încălzire și răcire direct de la producător</w:t>
            </w:r>
            <w:r w:rsidRPr="00727FDC">
              <w:rPr>
                <w:rFonts w:ascii="Times New Roman" w:hAnsi="Times New Roman"/>
                <w:sz w:val="22"/>
                <w:szCs w:val="22"/>
                <w:lang w:val="ro-RO"/>
              </w:rPr>
              <w:t xml:space="preserve"> - un contract în temeiul căruia o persoană fizică sau juridică convine să achiziționeze energie din surse regenerabile pentru încălzire și răcire direct de la un producător, c</w:t>
            </w:r>
            <w:r w:rsidRPr="00727FDC">
              <w:rPr>
                <w:rFonts w:ascii="Times New Roman" w:hAnsi="Times New Roman"/>
                <w:w w:val="105"/>
                <w:sz w:val="22"/>
                <w:szCs w:val="22"/>
                <w:lang w:val="ro-RO"/>
              </w:rPr>
              <w:t>are deține licență</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pentru</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producerea energiei termice din surse regenerabile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în</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conformitate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cu</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prevederile Legii nr. 92/2014 cu privire la energia termică și promovarea cogenerării</w:t>
            </w:r>
            <w:r w:rsidRPr="00727FDC">
              <w:rPr>
                <w:rFonts w:ascii="Times New Roman" w:hAnsi="Times New Roman"/>
                <w:sz w:val="22"/>
                <w:szCs w:val="22"/>
                <w:lang w:val="ro-RO"/>
              </w:rPr>
              <w:t>;”</w:t>
            </w:r>
          </w:p>
          <w:p w14:paraId="495AFF78" w14:textId="77777777" w:rsidR="007B6A57" w:rsidRPr="00727FDC" w:rsidRDefault="007B6A57" w:rsidP="007B6A57">
            <w:pPr>
              <w:spacing w:after="120"/>
              <w:ind w:left="110" w:right="122"/>
              <w:rPr>
                <w:rFonts w:ascii="Times New Roman" w:hAnsi="Times New Roman"/>
                <w:sz w:val="22"/>
                <w:szCs w:val="22"/>
                <w:lang w:val="ro-RO"/>
              </w:rPr>
            </w:pPr>
            <w:r w:rsidRPr="00727FDC">
              <w:rPr>
                <w:rFonts w:ascii="Times New Roman" w:hAnsi="Times New Roman"/>
                <w:i/>
                <w:iCs/>
                <w:sz w:val="22"/>
                <w:szCs w:val="22"/>
                <w:lang w:val="ro-RO"/>
              </w:rPr>
              <w:t xml:space="preserve">„energie ambientală </w:t>
            </w:r>
            <w:r w:rsidRPr="00727FDC">
              <w:rPr>
                <w:rFonts w:ascii="Times New Roman" w:hAnsi="Times New Roman"/>
                <w:sz w:val="22"/>
                <w:szCs w:val="22"/>
                <w:lang w:val="ro-RO"/>
              </w:rPr>
              <w:t>- energie termică prezentă în mod natural și energie acumulată în mediu în zone determinate, care poate fi stocată în aerul înconjurător, cu excepția aerului evacuat, sau în apele de suprafață ori reziduale;”</w:t>
            </w:r>
          </w:p>
          <w:p w14:paraId="43077117" w14:textId="77777777" w:rsidR="007B6A57" w:rsidRPr="00727FDC" w:rsidRDefault="007B6A57" w:rsidP="007B6A57">
            <w:pPr>
              <w:spacing w:after="120"/>
              <w:ind w:left="110" w:right="122"/>
              <w:rPr>
                <w:rFonts w:ascii="Times New Roman" w:hAnsi="Times New Roman"/>
                <w:sz w:val="22"/>
                <w:szCs w:val="22"/>
                <w:lang w:val="ro-RO"/>
              </w:rPr>
            </w:pPr>
            <w:r w:rsidRPr="00727FDC">
              <w:rPr>
                <w:rFonts w:ascii="Times New Roman" w:hAnsi="Times New Roman"/>
                <w:sz w:val="22"/>
                <w:szCs w:val="22"/>
                <w:lang w:val="ro-RO"/>
              </w:rPr>
              <w:t>„</w:t>
            </w:r>
            <w:r w:rsidRPr="00727FDC">
              <w:rPr>
                <w:rFonts w:ascii="Times New Roman" w:hAnsi="Times New Roman"/>
                <w:i/>
                <w:iCs/>
                <w:sz w:val="22"/>
                <w:szCs w:val="22"/>
                <w:lang w:val="ro-RO"/>
              </w:rPr>
              <w:t>entitate obligată</w:t>
            </w:r>
            <w:r w:rsidRPr="00727FDC">
              <w:rPr>
                <w:rFonts w:ascii="Times New Roman" w:hAnsi="Times New Roman"/>
                <w:sz w:val="22"/>
                <w:szCs w:val="22"/>
                <w:lang w:val="ro-RO"/>
              </w:rPr>
              <w:t xml:space="preserve"> - titular al licenței de import și comercializare cu ridicata a benzinei și motorinei, eliberată de Agenția Națională pentru  Reglementare în Energetică, care importă, depozitează și comercializează cu ridicata motorină sau benzină, cu excepția titularilor de licență care, în cursul anului calendaristic ce precede cu doi ani (t-2) anul luat în considerare la stabilirea obligațiilor </w:t>
            </w:r>
            <w:r w:rsidRPr="00727FDC">
              <w:rPr>
                <w:rFonts w:ascii="Times New Roman" w:hAnsi="Times New Roman"/>
                <w:sz w:val="22"/>
                <w:szCs w:val="22"/>
                <w:lang w:val="ro-RO" w:eastAsia="ru-RU"/>
              </w:rPr>
              <w:t>de plasare pe piață a carburanților în amestec cu o anumită cotă/cantitate de biocarburanți</w:t>
            </w:r>
            <w:r w:rsidRPr="00727FDC">
              <w:rPr>
                <w:rFonts w:ascii="Times New Roman" w:hAnsi="Times New Roman"/>
                <w:sz w:val="22"/>
                <w:szCs w:val="22"/>
                <w:lang w:val="ro-RO"/>
              </w:rPr>
              <w:t xml:space="preserve"> (anul t), au pus pe piața cu ridicata o cantitate de carburanți mai mică decât echivalentul a 1000 GJ;”</w:t>
            </w:r>
          </w:p>
          <w:p w14:paraId="0F8A58AC" w14:textId="77777777" w:rsidR="007B6A57" w:rsidRPr="00727FDC" w:rsidRDefault="007B6A57" w:rsidP="007B6A57">
            <w:pPr>
              <w:pStyle w:val="BodyText"/>
              <w:spacing w:before="0" w:after="120"/>
              <w:ind w:right="123" w:firstLine="0"/>
              <w:rPr>
                <w:rFonts w:ascii="Times New Roman" w:hAnsi="Times New Roman" w:cs="Times New Roman"/>
                <w:iCs/>
                <w:w w:val="105"/>
                <w:sz w:val="22"/>
                <w:szCs w:val="22"/>
              </w:rPr>
            </w:pPr>
            <w:r w:rsidRPr="00727FDC">
              <w:rPr>
                <w:rFonts w:ascii="Times New Roman" w:hAnsi="Times New Roman" w:cs="Times New Roman"/>
                <w:i/>
                <w:w w:val="105"/>
                <w:sz w:val="22"/>
                <w:szCs w:val="22"/>
              </w:rPr>
              <w:t xml:space="preserve">„echipament de energie solară - </w:t>
            </w:r>
            <w:r w:rsidRPr="00727FDC">
              <w:rPr>
                <w:rFonts w:ascii="Times New Roman" w:hAnsi="Times New Roman" w:cs="Times New Roman"/>
                <w:iCs/>
                <w:w w:val="105"/>
                <w:sz w:val="22"/>
                <w:szCs w:val="22"/>
              </w:rPr>
              <w:t xml:space="preserve">echipament utilizat pentru conversia energiei solare în </w:t>
            </w:r>
            <w:r w:rsidRPr="00727FDC">
              <w:rPr>
                <w:rFonts w:ascii="Times New Roman" w:hAnsi="Times New Roman" w:cs="Times New Roman"/>
                <w:iCs/>
                <w:w w:val="105"/>
                <w:sz w:val="22"/>
                <w:szCs w:val="22"/>
              </w:rPr>
              <w:lastRenderedPageBreak/>
              <w:t>energie termică sau electrică;”</w:t>
            </w:r>
          </w:p>
          <w:p w14:paraId="497885BE" w14:textId="77777777" w:rsidR="007B6A57" w:rsidRPr="00727FDC" w:rsidRDefault="007B6A57" w:rsidP="007B6A57">
            <w:pPr>
              <w:pStyle w:val="BodyText"/>
              <w:spacing w:after="120"/>
              <w:ind w:right="123" w:firstLine="0"/>
              <w:rPr>
                <w:rFonts w:ascii="Times New Roman" w:hAnsi="Times New Roman" w:cs="Times New Roman"/>
                <w:iCs/>
                <w:sz w:val="22"/>
                <w:szCs w:val="22"/>
              </w:rPr>
            </w:pPr>
            <w:r w:rsidRPr="00727FDC">
              <w:rPr>
                <w:rFonts w:ascii="Times New Roman" w:hAnsi="Times New Roman" w:cs="Times New Roman"/>
                <w:i/>
                <w:w w:val="105"/>
                <w:sz w:val="22"/>
                <w:szCs w:val="22"/>
              </w:rPr>
              <w:t xml:space="preserve">„energie din surse regenerabile utilizată în transport (în continuare „Energie RES-T”) - </w:t>
            </w:r>
            <w:r w:rsidRPr="00727FDC">
              <w:rPr>
                <w:rFonts w:ascii="Times New Roman" w:hAnsi="Times New Roman" w:cs="Times New Roman"/>
                <w:iCs/>
                <w:w w:val="105"/>
                <w:sz w:val="22"/>
                <w:szCs w:val="22"/>
              </w:rPr>
              <w:t>energie din surse regenerabile nefosile utilizată în sectorul transporturilor, inclusiv energie electrică regenerabilă, biocarburanți, biogaz, combustibili din carbon reciclat și combustibili regenerabili de origine nebiologică, care respectă criteriile de durabilitate</w:t>
            </w:r>
            <w:r w:rsidRPr="00727FDC">
              <w:rPr>
                <w:rFonts w:ascii="Times New Roman" w:hAnsi="Times New Roman" w:cs="Times New Roman"/>
                <w:sz w:val="22"/>
                <w:szCs w:val="22"/>
              </w:rPr>
              <w:t xml:space="preserve"> </w:t>
            </w:r>
            <w:r w:rsidRPr="00727FDC">
              <w:rPr>
                <w:rFonts w:ascii="Times New Roman" w:hAnsi="Times New Roman" w:cs="Times New Roman"/>
                <w:iCs/>
                <w:w w:val="105"/>
                <w:sz w:val="22"/>
                <w:szCs w:val="22"/>
              </w:rPr>
              <w:t>și de reducere a emisiilor de gaze cu efect de seră;</w:t>
            </w:r>
            <w:r w:rsidRPr="00727FDC">
              <w:rPr>
                <w:rFonts w:ascii="Times New Roman" w:hAnsi="Times New Roman" w:cs="Times New Roman"/>
                <w:i/>
                <w:w w:val="105"/>
                <w:sz w:val="22"/>
                <w:szCs w:val="22"/>
              </w:rPr>
              <w:t xml:space="preserve"> ”</w:t>
            </w:r>
          </w:p>
          <w:p w14:paraId="2FAF99E6" w14:textId="77777777" w:rsidR="007B6A57" w:rsidRPr="00727FDC" w:rsidRDefault="007B6A57" w:rsidP="007B6A57">
            <w:pPr>
              <w:pStyle w:val="BodyText"/>
              <w:spacing w:before="0" w:after="120"/>
              <w:ind w:right="121" w:firstLine="0"/>
              <w:rPr>
                <w:rFonts w:ascii="Times New Roman" w:hAnsi="Times New Roman" w:cs="Times New Roman"/>
                <w:sz w:val="22"/>
                <w:szCs w:val="22"/>
              </w:rPr>
            </w:pPr>
            <w:r w:rsidRPr="00727FDC">
              <w:rPr>
                <w:rFonts w:ascii="Times New Roman" w:hAnsi="Times New Roman" w:cs="Times New Roman"/>
                <w:i/>
                <w:iCs/>
                <w:sz w:val="22"/>
                <w:szCs w:val="22"/>
              </w:rPr>
              <w:t xml:space="preserve">„energie osmotică - </w:t>
            </w:r>
            <w:r w:rsidRPr="00727FDC">
              <w:rPr>
                <w:rFonts w:ascii="Times New Roman" w:hAnsi="Times New Roman" w:cs="Times New Roman"/>
                <w:sz w:val="22"/>
                <w:szCs w:val="22"/>
              </w:rPr>
              <w:t>energia creată din diferența concentrațiilor de sare ale două fluide, cum ar fi apă dulce și apă sărată;”</w:t>
            </w:r>
          </w:p>
          <w:p w14:paraId="7EAFD827" w14:textId="77777777" w:rsidR="007B6A57" w:rsidRPr="00727FDC" w:rsidRDefault="007B6A57" w:rsidP="007B6A57">
            <w:pPr>
              <w:pStyle w:val="BodyText"/>
              <w:spacing w:before="0" w:after="120"/>
              <w:ind w:right="122" w:firstLine="0"/>
              <w:rPr>
                <w:rFonts w:ascii="Times New Roman" w:hAnsi="Times New Roman" w:cs="Times New Roman"/>
                <w:sz w:val="22"/>
                <w:szCs w:val="22"/>
              </w:rPr>
            </w:pPr>
            <w:r w:rsidRPr="00727FDC">
              <w:rPr>
                <w:rFonts w:ascii="Times New Roman" w:hAnsi="Times New Roman" w:cs="Times New Roman"/>
                <w:i/>
                <w:iCs/>
                <w:sz w:val="22"/>
                <w:szCs w:val="22"/>
              </w:rPr>
              <w:t xml:space="preserve">„furnizor de energie din surse regenerabile utilizată în transport (în continuare „furnizor RES-T”) - </w:t>
            </w:r>
            <w:r w:rsidRPr="00727FDC">
              <w:rPr>
                <w:rFonts w:ascii="Times New Roman" w:hAnsi="Times New Roman" w:cs="Times New Roman"/>
                <w:sz w:val="22"/>
                <w:szCs w:val="22"/>
              </w:rPr>
              <w:t>entitate care furnizează energie RES-T;”</w:t>
            </w:r>
          </w:p>
          <w:p w14:paraId="3B045AF0" w14:textId="77777777" w:rsidR="007B6A57" w:rsidRPr="00727FDC" w:rsidRDefault="007B6A57" w:rsidP="007B6A57">
            <w:pPr>
              <w:pStyle w:val="BodyText"/>
              <w:spacing w:before="0" w:after="120"/>
              <w:ind w:right="121" w:firstLine="0"/>
              <w:rPr>
                <w:rFonts w:ascii="Times New Roman" w:hAnsi="Times New Roman" w:cs="Times New Roman"/>
                <w:sz w:val="22"/>
                <w:szCs w:val="22"/>
              </w:rPr>
            </w:pPr>
            <w:r w:rsidRPr="00727FDC">
              <w:rPr>
                <w:rFonts w:ascii="Times New Roman" w:hAnsi="Times New Roman" w:cs="Times New Roman"/>
                <w:i/>
                <w:iCs/>
                <w:sz w:val="22"/>
                <w:szCs w:val="22"/>
              </w:rPr>
              <w:t>„mix energetic rezidual</w:t>
            </w:r>
            <w:r w:rsidRPr="00727FDC">
              <w:rPr>
                <w:rFonts w:ascii="Times New Roman" w:hAnsi="Times New Roman" w:cs="Times New Roman"/>
                <w:sz w:val="22"/>
                <w:szCs w:val="22"/>
              </w:rPr>
              <w:t xml:space="preserve"> -  mixul energetic anual total, exceptând ponderea acoperită de garanțiile de origine anulate;”</w:t>
            </w:r>
          </w:p>
          <w:p w14:paraId="31216BF3" w14:textId="77777777" w:rsidR="007B6A57" w:rsidRPr="00727FDC" w:rsidRDefault="007B6A57" w:rsidP="007B6A57">
            <w:pPr>
              <w:pStyle w:val="BodyText"/>
              <w:spacing w:before="0" w:after="120"/>
              <w:ind w:right="122" w:firstLine="0"/>
              <w:rPr>
                <w:rFonts w:ascii="Times New Roman" w:hAnsi="Times New Roman" w:cs="Times New Roman"/>
                <w:sz w:val="22"/>
                <w:szCs w:val="22"/>
              </w:rPr>
            </w:pPr>
            <w:r w:rsidRPr="00727FDC">
              <w:rPr>
                <w:rFonts w:ascii="Times New Roman" w:hAnsi="Times New Roman" w:cs="Times New Roman"/>
                <w:i/>
                <w:iCs/>
                <w:sz w:val="22"/>
                <w:szCs w:val="22"/>
              </w:rPr>
              <w:t>„nivelul de încărcare</w:t>
            </w:r>
            <w:r w:rsidRPr="00727FDC">
              <w:rPr>
                <w:rFonts w:ascii="Times New Roman" w:hAnsi="Times New Roman" w:cs="Times New Roman"/>
                <w:sz w:val="22"/>
                <w:szCs w:val="22"/>
              </w:rPr>
              <w:t xml:space="preserve"> - energia disponibilă a unei baterii de stocare a energiei, exprimată ca procent din capacitatea sa nominală astfel cum este declarată de producător;”</w:t>
            </w:r>
          </w:p>
          <w:p w14:paraId="6A371D0C" w14:textId="77777777" w:rsidR="007B6A57" w:rsidRPr="00727FDC" w:rsidRDefault="007B6A57" w:rsidP="007B6A57">
            <w:pPr>
              <w:pStyle w:val="BodyText"/>
              <w:spacing w:before="0" w:after="120"/>
              <w:ind w:right="122" w:firstLine="0"/>
              <w:rPr>
                <w:rFonts w:ascii="Times New Roman" w:hAnsi="Times New Roman" w:cs="Times New Roman"/>
                <w:sz w:val="22"/>
                <w:szCs w:val="22"/>
              </w:rPr>
            </w:pPr>
            <w:r w:rsidRPr="00727FDC">
              <w:rPr>
                <w:rFonts w:ascii="Times New Roman" w:hAnsi="Times New Roman" w:cs="Times New Roman"/>
                <w:sz w:val="22"/>
                <w:szCs w:val="22"/>
              </w:rPr>
              <w:t>„</w:t>
            </w:r>
            <w:r w:rsidRPr="00727FDC">
              <w:rPr>
                <w:rFonts w:ascii="Times New Roman" w:hAnsi="Times New Roman" w:cs="Times New Roman"/>
                <w:i/>
                <w:iCs/>
                <w:sz w:val="22"/>
                <w:szCs w:val="22"/>
              </w:rPr>
              <w:t>obligație referitoare la energia din surse regenerabile</w:t>
            </w:r>
            <w:r w:rsidRPr="00727FDC">
              <w:rPr>
                <w:rFonts w:ascii="Times New Roman" w:hAnsi="Times New Roman" w:cs="Times New Roman"/>
                <w:sz w:val="22"/>
                <w:szCs w:val="22"/>
              </w:rPr>
              <w:t xml:space="preserve"> - schemă de sprijin care impune producătorilor de energie să includă în producția lor o anumită proporție de energie din surse regenerabile, care impune furnizorilor de energie să includă în furnizarea de energie o anumită proporție de energie din surse regenerabile sau care impune consumatorilor de energie să includă </w:t>
            </w:r>
            <w:r w:rsidRPr="00727FDC">
              <w:rPr>
                <w:rFonts w:ascii="Times New Roman" w:hAnsi="Times New Roman" w:cs="Times New Roman"/>
                <w:sz w:val="22"/>
                <w:szCs w:val="22"/>
              </w:rPr>
              <w:lastRenderedPageBreak/>
              <w:t>în consumul lor o anumită proporție de energie din surse regenerabile, inclusiv scheme în cadrul cărora astfel de cerințe pot fi îndeplinite prin utilizarea certificatelor verzi;”</w:t>
            </w:r>
          </w:p>
          <w:p w14:paraId="5F62320B" w14:textId="77777777" w:rsidR="007B6A57" w:rsidRPr="00727FDC" w:rsidRDefault="007B6A57" w:rsidP="007B6A57">
            <w:pPr>
              <w:pStyle w:val="BodyText"/>
              <w:spacing w:before="0" w:after="120"/>
              <w:ind w:right="122" w:firstLine="0"/>
              <w:rPr>
                <w:rFonts w:ascii="Times New Roman" w:hAnsi="Times New Roman" w:cs="Times New Roman"/>
                <w:sz w:val="22"/>
                <w:szCs w:val="22"/>
              </w:rPr>
            </w:pPr>
            <w:r w:rsidRPr="00727FDC">
              <w:rPr>
                <w:rFonts w:ascii="Times New Roman" w:hAnsi="Times New Roman" w:cs="Times New Roman"/>
                <w:sz w:val="22"/>
                <w:szCs w:val="22"/>
              </w:rPr>
              <w:t>„</w:t>
            </w:r>
            <w:r w:rsidRPr="00727FDC">
              <w:rPr>
                <w:rFonts w:ascii="Times New Roman" w:hAnsi="Times New Roman" w:cs="Times New Roman"/>
                <w:i/>
                <w:sz w:val="22"/>
                <w:szCs w:val="22"/>
              </w:rPr>
              <w:t>operator economic activ în sectorul combustibililor din surse regenerabile (în continuare - operator economic)</w:t>
            </w:r>
            <w:r w:rsidRPr="00727FDC">
              <w:rPr>
                <w:rFonts w:ascii="Times New Roman" w:hAnsi="Times New Roman" w:cs="Times New Roman"/>
                <w:sz w:val="22"/>
                <w:szCs w:val="22"/>
              </w:rPr>
              <w:t xml:space="preserve"> - producător de materii prime, colector de deșeuri și reziduuri, operator de instalații care prelucrează materii prime în combustibili finali sau produse intermediare, operator de instalații care produc energie (energie electrică, încălzire sau răcire) sau orice alt operator, inclusiv al instalațiilor de stocare, sau comercianți care se află în posesia fizică a materiilor prime sau a combustibililor, cu condiția ca aceștia să proceseze informații privind caracteristicile de durabilitate și de reducere a emisiilor de gaze cu efect de seră ale respectivelor materii prime sau combustibili;”</w:t>
            </w:r>
          </w:p>
          <w:p w14:paraId="5526C449" w14:textId="77777777" w:rsidR="007B6A57" w:rsidRPr="00727FDC" w:rsidRDefault="007B6A57" w:rsidP="007B6A57">
            <w:pPr>
              <w:pStyle w:val="BodyText"/>
              <w:spacing w:before="0" w:after="120"/>
              <w:ind w:right="116" w:firstLine="0"/>
              <w:rPr>
                <w:rFonts w:ascii="Times New Roman" w:hAnsi="Times New Roman" w:cs="Times New Roman"/>
                <w:w w:val="105"/>
                <w:sz w:val="22"/>
                <w:szCs w:val="22"/>
              </w:rPr>
            </w:pPr>
            <w:r w:rsidRPr="00727FDC">
              <w:rPr>
                <w:rFonts w:ascii="Times New Roman" w:hAnsi="Times New Roman" w:cs="Times New Roman"/>
                <w:i/>
                <w:iCs/>
                <w:w w:val="105"/>
                <w:sz w:val="22"/>
                <w:szCs w:val="22"/>
              </w:rPr>
              <w:t>„punct de reîncărcare</w:t>
            </w:r>
            <w:r w:rsidRPr="00727FDC">
              <w:rPr>
                <w:rFonts w:ascii="Times New Roman" w:hAnsi="Times New Roman" w:cs="Times New Roman"/>
                <w:w w:val="105"/>
                <w:sz w:val="22"/>
                <w:szCs w:val="22"/>
              </w:rPr>
              <w:t xml:space="preserve"> - o interfață fixă sau mobilă, conectată sau neconectată la rețea, utilizată pentru transferul de energie electrică către un vehicul electric, care, deși poate avea unul sau mai mulți conectori adaptați diferitelor tipuri de conectori, este capabilă să reîncarce un singur vehicul electric o dată și care exclude dispozitivele cu o putere de ieșire mai mică sau egală cu 3,7 kW al căror scop principal nu este reîncărcarea vehiculelor electrice;”</w:t>
            </w:r>
          </w:p>
          <w:p w14:paraId="4B44FAC3" w14:textId="77777777" w:rsidR="007B6A57" w:rsidRPr="00727FDC" w:rsidRDefault="007B6A57" w:rsidP="007B6A57">
            <w:pPr>
              <w:pStyle w:val="BodyText"/>
              <w:spacing w:before="0" w:after="120"/>
              <w:ind w:right="116" w:firstLine="0"/>
              <w:rPr>
                <w:rFonts w:ascii="Times New Roman" w:hAnsi="Times New Roman" w:cs="Times New Roman"/>
                <w:i/>
                <w:iCs/>
                <w:w w:val="105"/>
                <w:sz w:val="22"/>
                <w:szCs w:val="22"/>
              </w:rPr>
            </w:pPr>
            <w:r w:rsidRPr="00727FDC">
              <w:rPr>
                <w:rFonts w:ascii="Times New Roman" w:hAnsi="Times New Roman" w:cs="Times New Roman"/>
                <w:i/>
                <w:iCs/>
                <w:w w:val="105"/>
                <w:sz w:val="22"/>
                <w:szCs w:val="22"/>
              </w:rPr>
              <w:t>„punct de reîncărcare de putere înaltă</w:t>
            </w:r>
            <w:r w:rsidRPr="00727FDC">
              <w:rPr>
                <w:rFonts w:ascii="Times New Roman" w:hAnsi="Times New Roman" w:cs="Times New Roman"/>
                <w:w w:val="105"/>
                <w:sz w:val="22"/>
                <w:szCs w:val="22"/>
              </w:rPr>
              <w:t xml:space="preserve"> - un punct de reîncărcare cu o putere de ieșire mai mare de 22 kW pentru transferul de energie electrică către un vehicul electric;”</w:t>
            </w:r>
          </w:p>
          <w:p w14:paraId="3054E74D" w14:textId="77777777" w:rsidR="007B6A57" w:rsidRPr="00727FDC" w:rsidRDefault="007B6A57" w:rsidP="007B6A57">
            <w:pPr>
              <w:pStyle w:val="BodyText"/>
              <w:spacing w:before="0" w:after="120"/>
              <w:ind w:right="116" w:firstLine="0"/>
              <w:rPr>
                <w:rFonts w:ascii="Times New Roman" w:hAnsi="Times New Roman" w:cs="Times New Roman"/>
                <w:w w:val="105"/>
                <w:sz w:val="22"/>
                <w:szCs w:val="22"/>
              </w:rPr>
            </w:pPr>
            <w:r w:rsidRPr="00727FDC">
              <w:rPr>
                <w:rFonts w:ascii="Times New Roman" w:hAnsi="Times New Roman" w:cs="Times New Roman"/>
                <w:i/>
                <w:iCs/>
                <w:w w:val="105"/>
                <w:sz w:val="22"/>
                <w:szCs w:val="22"/>
              </w:rPr>
              <w:lastRenderedPageBreak/>
              <w:t>„punct de reîncărcare de putere normală</w:t>
            </w:r>
            <w:r w:rsidRPr="00727FDC">
              <w:rPr>
                <w:rFonts w:ascii="Times New Roman" w:hAnsi="Times New Roman" w:cs="Times New Roman"/>
                <w:w w:val="105"/>
                <w:sz w:val="22"/>
                <w:szCs w:val="22"/>
              </w:rPr>
              <w:t xml:space="preserve"> - un punct de reîncărcare cu o putere de ieșire mai mică sau egală cu 22 kW pentru transferul de energie electrică către un vehicul electric;”</w:t>
            </w:r>
          </w:p>
          <w:p w14:paraId="443A545B" w14:textId="77777777" w:rsidR="007B6A57" w:rsidRPr="00727FDC" w:rsidRDefault="007B6A57" w:rsidP="007B6A57">
            <w:pPr>
              <w:pStyle w:val="BodyText"/>
              <w:spacing w:before="0" w:after="120"/>
              <w:ind w:right="116" w:firstLine="0"/>
              <w:rPr>
                <w:rFonts w:ascii="Times New Roman" w:hAnsi="Times New Roman" w:cs="Times New Roman"/>
                <w:w w:val="105"/>
                <w:sz w:val="22"/>
                <w:szCs w:val="22"/>
              </w:rPr>
            </w:pPr>
            <w:r w:rsidRPr="00727FDC">
              <w:rPr>
                <w:rFonts w:ascii="Times New Roman" w:hAnsi="Times New Roman" w:cs="Times New Roman"/>
                <w:i/>
                <w:iCs/>
                <w:w w:val="105"/>
                <w:sz w:val="22"/>
                <w:szCs w:val="22"/>
              </w:rPr>
              <w:t>„reîncărcare bidirecțională</w:t>
            </w:r>
            <w:r w:rsidRPr="00727FDC">
              <w:rPr>
                <w:rFonts w:ascii="Times New Roman" w:hAnsi="Times New Roman" w:cs="Times New Roman"/>
                <w:w w:val="105"/>
                <w:sz w:val="22"/>
                <w:szCs w:val="22"/>
              </w:rPr>
              <w:t xml:space="preserve"> - o operațiune de reîncărcare inteligentă a bateriei de stocare a energiei în care direcția fluxului de energie electrică poate fi inversată, permițând circulația energiei electrice de la baterie la punctul de reîncărcare la care este conectată;”</w:t>
            </w:r>
          </w:p>
          <w:p w14:paraId="0CC309AB" w14:textId="77777777" w:rsidR="007B6A57" w:rsidRPr="00727FDC" w:rsidRDefault="007B6A57" w:rsidP="007B6A57">
            <w:pPr>
              <w:pStyle w:val="BodyText"/>
              <w:spacing w:before="0" w:after="120"/>
              <w:ind w:right="116" w:firstLine="0"/>
              <w:rPr>
                <w:rFonts w:ascii="Times New Roman" w:hAnsi="Times New Roman" w:cs="Times New Roman"/>
                <w:w w:val="105"/>
                <w:sz w:val="22"/>
                <w:szCs w:val="22"/>
              </w:rPr>
            </w:pPr>
            <w:r w:rsidRPr="00727FDC">
              <w:rPr>
                <w:rFonts w:ascii="Times New Roman" w:hAnsi="Times New Roman" w:cs="Times New Roman"/>
                <w:i/>
                <w:iCs/>
                <w:w w:val="105"/>
                <w:sz w:val="22"/>
                <w:szCs w:val="22"/>
              </w:rPr>
              <w:t>„reîncărcare inteligentă</w:t>
            </w:r>
            <w:r w:rsidRPr="00727FDC">
              <w:rPr>
                <w:rFonts w:ascii="Times New Roman" w:hAnsi="Times New Roman" w:cs="Times New Roman"/>
                <w:w w:val="105"/>
                <w:sz w:val="22"/>
                <w:szCs w:val="22"/>
              </w:rPr>
              <w:t xml:space="preserve"> - o operațiune de reîncărcare a bateriei de stocare a energiei în cazul căreia intensitatea energiei electrice furnizate bateriei este ajustată în mod dinamic, pe baza informațiilor primite prin intermediul comunicațiilor electronice;”</w:t>
            </w:r>
          </w:p>
          <w:p w14:paraId="31569A19" w14:textId="77777777" w:rsidR="007B6A57" w:rsidRPr="00727FDC" w:rsidRDefault="007B6A57" w:rsidP="007B6A57">
            <w:pPr>
              <w:pStyle w:val="BodyText"/>
              <w:spacing w:before="0" w:after="120"/>
              <w:ind w:right="116" w:firstLine="0"/>
              <w:rPr>
                <w:rFonts w:ascii="Times New Roman" w:hAnsi="Times New Roman" w:cs="Times New Roman"/>
                <w:w w:val="105"/>
                <w:sz w:val="22"/>
                <w:szCs w:val="22"/>
              </w:rPr>
            </w:pPr>
            <w:r w:rsidRPr="00727FDC">
              <w:rPr>
                <w:rFonts w:ascii="Times New Roman" w:hAnsi="Times New Roman" w:cs="Times New Roman"/>
                <w:i/>
                <w:iCs/>
                <w:w w:val="105"/>
                <w:sz w:val="22"/>
                <w:szCs w:val="22"/>
              </w:rPr>
              <w:t xml:space="preserve">„scop neenergetic - </w:t>
            </w:r>
            <w:r w:rsidRPr="00727FDC">
              <w:rPr>
                <w:rFonts w:ascii="Times New Roman" w:hAnsi="Times New Roman" w:cs="Times New Roman"/>
                <w:w w:val="105"/>
                <w:sz w:val="22"/>
                <w:szCs w:val="22"/>
              </w:rPr>
              <w:t>utilizarea combustibililor ca materii prime într-un proces industrial, în loc de a fi utilizați pentru a produce energie electrică;”</w:t>
            </w:r>
          </w:p>
          <w:p w14:paraId="626274AA" w14:textId="77777777" w:rsidR="007B6A57" w:rsidRPr="00727FDC" w:rsidRDefault="007B6A57" w:rsidP="007B6A57">
            <w:pPr>
              <w:pStyle w:val="BodyText"/>
              <w:spacing w:before="0" w:after="120"/>
              <w:ind w:right="116" w:firstLine="0"/>
              <w:rPr>
                <w:rFonts w:ascii="Times New Roman" w:hAnsi="Times New Roman" w:cs="Times New Roman"/>
                <w:w w:val="105"/>
                <w:sz w:val="22"/>
                <w:szCs w:val="22"/>
              </w:rPr>
            </w:pPr>
            <w:r w:rsidRPr="00727FDC">
              <w:rPr>
                <w:rFonts w:ascii="Times New Roman" w:hAnsi="Times New Roman" w:cs="Times New Roman"/>
                <w:i/>
                <w:iCs/>
                <w:w w:val="105"/>
                <w:sz w:val="22"/>
                <w:szCs w:val="22"/>
              </w:rPr>
              <w:t>„stare de sănătate a bateriei de stocare a energiei</w:t>
            </w:r>
            <w:r w:rsidRPr="00727FDC">
              <w:rPr>
                <w:rFonts w:ascii="Times New Roman" w:hAnsi="Times New Roman" w:cs="Times New Roman"/>
                <w:w w:val="105"/>
                <w:sz w:val="22"/>
                <w:szCs w:val="22"/>
              </w:rPr>
              <w:t xml:space="preserve"> – un indicator al stării generale a unei baterii reîncărcabile și a capacității acesteia de a asigura performanța specificată în raport cu caracteristicile sale inițiale;”</w:t>
            </w:r>
          </w:p>
          <w:p w14:paraId="762297D0" w14:textId="77777777" w:rsidR="007B6A57" w:rsidRPr="00727FDC" w:rsidRDefault="007B6A57" w:rsidP="007B6A57">
            <w:pPr>
              <w:pStyle w:val="BodyText"/>
              <w:spacing w:before="0" w:after="120"/>
              <w:ind w:right="116" w:firstLine="0"/>
              <w:rPr>
                <w:rFonts w:ascii="Times New Roman" w:hAnsi="Times New Roman" w:cs="Times New Roman"/>
                <w:w w:val="105"/>
                <w:sz w:val="22"/>
                <w:szCs w:val="22"/>
              </w:rPr>
            </w:pPr>
            <w:r w:rsidRPr="00727FDC">
              <w:rPr>
                <w:rFonts w:ascii="Times New Roman" w:hAnsi="Times New Roman" w:cs="Times New Roman"/>
                <w:i/>
                <w:iCs/>
                <w:w w:val="105"/>
                <w:sz w:val="22"/>
                <w:szCs w:val="22"/>
              </w:rPr>
              <w:t xml:space="preserve">„stocarea energiei în același amplasament - </w:t>
            </w:r>
            <w:r w:rsidRPr="00727FDC">
              <w:rPr>
                <w:rFonts w:ascii="Times New Roman" w:hAnsi="Times New Roman" w:cs="Times New Roman"/>
                <w:w w:val="105"/>
                <w:sz w:val="22"/>
                <w:szCs w:val="22"/>
              </w:rPr>
              <w:t>o instalație de stocare a energiei combinată cu o instalație care produce energie din surse regenerabile și care este racordată la același punct de acces la rețea;”</w:t>
            </w:r>
          </w:p>
          <w:p w14:paraId="282702A5" w14:textId="77777777" w:rsidR="007B6A57" w:rsidRPr="00727FDC" w:rsidRDefault="007B6A57" w:rsidP="007B6A57">
            <w:pPr>
              <w:pStyle w:val="BodyText"/>
              <w:spacing w:before="0" w:after="120"/>
              <w:ind w:right="116" w:firstLine="0"/>
              <w:rPr>
                <w:rFonts w:ascii="Times New Roman" w:hAnsi="Times New Roman" w:cs="Times New Roman"/>
                <w:sz w:val="22"/>
                <w:szCs w:val="22"/>
              </w:rPr>
            </w:pPr>
            <w:r w:rsidRPr="00727FDC">
              <w:rPr>
                <w:rFonts w:ascii="Times New Roman" w:hAnsi="Times New Roman" w:cs="Times New Roman"/>
                <w:i/>
                <w:iCs/>
                <w:sz w:val="22"/>
                <w:szCs w:val="22"/>
              </w:rPr>
              <w:t>„tehnologie inovatoare în domeniul energiei din surse regenerabile</w:t>
            </w:r>
            <w:r w:rsidRPr="00727FDC">
              <w:rPr>
                <w:rFonts w:ascii="Times New Roman" w:hAnsi="Times New Roman" w:cs="Times New Roman"/>
                <w:sz w:val="22"/>
                <w:szCs w:val="22"/>
              </w:rPr>
              <w:t xml:space="preserve"> - tehnologie de producere a energiei din surse regenerabile care </w:t>
            </w:r>
            <w:r w:rsidRPr="00727FDC">
              <w:rPr>
                <w:rFonts w:ascii="Times New Roman" w:hAnsi="Times New Roman" w:cs="Times New Roman"/>
                <w:sz w:val="22"/>
                <w:szCs w:val="22"/>
              </w:rPr>
              <w:lastRenderedPageBreak/>
              <w:t>îmbunătățește, cel puțin într-un mod, tehnologia comparabilă de ultimă generație în materie de energie din surse regenerabile sau face ca o tehnologie de energie regenerabilă care nu este pe deplin comercializată sau care implică un grad clar de risc să devină utilizabilă;”</w:t>
            </w:r>
          </w:p>
          <w:p w14:paraId="7B9D45FC" w14:textId="77777777" w:rsidR="007B6A57" w:rsidRPr="00727FDC" w:rsidRDefault="007B6A57" w:rsidP="007B6A57">
            <w:pPr>
              <w:pStyle w:val="BodyText"/>
              <w:spacing w:before="0" w:after="120"/>
              <w:ind w:right="127" w:firstLine="0"/>
              <w:rPr>
                <w:rFonts w:ascii="Times New Roman" w:hAnsi="Times New Roman" w:cs="Times New Roman"/>
                <w:sz w:val="22"/>
                <w:szCs w:val="22"/>
              </w:rPr>
            </w:pPr>
            <w:r w:rsidRPr="00727FDC">
              <w:rPr>
                <w:rFonts w:ascii="Times New Roman" w:hAnsi="Times New Roman" w:cs="Times New Roman"/>
                <w:i/>
                <w:iCs/>
                <w:sz w:val="22"/>
                <w:szCs w:val="22"/>
              </w:rPr>
              <w:t>„valoare de referință a puterii -</w:t>
            </w:r>
            <w:r w:rsidRPr="00727FDC">
              <w:rPr>
                <w:rFonts w:ascii="Times New Roman" w:hAnsi="Times New Roman" w:cs="Times New Roman"/>
                <w:sz w:val="22"/>
                <w:szCs w:val="22"/>
              </w:rPr>
              <w:t xml:space="preserve"> informațiile dinamice deținute în sistemul de gestionare al unei baterii de stocare a energiei, care prescriu setările de energie electrică la care bateria ar trebui să funcționeze în mod optim în timpul unei operațiuni de reîncărcare sau de descărcare, pentru a optimiza starea sa de sănătate și utilizarea sa operațională;”</w:t>
            </w:r>
          </w:p>
          <w:p w14:paraId="5B92D0C7" w14:textId="77777777" w:rsidR="007B6A57" w:rsidRPr="00727FDC" w:rsidRDefault="007B6A57" w:rsidP="007B6A57">
            <w:pPr>
              <w:pStyle w:val="BodyText"/>
              <w:spacing w:before="0" w:after="120"/>
              <w:ind w:right="128" w:firstLine="0"/>
              <w:rPr>
                <w:rFonts w:ascii="Times New Roman" w:hAnsi="Times New Roman" w:cs="Times New Roman"/>
                <w:w w:val="105"/>
                <w:sz w:val="22"/>
                <w:szCs w:val="22"/>
              </w:rPr>
            </w:pPr>
            <w:r w:rsidRPr="00727FDC">
              <w:rPr>
                <w:rFonts w:ascii="Times New Roman" w:hAnsi="Times New Roman" w:cs="Times New Roman"/>
                <w:i/>
                <w:iCs/>
                <w:w w:val="105"/>
                <w:sz w:val="22"/>
                <w:szCs w:val="22"/>
              </w:rPr>
              <w:t xml:space="preserve">„vehicul electric solar </w:t>
            </w:r>
            <w:r w:rsidRPr="00727FDC">
              <w:rPr>
                <w:rFonts w:ascii="Times New Roman" w:hAnsi="Times New Roman" w:cs="Times New Roman"/>
                <w:w w:val="105"/>
                <w:sz w:val="22"/>
                <w:szCs w:val="22"/>
              </w:rPr>
              <w:t>- un autovehicul dotat cu un grup motopropulsor care conține doar dispozitive electrice non periferice cu funcția de convertizoare de energie cu un sistem electric reîncărcabil de stocare a energiei, care poate fi reîncărcat extern și care este echipat și cu panouri fotovoltaice integrate în vehicul;”</w:t>
            </w:r>
          </w:p>
          <w:p w14:paraId="2A60426D" w14:textId="12E7C1AF" w:rsidR="007B6A57" w:rsidRPr="00727FDC" w:rsidRDefault="007B6A57" w:rsidP="007B6A57">
            <w:pPr>
              <w:spacing w:after="120"/>
              <w:rPr>
                <w:rFonts w:ascii="Times New Roman" w:hAnsi="Times New Roman"/>
                <w:iCs/>
                <w:w w:val="105"/>
                <w:sz w:val="22"/>
                <w:szCs w:val="22"/>
                <w:lang w:val="ro-RO"/>
              </w:rPr>
            </w:pPr>
            <w:r w:rsidRPr="00727FDC">
              <w:rPr>
                <w:rFonts w:ascii="Times New Roman" w:hAnsi="Times New Roman"/>
                <w:i/>
                <w:w w:val="105"/>
                <w:sz w:val="22"/>
                <w:szCs w:val="22"/>
                <w:lang w:val="ro-RO"/>
              </w:rPr>
              <w:t xml:space="preserve">„zona de accelerare a proiectelor regenerabile </w:t>
            </w:r>
            <w:r w:rsidRPr="00727FDC">
              <w:rPr>
                <w:rFonts w:ascii="Times New Roman" w:hAnsi="Times New Roman"/>
                <w:iCs/>
                <w:w w:val="105"/>
                <w:sz w:val="22"/>
                <w:szCs w:val="22"/>
                <w:lang w:val="ro-RO"/>
              </w:rPr>
              <w:t xml:space="preserve">- o locație sau zonă specifică, delimitată geografic, care a fost desemnată în condițiile prezentei legi ca fiind în mod special adecvată pentru instalarea centralelor </w:t>
            </w:r>
            <w:r w:rsidR="00124B69" w:rsidRPr="00727FDC">
              <w:rPr>
                <w:rFonts w:ascii="Times New Roman" w:hAnsi="Times New Roman"/>
                <w:iCs/>
                <w:w w:val="105"/>
                <w:sz w:val="22"/>
                <w:szCs w:val="22"/>
                <w:lang w:val="ro-RO"/>
              </w:rPr>
              <w:t xml:space="preserve">producătoare de energie din </w:t>
            </w:r>
            <w:r w:rsidRPr="00727FDC">
              <w:rPr>
                <w:rFonts w:ascii="Times New Roman" w:hAnsi="Times New Roman"/>
                <w:iCs/>
                <w:w w:val="105"/>
                <w:sz w:val="22"/>
                <w:szCs w:val="22"/>
                <w:lang w:val="ro-RO"/>
              </w:rPr>
              <w:t>surse regenerabile de energie;”</w:t>
            </w:r>
          </w:p>
          <w:p w14:paraId="5C832903" w14:textId="49E12B29" w:rsidR="00A05C44" w:rsidRPr="00727FDC" w:rsidRDefault="007B6A57" w:rsidP="007B6A57">
            <w:pPr>
              <w:spacing w:after="120"/>
              <w:ind w:firstLine="0"/>
              <w:rPr>
                <w:rFonts w:ascii="Times New Roman" w:hAnsi="Times New Roman"/>
                <w:sz w:val="22"/>
                <w:szCs w:val="22"/>
                <w:lang w:val="ro-RO"/>
              </w:rPr>
            </w:pPr>
            <w:r w:rsidRPr="00727FDC">
              <w:rPr>
                <w:rFonts w:ascii="Times New Roman" w:hAnsi="Times New Roman"/>
                <w:sz w:val="22"/>
                <w:szCs w:val="22"/>
                <w:lang w:val="ro-RO" w:eastAsia="ru-RU"/>
              </w:rPr>
              <w:t>„</w:t>
            </w:r>
            <w:r w:rsidRPr="00727FDC">
              <w:rPr>
                <w:rFonts w:ascii="Times New Roman" w:hAnsi="Times New Roman"/>
                <w:i/>
                <w:iCs/>
                <w:sz w:val="22"/>
                <w:szCs w:val="22"/>
                <w:lang w:val="ro-RO" w:eastAsia="ru-RU"/>
              </w:rPr>
              <w:t>zonă de aprovizionare</w:t>
            </w:r>
            <w:r w:rsidRPr="00727FDC">
              <w:rPr>
                <w:rFonts w:ascii="Times New Roman" w:hAnsi="Times New Roman"/>
                <w:sz w:val="22"/>
                <w:szCs w:val="22"/>
                <w:lang w:val="ro-RO" w:eastAsia="ru-RU"/>
              </w:rPr>
              <w:t xml:space="preserve"> - zona geografică determinată din care provin materiile prime de biomasă forestieră, din care sunt disponibile informații fiabile și independente și în care condițiile sunt suficient de omogene pentru a se realiza o evaluare a riscului în materie de </w:t>
            </w:r>
            <w:r w:rsidRPr="00727FDC">
              <w:rPr>
                <w:rFonts w:ascii="Times New Roman" w:hAnsi="Times New Roman"/>
                <w:sz w:val="22"/>
                <w:szCs w:val="22"/>
                <w:lang w:val="ro-RO" w:eastAsia="ru-RU"/>
              </w:rPr>
              <w:lastRenderedPageBreak/>
              <w:t>durabilitate și de legalitate aferent biomasei forestiere.</w:t>
            </w:r>
          </w:p>
        </w:tc>
      </w:tr>
      <w:tr w:rsidR="00956141" w:rsidRPr="00727FDC" w14:paraId="2B6947B8"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63DCA05" w14:textId="54540CF6" w:rsidR="00956141" w:rsidRPr="00727FDC" w:rsidRDefault="0056346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 xml:space="preserve">(3) </w:t>
            </w:r>
            <w:r w:rsidR="00891313" w:rsidRPr="00727FDC">
              <w:rPr>
                <w:rFonts w:ascii="Times New Roman" w:hAnsi="Times New Roman"/>
                <w:sz w:val="22"/>
                <w:szCs w:val="22"/>
                <w:lang w:val="ro-RO"/>
              </w:rPr>
              <w:t>Î</w:t>
            </w:r>
            <w:r w:rsidRPr="00727FDC">
              <w:rPr>
                <w:rFonts w:ascii="Times New Roman" w:hAnsi="Times New Roman"/>
                <w:sz w:val="22"/>
                <w:szCs w:val="22"/>
                <w:lang w:val="ro-RO"/>
              </w:rPr>
              <w:t>n scopul implementării spa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iilor de testare inovativă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materie de reglementare </w:t>
            </w:r>
            <w:r w:rsidR="00891313" w:rsidRPr="00727FDC">
              <w:rPr>
                <w:rFonts w:ascii="Times New Roman" w:hAnsi="Times New Roman"/>
                <w:sz w:val="22"/>
                <w:szCs w:val="22"/>
                <w:lang w:val="ro-RO"/>
              </w:rPr>
              <w:t>î</w:t>
            </w:r>
            <w:r w:rsidRPr="00727FDC">
              <w:rPr>
                <w:rFonts w:ascii="Times New Roman" w:hAnsi="Times New Roman"/>
                <w:sz w:val="22"/>
                <w:szCs w:val="22"/>
                <w:lang w:val="ro-RO"/>
              </w:rPr>
              <w:t>n domeniul energiei, titularul unei hotăr</w:t>
            </w:r>
            <w:r w:rsidR="00891313" w:rsidRPr="00727FDC">
              <w:rPr>
                <w:rFonts w:ascii="Times New Roman" w:hAnsi="Times New Roman"/>
                <w:sz w:val="22"/>
                <w:szCs w:val="22"/>
                <w:lang w:val="ro-RO"/>
              </w:rPr>
              <w:t>â</w:t>
            </w:r>
            <w:r w:rsidRPr="00727FDC">
              <w:rPr>
                <w:rFonts w:ascii="Times New Roman" w:hAnsi="Times New Roman"/>
                <w:sz w:val="22"/>
                <w:szCs w:val="22"/>
                <w:lang w:val="ro-RO"/>
              </w:rPr>
              <w:t>ri de aprobare beneficiază de derogări de la aplicarea prevederilor prezentei legi, cu respectarea procedurilor prevăzute de legisla</w:t>
            </w:r>
            <w:r w:rsidR="00891313" w:rsidRPr="00727FDC">
              <w:rPr>
                <w:rFonts w:ascii="Times New Roman" w:hAnsi="Times New Roman"/>
                <w:sz w:val="22"/>
                <w:szCs w:val="22"/>
                <w:lang w:val="ro-RO"/>
              </w:rPr>
              <w:t>ț</w:t>
            </w:r>
            <w:r w:rsidRPr="00727FDC">
              <w:rPr>
                <w:rFonts w:ascii="Times New Roman" w:hAnsi="Times New Roman"/>
                <w:sz w:val="22"/>
                <w:szCs w:val="22"/>
                <w:lang w:val="ro-RO"/>
              </w:rPr>
              <w:t>ia cu privire la spa</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iile de testare inovativă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materie de reglementare </w:t>
            </w:r>
            <w:r w:rsidR="00891313" w:rsidRPr="00727FDC">
              <w:rPr>
                <w:rFonts w:ascii="Times New Roman" w:hAnsi="Times New Roman"/>
                <w:sz w:val="22"/>
                <w:szCs w:val="22"/>
                <w:lang w:val="ro-RO"/>
              </w:rPr>
              <w:t>î</w:t>
            </w:r>
            <w:r w:rsidRPr="00727FDC">
              <w:rPr>
                <w:rFonts w:ascii="Times New Roman" w:hAnsi="Times New Roman"/>
                <w:sz w:val="22"/>
                <w:szCs w:val="22"/>
                <w:lang w:val="ro-RO"/>
              </w:rPr>
              <w:t xml:space="preserve">n domeniul energiei, precum </w:t>
            </w:r>
            <w:r w:rsidR="00891313" w:rsidRPr="00727FDC">
              <w:rPr>
                <w:rFonts w:ascii="Times New Roman" w:hAnsi="Times New Roman"/>
                <w:sz w:val="22"/>
                <w:szCs w:val="22"/>
                <w:lang w:val="ro-RO"/>
              </w:rPr>
              <w:t>ș</w:t>
            </w:r>
            <w:r w:rsidRPr="00727FDC">
              <w:rPr>
                <w:rFonts w:ascii="Times New Roman" w:hAnsi="Times New Roman"/>
                <w:sz w:val="22"/>
                <w:szCs w:val="22"/>
                <w:lang w:val="ro-RO"/>
              </w:rPr>
              <w:t>i cu asigurarea protec</w:t>
            </w:r>
            <w:r w:rsidR="00891313" w:rsidRPr="00727FDC">
              <w:rPr>
                <w:rFonts w:ascii="Times New Roman" w:hAnsi="Times New Roman"/>
                <w:sz w:val="22"/>
                <w:szCs w:val="22"/>
                <w:lang w:val="ro-RO"/>
              </w:rPr>
              <w:t>ț</w:t>
            </w:r>
            <w:r w:rsidRPr="00727FDC">
              <w:rPr>
                <w:rFonts w:ascii="Times New Roman" w:hAnsi="Times New Roman"/>
                <w:sz w:val="22"/>
                <w:szCs w:val="22"/>
                <w:lang w:val="ro-RO"/>
              </w:rPr>
              <w:t xml:space="preserve">iei </w:t>
            </w:r>
            <w:r w:rsidR="00891313" w:rsidRPr="00727FDC">
              <w:rPr>
                <w:rFonts w:ascii="Times New Roman" w:hAnsi="Times New Roman"/>
                <w:sz w:val="22"/>
                <w:szCs w:val="22"/>
                <w:lang w:val="ro-RO"/>
              </w:rPr>
              <w:t>ș</w:t>
            </w:r>
            <w:r w:rsidRPr="00727FDC">
              <w:rPr>
                <w:rFonts w:ascii="Times New Roman" w:hAnsi="Times New Roman"/>
                <w:sz w:val="22"/>
                <w:szCs w:val="22"/>
                <w:lang w:val="ro-RO"/>
              </w:rPr>
              <w:t>i a siguran</w:t>
            </w:r>
            <w:r w:rsidR="00891313" w:rsidRPr="00727FDC">
              <w:rPr>
                <w:rFonts w:ascii="Times New Roman" w:hAnsi="Times New Roman"/>
                <w:sz w:val="22"/>
                <w:szCs w:val="22"/>
                <w:lang w:val="ro-RO"/>
              </w:rPr>
              <w:t>ț</w:t>
            </w:r>
            <w:r w:rsidRPr="00727FDC">
              <w:rPr>
                <w:rFonts w:ascii="Times New Roman" w:hAnsi="Times New Roman"/>
                <w:sz w:val="22"/>
                <w:szCs w:val="22"/>
                <w:lang w:val="ro-RO"/>
              </w:rPr>
              <w:t>ei popula</w:t>
            </w:r>
            <w:r w:rsidR="00891313" w:rsidRPr="00727FDC">
              <w:rPr>
                <w:rFonts w:ascii="Times New Roman" w:hAnsi="Times New Roman"/>
                <w:sz w:val="22"/>
                <w:szCs w:val="22"/>
                <w:lang w:val="ro-RO"/>
              </w:rPr>
              <w:t>ț</w:t>
            </w:r>
            <w:r w:rsidRPr="00727FDC">
              <w:rPr>
                <w:rFonts w:ascii="Times New Roman" w:hAnsi="Times New Roman"/>
                <w:sz w:val="22"/>
                <w:szCs w:val="22"/>
                <w:lang w:val="ro-RO"/>
              </w:rPr>
              <w:t>iei.</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E61BD47" w14:textId="77777777" w:rsidR="00956141" w:rsidRPr="00727FDC" w:rsidRDefault="00956141" w:rsidP="00AA502F">
            <w:pPr>
              <w:spacing w:after="120"/>
              <w:ind w:firstLine="0"/>
              <w:jc w:val="left"/>
              <w:outlineLvl w:val="1"/>
              <w:rPr>
                <w:rFonts w:ascii="Times New Roman" w:hAnsi="Times New Roman"/>
                <w:sz w:val="22"/>
                <w:szCs w:val="22"/>
                <w:lang w:val="ro-RO" w:eastAsia="ru-RU"/>
              </w:rPr>
            </w:pPr>
            <w:r w:rsidRPr="00727FDC">
              <w:rPr>
                <w:rFonts w:ascii="Times New Roman" w:hAnsi="Times New Roman"/>
                <w:sz w:val="22"/>
                <w:szCs w:val="22"/>
                <w:lang w:val="ro-RO" w:eastAsia="ru-RU"/>
              </w:rPr>
              <w:t>Articolul 4 alin. (3) va avea următorul cuprins:</w:t>
            </w:r>
          </w:p>
          <w:p w14:paraId="4B7BF8F5" w14:textId="390BAE29" w:rsidR="00956141" w:rsidRPr="00727FDC" w:rsidRDefault="00956141" w:rsidP="00AA502F">
            <w:pPr>
              <w:spacing w:after="120" w:line="259" w:lineRule="auto"/>
              <w:ind w:firstLine="0"/>
              <w:jc w:val="left"/>
              <w:rPr>
                <w:rFonts w:ascii="Times New Roman" w:hAnsi="Times New Roman"/>
                <w:sz w:val="22"/>
                <w:szCs w:val="22"/>
                <w:lang w:val="ro-RO"/>
              </w:rPr>
            </w:pPr>
            <w:r w:rsidRPr="00727FDC">
              <w:rPr>
                <w:rFonts w:ascii="Times New Roman" w:hAnsi="Times New Roman"/>
                <w:sz w:val="22"/>
                <w:szCs w:val="22"/>
                <w:lang w:val="ro-RO" w:eastAsia="ru-RU"/>
              </w:rPr>
              <w:t>„(3)</w:t>
            </w:r>
            <w:r w:rsidRPr="00727FDC">
              <w:rPr>
                <w:rFonts w:ascii="Times New Roman" w:hAnsi="Times New Roman"/>
                <w:sz w:val="22"/>
                <w:szCs w:val="22"/>
                <w:lang w:val="ro-RO" w:eastAsia="ru-RU"/>
              </w:rPr>
              <w:tab/>
            </w:r>
            <w:commentRangeStart w:id="2"/>
            <w:r w:rsidR="00CB123A" w:rsidRPr="00727FDC">
              <w:rPr>
                <w:rFonts w:ascii="Times New Roman" w:hAnsi="Times New Roman"/>
                <w:sz w:val="22"/>
                <w:szCs w:val="22"/>
                <w:lang w:eastAsia="ru-RU"/>
              </w:rPr>
              <w:t>Promovarea produselor, a tehnologiilor, a serviciilor, a modelelor de afaceri și a noilor abordări inovatoare în domeniul producerii, transportului, distribuției, stocării și utilizării energiei din surse regenerabile se realizează în conformitate cu prevederile Legii nr. 225/2024 cu privire la spațiile de testare inovativă în materie de reglementare în domeniul energiei (în continuare Legea nr. 225/2024). În scopul implementării spațiilor de testare inovativă în materie de reglementare în domeniul energiei, titularul unei hotărâri de aprobare a proiectului de testare inovativă beneficiază de derogări de la aplicarea prevederilor prezentei legi, cu condiția respectării procedurilor prevăzute în Legea nr. 225/2024, precum și cu asigurarea protecției și a siguranței populației.”</w:t>
            </w:r>
            <w:commentRangeEnd w:id="2"/>
            <w:r w:rsidR="00CB123A" w:rsidRPr="00727FDC">
              <w:rPr>
                <w:rStyle w:val="CommentReference"/>
                <w:rFonts w:ascii="Times New Roman" w:hAnsi="Times New Roman"/>
                <w:sz w:val="22"/>
                <w:szCs w:val="22"/>
                <w:lang w:val="ro-RO"/>
              </w:rPr>
              <w:commentReference w:id="2"/>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4EFC6E1" w14:textId="77777777" w:rsidR="007E683C" w:rsidRPr="00727FDC" w:rsidRDefault="007E683C" w:rsidP="007E683C">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eastAsia="ru-RU"/>
              </w:rPr>
            </w:pPr>
            <w:r w:rsidRPr="00727FDC">
              <w:rPr>
                <w:rFonts w:ascii="Times New Roman" w:hAnsi="Times New Roman"/>
                <w:sz w:val="22"/>
                <w:szCs w:val="22"/>
                <w:lang w:val="ro-RO" w:eastAsia="ru-RU"/>
              </w:rPr>
              <w:t>Articolul 4. Cadrul juridic</w:t>
            </w:r>
          </w:p>
          <w:p w14:paraId="7E0247A0" w14:textId="77777777" w:rsidR="007E683C" w:rsidRPr="00727FDC" w:rsidRDefault="007E683C" w:rsidP="007E683C">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eastAsia="ru-RU"/>
              </w:rPr>
            </w:pPr>
            <w:r w:rsidRPr="00727FDC">
              <w:rPr>
                <w:rFonts w:ascii="Times New Roman" w:hAnsi="Times New Roman"/>
                <w:sz w:val="22"/>
                <w:szCs w:val="22"/>
                <w:lang w:val="ro-RO" w:eastAsia="ru-RU"/>
              </w:rPr>
              <w:t>(1)  Activităţile în domeniul energiei din surse regenerabile sînt reglementate de prezenta lege, de alte acte legislative şi normative, precum şi de tratatele internaţionale  în domeniu la care Republica Moldova este parte.</w:t>
            </w:r>
          </w:p>
          <w:p w14:paraId="08BF9CF6" w14:textId="77777777" w:rsidR="007E683C" w:rsidRPr="00727FDC" w:rsidRDefault="007E683C" w:rsidP="007E683C">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eastAsia="ru-RU"/>
              </w:rPr>
            </w:pPr>
            <w:r w:rsidRPr="00727FDC">
              <w:rPr>
                <w:rFonts w:ascii="Times New Roman" w:hAnsi="Times New Roman"/>
                <w:sz w:val="22"/>
                <w:szCs w:val="22"/>
                <w:lang w:val="ro-RO" w:eastAsia="ru-RU"/>
              </w:rPr>
              <w:t>(2) În cazul în care un tratat internaţional la care Republica Moldova este parte conţine alte prevederi decât cele stipulate în prezenta lege, se aplică normele tratatului internaţional.</w:t>
            </w:r>
          </w:p>
          <w:p w14:paraId="6E0AB25B" w14:textId="71D50F61" w:rsidR="00956141" w:rsidRPr="00727FDC" w:rsidRDefault="00956141"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eastAsia="ru-RU"/>
              </w:rPr>
              <w:t>(3)</w:t>
            </w:r>
            <w:r w:rsidRPr="00727FDC">
              <w:rPr>
                <w:rFonts w:ascii="Times New Roman" w:hAnsi="Times New Roman"/>
                <w:sz w:val="22"/>
                <w:szCs w:val="22"/>
                <w:lang w:val="ro-RO" w:eastAsia="ru-RU"/>
              </w:rPr>
              <w:tab/>
              <w:t xml:space="preserve">Promovarea produselor, a tehnologiilor, a serviciilor, a modelelor de afaceri </w:t>
            </w:r>
            <w:r w:rsidR="00891313" w:rsidRPr="00727FDC">
              <w:rPr>
                <w:rFonts w:ascii="Times New Roman" w:hAnsi="Times New Roman"/>
                <w:sz w:val="22"/>
                <w:szCs w:val="22"/>
                <w:lang w:val="ro-RO" w:eastAsia="ru-RU"/>
              </w:rPr>
              <w:t>ș</w:t>
            </w:r>
            <w:r w:rsidRPr="00727FDC">
              <w:rPr>
                <w:rFonts w:ascii="Times New Roman" w:hAnsi="Times New Roman"/>
                <w:sz w:val="22"/>
                <w:szCs w:val="22"/>
                <w:lang w:val="ro-RO" w:eastAsia="ru-RU"/>
              </w:rPr>
              <w:t xml:space="preserve">i a noilor abordări inovatoare </w:t>
            </w:r>
            <w:r w:rsidR="00891313" w:rsidRPr="00727FDC">
              <w:rPr>
                <w:rFonts w:ascii="Times New Roman" w:hAnsi="Times New Roman"/>
                <w:sz w:val="22"/>
                <w:szCs w:val="22"/>
                <w:lang w:val="ro-RO" w:eastAsia="ru-RU"/>
              </w:rPr>
              <w:t>î</w:t>
            </w:r>
            <w:r w:rsidRPr="00727FDC">
              <w:rPr>
                <w:rFonts w:ascii="Times New Roman" w:hAnsi="Times New Roman"/>
                <w:sz w:val="22"/>
                <w:szCs w:val="22"/>
                <w:lang w:val="ro-RO" w:eastAsia="ru-RU"/>
              </w:rPr>
              <w:t>n domeniul producerii, transportului, distribu</w:t>
            </w:r>
            <w:r w:rsidR="00891313" w:rsidRPr="00727FDC">
              <w:rPr>
                <w:rFonts w:ascii="Times New Roman" w:hAnsi="Times New Roman"/>
                <w:sz w:val="22"/>
                <w:szCs w:val="22"/>
                <w:lang w:val="ro-RO" w:eastAsia="ru-RU"/>
              </w:rPr>
              <w:t>ț</w:t>
            </w:r>
            <w:r w:rsidRPr="00727FDC">
              <w:rPr>
                <w:rFonts w:ascii="Times New Roman" w:hAnsi="Times New Roman"/>
                <w:sz w:val="22"/>
                <w:szCs w:val="22"/>
                <w:lang w:val="ro-RO" w:eastAsia="ru-RU"/>
              </w:rPr>
              <w:t xml:space="preserve">iei, stocării </w:t>
            </w:r>
            <w:r w:rsidR="00891313" w:rsidRPr="00727FDC">
              <w:rPr>
                <w:rFonts w:ascii="Times New Roman" w:hAnsi="Times New Roman"/>
                <w:sz w:val="22"/>
                <w:szCs w:val="22"/>
                <w:lang w:val="ro-RO" w:eastAsia="ru-RU"/>
              </w:rPr>
              <w:t>ș</w:t>
            </w:r>
            <w:r w:rsidRPr="00727FDC">
              <w:rPr>
                <w:rFonts w:ascii="Times New Roman" w:hAnsi="Times New Roman"/>
                <w:sz w:val="22"/>
                <w:szCs w:val="22"/>
                <w:lang w:val="ro-RO" w:eastAsia="ru-RU"/>
              </w:rPr>
              <w:t xml:space="preserve">i utilizării energiei din surse regenerabile se realizează </w:t>
            </w:r>
            <w:r w:rsidR="00891313" w:rsidRPr="00727FDC">
              <w:rPr>
                <w:rFonts w:ascii="Times New Roman" w:hAnsi="Times New Roman"/>
                <w:sz w:val="22"/>
                <w:szCs w:val="22"/>
                <w:lang w:val="ro-RO" w:eastAsia="ru-RU"/>
              </w:rPr>
              <w:t>î</w:t>
            </w:r>
            <w:r w:rsidRPr="00727FDC">
              <w:rPr>
                <w:rFonts w:ascii="Times New Roman" w:hAnsi="Times New Roman"/>
                <w:sz w:val="22"/>
                <w:szCs w:val="22"/>
                <w:lang w:val="ro-RO" w:eastAsia="ru-RU"/>
              </w:rPr>
              <w:t>n conformitate cu prevederile Legii nr. 225/2024 cu privire la spa</w:t>
            </w:r>
            <w:r w:rsidR="00891313" w:rsidRPr="00727FDC">
              <w:rPr>
                <w:rFonts w:ascii="Times New Roman" w:hAnsi="Times New Roman"/>
                <w:sz w:val="22"/>
                <w:szCs w:val="22"/>
                <w:lang w:val="ro-RO" w:eastAsia="ru-RU"/>
              </w:rPr>
              <w:t>ț</w:t>
            </w:r>
            <w:r w:rsidRPr="00727FDC">
              <w:rPr>
                <w:rFonts w:ascii="Times New Roman" w:hAnsi="Times New Roman"/>
                <w:sz w:val="22"/>
                <w:szCs w:val="22"/>
                <w:lang w:val="ro-RO" w:eastAsia="ru-RU"/>
              </w:rPr>
              <w:t xml:space="preserve">iile de testare inovativă </w:t>
            </w:r>
            <w:r w:rsidR="00891313" w:rsidRPr="00727FDC">
              <w:rPr>
                <w:rFonts w:ascii="Times New Roman" w:hAnsi="Times New Roman"/>
                <w:sz w:val="22"/>
                <w:szCs w:val="22"/>
                <w:lang w:val="ro-RO" w:eastAsia="ru-RU"/>
              </w:rPr>
              <w:t>î</w:t>
            </w:r>
            <w:r w:rsidRPr="00727FDC">
              <w:rPr>
                <w:rFonts w:ascii="Times New Roman" w:hAnsi="Times New Roman"/>
                <w:sz w:val="22"/>
                <w:szCs w:val="22"/>
                <w:lang w:val="ro-RO" w:eastAsia="ru-RU"/>
              </w:rPr>
              <w:t xml:space="preserve">n materie de reglementare </w:t>
            </w:r>
            <w:r w:rsidR="00891313" w:rsidRPr="00727FDC">
              <w:rPr>
                <w:rFonts w:ascii="Times New Roman" w:hAnsi="Times New Roman"/>
                <w:sz w:val="22"/>
                <w:szCs w:val="22"/>
                <w:lang w:val="ro-RO" w:eastAsia="ru-RU"/>
              </w:rPr>
              <w:t>î</w:t>
            </w:r>
            <w:r w:rsidRPr="00727FDC">
              <w:rPr>
                <w:rFonts w:ascii="Times New Roman" w:hAnsi="Times New Roman"/>
                <w:sz w:val="22"/>
                <w:szCs w:val="22"/>
                <w:lang w:val="ro-RO" w:eastAsia="ru-RU"/>
              </w:rPr>
              <w:t>n domeniul energ</w:t>
            </w:r>
            <w:r w:rsidR="00985C77" w:rsidRPr="00727FDC">
              <w:rPr>
                <w:rFonts w:ascii="Times New Roman" w:hAnsi="Times New Roman"/>
                <w:sz w:val="22"/>
                <w:szCs w:val="22"/>
                <w:lang w:val="ro-RO" w:eastAsia="ru-RU"/>
              </w:rPr>
              <w:t xml:space="preserve">iei </w:t>
            </w:r>
            <w:r w:rsidR="00985C77" w:rsidRPr="00727FDC">
              <w:rPr>
                <w:rFonts w:ascii="Times New Roman" w:hAnsi="Times New Roman"/>
                <w:sz w:val="22"/>
                <w:szCs w:val="22"/>
                <w:lang w:eastAsia="ru-RU"/>
              </w:rPr>
              <w:t>(în continuare Legea nr. 225/2024)</w:t>
            </w:r>
            <w:r w:rsidRPr="00727FDC">
              <w:rPr>
                <w:rFonts w:ascii="Times New Roman" w:hAnsi="Times New Roman"/>
                <w:sz w:val="22"/>
                <w:szCs w:val="22"/>
                <w:lang w:val="ro-RO" w:eastAsia="ru-RU"/>
              </w:rPr>
              <w:t xml:space="preserve">. </w:t>
            </w:r>
            <w:r w:rsidR="00891313" w:rsidRPr="00727FDC">
              <w:rPr>
                <w:rFonts w:ascii="Times New Roman" w:hAnsi="Times New Roman"/>
                <w:sz w:val="22"/>
                <w:szCs w:val="22"/>
                <w:lang w:val="ro-RO" w:eastAsia="ru-RU"/>
              </w:rPr>
              <w:t>Î</w:t>
            </w:r>
            <w:r w:rsidRPr="00727FDC">
              <w:rPr>
                <w:rFonts w:ascii="Times New Roman" w:hAnsi="Times New Roman"/>
                <w:sz w:val="22"/>
                <w:szCs w:val="22"/>
                <w:lang w:val="ro-RO" w:eastAsia="ru-RU"/>
              </w:rPr>
              <w:t>n scopul implementării spa</w:t>
            </w:r>
            <w:r w:rsidR="00891313" w:rsidRPr="00727FDC">
              <w:rPr>
                <w:rFonts w:ascii="Times New Roman" w:hAnsi="Times New Roman"/>
                <w:sz w:val="22"/>
                <w:szCs w:val="22"/>
                <w:lang w:val="ro-RO" w:eastAsia="ru-RU"/>
              </w:rPr>
              <w:t>ț</w:t>
            </w:r>
            <w:r w:rsidRPr="00727FDC">
              <w:rPr>
                <w:rFonts w:ascii="Times New Roman" w:hAnsi="Times New Roman"/>
                <w:sz w:val="22"/>
                <w:szCs w:val="22"/>
                <w:lang w:val="ro-RO" w:eastAsia="ru-RU"/>
              </w:rPr>
              <w:t xml:space="preserve">iilor de testare inovativă </w:t>
            </w:r>
            <w:r w:rsidR="00891313" w:rsidRPr="00727FDC">
              <w:rPr>
                <w:rFonts w:ascii="Times New Roman" w:hAnsi="Times New Roman"/>
                <w:sz w:val="22"/>
                <w:szCs w:val="22"/>
                <w:lang w:val="ro-RO" w:eastAsia="ru-RU"/>
              </w:rPr>
              <w:t>î</w:t>
            </w:r>
            <w:r w:rsidRPr="00727FDC">
              <w:rPr>
                <w:rFonts w:ascii="Times New Roman" w:hAnsi="Times New Roman"/>
                <w:sz w:val="22"/>
                <w:szCs w:val="22"/>
                <w:lang w:val="ro-RO" w:eastAsia="ru-RU"/>
              </w:rPr>
              <w:t xml:space="preserve">n materie de reglementare </w:t>
            </w:r>
            <w:r w:rsidR="00891313" w:rsidRPr="00727FDC">
              <w:rPr>
                <w:rFonts w:ascii="Times New Roman" w:hAnsi="Times New Roman"/>
                <w:sz w:val="22"/>
                <w:szCs w:val="22"/>
                <w:lang w:val="ro-RO" w:eastAsia="ru-RU"/>
              </w:rPr>
              <w:t>î</w:t>
            </w:r>
            <w:r w:rsidRPr="00727FDC">
              <w:rPr>
                <w:rFonts w:ascii="Times New Roman" w:hAnsi="Times New Roman"/>
                <w:sz w:val="22"/>
                <w:szCs w:val="22"/>
                <w:lang w:val="ro-RO" w:eastAsia="ru-RU"/>
              </w:rPr>
              <w:t>n domeniul energiei, titularul unei hotăr</w:t>
            </w:r>
            <w:r w:rsidR="00891313" w:rsidRPr="00727FDC">
              <w:rPr>
                <w:rFonts w:ascii="Times New Roman" w:hAnsi="Times New Roman"/>
                <w:sz w:val="22"/>
                <w:szCs w:val="22"/>
                <w:lang w:val="ro-RO" w:eastAsia="ru-RU"/>
              </w:rPr>
              <w:t>â</w:t>
            </w:r>
            <w:r w:rsidRPr="00727FDC">
              <w:rPr>
                <w:rFonts w:ascii="Times New Roman" w:hAnsi="Times New Roman"/>
                <w:sz w:val="22"/>
                <w:szCs w:val="22"/>
                <w:lang w:val="ro-RO" w:eastAsia="ru-RU"/>
              </w:rPr>
              <w:t xml:space="preserve">ri de aprobare a proiectului de testare inovativă beneficiază de derogări de la aplicarea prevederilor prezentei legi, cu </w:t>
            </w:r>
            <w:r w:rsidR="00985C77" w:rsidRPr="00727FDC">
              <w:rPr>
                <w:rFonts w:ascii="Times New Roman" w:hAnsi="Times New Roman"/>
                <w:sz w:val="22"/>
                <w:szCs w:val="22"/>
                <w:lang w:val="ro-RO" w:eastAsia="ru-RU"/>
              </w:rPr>
              <w:t xml:space="preserve">condiția </w:t>
            </w:r>
            <w:r w:rsidRPr="00727FDC">
              <w:rPr>
                <w:rFonts w:ascii="Times New Roman" w:hAnsi="Times New Roman"/>
                <w:sz w:val="22"/>
                <w:szCs w:val="22"/>
                <w:lang w:val="ro-RO" w:eastAsia="ru-RU"/>
              </w:rPr>
              <w:t>respect</w:t>
            </w:r>
            <w:r w:rsidR="00985C77" w:rsidRPr="00727FDC">
              <w:rPr>
                <w:rFonts w:ascii="Times New Roman" w:hAnsi="Times New Roman"/>
                <w:sz w:val="22"/>
                <w:szCs w:val="22"/>
                <w:lang w:val="ro-RO" w:eastAsia="ru-RU"/>
              </w:rPr>
              <w:t>ării</w:t>
            </w:r>
            <w:r w:rsidRPr="00727FDC">
              <w:rPr>
                <w:rFonts w:ascii="Times New Roman" w:hAnsi="Times New Roman"/>
                <w:sz w:val="22"/>
                <w:szCs w:val="22"/>
                <w:lang w:val="ro-RO" w:eastAsia="ru-RU"/>
              </w:rPr>
              <w:t xml:space="preserve"> procedurilor prevăzute </w:t>
            </w:r>
            <w:r w:rsidR="00985C77" w:rsidRPr="00727FDC">
              <w:rPr>
                <w:rFonts w:ascii="Times New Roman" w:hAnsi="Times New Roman"/>
                <w:sz w:val="22"/>
                <w:szCs w:val="22"/>
                <w:lang w:eastAsia="ru-RU"/>
              </w:rPr>
              <w:t>în Legea nr. 225/2024.</w:t>
            </w:r>
            <w:r w:rsidRPr="00727FDC">
              <w:rPr>
                <w:rFonts w:ascii="Times New Roman" w:hAnsi="Times New Roman"/>
                <w:sz w:val="22"/>
                <w:szCs w:val="22"/>
                <w:lang w:val="ro-RO" w:eastAsia="ru-RU"/>
              </w:rPr>
              <w:t xml:space="preserve">, precum </w:t>
            </w:r>
            <w:r w:rsidR="00891313" w:rsidRPr="00727FDC">
              <w:rPr>
                <w:rFonts w:ascii="Times New Roman" w:hAnsi="Times New Roman"/>
                <w:sz w:val="22"/>
                <w:szCs w:val="22"/>
                <w:lang w:val="ro-RO" w:eastAsia="ru-RU"/>
              </w:rPr>
              <w:t>ș</w:t>
            </w:r>
            <w:r w:rsidRPr="00727FDC">
              <w:rPr>
                <w:rFonts w:ascii="Times New Roman" w:hAnsi="Times New Roman"/>
                <w:sz w:val="22"/>
                <w:szCs w:val="22"/>
                <w:lang w:val="ro-RO" w:eastAsia="ru-RU"/>
              </w:rPr>
              <w:t>i cu asigurarea protec</w:t>
            </w:r>
            <w:r w:rsidR="00891313" w:rsidRPr="00727FDC">
              <w:rPr>
                <w:rFonts w:ascii="Times New Roman" w:hAnsi="Times New Roman"/>
                <w:sz w:val="22"/>
                <w:szCs w:val="22"/>
                <w:lang w:val="ro-RO" w:eastAsia="ru-RU"/>
              </w:rPr>
              <w:t>ț</w:t>
            </w:r>
            <w:r w:rsidRPr="00727FDC">
              <w:rPr>
                <w:rFonts w:ascii="Times New Roman" w:hAnsi="Times New Roman"/>
                <w:sz w:val="22"/>
                <w:szCs w:val="22"/>
                <w:lang w:val="ro-RO" w:eastAsia="ru-RU"/>
              </w:rPr>
              <w:t xml:space="preserve">iei </w:t>
            </w:r>
            <w:r w:rsidR="00891313" w:rsidRPr="00727FDC">
              <w:rPr>
                <w:rFonts w:ascii="Times New Roman" w:hAnsi="Times New Roman"/>
                <w:sz w:val="22"/>
                <w:szCs w:val="22"/>
                <w:lang w:val="ro-RO" w:eastAsia="ru-RU"/>
              </w:rPr>
              <w:t>ș</w:t>
            </w:r>
            <w:r w:rsidRPr="00727FDC">
              <w:rPr>
                <w:rFonts w:ascii="Times New Roman" w:hAnsi="Times New Roman"/>
                <w:sz w:val="22"/>
                <w:szCs w:val="22"/>
                <w:lang w:val="ro-RO" w:eastAsia="ru-RU"/>
              </w:rPr>
              <w:t>i a siguran</w:t>
            </w:r>
            <w:r w:rsidR="00891313" w:rsidRPr="00727FDC">
              <w:rPr>
                <w:rFonts w:ascii="Times New Roman" w:hAnsi="Times New Roman"/>
                <w:sz w:val="22"/>
                <w:szCs w:val="22"/>
                <w:lang w:val="ro-RO" w:eastAsia="ru-RU"/>
              </w:rPr>
              <w:t>ț</w:t>
            </w:r>
            <w:r w:rsidRPr="00727FDC">
              <w:rPr>
                <w:rFonts w:ascii="Times New Roman" w:hAnsi="Times New Roman"/>
                <w:sz w:val="22"/>
                <w:szCs w:val="22"/>
                <w:lang w:val="ro-RO" w:eastAsia="ru-RU"/>
              </w:rPr>
              <w:t>ei popula</w:t>
            </w:r>
            <w:r w:rsidR="00891313" w:rsidRPr="00727FDC">
              <w:rPr>
                <w:rFonts w:ascii="Times New Roman" w:hAnsi="Times New Roman"/>
                <w:sz w:val="22"/>
                <w:szCs w:val="22"/>
                <w:lang w:val="ro-RO" w:eastAsia="ru-RU"/>
              </w:rPr>
              <w:t>ț</w:t>
            </w:r>
            <w:r w:rsidRPr="00727FDC">
              <w:rPr>
                <w:rFonts w:ascii="Times New Roman" w:hAnsi="Times New Roman"/>
                <w:sz w:val="22"/>
                <w:szCs w:val="22"/>
                <w:lang w:val="ro-RO" w:eastAsia="ru-RU"/>
              </w:rPr>
              <w:t>iei.</w:t>
            </w:r>
          </w:p>
        </w:tc>
      </w:tr>
      <w:tr w:rsidR="00956141" w:rsidRPr="00727FDC" w14:paraId="7CCC913A"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BF50D1E" w14:textId="77777777" w:rsidR="00AA502F"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Articolul 5. Principiile politicii de stat în domeniul energiei din surse regenerabile</w:t>
            </w:r>
          </w:p>
          <w:p w14:paraId="030526A6" w14:textId="77777777" w:rsidR="00AA502F"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w:t>
            </w:r>
            <w:r w:rsidRPr="00727FDC">
              <w:rPr>
                <w:rFonts w:ascii="Times New Roman" w:hAnsi="Times New Roman"/>
                <w:sz w:val="22"/>
                <w:szCs w:val="22"/>
                <w:lang w:val="ro-RO"/>
              </w:rPr>
              <w:tab/>
              <w:t xml:space="preserve">Politica de stat în domeniul energiei din surse regenerabile este implementată în cadrul programelor de stat sectoriale și locale, monitorizate de către organul central de </w:t>
            </w:r>
            <w:r w:rsidRPr="00727FDC">
              <w:rPr>
                <w:rFonts w:ascii="Times New Roman" w:hAnsi="Times New Roman"/>
                <w:sz w:val="22"/>
                <w:szCs w:val="22"/>
                <w:lang w:val="ro-RO"/>
              </w:rPr>
              <w:lastRenderedPageBreak/>
              <w:t>specialitate al administrației publice în domeniul energeticii.</w:t>
            </w:r>
          </w:p>
          <w:p w14:paraId="77A84D66" w14:textId="77777777" w:rsidR="00AA502F"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(2)</w:t>
            </w:r>
            <w:r w:rsidRPr="00727FDC">
              <w:rPr>
                <w:rFonts w:ascii="Times New Roman" w:hAnsi="Times New Roman"/>
                <w:sz w:val="22"/>
                <w:szCs w:val="22"/>
                <w:lang w:val="ro-RO"/>
              </w:rPr>
              <w:tab/>
              <w:t>Politica de stat în domeniul energiei din surse regenerabile se bazează pe următoarele principii:</w:t>
            </w:r>
          </w:p>
          <w:p w14:paraId="0EAE2A83" w14:textId="77777777" w:rsidR="00AA502F"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w:t>
            </w:r>
            <w:r w:rsidRPr="00727FDC">
              <w:rPr>
                <w:rFonts w:ascii="Times New Roman" w:hAnsi="Times New Roman"/>
                <w:sz w:val="22"/>
                <w:szCs w:val="22"/>
                <w:lang w:val="ro-RO"/>
              </w:rPr>
              <w:tab/>
              <w:t>ajustarea cadrului legislativ național la normele și standardele Uniunii Europene;</w:t>
            </w:r>
          </w:p>
          <w:p w14:paraId="4AA18FB9" w14:textId="77777777" w:rsidR="00AA502F"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b)</w:t>
            </w:r>
            <w:r w:rsidRPr="00727FDC">
              <w:rPr>
                <w:rFonts w:ascii="Times New Roman" w:hAnsi="Times New Roman"/>
                <w:sz w:val="22"/>
                <w:szCs w:val="22"/>
                <w:lang w:val="ro-RO"/>
              </w:rPr>
              <w:tab/>
              <w:t>promovarea energiei din surse regenerabile prin aplicarea schemelor de sprijin în conformitate cu prezenta lege și cu respectarea Legii cu privire la ajutorul de stat;</w:t>
            </w:r>
          </w:p>
          <w:p w14:paraId="33138586" w14:textId="77777777" w:rsidR="00AA502F"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c)</w:t>
            </w:r>
            <w:r w:rsidRPr="00727FDC">
              <w:rPr>
                <w:rFonts w:ascii="Times New Roman" w:hAnsi="Times New Roman"/>
                <w:sz w:val="22"/>
                <w:szCs w:val="22"/>
                <w:lang w:val="ro-RO"/>
              </w:rPr>
              <w:tab/>
              <w:t>exercitarea administrării de stat în domeniul energiei din surse regenerabile;</w:t>
            </w:r>
          </w:p>
          <w:p w14:paraId="0EF62CF1" w14:textId="77777777" w:rsidR="00AA502F"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d)</w:t>
            </w:r>
            <w:r w:rsidRPr="00727FDC">
              <w:rPr>
                <w:rFonts w:ascii="Times New Roman" w:hAnsi="Times New Roman"/>
                <w:sz w:val="22"/>
                <w:szCs w:val="22"/>
                <w:lang w:val="ro-RO"/>
              </w:rPr>
              <w:tab/>
              <w:t>asigurarea transparenței la desfășurarea activităților în domeniu în condițiile prezentei legi;</w:t>
            </w:r>
          </w:p>
          <w:p w14:paraId="1526C310" w14:textId="77777777" w:rsidR="00AA502F"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e)</w:t>
            </w:r>
            <w:r w:rsidRPr="00727FDC">
              <w:rPr>
                <w:rFonts w:ascii="Times New Roman" w:hAnsi="Times New Roman"/>
                <w:sz w:val="22"/>
                <w:szCs w:val="22"/>
                <w:lang w:val="ro-RO"/>
              </w:rPr>
              <w:tab/>
              <w:t>asigurarea accesului nediscriminatoriu la rețele;</w:t>
            </w:r>
          </w:p>
          <w:p w14:paraId="0B16086B" w14:textId="77777777" w:rsidR="00AA502F"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f)</w:t>
            </w:r>
            <w:r w:rsidRPr="00727FDC">
              <w:rPr>
                <w:rFonts w:ascii="Times New Roman" w:hAnsi="Times New Roman"/>
                <w:sz w:val="22"/>
                <w:szCs w:val="22"/>
                <w:lang w:val="ro-RO"/>
              </w:rPr>
              <w:tab/>
              <w:t>asigurarea accesului persoanelor fizice și juridice la informații privind producerea și utilizarea energiei din surse regenerabile;</w:t>
            </w:r>
          </w:p>
          <w:p w14:paraId="674DAEE9" w14:textId="77777777" w:rsidR="00AA502F"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g)</w:t>
            </w:r>
            <w:r w:rsidRPr="00727FDC">
              <w:rPr>
                <w:rFonts w:ascii="Times New Roman" w:hAnsi="Times New Roman"/>
                <w:sz w:val="22"/>
                <w:szCs w:val="22"/>
                <w:lang w:val="ro-RO"/>
              </w:rPr>
              <w:tab/>
              <w:t>asigurarea informării și educarea publicului cu privire la producerea și utilizarea energiei din surse regenerabile;</w:t>
            </w:r>
          </w:p>
          <w:p w14:paraId="2A3C09C5" w14:textId="77777777" w:rsidR="00AA502F"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h)</w:t>
            </w:r>
            <w:r w:rsidRPr="00727FDC">
              <w:rPr>
                <w:rFonts w:ascii="Times New Roman" w:hAnsi="Times New Roman"/>
                <w:sz w:val="22"/>
                <w:szCs w:val="22"/>
                <w:lang w:val="ro-RO"/>
              </w:rPr>
              <w:tab/>
              <w:t>supravegherea procesului de cultivare și utilizare a soiurilor de plante modificate genetic destinate producerii biocombustibilului solid și a biocarburanților în condițiile unui ciclu tehnologic închis.</w:t>
            </w:r>
          </w:p>
          <w:p w14:paraId="79B83EDF" w14:textId="5C4F9E56" w:rsidR="00956141"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(3)</w:t>
            </w:r>
            <w:r w:rsidRPr="00727FDC">
              <w:rPr>
                <w:rFonts w:ascii="Times New Roman" w:hAnsi="Times New Roman"/>
                <w:sz w:val="22"/>
                <w:szCs w:val="22"/>
                <w:lang w:val="ro-RO"/>
              </w:rPr>
              <w:tab/>
              <w:t xml:space="preserve">Politica de stat în domeniul energiei din surse regenerabile este elaborată astfel încât nivelul și condițiile aferente sprijinului financiar acordat proiectelor de producere a energiei electrice din surse regenerabile prin intermediul schemelor de sprijin sunt revizuite într-un mod care să nu afecteze negativ drepturile conferite în temeiul legii și care să nu afecteze viabilitatea economică a </w:t>
            </w:r>
            <w:r w:rsidRPr="00727FDC">
              <w:rPr>
                <w:rFonts w:ascii="Times New Roman" w:hAnsi="Times New Roman"/>
                <w:sz w:val="22"/>
                <w:szCs w:val="22"/>
                <w:lang w:val="ro-RO"/>
              </w:rPr>
              <w:lastRenderedPageBreak/>
              <w:t>proiectelor care beneficiază deja de sprijin în conformitate cu prezenta lege, cu excepția modificărilor cauzate de implementarea contractelor pentru diferențe, în conformitate cu prezenta lege, precum și de transpunerea și implementarea legislației Uniunii Europene adoptate în contextul angajamentelor asumate în cadrul Tratatului de constituire a Comunității Energetice.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427FF79" w14:textId="77777777" w:rsidR="00AA502F" w:rsidRPr="00727FDC" w:rsidRDefault="00AA502F" w:rsidP="00AA502F">
            <w:pPr>
              <w:spacing w:after="120"/>
              <w:ind w:firstLine="0"/>
              <w:jc w:val="left"/>
              <w:outlineLvl w:val="2"/>
              <w:rPr>
                <w:rFonts w:ascii="Times New Roman" w:hAnsi="Times New Roman"/>
                <w:sz w:val="22"/>
                <w:szCs w:val="22"/>
                <w:lang w:val="ro-RO" w:eastAsia="ru-RU"/>
              </w:rPr>
            </w:pPr>
            <w:r w:rsidRPr="00727FDC">
              <w:rPr>
                <w:rFonts w:ascii="Times New Roman" w:hAnsi="Times New Roman"/>
                <w:sz w:val="22"/>
                <w:szCs w:val="22"/>
                <w:lang w:val="ro-RO" w:eastAsia="ru-RU"/>
              </w:rPr>
              <w:lastRenderedPageBreak/>
              <w:t>La articolul 5:</w:t>
            </w:r>
          </w:p>
          <w:p w14:paraId="4D808CAA" w14:textId="15BBE328" w:rsidR="00AA502F" w:rsidRPr="00727FDC" w:rsidRDefault="00AA502F" w:rsidP="00AA502F">
            <w:pPr>
              <w:pStyle w:val="ListParagraph"/>
              <w:numPr>
                <w:ilvl w:val="0"/>
                <w:numId w:val="47"/>
              </w:numPr>
              <w:spacing w:after="120" w:line="259" w:lineRule="auto"/>
              <w:jc w:val="left"/>
              <w:rPr>
                <w:rFonts w:ascii="Times New Roman" w:hAnsi="Times New Roman"/>
                <w:sz w:val="22"/>
                <w:szCs w:val="22"/>
                <w:lang w:val="ro-RO" w:eastAsia="ru-RU"/>
              </w:rPr>
            </w:pPr>
            <w:r w:rsidRPr="00727FDC">
              <w:rPr>
                <w:rFonts w:ascii="Times New Roman" w:hAnsi="Times New Roman"/>
                <w:sz w:val="22"/>
                <w:szCs w:val="22"/>
                <w:lang w:val="ro-RO" w:eastAsia="ru-RU"/>
              </w:rPr>
              <w:t>alin. (2)  se completează cu lit. d</w:t>
            </w:r>
            <w:r w:rsidRPr="00727FDC">
              <w:rPr>
                <w:rFonts w:ascii="Times New Roman" w:hAnsi="Times New Roman"/>
                <w:sz w:val="22"/>
                <w:szCs w:val="22"/>
                <w:vertAlign w:val="superscript"/>
                <w:lang w:val="ro-RO" w:eastAsia="ru-RU"/>
              </w:rPr>
              <w:t>1</w:t>
            </w:r>
            <w:r w:rsidRPr="00727FDC">
              <w:rPr>
                <w:rFonts w:ascii="Times New Roman" w:hAnsi="Times New Roman"/>
                <w:sz w:val="22"/>
                <w:szCs w:val="22"/>
                <w:lang w:val="ro-RO" w:eastAsia="ru-RU"/>
              </w:rPr>
              <w:t>), cu următorul cuprins:</w:t>
            </w:r>
          </w:p>
          <w:p w14:paraId="57A12914" w14:textId="5B49046F" w:rsidR="00AA502F" w:rsidRPr="00727FDC" w:rsidRDefault="00AA502F" w:rsidP="00AA502F">
            <w:pPr>
              <w:spacing w:after="120" w:line="259" w:lineRule="auto"/>
              <w:ind w:firstLine="567"/>
              <w:jc w:val="left"/>
              <w:rPr>
                <w:rFonts w:ascii="Times New Roman" w:hAnsi="Times New Roman"/>
                <w:sz w:val="22"/>
                <w:szCs w:val="22"/>
                <w:lang w:val="ro-RO" w:eastAsia="ru-RU"/>
              </w:rPr>
            </w:pPr>
            <w:r w:rsidRPr="00727FDC">
              <w:rPr>
                <w:rFonts w:ascii="Times New Roman" w:hAnsi="Times New Roman"/>
                <w:sz w:val="22"/>
                <w:szCs w:val="22"/>
                <w:lang w:val="ro-RO" w:eastAsia="ru-RU"/>
              </w:rPr>
              <w:t>„d</w:t>
            </w:r>
            <w:r w:rsidRPr="00727FDC">
              <w:rPr>
                <w:rFonts w:ascii="Times New Roman" w:hAnsi="Times New Roman"/>
                <w:sz w:val="22"/>
                <w:szCs w:val="22"/>
                <w:vertAlign w:val="superscript"/>
                <w:lang w:val="ro-RO" w:eastAsia="ru-RU"/>
              </w:rPr>
              <w:t>1</w:t>
            </w:r>
            <w:r w:rsidRPr="00727FDC">
              <w:rPr>
                <w:rFonts w:ascii="Times New Roman" w:hAnsi="Times New Roman"/>
                <w:sz w:val="22"/>
                <w:szCs w:val="22"/>
                <w:lang w:val="ro-RO" w:eastAsia="ru-RU"/>
              </w:rPr>
              <w:t>)</w:t>
            </w:r>
            <w:r w:rsidRPr="00727FDC">
              <w:rPr>
                <w:rFonts w:ascii="Times New Roman" w:hAnsi="Times New Roman"/>
                <w:sz w:val="22"/>
                <w:szCs w:val="22"/>
                <w:lang w:val="ro-RO" w:eastAsia="ru-RU"/>
              </w:rPr>
              <w:tab/>
              <w:t xml:space="preserve">asigurarea unui nivel de dezvoltare a proiectelor regenerabile suficient </w:t>
            </w:r>
            <w:r w:rsidRPr="00727FDC">
              <w:rPr>
                <w:rFonts w:ascii="Times New Roman" w:hAnsi="Times New Roman"/>
                <w:sz w:val="22"/>
                <w:szCs w:val="22"/>
                <w:lang w:val="ro-RO" w:eastAsia="ru-RU"/>
              </w:rPr>
              <w:t>pentru a atingerea obiectivului de neutralitate climatică până în anul 2050,</w:t>
            </w:r>
            <w:r w:rsidR="00CF5DC0" w:rsidRPr="00727FDC">
              <w:rPr>
                <w:rFonts w:ascii="Times New Roman" w:hAnsi="Times New Roman"/>
                <w:sz w:val="22"/>
                <w:szCs w:val="22"/>
                <w:lang w:val="ro-RO" w:eastAsia="ru-RU"/>
              </w:rPr>
              <w:t xml:space="preserve"> stabilit</w:t>
            </w:r>
            <w:r w:rsidRPr="00727FDC">
              <w:rPr>
                <w:rFonts w:ascii="Times New Roman" w:hAnsi="Times New Roman"/>
                <w:sz w:val="22"/>
                <w:szCs w:val="22"/>
                <w:lang w:val="ro-RO" w:eastAsia="ru-RU"/>
              </w:rPr>
              <w:t xml:space="preserve"> </w:t>
            </w:r>
            <w:r w:rsidR="00F20549" w:rsidRPr="00727FDC">
              <w:rPr>
                <w:rFonts w:ascii="Times New Roman" w:hAnsi="Times New Roman"/>
                <w:sz w:val="22"/>
                <w:szCs w:val="22"/>
                <w:lang w:val="ro-RO" w:eastAsia="ru-RU"/>
              </w:rPr>
              <w:t>prin prevederile</w:t>
            </w:r>
            <w:r w:rsidRPr="00727FDC">
              <w:rPr>
                <w:rFonts w:ascii="Times New Roman" w:hAnsi="Times New Roman"/>
                <w:sz w:val="22"/>
                <w:szCs w:val="22"/>
                <w:lang w:val="ro-RO" w:eastAsia="ru-RU"/>
              </w:rPr>
              <w:t xml:space="preserve"> Leg</w:t>
            </w:r>
            <w:r w:rsidR="00F20549" w:rsidRPr="00727FDC">
              <w:rPr>
                <w:rFonts w:ascii="Times New Roman" w:hAnsi="Times New Roman"/>
                <w:sz w:val="22"/>
                <w:szCs w:val="22"/>
                <w:lang w:val="ro-RO" w:eastAsia="ru-RU"/>
              </w:rPr>
              <w:t>ii</w:t>
            </w:r>
            <w:r w:rsidRPr="00727FDC">
              <w:rPr>
                <w:rFonts w:ascii="Times New Roman" w:hAnsi="Times New Roman"/>
                <w:sz w:val="22"/>
                <w:szCs w:val="22"/>
                <w:lang w:val="ro-RO" w:eastAsia="ru-RU"/>
              </w:rPr>
              <w:t xml:space="preserve"> nr. 74/2024 privind acțiunile climatice;”</w:t>
            </w:r>
          </w:p>
          <w:p w14:paraId="5CB1BD81" w14:textId="77777777" w:rsidR="00AA502F" w:rsidRPr="00727FDC" w:rsidRDefault="00AA502F" w:rsidP="00AA502F">
            <w:pPr>
              <w:pStyle w:val="ListParagraph"/>
              <w:numPr>
                <w:ilvl w:val="0"/>
                <w:numId w:val="47"/>
              </w:numPr>
              <w:spacing w:after="120" w:line="259" w:lineRule="auto"/>
              <w:jc w:val="left"/>
              <w:rPr>
                <w:rFonts w:ascii="Times New Roman" w:hAnsi="Times New Roman"/>
                <w:sz w:val="22"/>
                <w:szCs w:val="22"/>
                <w:lang w:val="ro-RO" w:eastAsia="ru-RU"/>
              </w:rPr>
            </w:pPr>
            <w:r w:rsidRPr="00727FDC">
              <w:rPr>
                <w:rFonts w:ascii="Times New Roman" w:hAnsi="Times New Roman"/>
                <w:sz w:val="22"/>
                <w:szCs w:val="22"/>
                <w:lang w:val="ro-RO" w:eastAsia="ru-RU"/>
              </w:rPr>
              <w:t>se completează cu alin. (4) cu următorul cuprins:</w:t>
            </w:r>
          </w:p>
          <w:p w14:paraId="2C50DD23" w14:textId="1B3BEA52" w:rsidR="00956141" w:rsidRPr="00727FDC" w:rsidRDefault="00AA502F" w:rsidP="00AA502F">
            <w:pPr>
              <w:spacing w:after="120" w:line="259" w:lineRule="auto"/>
              <w:ind w:firstLine="0"/>
              <w:jc w:val="left"/>
              <w:rPr>
                <w:rFonts w:ascii="Times New Roman" w:hAnsi="Times New Roman"/>
                <w:sz w:val="22"/>
                <w:szCs w:val="22"/>
                <w:lang w:val="ro-RO"/>
              </w:rPr>
            </w:pPr>
            <w:r w:rsidRPr="00727FDC">
              <w:rPr>
                <w:rFonts w:ascii="Times New Roman" w:hAnsi="Times New Roman"/>
                <w:sz w:val="22"/>
                <w:szCs w:val="22"/>
                <w:lang w:val="ro-RO" w:eastAsia="ru-RU"/>
              </w:rPr>
              <w:t>„(4)</w:t>
            </w:r>
            <w:r w:rsidRPr="00727FDC">
              <w:rPr>
                <w:rFonts w:ascii="Times New Roman" w:hAnsi="Times New Roman"/>
                <w:sz w:val="22"/>
                <w:szCs w:val="22"/>
                <w:lang w:val="ro-RO" w:eastAsia="ru-RU"/>
              </w:rPr>
              <w:tab/>
            </w:r>
            <w:r w:rsidR="007E683C" w:rsidRPr="00727FDC">
              <w:rPr>
                <w:rFonts w:ascii="Times New Roman" w:hAnsi="Times New Roman"/>
                <w:sz w:val="22"/>
                <w:szCs w:val="22"/>
                <w:lang w:val="ro-RO" w:eastAsia="ru-RU"/>
              </w:rPr>
              <w:t>Până la atingerea obiectivului de neutralitate climatică, stabilit prin prevederile Legii nr. 74/2024 privind acțiunile climatice, construcția și exploatarea centralelor ce produc energie din surse regenerabile în zonele de accelerare a proiectelor regenerabile, de</w:t>
            </w:r>
            <w:r w:rsidR="00CF5DC0" w:rsidRPr="00727FDC">
              <w:rPr>
                <w:rFonts w:ascii="Times New Roman" w:hAnsi="Times New Roman"/>
                <w:sz w:val="22"/>
                <w:szCs w:val="22"/>
                <w:lang w:val="ro-RO" w:eastAsia="ru-RU"/>
              </w:rPr>
              <w:t>semnate</w:t>
            </w:r>
            <w:r w:rsidR="007E683C" w:rsidRPr="00727FDC">
              <w:rPr>
                <w:rFonts w:ascii="Times New Roman" w:hAnsi="Times New Roman"/>
                <w:sz w:val="22"/>
                <w:szCs w:val="22"/>
                <w:lang w:val="ro-RO" w:eastAsia="ru-RU"/>
              </w:rPr>
              <w:t xml:space="preserve"> în condițiile prezentei legi, racordarea acestora la rețeaua electrică, dezvoltarea rețelelor electrice în scopul racordării acestor centrale sau a instalațiilor de stocare necesare pentru integrarea centralelor ce produc energie din surse regenerabile amplasate în zonele menționate se consideră proiecte de utilitate publică ce servesc interesului public major în sensul prevederilor Legii nr. 86/2014 privind evaluarea impactului asupra mediului</w:t>
            </w:r>
            <w:r w:rsidR="00CF5DC0" w:rsidRPr="00727FDC">
              <w:rPr>
                <w:rFonts w:ascii="Times New Roman" w:hAnsi="Times New Roman"/>
                <w:sz w:val="22"/>
                <w:szCs w:val="22"/>
                <w:lang w:val="ro-RO" w:eastAsia="ru-RU"/>
              </w:rPr>
              <w:t xml:space="preserve"> </w:t>
            </w:r>
            <w:r w:rsidR="00CF5DC0" w:rsidRPr="00727FDC">
              <w:rPr>
                <w:rFonts w:ascii="Times New Roman" w:hAnsi="Times New Roman"/>
                <w:sz w:val="22"/>
                <w:szCs w:val="22"/>
                <w:lang w:eastAsia="ru-RU"/>
              </w:rPr>
              <w:t>(în continuare Legea nr. 86/2014)</w:t>
            </w:r>
            <w:r w:rsidR="007E683C" w:rsidRPr="00727FDC">
              <w:rPr>
                <w:rFonts w:ascii="Times New Roman" w:hAnsi="Times New Roman"/>
                <w:sz w:val="22"/>
                <w:szCs w:val="22"/>
                <w:lang w:val="ro-RO" w:eastAsia="ru-RU"/>
              </w:rPr>
              <w:t>, Legii nr. 11/2017 privind evaluarea strategică de mediu</w:t>
            </w:r>
            <w:r w:rsidR="00CF5DC0" w:rsidRPr="00727FDC">
              <w:rPr>
                <w:rFonts w:ascii="Times New Roman" w:hAnsi="Times New Roman"/>
                <w:sz w:val="22"/>
                <w:szCs w:val="22"/>
                <w:lang w:val="ro-RO" w:eastAsia="ru-RU"/>
              </w:rPr>
              <w:t xml:space="preserve"> </w:t>
            </w:r>
            <w:r w:rsidR="00CF5DC0" w:rsidRPr="00727FDC">
              <w:rPr>
                <w:rFonts w:ascii="Times New Roman" w:hAnsi="Times New Roman"/>
                <w:sz w:val="22"/>
                <w:szCs w:val="22"/>
                <w:lang w:eastAsia="ru-RU"/>
              </w:rPr>
              <w:t>(în continuare Legea nr. 11/2017)</w:t>
            </w:r>
            <w:r w:rsidR="007E683C" w:rsidRPr="00727FDC">
              <w:rPr>
                <w:rFonts w:ascii="Times New Roman" w:hAnsi="Times New Roman"/>
                <w:sz w:val="22"/>
                <w:szCs w:val="22"/>
                <w:lang w:val="ro-RO" w:eastAsia="ru-RU"/>
              </w:rPr>
              <w:t xml:space="preserve"> și Legii apelor nr. 272/2011, și că</w:t>
            </w:r>
            <w:r w:rsidR="00CF5DC0" w:rsidRPr="00727FDC">
              <w:rPr>
                <w:rFonts w:ascii="Times New Roman" w:hAnsi="Times New Roman"/>
                <w:sz w:val="22"/>
                <w:szCs w:val="22"/>
                <w:lang w:val="ro-RO" w:eastAsia="ru-RU"/>
              </w:rPr>
              <w:t xml:space="preserve"> acestea</w:t>
            </w:r>
            <w:r w:rsidR="007E683C" w:rsidRPr="00727FDC">
              <w:rPr>
                <w:rFonts w:ascii="Times New Roman" w:hAnsi="Times New Roman"/>
                <w:sz w:val="22"/>
                <w:szCs w:val="22"/>
                <w:lang w:val="ro-RO" w:eastAsia="ru-RU"/>
              </w:rPr>
              <w:t xml:space="preserve"> sunt în serviciul sănătății și siguranței publice, atunci când se pun în balanță interese juridice în cazuri individuale.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B5B4366" w14:textId="77777777" w:rsidR="00AA502F"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Articolul 5. Principiile politicii de stat în domeniul energiei din surse regenerabile</w:t>
            </w:r>
          </w:p>
          <w:p w14:paraId="473558DA" w14:textId="77777777" w:rsidR="00AA502F"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w:t>
            </w:r>
            <w:r w:rsidRPr="00727FDC">
              <w:rPr>
                <w:rFonts w:ascii="Times New Roman" w:hAnsi="Times New Roman"/>
                <w:sz w:val="22"/>
                <w:szCs w:val="22"/>
                <w:lang w:val="ro-RO"/>
              </w:rPr>
              <w:tab/>
              <w:t xml:space="preserve">Politica de stat în domeniul energiei din surse regenerabile este implementată în cadrul programelor de stat sectoriale și locale, monitorizate de către organul central de </w:t>
            </w:r>
            <w:r w:rsidRPr="00727FDC">
              <w:rPr>
                <w:rFonts w:ascii="Times New Roman" w:hAnsi="Times New Roman"/>
                <w:sz w:val="22"/>
                <w:szCs w:val="22"/>
                <w:lang w:val="ro-RO"/>
              </w:rPr>
              <w:lastRenderedPageBreak/>
              <w:t>specialitate al administrației publice în domeniul energeticii.</w:t>
            </w:r>
          </w:p>
          <w:p w14:paraId="649E70E5" w14:textId="77777777" w:rsidR="00AA502F"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(2)</w:t>
            </w:r>
            <w:r w:rsidRPr="00727FDC">
              <w:rPr>
                <w:rFonts w:ascii="Times New Roman" w:hAnsi="Times New Roman"/>
                <w:sz w:val="22"/>
                <w:szCs w:val="22"/>
                <w:lang w:val="ro-RO"/>
              </w:rPr>
              <w:tab/>
              <w:t>Politica de stat în domeniul energiei din surse regenerabile se bazează pe următoarele principii:</w:t>
            </w:r>
          </w:p>
          <w:p w14:paraId="2D5DE8E5" w14:textId="77777777" w:rsidR="00AA502F"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w:t>
            </w:r>
            <w:r w:rsidRPr="00727FDC">
              <w:rPr>
                <w:rFonts w:ascii="Times New Roman" w:hAnsi="Times New Roman"/>
                <w:sz w:val="22"/>
                <w:szCs w:val="22"/>
                <w:lang w:val="ro-RO"/>
              </w:rPr>
              <w:tab/>
              <w:t>ajustarea cadrului legislativ național la normele și standardele Uniunii Europene;</w:t>
            </w:r>
          </w:p>
          <w:p w14:paraId="06BC5BA8" w14:textId="77777777" w:rsidR="00AA502F"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b)</w:t>
            </w:r>
            <w:r w:rsidRPr="00727FDC">
              <w:rPr>
                <w:rFonts w:ascii="Times New Roman" w:hAnsi="Times New Roman"/>
                <w:sz w:val="22"/>
                <w:szCs w:val="22"/>
                <w:lang w:val="ro-RO"/>
              </w:rPr>
              <w:tab/>
              <w:t>promovarea energiei din surse regenerabile prin aplicarea schemelor de sprijin în conformitate cu prezenta lege și cu respectarea Legii cu privire la ajutorul de stat;</w:t>
            </w:r>
          </w:p>
          <w:p w14:paraId="0314F3EF" w14:textId="77777777" w:rsidR="00AA502F"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c)</w:t>
            </w:r>
            <w:r w:rsidRPr="00727FDC">
              <w:rPr>
                <w:rFonts w:ascii="Times New Roman" w:hAnsi="Times New Roman"/>
                <w:sz w:val="22"/>
                <w:szCs w:val="22"/>
                <w:lang w:val="ro-RO"/>
              </w:rPr>
              <w:tab/>
              <w:t>exercitarea administrării de stat în domeniul energiei din surse regenerabile;</w:t>
            </w:r>
          </w:p>
          <w:p w14:paraId="55DEB844" w14:textId="77777777" w:rsidR="00AA502F"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d)</w:t>
            </w:r>
            <w:r w:rsidRPr="00727FDC">
              <w:rPr>
                <w:rFonts w:ascii="Times New Roman" w:hAnsi="Times New Roman"/>
                <w:sz w:val="22"/>
                <w:szCs w:val="22"/>
                <w:lang w:val="ro-RO"/>
              </w:rPr>
              <w:tab/>
              <w:t>asigurarea transparenței la desfășurarea activităților în domeniu în condițiile prezentei legi;</w:t>
            </w:r>
          </w:p>
          <w:p w14:paraId="5C4FFB7F" w14:textId="6014DC61" w:rsidR="00AA502F"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d</w:t>
            </w:r>
            <w:r w:rsidRPr="00727FDC">
              <w:rPr>
                <w:rFonts w:ascii="Times New Roman" w:hAnsi="Times New Roman"/>
                <w:sz w:val="22"/>
                <w:szCs w:val="22"/>
                <w:vertAlign w:val="superscript"/>
                <w:lang w:val="ro-RO"/>
              </w:rPr>
              <w:t>1</w:t>
            </w:r>
            <w:r w:rsidRPr="00727FDC">
              <w:rPr>
                <w:rFonts w:ascii="Times New Roman" w:hAnsi="Times New Roman"/>
                <w:sz w:val="22"/>
                <w:szCs w:val="22"/>
                <w:lang w:val="ro-RO"/>
              </w:rPr>
              <w:t>) asigurarea unui nivel de dezvoltare a proiectelor regenerabile suficient pentru a atingerea obiectivului de neutralitate climatică până în anul 2050, stabilit</w:t>
            </w:r>
            <w:r w:rsidR="00CF5DC0" w:rsidRPr="00727FDC">
              <w:rPr>
                <w:rFonts w:ascii="Times New Roman" w:hAnsi="Times New Roman"/>
                <w:sz w:val="22"/>
                <w:szCs w:val="22"/>
                <w:lang w:val="ro-RO"/>
              </w:rPr>
              <w:t xml:space="preserve"> prin prevederile</w:t>
            </w:r>
            <w:r w:rsidRPr="00727FDC">
              <w:rPr>
                <w:rFonts w:ascii="Times New Roman" w:hAnsi="Times New Roman"/>
                <w:sz w:val="22"/>
                <w:szCs w:val="22"/>
                <w:lang w:val="ro-RO"/>
              </w:rPr>
              <w:t xml:space="preserve"> Leg</w:t>
            </w:r>
            <w:r w:rsidR="00CF5DC0" w:rsidRPr="00727FDC">
              <w:rPr>
                <w:rFonts w:ascii="Times New Roman" w:hAnsi="Times New Roman"/>
                <w:sz w:val="22"/>
                <w:szCs w:val="22"/>
                <w:lang w:val="ro-RO"/>
              </w:rPr>
              <w:t>ii</w:t>
            </w:r>
            <w:r w:rsidRPr="00727FDC">
              <w:rPr>
                <w:rFonts w:ascii="Times New Roman" w:hAnsi="Times New Roman"/>
                <w:sz w:val="22"/>
                <w:szCs w:val="22"/>
                <w:lang w:val="ro-RO"/>
              </w:rPr>
              <w:t xml:space="preserve"> nr. 74/2024 privind acțiunile climatice; </w:t>
            </w:r>
          </w:p>
          <w:p w14:paraId="03700C1C" w14:textId="77777777" w:rsidR="00AA502F"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e)</w:t>
            </w:r>
            <w:r w:rsidRPr="00727FDC">
              <w:rPr>
                <w:rFonts w:ascii="Times New Roman" w:hAnsi="Times New Roman"/>
                <w:sz w:val="22"/>
                <w:szCs w:val="22"/>
                <w:lang w:val="ro-RO"/>
              </w:rPr>
              <w:tab/>
              <w:t>asigurarea accesului nediscriminatoriu la rețele;</w:t>
            </w:r>
          </w:p>
          <w:p w14:paraId="7C8D40E5" w14:textId="77777777" w:rsidR="00AA502F"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f)</w:t>
            </w:r>
            <w:r w:rsidRPr="00727FDC">
              <w:rPr>
                <w:rFonts w:ascii="Times New Roman" w:hAnsi="Times New Roman"/>
                <w:sz w:val="22"/>
                <w:szCs w:val="22"/>
                <w:lang w:val="ro-RO"/>
              </w:rPr>
              <w:tab/>
              <w:t>asigurarea accesului persoanelor fizice și juridice la informații privind producerea și utilizarea energiei din surse regenerabile;</w:t>
            </w:r>
          </w:p>
          <w:p w14:paraId="51FF9045" w14:textId="77777777" w:rsidR="00AA502F"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g)</w:t>
            </w:r>
            <w:r w:rsidRPr="00727FDC">
              <w:rPr>
                <w:rFonts w:ascii="Times New Roman" w:hAnsi="Times New Roman"/>
                <w:sz w:val="22"/>
                <w:szCs w:val="22"/>
                <w:lang w:val="ro-RO"/>
              </w:rPr>
              <w:tab/>
              <w:t>asigurarea informării și educarea publicului cu privire la producerea și utilizarea energiei din surse regenerabile;</w:t>
            </w:r>
          </w:p>
          <w:p w14:paraId="544E834D" w14:textId="77777777" w:rsidR="00AA502F"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h)</w:t>
            </w:r>
            <w:r w:rsidRPr="00727FDC">
              <w:rPr>
                <w:rFonts w:ascii="Times New Roman" w:hAnsi="Times New Roman"/>
                <w:sz w:val="22"/>
                <w:szCs w:val="22"/>
                <w:lang w:val="ro-RO"/>
              </w:rPr>
              <w:tab/>
              <w:t>supravegherea procesului de cultivare și utilizare a soiurilor de plante modificate genetic destinate producerii biocombustibilului solid și a biocarburanților în condițiile unui ciclu tehnologic închis.</w:t>
            </w:r>
          </w:p>
          <w:p w14:paraId="631011D0" w14:textId="77777777" w:rsidR="00AA502F"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(3)</w:t>
            </w:r>
            <w:r w:rsidRPr="00727FDC">
              <w:rPr>
                <w:rFonts w:ascii="Times New Roman" w:hAnsi="Times New Roman"/>
                <w:sz w:val="22"/>
                <w:szCs w:val="22"/>
                <w:lang w:val="ro-RO"/>
              </w:rPr>
              <w:tab/>
              <w:t xml:space="preserve">Politica de stat în domeniul energiei din surse regenerabile este elaborată astfel încât nivelul și condițiile aferente sprijinului financiar acordat </w:t>
            </w:r>
            <w:r w:rsidRPr="00727FDC">
              <w:rPr>
                <w:rFonts w:ascii="Times New Roman" w:hAnsi="Times New Roman"/>
                <w:sz w:val="22"/>
                <w:szCs w:val="22"/>
                <w:lang w:val="ro-RO"/>
              </w:rPr>
              <w:lastRenderedPageBreak/>
              <w:t>proiectelor de producere a energiei electrice din surse regenerabile prin intermediul schemelor de sprijin sunt revizuite într-un mod care să nu afecteze negativ drepturile conferite în temeiul legii și care să nu afecteze viabilitatea economică a proiectelor care beneficiază deja de sprijin în conformitate cu prezenta lege, cu excepția modificărilor cauzate de implementarea contractelor pentru diferențe, în conformitate cu prezenta lege, precum și de transpunerea și implementarea legislației Uniunii Europene adoptate în contextul angajamentelor asumate în cadrul Tratatului de constituire a Comunității Energetice.</w:t>
            </w:r>
          </w:p>
          <w:p w14:paraId="35403F63" w14:textId="487B803D" w:rsidR="00956141" w:rsidRPr="00727FDC" w:rsidRDefault="00AA50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(4)</w:t>
            </w:r>
            <w:r w:rsidRPr="00727FDC">
              <w:rPr>
                <w:rFonts w:ascii="Times New Roman" w:hAnsi="Times New Roman"/>
                <w:sz w:val="22"/>
                <w:szCs w:val="22"/>
                <w:lang w:val="ro-RO"/>
              </w:rPr>
              <w:tab/>
            </w:r>
            <w:r w:rsidR="007E683C" w:rsidRPr="00727FDC">
              <w:rPr>
                <w:rFonts w:ascii="Times New Roman" w:hAnsi="Times New Roman"/>
                <w:sz w:val="22"/>
                <w:szCs w:val="22"/>
                <w:lang w:val="ro-RO"/>
              </w:rPr>
              <w:t>Până la atingerea obiectivului de neutralitate climatică, stabilit prin prevederile Legii nr. 74/2024 privind acțiunile climatice, construcția și exploatarea centralelor ce produc energie din surse regenerabile în zonele de accelerare a proiectelor regenerabile, definite în condițiile prezentei legi, racordarea acestora la rețeaua electrică, dezvoltarea rețelelor electrice în scopul racordării acestor centrale sau a instalațiilor de stocare necesare pentru integrarea centralelor ce produc energie din surse regenerabile amplasate în zonele menționate se consideră proiecte de utilitate publică ce servesc interesului public major în sensul prevederilor Legii nr. 86/2014 privind evaluarea impactului asupra mediului</w:t>
            </w:r>
            <w:r w:rsidR="00CF5DC0" w:rsidRPr="00727FDC">
              <w:rPr>
                <w:rFonts w:ascii="Times New Roman" w:hAnsi="Times New Roman"/>
                <w:sz w:val="22"/>
                <w:szCs w:val="22"/>
                <w:lang w:val="ro-RO"/>
              </w:rPr>
              <w:t xml:space="preserve"> </w:t>
            </w:r>
            <w:r w:rsidR="00CF5DC0" w:rsidRPr="00727FDC">
              <w:rPr>
                <w:rFonts w:ascii="Times New Roman" w:hAnsi="Times New Roman"/>
                <w:sz w:val="22"/>
                <w:szCs w:val="22"/>
                <w:lang w:eastAsia="ru-RU"/>
              </w:rPr>
              <w:t>(în continuare Legea nr. 86/2014)</w:t>
            </w:r>
            <w:r w:rsidR="007E683C" w:rsidRPr="00727FDC">
              <w:rPr>
                <w:rFonts w:ascii="Times New Roman" w:hAnsi="Times New Roman"/>
                <w:sz w:val="22"/>
                <w:szCs w:val="22"/>
                <w:lang w:val="ro-RO"/>
              </w:rPr>
              <w:t>, Legii nr. 11/2017 privind evaluarea strategică de mediu</w:t>
            </w:r>
            <w:r w:rsidR="00CF5DC0" w:rsidRPr="00727FDC">
              <w:rPr>
                <w:rFonts w:ascii="Times New Roman" w:hAnsi="Times New Roman"/>
                <w:sz w:val="22"/>
                <w:szCs w:val="22"/>
                <w:lang w:val="ro-RO"/>
              </w:rPr>
              <w:t xml:space="preserve"> </w:t>
            </w:r>
            <w:r w:rsidR="00CF5DC0" w:rsidRPr="00727FDC">
              <w:rPr>
                <w:rFonts w:ascii="Times New Roman" w:hAnsi="Times New Roman"/>
                <w:sz w:val="22"/>
                <w:szCs w:val="22"/>
                <w:lang w:eastAsia="ru-RU"/>
              </w:rPr>
              <w:t>(în continuare Legea nr. 11/2017)</w:t>
            </w:r>
            <w:r w:rsidR="007E683C" w:rsidRPr="00727FDC">
              <w:rPr>
                <w:rFonts w:ascii="Times New Roman" w:hAnsi="Times New Roman"/>
                <w:sz w:val="22"/>
                <w:szCs w:val="22"/>
                <w:lang w:val="ro-RO"/>
              </w:rPr>
              <w:t xml:space="preserve"> și Legii apelor nr. 272/2011, și că</w:t>
            </w:r>
            <w:r w:rsidR="00CF5DC0" w:rsidRPr="00727FDC">
              <w:rPr>
                <w:rFonts w:ascii="Times New Roman" w:hAnsi="Times New Roman"/>
                <w:sz w:val="22"/>
                <w:szCs w:val="22"/>
                <w:lang w:val="ro-RO"/>
              </w:rPr>
              <w:t xml:space="preserve"> acestea</w:t>
            </w:r>
            <w:r w:rsidR="007E683C" w:rsidRPr="00727FDC">
              <w:rPr>
                <w:rFonts w:ascii="Times New Roman" w:hAnsi="Times New Roman"/>
                <w:sz w:val="22"/>
                <w:szCs w:val="22"/>
                <w:lang w:val="ro-RO"/>
              </w:rPr>
              <w:t xml:space="preserve"> sunt în serviciul sănătății și siguranței publice, atunci când se pun în balanță interese juridice în cazuri individuale.</w:t>
            </w:r>
          </w:p>
        </w:tc>
      </w:tr>
      <w:tr w:rsidR="000E1D2F" w:rsidRPr="00727FDC" w14:paraId="38F293B4"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C829DFA" w14:textId="77777777" w:rsidR="002C28B6" w:rsidRPr="00727FDC" w:rsidRDefault="002C28B6" w:rsidP="002C28B6">
            <w:pPr>
              <w:pBdr>
                <w:top w:val="none" w:sz="4" w:space="0" w:color="000000"/>
                <w:left w:val="none" w:sz="4" w:space="0" w:color="000000"/>
                <w:bottom w:val="none" w:sz="4" w:space="0" w:color="000000"/>
                <w:right w:val="none" w:sz="4" w:space="0" w:color="000000"/>
              </w:pBdr>
              <w:ind w:firstLine="0"/>
              <w:jc w:val="left"/>
              <w:rPr>
                <w:rFonts w:ascii="Times New Roman" w:hAnsi="Times New Roman"/>
                <w:color w:val="333333"/>
                <w:sz w:val="22"/>
                <w:szCs w:val="22"/>
                <w:shd w:val="clear" w:color="auto" w:fill="FFFFFF"/>
                <w:lang w:val="ro-RO"/>
              </w:rPr>
            </w:pPr>
            <w:r w:rsidRPr="00727FDC">
              <w:rPr>
                <w:rFonts w:ascii="Times New Roman" w:hAnsi="Times New Roman"/>
                <w:b/>
                <w:bCs/>
                <w:color w:val="333333"/>
                <w:sz w:val="22"/>
                <w:szCs w:val="22"/>
                <w:shd w:val="clear" w:color="auto" w:fill="FFFFFF"/>
                <w:lang w:val="ro-RO"/>
              </w:rPr>
              <w:lastRenderedPageBreak/>
              <w:t>Articolul 7.</w:t>
            </w:r>
            <w:r w:rsidRPr="00727FDC">
              <w:rPr>
                <w:rFonts w:ascii="Times New Roman" w:hAnsi="Times New Roman"/>
                <w:color w:val="333333"/>
                <w:sz w:val="22"/>
                <w:szCs w:val="22"/>
                <w:shd w:val="clear" w:color="auto" w:fill="FFFFFF"/>
                <w:lang w:val="ro-RO"/>
              </w:rPr>
              <w:t> Calcularea ponderii energiei din</w:t>
            </w:r>
          </w:p>
          <w:p w14:paraId="29F3462E" w14:textId="77777777" w:rsidR="002C28B6" w:rsidRPr="00727FDC" w:rsidRDefault="002C28B6" w:rsidP="002C28B6">
            <w:pPr>
              <w:pBdr>
                <w:top w:val="none" w:sz="4" w:space="0" w:color="000000"/>
                <w:left w:val="none" w:sz="4" w:space="0" w:color="000000"/>
                <w:bottom w:val="none" w:sz="4" w:space="0" w:color="000000"/>
                <w:right w:val="none" w:sz="4" w:space="0" w:color="000000"/>
              </w:pBdr>
              <w:ind w:firstLine="0"/>
              <w:jc w:val="left"/>
              <w:rPr>
                <w:rFonts w:ascii="Times New Roman" w:hAnsi="Times New Roman"/>
                <w:color w:val="333333"/>
                <w:sz w:val="22"/>
                <w:szCs w:val="22"/>
                <w:shd w:val="clear" w:color="auto" w:fill="FFFFFF"/>
                <w:lang w:val="ro-RO"/>
              </w:rPr>
            </w:pPr>
            <w:r w:rsidRPr="00727FDC">
              <w:rPr>
                <w:rFonts w:ascii="Times New Roman" w:hAnsi="Times New Roman"/>
                <w:color w:val="333333"/>
                <w:sz w:val="22"/>
                <w:szCs w:val="22"/>
                <w:shd w:val="clear" w:color="auto" w:fill="FFFFFF"/>
                <w:lang w:val="ro-RO"/>
              </w:rPr>
              <w:t>                     surse regenerabile</w:t>
            </w:r>
          </w:p>
          <w:p w14:paraId="74D81BB0" w14:textId="77777777" w:rsidR="002C28B6" w:rsidRPr="00727FDC" w:rsidRDefault="002C28B6" w:rsidP="002C28B6">
            <w:pPr>
              <w:pBdr>
                <w:top w:val="none" w:sz="4" w:space="0" w:color="000000"/>
                <w:left w:val="none" w:sz="4" w:space="0" w:color="000000"/>
                <w:bottom w:val="none" w:sz="4" w:space="0" w:color="000000"/>
                <w:right w:val="none" w:sz="4" w:space="0" w:color="000000"/>
              </w:pBdr>
              <w:ind w:firstLine="0"/>
              <w:jc w:val="left"/>
              <w:rPr>
                <w:rFonts w:ascii="Times New Roman" w:hAnsi="Times New Roman"/>
                <w:color w:val="333333"/>
                <w:sz w:val="22"/>
                <w:szCs w:val="22"/>
                <w:shd w:val="clear" w:color="auto" w:fill="FFFFFF"/>
                <w:lang w:val="ro-RO"/>
              </w:rPr>
            </w:pPr>
            <w:r w:rsidRPr="00727FDC">
              <w:rPr>
                <w:rFonts w:ascii="Times New Roman" w:hAnsi="Times New Roman"/>
                <w:color w:val="333333"/>
                <w:sz w:val="22"/>
                <w:szCs w:val="22"/>
                <w:shd w:val="clear" w:color="auto" w:fill="FFFFFF"/>
                <w:lang w:val="ro-RO"/>
              </w:rPr>
              <w:t>(1) Consumul final brut de energie din surse regenerabile se calculează în conformitate cu Regulamentul privind calculul consumului de energie din surse regenerabile și cu prezentul articol și se determină ca suma următoarelor componente:</w:t>
            </w:r>
          </w:p>
          <w:p w14:paraId="21AB2BFF" w14:textId="77777777" w:rsidR="002C28B6" w:rsidRPr="00727FDC" w:rsidRDefault="002C28B6" w:rsidP="002C28B6">
            <w:pPr>
              <w:pBdr>
                <w:top w:val="none" w:sz="4" w:space="0" w:color="000000"/>
                <w:left w:val="none" w:sz="4" w:space="0" w:color="000000"/>
                <w:bottom w:val="none" w:sz="4" w:space="0" w:color="000000"/>
                <w:right w:val="none" w:sz="4" w:space="0" w:color="000000"/>
              </w:pBdr>
              <w:ind w:firstLine="0"/>
              <w:jc w:val="left"/>
              <w:rPr>
                <w:rFonts w:ascii="Times New Roman" w:hAnsi="Times New Roman"/>
                <w:color w:val="333333"/>
                <w:sz w:val="22"/>
                <w:szCs w:val="22"/>
                <w:shd w:val="clear" w:color="auto" w:fill="FFFFFF"/>
                <w:lang w:val="ro-RO"/>
              </w:rPr>
            </w:pPr>
            <w:r w:rsidRPr="00727FDC">
              <w:rPr>
                <w:rFonts w:ascii="Times New Roman" w:hAnsi="Times New Roman"/>
                <w:color w:val="333333"/>
                <w:sz w:val="22"/>
                <w:szCs w:val="22"/>
                <w:shd w:val="clear" w:color="auto" w:fill="FFFFFF"/>
                <w:lang w:val="ro-RO"/>
              </w:rPr>
              <w:t>a) consumul final brut de energie electrică din surse regenerabile;</w:t>
            </w:r>
          </w:p>
          <w:p w14:paraId="3EC38F42" w14:textId="77777777" w:rsidR="002C28B6" w:rsidRPr="00727FDC" w:rsidRDefault="002C28B6" w:rsidP="002C28B6">
            <w:pPr>
              <w:pBdr>
                <w:top w:val="none" w:sz="4" w:space="0" w:color="000000"/>
                <w:left w:val="none" w:sz="4" w:space="0" w:color="000000"/>
                <w:bottom w:val="none" w:sz="4" w:space="0" w:color="000000"/>
                <w:right w:val="none" w:sz="4" w:space="0" w:color="000000"/>
              </w:pBdr>
              <w:ind w:firstLine="0"/>
              <w:jc w:val="left"/>
              <w:rPr>
                <w:rFonts w:ascii="Times New Roman" w:hAnsi="Times New Roman"/>
                <w:color w:val="333333"/>
                <w:sz w:val="22"/>
                <w:szCs w:val="22"/>
                <w:shd w:val="clear" w:color="auto" w:fill="FFFFFF"/>
                <w:lang w:val="ro-RO"/>
              </w:rPr>
            </w:pPr>
            <w:r w:rsidRPr="00727FDC">
              <w:rPr>
                <w:rFonts w:ascii="Times New Roman" w:hAnsi="Times New Roman"/>
                <w:color w:val="333333"/>
                <w:sz w:val="22"/>
                <w:szCs w:val="22"/>
                <w:shd w:val="clear" w:color="auto" w:fill="FFFFFF"/>
                <w:lang w:val="ro-RO"/>
              </w:rPr>
              <w:t>b) consumul final brut de energie din surse regenerabile pentru încălzire şi răcire;</w:t>
            </w:r>
          </w:p>
          <w:p w14:paraId="6F5BA49A" w14:textId="77777777" w:rsidR="002C28B6" w:rsidRPr="00727FDC" w:rsidRDefault="002C28B6" w:rsidP="002C28B6">
            <w:pPr>
              <w:pBdr>
                <w:top w:val="none" w:sz="4" w:space="0" w:color="000000"/>
                <w:left w:val="none" w:sz="4" w:space="0" w:color="000000"/>
                <w:bottom w:val="none" w:sz="4" w:space="0" w:color="000000"/>
                <w:right w:val="none" w:sz="4" w:space="0" w:color="000000"/>
              </w:pBdr>
              <w:ind w:firstLine="0"/>
              <w:jc w:val="left"/>
              <w:rPr>
                <w:rFonts w:ascii="Times New Roman" w:hAnsi="Times New Roman"/>
                <w:color w:val="333333"/>
                <w:sz w:val="22"/>
                <w:szCs w:val="22"/>
                <w:shd w:val="clear" w:color="auto" w:fill="FFFFFF"/>
                <w:lang w:val="ro-RO"/>
              </w:rPr>
            </w:pPr>
            <w:r w:rsidRPr="00727FDC">
              <w:rPr>
                <w:rFonts w:ascii="Times New Roman" w:hAnsi="Times New Roman"/>
                <w:color w:val="333333"/>
                <w:sz w:val="22"/>
                <w:szCs w:val="22"/>
                <w:shd w:val="clear" w:color="auto" w:fill="FFFFFF"/>
                <w:lang w:val="ro-RO"/>
              </w:rPr>
              <w:t>c) consumul final de energie din surse regenerabile în transporturi.</w:t>
            </w:r>
          </w:p>
          <w:p w14:paraId="29C688AE" w14:textId="77777777" w:rsidR="002C28B6" w:rsidRPr="00727FDC" w:rsidRDefault="002C28B6" w:rsidP="002C28B6">
            <w:pPr>
              <w:pBdr>
                <w:top w:val="none" w:sz="4" w:space="0" w:color="000000"/>
                <w:left w:val="none" w:sz="4" w:space="0" w:color="000000"/>
                <w:bottom w:val="none" w:sz="4" w:space="0" w:color="000000"/>
                <w:right w:val="none" w:sz="4" w:space="0" w:color="000000"/>
              </w:pBdr>
              <w:ind w:firstLine="0"/>
              <w:jc w:val="left"/>
              <w:rPr>
                <w:rFonts w:ascii="Times New Roman" w:hAnsi="Times New Roman"/>
                <w:color w:val="333333"/>
                <w:sz w:val="22"/>
                <w:szCs w:val="22"/>
                <w:shd w:val="clear" w:color="auto" w:fill="FFFFFF"/>
                <w:lang w:val="ro-RO"/>
              </w:rPr>
            </w:pPr>
            <w:r w:rsidRPr="00727FDC">
              <w:rPr>
                <w:rFonts w:ascii="Times New Roman" w:hAnsi="Times New Roman"/>
                <w:color w:val="333333"/>
                <w:sz w:val="22"/>
                <w:szCs w:val="22"/>
                <w:shd w:val="clear" w:color="auto" w:fill="FFFFFF"/>
                <w:lang w:val="ro-RO"/>
              </w:rPr>
              <w:t>(2) La calcularea ponderii energiei din surse regenerabile în consumul final brut de energie, determinat în conformitate cu Regulamentul privind calculul consumului de energie din surse regenerabile și cu prezentul articol, biogazul, energia electrică din surse regenerabile şi hidrogenul din surse regenerabile se iau în considerare numai o singură dată.</w:t>
            </w:r>
          </w:p>
          <w:p w14:paraId="407641DE" w14:textId="77777777" w:rsidR="002C28B6" w:rsidRPr="00727FDC" w:rsidRDefault="002C28B6" w:rsidP="002C28B6">
            <w:pPr>
              <w:pBdr>
                <w:top w:val="none" w:sz="4" w:space="0" w:color="000000"/>
                <w:left w:val="none" w:sz="4" w:space="0" w:color="000000"/>
                <w:bottom w:val="none" w:sz="4" w:space="0" w:color="000000"/>
                <w:right w:val="none" w:sz="4" w:space="0" w:color="000000"/>
              </w:pBdr>
              <w:ind w:firstLine="0"/>
              <w:jc w:val="left"/>
              <w:rPr>
                <w:rFonts w:ascii="Times New Roman" w:hAnsi="Times New Roman"/>
                <w:color w:val="333333"/>
                <w:sz w:val="22"/>
                <w:szCs w:val="22"/>
                <w:shd w:val="clear" w:color="auto" w:fill="FFFFFF"/>
                <w:lang w:val="ro-RO"/>
              </w:rPr>
            </w:pPr>
            <w:r w:rsidRPr="00727FDC">
              <w:rPr>
                <w:rFonts w:ascii="Times New Roman" w:hAnsi="Times New Roman"/>
                <w:color w:val="333333"/>
                <w:sz w:val="22"/>
                <w:szCs w:val="22"/>
                <w:shd w:val="clear" w:color="auto" w:fill="FFFFFF"/>
                <w:lang w:val="ro-RO"/>
              </w:rPr>
              <w:t>(3) Biocarburanţii şi biolichidele care nu corespund criteriilor de durabilitate și criteriilor de reducere a emisiilor de gaze cu efect de seră, stabilite în conformitate cu prezenta lege, nu se iau în considerare la calcularea ponderii energiei din surse regenerabile.</w:t>
            </w:r>
          </w:p>
          <w:p w14:paraId="13C9C681" w14:textId="77777777" w:rsidR="002C28B6" w:rsidRPr="00727FDC" w:rsidRDefault="002C28B6" w:rsidP="002C28B6">
            <w:pPr>
              <w:pBdr>
                <w:top w:val="none" w:sz="4" w:space="0" w:color="000000"/>
                <w:left w:val="none" w:sz="4" w:space="0" w:color="000000"/>
                <w:bottom w:val="none" w:sz="4" w:space="0" w:color="000000"/>
                <w:right w:val="none" w:sz="4" w:space="0" w:color="000000"/>
              </w:pBdr>
              <w:ind w:firstLine="0"/>
              <w:jc w:val="left"/>
              <w:rPr>
                <w:rFonts w:ascii="Times New Roman" w:hAnsi="Times New Roman"/>
                <w:color w:val="333333"/>
                <w:sz w:val="22"/>
                <w:szCs w:val="22"/>
                <w:shd w:val="clear" w:color="auto" w:fill="FFFFFF"/>
                <w:lang w:val="ro-RO"/>
              </w:rPr>
            </w:pPr>
            <w:r w:rsidRPr="00727FDC">
              <w:rPr>
                <w:rFonts w:ascii="Times New Roman" w:hAnsi="Times New Roman"/>
                <w:color w:val="333333"/>
                <w:sz w:val="22"/>
                <w:szCs w:val="22"/>
                <w:shd w:val="clear" w:color="auto" w:fill="FFFFFF"/>
                <w:lang w:val="ro-RO"/>
              </w:rPr>
              <w:t>(4) La calcularea de către instituția publică de suport a consumului final brut de energie electrică din surse regenerabile, în conformitate cu Regulamentul privind calculul consumului de energie din surse regenerabile, se iau în considerare următoarele:</w:t>
            </w:r>
          </w:p>
          <w:p w14:paraId="3ED10912" w14:textId="77777777" w:rsidR="002C28B6" w:rsidRPr="00727FDC" w:rsidRDefault="002C28B6" w:rsidP="002C28B6">
            <w:pPr>
              <w:pBdr>
                <w:top w:val="none" w:sz="4" w:space="0" w:color="000000"/>
                <w:left w:val="none" w:sz="4" w:space="0" w:color="000000"/>
                <w:bottom w:val="none" w:sz="4" w:space="0" w:color="000000"/>
                <w:right w:val="none" w:sz="4" w:space="0" w:color="000000"/>
              </w:pBdr>
              <w:ind w:firstLine="0"/>
              <w:jc w:val="left"/>
              <w:rPr>
                <w:rFonts w:ascii="Times New Roman" w:hAnsi="Times New Roman"/>
                <w:color w:val="333333"/>
                <w:sz w:val="22"/>
                <w:szCs w:val="22"/>
                <w:shd w:val="clear" w:color="auto" w:fill="FFFFFF"/>
                <w:lang w:val="ro-RO"/>
              </w:rPr>
            </w:pPr>
            <w:r w:rsidRPr="00727FDC">
              <w:rPr>
                <w:rFonts w:ascii="Times New Roman" w:hAnsi="Times New Roman"/>
                <w:color w:val="333333"/>
                <w:sz w:val="22"/>
                <w:szCs w:val="22"/>
                <w:shd w:val="clear" w:color="auto" w:fill="FFFFFF"/>
                <w:lang w:val="ro-RO"/>
              </w:rPr>
              <w:t xml:space="preserve">a) se estimează energia electrică din surse regenerabile generată de centralele electrice </w:t>
            </w:r>
            <w:r w:rsidRPr="00727FDC">
              <w:rPr>
                <w:rFonts w:ascii="Times New Roman" w:hAnsi="Times New Roman"/>
                <w:color w:val="333333"/>
                <w:sz w:val="22"/>
                <w:szCs w:val="22"/>
                <w:shd w:val="clear" w:color="auto" w:fill="FFFFFF"/>
                <w:lang w:val="ro-RO"/>
              </w:rPr>
              <w:lastRenderedPageBreak/>
              <w:t>deținute de utilizatorii mecanismului de contorizare netă, de toate categoriile de prosumatori, de comunitățile de energie din surse regenerabile, inclusiv consumul propriu asigurat din surse regenerabile, prin utilizarea datelor cu privire la generare disponibile pentru centralele electrice dotate cu echipamente de măsurare, a informațiilor oferite direct de utilizatorii mecanismului de contorizare netă, precum și cu aplicarea tehnicilor de estimare cu maximă precizie a cantității de energie electrică generată și evitarea dublei contabilizări;</w:t>
            </w:r>
          </w:p>
          <w:p w14:paraId="7455D8F1" w14:textId="77777777" w:rsidR="002C28B6" w:rsidRPr="00727FDC" w:rsidRDefault="002C28B6" w:rsidP="002C28B6">
            <w:pPr>
              <w:pBdr>
                <w:top w:val="none" w:sz="4" w:space="0" w:color="000000"/>
                <w:left w:val="none" w:sz="4" w:space="0" w:color="000000"/>
                <w:bottom w:val="none" w:sz="4" w:space="0" w:color="000000"/>
                <w:right w:val="none" w:sz="4" w:space="0" w:color="000000"/>
              </w:pBdr>
              <w:ind w:firstLine="0"/>
              <w:jc w:val="left"/>
              <w:rPr>
                <w:rFonts w:ascii="Times New Roman" w:hAnsi="Times New Roman"/>
                <w:color w:val="333333"/>
                <w:sz w:val="22"/>
                <w:szCs w:val="22"/>
                <w:shd w:val="clear" w:color="auto" w:fill="FFFFFF"/>
                <w:lang w:val="ro-RO"/>
              </w:rPr>
            </w:pPr>
            <w:r w:rsidRPr="00727FDC">
              <w:rPr>
                <w:rFonts w:ascii="Times New Roman" w:hAnsi="Times New Roman"/>
                <w:color w:val="333333"/>
                <w:sz w:val="22"/>
                <w:szCs w:val="22"/>
                <w:shd w:val="clear" w:color="auto" w:fill="FFFFFF"/>
                <w:lang w:val="ro-RO"/>
              </w:rPr>
              <w:t>b) nu se ia în calcul energia electrică produsă de hidrocentralele cu acumulare din apa pompată anterior în sens ascendent;</w:t>
            </w:r>
          </w:p>
          <w:p w14:paraId="1C709ADA" w14:textId="77777777" w:rsidR="002C28B6" w:rsidRPr="00727FDC" w:rsidRDefault="002C28B6" w:rsidP="002C28B6">
            <w:pPr>
              <w:pBdr>
                <w:top w:val="none" w:sz="4" w:space="0" w:color="000000"/>
                <w:left w:val="none" w:sz="4" w:space="0" w:color="000000"/>
                <w:bottom w:val="none" w:sz="4" w:space="0" w:color="000000"/>
                <w:right w:val="none" w:sz="4" w:space="0" w:color="000000"/>
              </w:pBdr>
              <w:ind w:firstLine="0"/>
              <w:jc w:val="left"/>
              <w:rPr>
                <w:rFonts w:ascii="Times New Roman" w:hAnsi="Times New Roman"/>
                <w:color w:val="333333"/>
                <w:sz w:val="22"/>
                <w:szCs w:val="22"/>
                <w:shd w:val="clear" w:color="auto" w:fill="FFFFFF"/>
                <w:lang w:val="ro-RO"/>
              </w:rPr>
            </w:pPr>
            <w:r w:rsidRPr="00727FDC">
              <w:rPr>
                <w:rFonts w:ascii="Times New Roman" w:hAnsi="Times New Roman"/>
                <w:color w:val="333333"/>
                <w:sz w:val="22"/>
                <w:szCs w:val="22"/>
                <w:shd w:val="clear" w:color="auto" w:fill="FFFFFF"/>
                <w:lang w:val="ro-RO"/>
              </w:rPr>
              <w:t>c) în cazul centralelor electrice hibride, care utilizează surse regenerabile și surse convenționale de energie, se ia în considerare numai acea parte din energia electrică care este produsă din surse regenerabile. În scopul acestor calcule, contribuția fiecărei surse de energie se calculează în baza conținutului său de energie;</w:t>
            </w:r>
          </w:p>
          <w:p w14:paraId="26F15611" w14:textId="77777777" w:rsidR="002C28B6" w:rsidRPr="00727FDC" w:rsidRDefault="002C28B6" w:rsidP="002C28B6">
            <w:pPr>
              <w:pBdr>
                <w:top w:val="none" w:sz="4" w:space="0" w:color="000000"/>
                <w:left w:val="none" w:sz="4" w:space="0" w:color="000000"/>
                <w:bottom w:val="none" w:sz="4" w:space="0" w:color="000000"/>
                <w:right w:val="none" w:sz="4" w:space="0" w:color="000000"/>
              </w:pBdr>
              <w:ind w:firstLine="0"/>
              <w:jc w:val="left"/>
              <w:rPr>
                <w:rFonts w:ascii="Times New Roman" w:hAnsi="Times New Roman"/>
                <w:color w:val="333333"/>
                <w:sz w:val="22"/>
                <w:szCs w:val="22"/>
                <w:shd w:val="clear" w:color="auto" w:fill="FFFFFF"/>
                <w:lang w:val="ro-RO"/>
              </w:rPr>
            </w:pPr>
            <w:r w:rsidRPr="00727FDC">
              <w:rPr>
                <w:rFonts w:ascii="Times New Roman" w:hAnsi="Times New Roman"/>
                <w:color w:val="333333"/>
                <w:sz w:val="22"/>
                <w:szCs w:val="22"/>
                <w:shd w:val="clear" w:color="auto" w:fill="FFFFFF"/>
                <w:lang w:val="ro-RO"/>
              </w:rPr>
              <w:t>d) energia electrică generată de centralele hidroelectrice și instalațiile eoliene se ia în considerare în conformitate cu regulile de normalizare, stabilite în regulamentul menționat în prezentul alineat.</w:t>
            </w:r>
          </w:p>
          <w:p w14:paraId="137F9ED9" w14:textId="77777777" w:rsidR="002C28B6" w:rsidRPr="00727FDC" w:rsidRDefault="002C28B6" w:rsidP="002C28B6">
            <w:pPr>
              <w:pBdr>
                <w:top w:val="none" w:sz="4" w:space="0" w:color="000000"/>
                <w:left w:val="none" w:sz="4" w:space="0" w:color="000000"/>
                <w:bottom w:val="none" w:sz="4" w:space="0" w:color="000000"/>
                <w:right w:val="none" w:sz="4" w:space="0" w:color="000000"/>
              </w:pBdr>
              <w:ind w:firstLine="0"/>
              <w:jc w:val="left"/>
              <w:rPr>
                <w:rFonts w:ascii="Times New Roman" w:hAnsi="Times New Roman"/>
                <w:color w:val="333333"/>
                <w:sz w:val="22"/>
                <w:szCs w:val="22"/>
                <w:shd w:val="clear" w:color="auto" w:fill="FFFFFF"/>
                <w:lang w:val="ro-RO"/>
              </w:rPr>
            </w:pPr>
            <w:r w:rsidRPr="00727FDC">
              <w:rPr>
                <w:rFonts w:ascii="Times New Roman" w:hAnsi="Times New Roman"/>
                <w:color w:val="333333"/>
                <w:sz w:val="22"/>
                <w:szCs w:val="22"/>
                <w:shd w:val="clear" w:color="auto" w:fill="FFFFFF"/>
                <w:lang w:val="ro-RO"/>
              </w:rPr>
              <w:t xml:space="preserve">(5) Consumul final brut de energie din surse regenerabile pentru încălzire şi răcire se calculează ca fiind suma dintre cantitatea de energie destinată încălzirii şi răcirii centralizate, produsă din surse regenerabile, şi consumul suplimentar de energie din surse regenerabile în industrie, în sectorul casnic, la prestarea serviciilor, în agricultură, în silvicultură şi în piscicultură, în scopul încălzirii, răcirii şi prelucrării. În cazul centralelor hibrid care </w:t>
            </w:r>
            <w:r w:rsidRPr="00727FDC">
              <w:rPr>
                <w:rFonts w:ascii="Times New Roman" w:hAnsi="Times New Roman"/>
                <w:color w:val="333333"/>
                <w:sz w:val="22"/>
                <w:szCs w:val="22"/>
                <w:shd w:val="clear" w:color="auto" w:fill="FFFFFF"/>
                <w:lang w:val="ro-RO"/>
              </w:rPr>
              <w:lastRenderedPageBreak/>
              <w:t>utilizează surse regenerabile şi surse convenţionale de energie, se ia în considerare numai acea parte destinată încălzirii şi răcirii care este produsă din surse regenerabile. În scopul acestor calcule, contribuţia fiecărei surse de energie se calculează în baza conţinutului său de energie.</w:t>
            </w:r>
          </w:p>
          <w:p w14:paraId="21FDA80D" w14:textId="77777777" w:rsidR="002C28B6" w:rsidRPr="00727FDC" w:rsidRDefault="002C28B6" w:rsidP="002C28B6">
            <w:pPr>
              <w:pBdr>
                <w:top w:val="none" w:sz="4" w:space="0" w:color="000000"/>
                <w:left w:val="none" w:sz="4" w:space="0" w:color="000000"/>
                <w:bottom w:val="none" w:sz="4" w:space="0" w:color="000000"/>
                <w:right w:val="none" w:sz="4" w:space="0" w:color="000000"/>
              </w:pBdr>
              <w:ind w:firstLine="0"/>
              <w:jc w:val="left"/>
              <w:rPr>
                <w:rFonts w:ascii="Times New Roman" w:hAnsi="Times New Roman"/>
                <w:color w:val="333333"/>
                <w:sz w:val="22"/>
                <w:szCs w:val="22"/>
                <w:shd w:val="clear" w:color="auto" w:fill="FFFFFF"/>
                <w:lang w:val="ro-RO"/>
              </w:rPr>
            </w:pPr>
            <w:r w:rsidRPr="00727FDC">
              <w:rPr>
                <w:rFonts w:ascii="Times New Roman" w:hAnsi="Times New Roman"/>
                <w:color w:val="333333"/>
                <w:sz w:val="22"/>
                <w:szCs w:val="22"/>
                <w:shd w:val="clear" w:color="auto" w:fill="FFFFFF"/>
                <w:lang w:val="ro-RO"/>
              </w:rPr>
              <w:t>(6) La calcularea consumului final brut de energie din surse regenerabile pentru încălzire şi răcire, energia geotermală produsă de pompele de căldură se ia în considerare cu condiţia ca energia finală generată să depăşească semnificativ energia primară utilizată pentru punerea în funcţiune a pompelor de căldură. Cantitatea de energie utilizată pentru încălzire și răcire și care ar urma să fie considerată energie din surse regenerabile potrivit alin. (1) se calculează în conformitate cu Regulamentul privind calculul consumului de energie din surse regenerabile, care va lua în calcul utilizarea energiei în toate sectoarele de consum final.</w:t>
            </w:r>
          </w:p>
          <w:p w14:paraId="1B24BD90" w14:textId="77777777" w:rsidR="002C28B6" w:rsidRPr="00727FDC" w:rsidRDefault="002C28B6" w:rsidP="002C28B6">
            <w:pPr>
              <w:pBdr>
                <w:top w:val="none" w:sz="4" w:space="0" w:color="000000"/>
                <w:left w:val="none" w:sz="4" w:space="0" w:color="000000"/>
                <w:bottom w:val="none" w:sz="4" w:space="0" w:color="000000"/>
                <w:right w:val="none" w:sz="4" w:space="0" w:color="000000"/>
              </w:pBdr>
              <w:ind w:firstLine="0"/>
              <w:jc w:val="left"/>
              <w:rPr>
                <w:rFonts w:ascii="Times New Roman" w:hAnsi="Times New Roman"/>
                <w:color w:val="333333"/>
                <w:sz w:val="22"/>
                <w:szCs w:val="22"/>
                <w:shd w:val="clear" w:color="auto" w:fill="FFFFFF"/>
                <w:lang w:val="ro-RO"/>
              </w:rPr>
            </w:pPr>
            <w:r w:rsidRPr="00727FDC">
              <w:rPr>
                <w:rFonts w:ascii="Times New Roman" w:hAnsi="Times New Roman"/>
                <w:color w:val="333333"/>
                <w:sz w:val="22"/>
                <w:szCs w:val="22"/>
                <w:shd w:val="clear" w:color="auto" w:fill="FFFFFF"/>
                <w:lang w:val="ro-RO"/>
              </w:rPr>
              <w:t>(7) Energia termică generată de sistemele energetice pasive, în care consumul scăzut de energie se realizează în mod pasiv prin  modul de proiectare a clădirilor sau prin căldura produsă cu utilizarea energiei din surse neregenerabile, nu se ia în considerare la calcularea consumului final brut de energie din surse regenerabile pentru încălzire şi răcire.</w:t>
            </w:r>
          </w:p>
          <w:p w14:paraId="6B88F1AF" w14:textId="77777777" w:rsidR="002C28B6" w:rsidRPr="00727FDC" w:rsidRDefault="002C28B6" w:rsidP="002C28B6">
            <w:pPr>
              <w:pBdr>
                <w:top w:val="none" w:sz="4" w:space="0" w:color="000000"/>
                <w:left w:val="none" w:sz="4" w:space="0" w:color="000000"/>
                <w:bottom w:val="none" w:sz="4" w:space="0" w:color="000000"/>
                <w:right w:val="none" w:sz="4" w:space="0" w:color="000000"/>
              </w:pBdr>
              <w:ind w:firstLine="0"/>
              <w:jc w:val="left"/>
              <w:rPr>
                <w:rFonts w:ascii="Times New Roman" w:hAnsi="Times New Roman"/>
                <w:color w:val="333333"/>
                <w:sz w:val="22"/>
                <w:szCs w:val="22"/>
                <w:shd w:val="clear" w:color="auto" w:fill="FFFFFF"/>
                <w:lang w:val="ro-RO"/>
              </w:rPr>
            </w:pPr>
            <w:r w:rsidRPr="00727FDC">
              <w:rPr>
                <w:rFonts w:ascii="Times New Roman" w:hAnsi="Times New Roman"/>
                <w:color w:val="333333"/>
                <w:sz w:val="22"/>
                <w:szCs w:val="22"/>
                <w:shd w:val="clear" w:color="auto" w:fill="FFFFFF"/>
                <w:lang w:val="ro-RO"/>
              </w:rPr>
              <w:t>(8) Conținutul energetic al combustibililor utilizați în transporturi se stabilește în Regulamentul privind calculul consumului de energie din surse regenerabile.</w:t>
            </w:r>
          </w:p>
          <w:p w14:paraId="7FACC580" w14:textId="77777777" w:rsidR="002C28B6" w:rsidRPr="00727FDC" w:rsidRDefault="002C28B6" w:rsidP="002C28B6">
            <w:pPr>
              <w:pBdr>
                <w:top w:val="none" w:sz="4" w:space="0" w:color="000000"/>
                <w:left w:val="none" w:sz="4" w:space="0" w:color="000000"/>
                <w:bottom w:val="none" w:sz="4" w:space="0" w:color="000000"/>
                <w:right w:val="none" w:sz="4" w:space="0" w:color="000000"/>
              </w:pBdr>
              <w:ind w:firstLine="0"/>
              <w:jc w:val="left"/>
              <w:rPr>
                <w:rFonts w:ascii="Times New Roman" w:hAnsi="Times New Roman"/>
                <w:color w:val="333333"/>
                <w:sz w:val="22"/>
                <w:szCs w:val="22"/>
                <w:shd w:val="clear" w:color="auto" w:fill="FFFFFF"/>
                <w:lang w:val="ro-RO"/>
              </w:rPr>
            </w:pPr>
            <w:r w:rsidRPr="00727FDC">
              <w:rPr>
                <w:rFonts w:ascii="Times New Roman" w:hAnsi="Times New Roman"/>
                <w:color w:val="333333"/>
                <w:sz w:val="22"/>
                <w:szCs w:val="22"/>
                <w:shd w:val="clear" w:color="auto" w:fill="FFFFFF"/>
                <w:lang w:val="ro-RO"/>
              </w:rPr>
              <w:t xml:space="preserve">(9) Consumul final de energie din surse regenerabile în sectorul transporturi se calculează în conformitate cu Regulamentul privind calculul </w:t>
            </w:r>
            <w:r w:rsidRPr="00727FDC">
              <w:rPr>
                <w:rFonts w:ascii="Times New Roman" w:hAnsi="Times New Roman"/>
                <w:color w:val="333333"/>
                <w:sz w:val="22"/>
                <w:szCs w:val="22"/>
                <w:shd w:val="clear" w:color="auto" w:fill="FFFFFF"/>
                <w:lang w:val="ro-RO"/>
              </w:rPr>
              <w:lastRenderedPageBreak/>
              <w:t>consumului de energie din surse regenerabile și cu prevederile art. 8.</w:t>
            </w:r>
          </w:p>
          <w:p w14:paraId="2221B451" w14:textId="77777777" w:rsidR="002C28B6" w:rsidRPr="00727FDC" w:rsidRDefault="002C28B6" w:rsidP="002C28B6">
            <w:pPr>
              <w:pBdr>
                <w:top w:val="none" w:sz="4" w:space="0" w:color="000000"/>
                <w:left w:val="none" w:sz="4" w:space="0" w:color="000000"/>
                <w:bottom w:val="none" w:sz="4" w:space="0" w:color="000000"/>
                <w:right w:val="none" w:sz="4" w:space="0" w:color="000000"/>
              </w:pBdr>
              <w:ind w:firstLine="0"/>
              <w:jc w:val="left"/>
              <w:rPr>
                <w:rFonts w:ascii="Times New Roman" w:hAnsi="Times New Roman"/>
                <w:color w:val="333333"/>
                <w:sz w:val="22"/>
                <w:szCs w:val="22"/>
                <w:shd w:val="clear" w:color="auto" w:fill="FFFFFF"/>
                <w:lang w:val="ro-RO"/>
              </w:rPr>
            </w:pPr>
            <w:r w:rsidRPr="00727FDC">
              <w:rPr>
                <w:rFonts w:ascii="Times New Roman" w:hAnsi="Times New Roman"/>
                <w:color w:val="333333"/>
                <w:sz w:val="22"/>
                <w:szCs w:val="22"/>
                <w:shd w:val="clear" w:color="auto" w:fill="FFFFFF"/>
                <w:lang w:val="ro-RO"/>
              </w:rPr>
              <w:t>(10) Ponderea energiei din surse regenerabile se calculează ca raport între consumul final brut de energie din surse regenerabile și consumul final brut de energie provenită din toate sursele de energie, exprimat în procente.</w:t>
            </w:r>
          </w:p>
          <w:p w14:paraId="020F41CD" w14:textId="77777777" w:rsidR="002C28B6" w:rsidRPr="00727FDC" w:rsidRDefault="002C28B6" w:rsidP="002C28B6">
            <w:pPr>
              <w:pBdr>
                <w:top w:val="none" w:sz="4" w:space="0" w:color="000000"/>
                <w:left w:val="none" w:sz="4" w:space="0" w:color="000000"/>
                <w:bottom w:val="none" w:sz="4" w:space="0" w:color="000000"/>
                <w:right w:val="none" w:sz="4" w:space="0" w:color="000000"/>
              </w:pBdr>
              <w:ind w:firstLine="0"/>
              <w:jc w:val="left"/>
              <w:rPr>
                <w:rFonts w:ascii="Times New Roman" w:hAnsi="Times New Roman"/>
                <w:color w:val="333333"/>
                <w:sz w:val="22"/>
                <w:szCs w:val="22"/>
                <w:shd w:val="clear" w:color="auto" w:fill="FFFFFF"/>
                <w:lang w:val="ro-RO"/>
              </w:rPr>
            </w:pPr>
            <w:r w:rsidRPr="00727FDC">
              <w:rPr>
                <w:rFonts w:ascii="Times New Roman" w:hAnsi="Times New Roman"/>
                <w:color w:val="333333"/>
                <w:sz w:val="22"/>
                <w:szCs w:val="22"/>
                <w:shd w:val="clear" w:color="auto" w:fill="FFFFFF"/>
                <w:lang w:val="ro-RO"/>
              </w:rPr>
              <w:t>(11) La calcularea consumului final brut de energie, cantitatea de energie consumată în sectorul aviației, ca proporție din consumul final brut de energie, se consideră a fi nu mai mare de 6,18%.</w:t>
            </w:r>
          </w:p>
          <w:p w14:paraId="1E5BF5B2" w14:textId="77777777" w:rsidR="002C28B6" w:rsidRPr="00727FDC" w:rsidRDefault="002C28B6" w:rsidP="002C28B6">
            <w:pPr>
              <w:pBdr>
                <w:top w:val="none" w:sz="4" w:space="0" w:color="000000"/>
                <w:left w:val="none" w:sz="4" w:space="0" w:color="000000"/>
                <w:bottom w:val="none" w:sz="4" w:space="0" w:color="000000"/>
                <w:right w:val="none" w:sz="4" w:space="0" w:color="000000"/>
              </w:pBdr>
              <w:ind w:firstLine="0"/>
              <w:jc w:val="left"/>
              <w:rPr>
                <w:rFonts w:ascii="Times New Roman" w:hAnsi="Times New Roman"/>
                <w:color w:val="333333"/>
                <w:sz w:val="22"/>
                <w:szCs w:val="22"/>
                <w:shd w:val="clear" w:color="auto" w:fill="FFFFFF"/>
                <w:lang w:val="ro-RO"/>
              </w:rPr>
            </w:pPr>
            <w:r w:rsidRPr="00727FDC">
              <w:rPr>
                <w:rFonts w:ascii="Times New Roman" w:hAnsi="Times New Roman"/>
                <w:color w:val="333333"/>
                <w:sz w:val="22"/>
                <w:szCs w:val="22"/>
                <w:shd w:val="clear" w:color="auto" w:fill="FFFFFF"/>
                <w:lang w:val="ro-RO"/>
              </w:rPr>
              <w:t>(12)</w:t>
            </w:r>
            <w:r w:rsidRPr="00727FDC">
              <w:rPr>
                <w:rFonts w:ascii="Times New Roman" w:hAnsi="Times New Roman"/>
                <w:i/>
                <w:iCs/>
                <w:color w:val="333333"/>
                <w:sz w:val="22"/>
                <w:szCs w:val="22"/>
                <w:shd w:val="clear" w:color="auto" w:fill="FFFFFF"/>
                <w:lang w:val="ro-RO"/>
              </w:rPr>
              <w:t> - abrogat.</w:t>
            </w:r>
          </w:p>
          <w:p w14:paraId="48ED6530" w14:textId="77777777" w:rsidR="002C28B6" w:rsidRPr="00727FDC" w:rsidRDefault="002C28B6" w:rsidP="002C28B6">
            <w:pPr>
              <w:pBdr>
                <w:top w:val="none" w:sz="4" w:space="0" w:color="000000"/>
                <w:left w:val="none" w:sz="4" w:space="0" w:color="000000"/>
                <w:bottom w:val="none" w:sz="4" w:space="0" w:color="000000"/>
                <w:right w:val="none" w:sz="4" w:space="0" w:color="000000"/>
              </w:pBdr>
              <w:ind w:firstLine="0"/>
              <w:jc w:val="left"/>
              <w:rPr>
                <w:rFonts w:ascii="Times New Roman" w:hAnsi="Times New Roman"/>
                <w:color w:val="333333"/>
                <w:sz w:val="22"/>
                <w:szCs w:val="22"/>
                <w:shd w:val="clear" w:color="auto" w:fill="FFFFFF"/>
                <w:lang w:val="ro-RO"/>
              </w:rPr>
            </w:pPr>
            <w:r w:rsidRPr="00727FDC">
              <w:rPr>
                <w:rFonts w:ascii="Times New Roman" w:hAnsi="Times New Roman"/>
                <w:color w:val="333333"/>
                <w:sz w:val="22"/>
                <w:szCs w:val="22"/>
                <w:shd w:val="clear" w:color="auto" w:fill="FFFFFF"/>
                <w:lang w:val="ro-RO"/>
              </w:rPr>
              <w:t>(13) Instituția publică care asigură suportul în implementarea politicii statului în domeniul eficienței energetice și al promovării utilizării energiei din surse regenerabile (denumită și </w:t>
            </w:r>
            <w:r w:rsidRPr="00727FDC">
              <w:rPr>
                <w:rFonts w:ascii="Times New Roman" w:hAnsi="Times New Roman"/>
                <w:i/>
                <w:iCs/>
                <w:color w:val="333333"/>
                <w:sz w:val="22"/>
                <w:szCs w:val="22"/>
                <w:shd w:val="clear" w:color="auto" w:fill="FFFFFF"/>
                <w:lang w:val="ro-RO"/>
              </w:rPr>
              <w:t>instituție publică de suport</w:t>
            </w:r>
            <w:r w:rsidRPr="00727FDC">
              <w:rPr>
                <w:rFonts w:ascii="Times New Roman" w:hAnsi="Times New Roman"/>
                <w:color w:val="333333"/>
                <w:sz w:val="22"/>
                <w:szCs w:val="22"/>
                <w:shd w:val="clear" w:color="auto" w:fill="FFFFFF"/>
                <w:lang w:val="ro-RO"/>
              </w:rPr>
              <w:t>) calculează ponderea energiei din surse regenerabile pentru anul precedent de gestiune, în conformitate cu prevederile prezentei legi și ale Regulamentului privind calculul consumului de energie din surse regenerabile, și prezintă rezultatele calculelor în raportul său anual de activitate, elaborat în conformitate cu prevederile art.(11) alin.(7) din Legea nr.139/2018 cu privire la eficiența energetică, sau organului central de specialitate al administrației publice în domeniul energeticii, la cererea acestuia.</w:t>
            </w:r>
          </w:p>
          <w:p w14:paraId="058F38D5" w14:textId="5E0CCF89" w:rsidR="000E1D2F" w:rsidRPr="00727FDC" w:rsidRDefault="000E1D2F" w:rsidP="00AA502F">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459358" w14:textId="77777777" w:rsidR="000E1D2F" w:rsidRPr="00727FDC" w:rsidRDefault="000E1D2F" w:rsidP="000E1D2F">
            <w:pPr>
              <w:pStyle w:val="ListParagraph"/>
              <w:numPr>
                <w:ilvl w:val="1"/>
                <w:numId w:val="44"/>
              </w:numPr>
              <w:tabs>
                <w:tab w:val="clear" w:pos="737"/>
                <w:tab w:val="num" w:pos="596"/>
                <w:tab w:val="num" w:pos="851"/>
              </w:tabs>
              <w:spacing w:after="120"/>
              <w:ind w:left="-141"/>
              <w:outlineLvl w:val="1"/>
              <w:rPr>
                <w:rFonts w:ascii="Times New Roman" w:hAnsi="Times New Roman"/>
                <w:sz w:val="22"/>
                <w:szCs w:val="22"/>
                <w:lang w:val="ro-RO" w:eastAsia="ru-RU"/>
              </w:rPr>
            </w:pPr>
            <w:r w:rsidRPr="00727FDC">
              <w:rPr>
                <w:rFonts w:ascii="Times New Roman" w:hAnsi="Times New Roman"/>
                <w:sz w:val="22"/>
                <w:szCs w:val="22"/>
                <w:lang w:val="ro-RO" w:eastAsia="ru-RU"/>
              </w:rPr>
              <w:lastRenderedPageBreak/>
              <w:t>La articolul 7:</w:t>
            </w:r>
          </w:p>
          <w:p w14:paraId="41324427" w14:textId="1B574C9B" w:rsidR="000E1D2F" w:rsidRPr="00727FDC" w:rsidRDefault="000E1D2F" w:rsidP="000E1D2F">
            <w:pPr>
              <w:pStyle w:val="ListParagraph"/>
              <w:numPr>
                <w:ilvl w:val="0"/>
                <w:numId w:val="47"/>
              </w:numPr>
              <w:spacing w:after="120"/>
              <w:outlineLvl w:val="1"/>
              <w:rPr>
                <w:rFonts w:ascii="Times New Roman" w:hAnsi="Times New Roman"/>
                <w:sz w:val="22"/>
                <w:szCs w:val="22"/>
                <w:lang w:val="ro-RO" w:eastAsia="ru-RU"/>
              </w:rPr>
            </w:pPr>
            <w:r w:rsidRPr="00727FDC">
              <w:rPr>
                <w:rFonts w:ascii="Times New Roman" w:hAnsi="Times New Roman"/>
                <w:sz w:val="22"/>
                <w:szCs w:val="22"/>
                <w:lang w:val="ro-RO" w:eastAsia="ru-RU"/>
              </w:rPr>
              <w:t xml:space="preserve">Alin. (3) </w:t>
            </w:r>
            <w:r w:rsidR="00F46770" w:rsidRPr="00727FDC">
              <w:rPr>
                <w:rFonts w:ascii="Times New Roman" w:hAnsi="Times New Roman"/>
                <w:sz w:val="22"/>
                <w:szCs w:val="22"/>
                <w:lang w:val="ro-RO" w:eastAsia="ru-RU"/>
              </w:rPr>
              <w:t>va avea următorul cuprins</w:t>
            </w:r>
            <w:r w:rsidRPr="00727FDC">
              <w:rPr>
                <w:rFonts w:ascii="Times New Roman" w:hAnsi="Times New Roman"/>
                <w:sz w:val="22"/>
                <w:szCs w:val="22"/>
                <w:lang w:val="ro-RO" w:eastAsia="ru-RU"/>
              </w:rPr>
              <w:t>:</w:t>
            </w:r>
          </w:p>
          <w:p w14:paraId="406D53F3" w14:textId="77777777" w:rsidR="000E1D2F" w:rsidRPr="00727FDC" w:rsidRDefault="000E1D2F" w:rsidP="000E1D2F">
            <w:pPr>
              <w:spacing w:after="120"/>
              <w:outlineLvl w:val="1"/>
              <w:rPr>
                <w:rFonts w:ascii="Times New Roman" w:hAnsi="Times New Roman"/>
                <w:sz w:val="22"/>
                <w:szCs w:val="22"/>
                <w:lang w:val="ro-RO" w:eastAsia="ru-RU"/>
              </w:rPr>
            </w:pPr>
            <w:r w:rsidRPr="00727FDC">
              <w:rPr>
                <w:rFonts w:ascii="Times New Roman" w:hAnsi="Times New Roman"/>
                <w:sz w:val="22"/>
                <w:szCs w:val="22"/>
                <w:lang w:val="ro-RO" w:eastAsia="ru-RU"/>
              </w:rPr>
              <w:t>(3) Biocarburanții, biolichidele și combustibilii din biomasă care nu îndeplinesc criteriile de durabilitate și criteriile de reducere a emisiilor de gaze cu efect de seră  stabilite în conformitate cu prezenta lege nu se iau în considerare la calcularea ponderii energiei din surse regenerabile.</w:t>
            </w:r>
          </w:p>
          <w:p w14:paraId="6283E3BF" w14:textId="77777777" w:rsidR="000E1D2F" w:rsidRPr="00727FDC" w:rsidRDefault="000E1D2F" w:rsidP="00AA502F">
            <w:pPr>
              <w:spacing w:after="120"/>
              <w:ind w:firstLine="0"/>
              <w:jc w:val="left"/>
              <w:outlineLvl w:val="2"/>
              <w:rPr>
                <w:rFonts w:ascii="Times New Roman" w:hAnsi="Times New Roman"/>
                <w:sz w:val="22"/>
                <w:szCs w:val="22"/>
                <w:lang w:val="ro-RO" w:eastAsia="ru-RU"/>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51FD7F" w14:textId="77777777" w:rsidR="002C28B6" w:rsidRPr="00727FDC" w:rsidRDefault="002C28B6" w:rsidP="002C28B6">
            <w:pPr>
              <w:spacing w:after="120"/>
              <w:outlineLvl w:val="1"/>
              <w:rPr>
                <w:rFonts w:ascii="Times New Roman" w:hAnsi="Times New Roman"/>
                <w:sz w:val="22"/>
                <w:szCs w:val="22"/>
                <w:lang w:val="ro-RO" w:eastAsia="ru-RU"/>
              </w:rPr>
            </w:pPr>
            <w:r w:rsidRPr="00727FDC">
              <w:rPr>
                <w:rFonts w:ascii="Times New Roman" w:hAnsi="Times New Roman"/>
                <w:sz w:val="22"/>
                <w:szCs w:val="22"/>
                <w:lang w:val="ro-RO" w:eastAsia="ru-RU"/>
              </w:rPr>
              <w:t>Articolul 7. Calcularea ponderii energiei din</w:t>
            </w:r>
          </w:p>
          <w:p w14:paraId="7F76CDBF" w14:textId="77777777" w:rsidR="002C28B6" w:rsidRPr="00727FDC" w:rsidRDefault="002C28B6" w:rsidP="002C28B6">
            <w:pPr>
              <w:spacing w:after="120"/>
              <w:outlineLvl w:val="1"/>
              <w:rPr>
                <w:rFonts w:ascii="Times New Roman" w:hAnsi="Times New Roman"/>
                <w:sz w:val="22"/>
                <w:szCs w:val="22"/>
                <w:lang w:val="ro-RO" w:eastAsia="ru-RU"/>
              </w:rPr>
            </w:pPr>
            <w:r w:rsidRPr="00727FDC">
              <w:rPr>
                <w:rFonts w:ascii="Times New Roman" w:hAnsi="Times New Roman"/>
                <w:sz w:val="22"/>
                <w:szCs w:val="22"/>
                <w:lang w:val="ro-RO" w:eastAsia="ru-RU"/>
              </w:rPr>
              <w:t xml:space="preserve">                     surse regenerabile</w:t>
            </w:r>
          </w:p>
          <w:p w14:paraId="0BC005B6" w14:textId="77777777" w:rsidR="002C28B6" w:rsidRPr="00727FDC" w:rsidRDefault="002C28B6" w:rsidP="002C28B6">
            <w:pPr>
              <w:spacing w:after="120"/>
              <w:outlineLvl w:val="1"/>
              <w:rPr>
                <w:rFonts w:ascii="Times New Roman" w:hAnsi="Times New Roman"/>
                <w:sz w:val="22"/>
                <w:szCs w:val="22"/>
                <w:lang w:val="ro-RO" w:eastAsia="ru-RU"/>
              </w:rPr>
            </w:pPr>
            <w:r w:rsidRPr="00727FDC">
              <w:rPr>
                <w:rFonts w:ascii="Times New Roman" w:hAnsi="Times New Roman"/>
                <w:sz w:val="22"/>
                <w:szCs w:val="22"/>
                <w:lang w:val="ro-RO" w:eastAsia="ru-RU"/>
              </w:rPr>
              <w:t>(1) Consumul final brut de energie din surse regenerabile se calculează în conformitate cu Regulamentul privind calculul consumului de energie din surse regenerabile și cu prezentul articol și se determină ca suma următoarelor componente:</w:t>
            </w:r>
          </w:p>
          <w:p w14:paraId="60A7CB31" w14:textId="77777777" w:rsidR="002C28B6" w:rsidRPr="00727FDC" w:rsidRDefault="002C28B6" w:rsidP="002C28B6">
            <w:pPr>
              <w:spacing w:after="120"/>
              <w:outlineLvl w:val="1"/>
              <w:rPr>
                <w:rFonts w:ascii="Times New Roman" w:hAnsi="Times New Roman"/>
                <w:sz w:val="22"/>
                <w:szCs w:val="22"/>
                <w:lang w:val="ro-RO" w:eastAsia="ru-RU"/>
              </w:rPr>
            </w:pPr>
            <w:r w:rsidRPr="00727FDC">
              <w:rPr>
                <w:rFonts w:ascii="Times New Roman" w:hAnsi="Times New Roman"/>
                <w:sz w:val="22"/>
                <w:szCs w:val="22"/>
                <w:lang w:val="ro-RO" w:eastAsia="ru-RU"/>
              </w:rPr>
              <w:t>a) consumul final brut de energie electrică din surse regenerabile;</w:t>
            </w:r>
          </w:p>
          <w:p w14:paraId="202AF9DC" w14:textId="77777777" w:rsidR="002C28B6" w:rsidRPr="00727FDC" w:rsidRDefault="002C28B6" w:rsidP="002C28B6">
            <w:pPr>
              <w:spacing w:after="120"/>
              <w:outlineLvl w:val="1"/>
              <w:rPr>
                <w:rFonts w:ascii="Times New Roman" w:hAnsi="Times New Roman"/>
                <w:sz w:val="22"/>
                <w:szCs w:val="22"/>
                <w:lang w:val="ro-RO" w:eastAsia="ru-RU"/>
              </w:rPr>
            </w:pPr>
            <w:r w:rsidRPr="00727FDC">
              <w:rPr>
                <w:rFonts w:ascii="Times New Roman" w:hAnsi="Times New Roman"/>
                <w:sz w:val="22"/>
                <w:szCs w:val="22"/>
                <w:lang w:val="ro-RO" w:eastAsia="ru-RU"/>
              </w:rPr>
              <w:t>b) consumul final brut de energie din surse regenerabile pentru încălzire şi răcire;</w:t>
            </w:r>
          </w:p>
          <w:p w14:paraId="2BC02558" w14:textId="77777777" w:rsidR="002C28B6" w:rsidRPr="00727FDC" w:rsidRDefault="002C28B6" w:rsidP="002C28B6">
            <w:pPr>
              <w:spacing w:after="120"/>
              <w:outlineLvl w:val="1"/>
              <w:rPr>
                <w:rFonts w:ascii="Times New Roman" w:hAnsi="Times New Roman"/>
                <w:sz w:val="22"/>
                <w:szCs w:val="22"/>
                <w:lang w:val="ro-RO" w:eastAsia="ru-RU"/>
              </w:rPr>
            </w:pPr>
            <w:r w:rsidRPr="00727FDC">
              <w:rPr>
                <w:rFonts w:ascii="Times New Roman" w:hAnsi="Times New Roman"/>
                <w:sz w:val="22"/>
                <w:szCs w:val="22"/>
                <w:lang w:val="ro-RO" w:eastAsia="ru-RU"/>
              </w:rPr>
              <w:t>c) consumul final de energie din surse regenerabile în transporturi.</w:t>
            </w:r>
          </w:p>
          <w:p w14:paraId="05657232" w14:textId="77777777" w:rsidR="002C28B6" w:rsidRPr="00727FDC" w:rsidRDefault="002C28B6" w:rsidP="002C28B6">
            <w:pPr>
              <w:spacing w:after="120"/>
              <w:outlineLvl w:val="1"/>
              <w:rPr>
                <w:rFonts w:ascii="Times New Roman" w:hAnsi="Times New Roman"/>
                <w:sz w:val="22"/>
                <w:szCs w:val="22"/>
                <w:lang w:val="ro-RO" w:eastAsia="ru-RU"/>
              </w:rPr>
            </w:pPr>
            <w:r w:rsidRPr="00727FDC">
              <w:rPr>
                <w:rFonts w:ascii="Times New Roman" w:hAnsi="Times New Roman"/>
                <w:sz w:val="22"/>
                <w:szCs w:val="22"/>
                <w:lang w:val="ro-RO" w:eastAsia="ru-RU"/>
              </w:rPr>
              <w:t>(2) La calcularea ponderii energiei din surse regenerabile în consumul final brut de energie, determinat în conformitate cu Regulamentul privind calculul consumului de energie din surse regenerabile și cu prezentul articol, biogazul, energia electrică din surse regenerabile şi hidrogenul din surse regenerabile se iau în considerare numai o singură dată.</w:t>
            </w:r>
          </w:p>
          <w:p w14:paraId="1FDA97BF" w14:textId="204F03F2" w:rsidR="002C28B6" w:rsidRPr="00727FDC" w:rsidRDefault="002C28B6" w:rsidP="002C28B6">
            <w:pPr>
              <w:spacing w:after="120"/>
              <w:outlineLvl w:val="1"/>
              <w:rPr>
                <w:rFonts w:ascii="Times New Roman" w:hAnsi="Times New Roman"/>
                <w:sz w:val="22"/>
                <w:szCs w:val="22"/>
                <w:lang w:val="ro-RO" w:eastAsia="ru-RU"/>
              </w:rPr>
            </w:pPr>
            <w:r w:rsidRPr="00727FDC">
              <w:rPr>
                <w:rFonts w:ascii="Times New Roman" w:hAnsi="Times New Roman"/>
                <w:sz w:val="22"/>
                <w:szCs w:val="22"/>
                <w:lang w:val="ro-RO" w:eastAsia="ru-RU"/>
              </w:rPr>
              <w:t>(3) Biocarburanții, biolichidele și combustibilii din biomasă care nu îndeplinesc criteriile de durabilitate și criteriile de reducere a emisiilor de gaze cu efect de seră  stabilite în conformitate cu prezenta lege nu se iau în considerare la calcularea ponderii energiei din surse regenerabile.</w:t>
            </w:r>
          </w:p>
          <w:p w14:paraId="1FFC3AFA" w14:textId="77777777" w:rsidR="002C28B6" w:rsidRPr="00727FDC" w:rsidRDefault="002C28B6" w:rsidP="002C28B6">
            <w:pPr>
              <w:spacing w:after="120"/>
              <w:outlineLvl w:val="1"/>
              <w:rPr>
                <w:rFonts w:ascii="Times New Roman" w:hAnsi="Times New Roman"/>
                <w:sz w:val="22"/>
                <w:szCs w:val="22"/>
                <w:lang w:val="ro-RO" w:eastAsia="ru-RU"/>
              </w:rPr>
            </w:pPr>
            <w:r w:rsidRPr="00727FDC">
              <w:rPr>
                <w:rFonts w:ascii="Times New Roman" w:hAnsi="Times New Roman"/>
                <w:sz w:val="22"/>
                <w:szCs w:val="22"/>
                <w:lang w:val="ro-RO" w:eastAsia="ru-RU"/>
              </w:rPr>
              <w:t xml:space="preserve">(4) La calcularea de către instituția publică de suport a consumului final brut de energie electrică din surse regenerabile, în conformitate cu Regulamentul privind calculul consumului de </w:t>
            </w:r>
            <w:r w:rsidRPr="00727FDC">
              <w:rPr>
                <w:rFonts w:ascii="Times New Roman" w:hAnsi="Times New Roman"/>
                <w:sz w:val="22"/>
                <w:szCs w:val="22"/>
                <w:lang w:val="ro-RO" w:eastAsia="ru-RU"/>
              </w:rPr>
              <w:t>energie din surse regenerabile, se iau în considerare următoarele:</w:t>
            </w:r>
          </w:p>
          <w:p w14:paraId="2A6F5254" w14:textId="77777777" w:rsidR="002C28B6" w:rsidRPr="00727FDC" w:rsidRDefault="002C28B6" w:rsidP="002C28B6">
            <w:pPr>
              <w:spacing w:after="120"/>
              <w:outlineLvl w:val="1"/>
              <w:rPr>
                <w:rFonts w:ascii="Times New Roman" w:hAnsi="Times New Roman"/>
                <w:sz w:val="22"/>
                <w:szCs w:val="22"/>
                <w:lang w:val="ro-RO" w:eastAsia="ru-RU"/>
              </w:rPr>
            </w:pPr>
            <w:r w:rsidRPr="00727FDC">
              <w:rPr>
                <w:rFonts w:ascii="Times New Roman" w:hAnsi="Times New Roman"/>
                <w:sz w:val="22"/>
                <w:szCs w:val="22"/>
                <w:lang w:val="ro-RO" w:eastAsia="ru-RU"/>
              </w:rPr>
              <w:t>a) se estimează energia electrică din surse regenerabile generată de centralele electrice deținute de utilizatorii mecanismului de contorizare netă, de toate categoriile de prosumatori, de comunitățile de energie din surse regenerabile, inclusiv consumul propriu asigurat din surse regenerabile, prin utilizarea datelor cu privire la generare disponibile pentru centralele electrice dotate cu echipamente de măsurare, a informațiilor oferite direct de utilizatorii mecanismului de contorizare netă, precum și cu aplicarea tehnicilor de estimare cu maximă precizie a cantității de energie electrică generată și evitarea dublei contabilizări;</w:t>
            </w:r>
          </w:p>
          <w:p w14:paraId="0BB61B43" w14:textId="77777777" w:rsidR="002C28B6" w:rsidRPr="00727FDC" w:rsidRDefault="002C28B6" w:rsidP="002C28B6">
            <w:pPr>
              <w:spacing w:after="120"/>
              <w:outlineLvl w:val="1"/>
              <w:rPr>
                <w:rFonts w:ascii="Times New Roman" w:hAnsi="Times New Roman"/>
                <w:sz w:val="22"/>
                <w:szCs w:val="22"/>
                <w:lang w:val="ro-RO" w:eastAsia="ru-RU"/>
              </w:rPr>
            </w:pPr>
            <w:r w:rsidRPr="00727FDC">
              <w:rPr>
                <w:rFonts w:ascii="Times New Roman" w:hAnsi="Times New Roman"/>
                <w:sz w:val="22"/>
                <w:szCs w:val="22"/>
                <w:lang w:val="ro-RO" w:eastAsia="ru-RU"/>
              </w:rPr>
              <w:t>b) nu se ia în calcul energia electrică produsă de hidrocentralele cu acumulare din apa pompată anterior în sens ascendent;</w:t>
            </w:r>
          </w:p>
          <w:p w14:paraId="64409C66" w14:textId="77777777" w:rsidR="002C28B6" w:rsidRPr="00727FDC" w:rsidRDefault="002C28B6" w:rsidP="002C28B6">
            <w:pPr>
              <w:spacing w:after="120"/>
              <w:outlineLvl w:val="1"/>
              <w:rPr>
                <w:rFonts w:ascii="Times New Roman" w:hAnsi="Times New Roman"/>
                <w:sz w:val="22"/>
                <w:szCs w:val="22"/>
                <w:lang w:val="ro-RO" w:eastAsia="ru-RU"/>
              </w:rPr>
            </w:pPr>
            <w:r w:rsidRPr="00727FDC">
              <w:rPr>
                <w:rFonts w:ascii="Times New Roman" w:hAnsi="Times New Roman"/>
                <w:sz w:val="22"/>
                <w:szCs w:val="22"/>
                <w:lang w:val="ro-RO" w:eastAsia="ru-RU"/>
              </w:rPr>
              <w:t>c) în cazul centralelor electrice hibride, care utilizează surse regenerabile și surse convenționale de energie, se ia în considerare numai acea parte din energia electrică care este produsă din surse regenerabile. În scopul acestor calcule, contribuția fiecărei surse de energie se calculează în baza conținutului său de energie;</w:t>
            </w:r>
          </w:p>
          <w:p w14:paraId="1DBCE4B3" w14:textId="77777777" w:rsidR="002C28B6" w:rsidRPr="00727FDC" w:rsidRDefault="002C28B6" w:rsidP="002C28B6">
            <w:pPr>
              <w:spacing w:after="120"/>
              <w:outlineLvl w:val="1"/>
              <w:rPr>
                <w:rFonts w:ascii="Times New Roman" w:hAnsi="Times New Roman"/>
                <w:sz w:val="22"/>
                <w:szCs w:val="22"/>
                <w:lang w:val="ro-RO" w:eastAsia="ru-RU"/>
              </w:rPr>
            </w:pPr>
            <w:r w:rsidRPr="00727FDC">
              <w:rPr>
                <w:rFonts w:ascii="Times New Roman" w:hAnsi="Times New Roman"/>
                <w:sz w:val="22"/>
                <w:szCs w:val="22"/>
                <w:lang w:val="ro-RO" w:eastAsia="ru-RU"/>
              </w:rPr>
              <w:t>d) energia electrică generată de centralele hidroelectrice și instalațiile eoliene se ia în considerare în conformitate cu regulile de normalizare, stabilite în regulamentul menționat în prezentul alineat.</w:t>
            </w:r>
          </w:p>
          <w:p w14:paraId="729E733A" w14:textId="77777777" w:rsidR="002C28B6" w:rsidRPr="00727FDC" w:rsidRDefault="002C28B6" w:rsidP="002C28B6">
            <w:pPr>
              <w:spacing w:after="120"/>
              <w:outlineLvl w:val="1"/>
              <w:rPr>
                <w:rFonts w:ascii="Times New Roman" w:hAnsi="Times New Roman"/>
                <w:sz w:val="22"/>
                <w:szCs w:val="22"/>
                <w:lang w:val="ro-RO" w:eastAsia="ru-RU"/>
              </w:rPr>
            </w:pPr>
            <w:r w:rsidRPr="00727FDC">
              <w:rPr>
                <w:rFonts w:ascii="Times New Roman" w:hAnsi="Times New Roman"/>
                <w:sz w:val="22"/>
                <w:szCs w:val="22"/>
                <w:lang w:val="ro-RO" w:eastAsia="ru-RU"/>
              </w:rPr>
              <w:t xml:space="preserve">(5) Consumul final brut de energie din surse regenerabile pentru încălzire şi răcire se calculează </w:t>
            </w:r>
            <w:r w:rsidRPr="00727FDC">
              <w:rPr>
                <w:rFonts w:ascii="Times New Roman" w:hAnsi="Times New Roman"/>
                <w:sz w:val="22"/>
                <w:szCs w:val="22"/>
                <w:lang w:val="ro-RO" w:eastAsia="ru-RU"/>
              </w:rPr>
              <w:lastRenderedPageBreak/>
              <w:t>ca fiind suma dintre cantitatea de energie destinată încălzirii şi răcirii centralizate, produsă din surse regenerabile, şi consumul suplimentar de energie din surse regenerabile în industrie, în sectorul casnic, la prestarea serviciilor, în agricultură, în silvicultură şi în piscicultură, în scopul încălzirii, răcirii şi prelucrării. În cazul centralelor hibrid care utilizează surse regenerabile şi surse convenţionale de energie, se ia în considerare numai acea parte destinată încălzirii şi răcirii care este produsă din surse regenerabile. În scopul acestor calcule, contribuţia fiecărei surse de energie se calculează în baza conţinutului său de energie.</w:t>
            </w:r>
          </w:p>
          <w:p w14:paraId="43B76DDC" w14:textId="77777777" w:rsidR="002C28B6" w:rsidRPr="00727FDC" w:rsidRDefault="002C28B6" w:rsidP="002C28B6">
            <w:pPr>
              <w:spacing w:after="120"/>
              <w:outlineLvl w:val="1"/>
              <w:rPr>
                <w:rFonts w:ascii="Times New Roman" w:hAnsi="Times New Roman"/>
                <w:sz w:val="22"/>
                <w:szCs w:val="22"/>
                <w:lang w:val="ro-RO" w:eastAsia="ru-RU"/>
              </w:rPr>
            </w:pPr>
            <w:r w:rsidRPr="00727FDC">
              <w:rPr>
                <w:rFonts w:ascii="Times New Roman" w:hAnsi="Times New Roman"/>
                <w:sz w:val="22"/>
                <w:szCs w:val="22"/>
                <w:lang w:val="ro-RO" w:eastAsia="ru-RU"/>
              </w:rPr>
              <w:t>(6) La calcularea consumului final brut de energie din surse regenerabile pentru încălzire şi răcire, energia geotermală produsă de pompele de căldură se ia în considerare cu condiţia ca energia finală generată să depăşească semnificativ energia primară utilizată pentru punerea în funcţiune a pompelor de căldură. Cantitatea de energie utilizată pentru încălzire și răcire și care ar urma să fie considerată energie din surse regenerabile potrivit alin. (1) se calculează în conformitate cu Regulamentul privind calculul consumului de energie din surse regenerabile, care va lua în calcul utilizarea energiei în toate sectoarele de consum final.</w:t>
            </w:r>
          </w:p>
          <w:p w14:paraId="6EFE5913" w14:textId="77777777" w:rsidR="002C28B6" w:rsidRPr="00727FDC" w:rsidRDefault="002C28B6" w:rsidP="002C28B6">
            <w:pPr>
              <w:spacing w:after="120"/>
              <w:outlineLvl w:val="1"/>
              <w:rPr>
                <w:rFonts w:ascii="Times New Roman" w:hAnsi="Times New Roman"/>
                <w:sz w:val="22"/>
                <w:szCs w:val="22"/>
                <w:lang w:val="ro-RO" w:eastAsia="ru-RU"/>
              </w:rPr>
            </w:pPr>
            <w:r w:rsidRPr="00727FDC">
              <w:rPr>
                <w:rFonts w:ascii="Times New Roman" w:hAnsi="Times New Roman"/>
                <w:sz w:val="22"/>
                <w:szCs w:val="22"/>
                <w:lang w:val="ro-RO" w:eastAsia="ru-RU"/>
              </w:rPr>
              <w:t xml:space="preserve">(7) Energia termică generată de sistemele energetice pasive, în care consumul scăzut de energie se realizează în mod pasiv prin  modul de proiectare a clădirilor sau prin căldura produsă cu utilizarea energiei din surse neregenerabile, nu se ia în considerare la calcularea consumului final brut de </w:t>
            </w:r>
            <w:r w:rsidRPr="00727FDC">
              <w:rPr>
                <w:rFonts w:ascii="Times New Roman" w:hAnsi="Times New Roman"/>
                <w:sz w:val="22"/>
                <w:szCs w:val="22"/>
                <w:lang w:val="ro-RO" w:eastAsia="ru-RU"/>
              </w:rPr>
              <w:lastRenderedPageBreak/>
              <w:t>energie din surse regenerabile pentru încălzire şi răcire.</w:t>
            </w:r>
          </w:p>
          <w:p w14:paraId="2EAC2B09" w14:textId="77777777" w:rsidR="002C28B6" w:rsidRPr="00727FDC" w:rsidRDefault="002C28B6" w:rsidP="002C28B6">
            <w:pPr>
              <w:spacing w:after="120"/>
              <w:outlineLvl w:val="1"/>
              <w:rPr>
                <w:rFonts w:ascii="Times New Roman" w:hAnsi="Times New Roman"/>
                <w:sz w:val="22"/>
                <w:szCs w:val="22"/>
                <w:lang w:val="ro-RO" w:eastAsia="ru-RU"/>
              </w:rPr>
            </w:pPr>
            <w:r w:rsidRPr="00727FDC">
              <w:rPr>
                <w:rFonts w:ascii="Times New Roman" w:hAnsi="Times New Roman"/>
                <w:sz w:val="22"/>
                <w:szCs w:val="22"/>
                <w:lang w:val="ro-RO" w:eastAsia="ru-RU"/>
              </w:rPr>
              <w:t>(8) Conținutul energetic al combustibililor utilizați în transporturi se stabilește în Regulamentul privind calculul consumului de energie din surse regenerabile.</w:t>
            </w:r>
          </w:p>
          <w:p w14:paraId="1DFBB8EF" w14:textId="77777777" w:rsidR="002C28B6" w:rsidRPr="00727FDC" w:rsidRDefault="002C28B6" w:rsidP="002C28B6">
            <w:pPr>
              <w:spacing w:after="120"/>
              <w:outlineLvl w:val="1"/>
              <w:rPr>
                <w:rFonts w:ascii="Times New Roman" w:hAnsi="Times New Roman"/>
                <w:sz w:val="22"/>
                <w:szCs w:val="22"/>
                <w:lang w:val="ro-RO" w:eastAsia="ru-RU"/>
              </w:rPr>
            </w:pPr>
            <w:r w:rsidRPr="00727FDC">
              <w:rPr>
                <w:rFonts w:ascii="Times New Roman" w:hAnsi="Times New Roman"/>
                <w:sz w:val="22"/>
                <w:szCs w:val="22"/>
                <w:lang w:val="ro-RO" w:eastAsia="ru-RU"/>
              </w:rPr>
              <w:t>(9) Consumul final de energie din surse regenerabile în sectorul transporturi se calculează în conformitate cu Regulamentul privind calculul consumului de energie din surse regenerabile și cu prevederile art. 8.</w:t>
            </w:r>
          </w:p>
          <w:p w14:paraId="5CF2794C" w14:textId="77777777" w:rsidR="002C28B6" w:rsidRPr="00727FDC" w:rsidRDefault="002C28B6" w:rsidP="002C28B6">
            <w:pPr>
              <w:spacing w:after="120"/>
              <w:outlineLvl w:val="1"/>
              <w:rPr>
                <w:rFonts w:ascii="Times New Roman" w:hAnsi="Times New Roman"/>
                <w:sz w:val="22"/>
                <w:szCs w:val="22"/>
                <w:lang w:val="ro-RO" w:eastAsia="ru-RU"/>
              </w:rPr>
            </w:pPr>
            <w:r w:rsidRPr="00727FDC">
              <w:rPr>
                <w:rFonts w:ascii="Times New Roman" w:hAnsi="Times New Roman"/>
                <w:sz w:val="22"/>
                <w:szCs w:val="22"/>
                <w:lang w:val="ro-RO" w:eastAsia="ru-RU"/>
              </w:rPr>
              <w:t>(10) Ponderea energiei din surse regenerabile se calculează ca raport între consumul final brut de energie din surse regenerabile și consumul final brut de energie provenită din toate sursele de energie, exprimat în procente.</w:t>
            </w:r>
          </w:p>
          <w:p w14:paraId="5D243598" w14:textId="77777777" w:rsidR="002C28B6" w:rsidRPr="00727FDC" w:rsidRDefault="002C28B6" w:rsidP="002C28B6">
            <w:pPr>
              <w:spacing w:after="120"/>
              <w:outlineLvl w:val="1"/>
              <w:rPr>
                <w:rFonts w:ascii="Times New Roman" w:hAnsi="Times New Roman"/>
                <w:sz w:val="22"/>
                <w:szCs w:val="22"/>
                <w:lang w:val="ro-RO" w:eastAsia="ru-RU"/>
              </w:rPr>
            </w:pPr>
            <w:r w:rsidRPr="00727FDC">
              <w:rPr>
                <w:rFonts w:ascii="Times New Roman" w:hAnsi="Times New Roman"/>
                <w:sz w:val="22"/>
                <w:szCs w:val="22"/>
                <w:lang w:val="ro-RO" w:eastAsia="ru-RU"/>
              </w:rPr>
              <w:t>(11) La calcularea consumului final brut de energie, cantitatea de energie consumată în sectorul aviației, ca proporție din consumul final brut de energie, se consideră a fi nu mai mare de 6,18%.</w:t>
            </w:r>
          </w:p>
          <w:p w14:paraId="5128F204" w14:textId="77777777" w:rsidR="002C28B6" w:rsidRPr="00727FDC" w:rsidRDefault="002C28B6" w:rsidP="002C28B6">
            <w:pPr>
              <w:spacing w:after="120"/>
              <w:outlineLvl w:val="1"/>
              <w:rPr>
                <w:rFonts w:ascii="Times New Roman" w:hAnsi="Times New Roman"/>
                <w:sz w:val="22"/>
                <w:szCs w:val="22"/>
                <w:lang w:val="ro-RO" w:eastAsia="ru-RU"/>
              </w:rPr>
            </w:pPr>
            <w:r w:rsidRPr="00727FDC">
              <w:rPr>
                <w:rFonts w:ascii="Times New Roman" w:hAnsi="Times New Roman"/>
                <w:sz w:val="22"/>
                <w:szCs w:val="22"/>
                <w:lang w:val="ro-RO" w:eastAsia="ru-RU"/>
              </w:rPr>
              <w:t>(12) - abrogat.</w:t>
            </w:r>
          </w:p>
          <w:p w14:paraId="78C50235" w14:textId="2AD96F94" w:rsidR="000E1D2F" w:rsidRPr="00727FDC" w:rsidRDefault="002C28B6" w:rsidP="002C158E">
            <w:pPr>
              <w:spacing w:after="120"/>
              <w:outlineLvl w:val="1"/>
              <w:rPr>
                <w:rFonts w:ascii="Times New Roman" w:hAnsi="Times New Roman"/>
                <w:sz w:val="22"/>
                <w:szCs w:val="22"/>
                <w:lang w:val="ro-RO" w:eastAsia="ru-RU"/>
              </w:rPr>
            </w:pPr>
            <w:r w:rsidRPr="00727FDC">
              <w:rPr>
                <w:rFonts w:ascii="Times New Roman" w:hAnsi="Times New Roman"/>
                <w:sz w:val="22"/>
                <w:szCs w:val="22"/>
                <w:lang w:val="ro-RO" w:eastAsia="ru-RU"/>
              </w:rPr>
              <w:t xml:space="preserve">(13) Instituția publică care asigură suportul în implementarea politicii statului în domeniul eficienței energetice și al promovării utilizării energiei din surse regenerabile (denumită și instituție publică de suport) calculează ponderea energiei din surse regenerabile pentru anul precedent de gestiune, în conformitate cu prevederile prezentei legi și ale Regulamentului privind calculul consumului de energie din surse regenerabile, și prezintă rezultatele calculelor în raportul său anual de activitate, elaborat în conformitate cu prevederile art.(11) alin.(7) din </w:t>
            </w:r>
            <w:r w:rsidRPr="00727FDC">
              <w:rPr>
                <w:rFonts w:ascii="Times New Roman" w:hAnsi="Times New Roman"/>
                <w:sz w:val="22"/>
                <w:szCs w:val="22"/>
                <w:lang w:val="ro-RO" w:eastAsia="ru-RU"/>
              </w:rPr>
              <w:lastRenderedPageBreak/>
              <w:t>Legea nr.139/2018 cu privire la eficiența energetică, sau organului central de specialitate al administrației publice în domeniul energeticii, la cererea acestuia.</w:t>
            </w:r>
          </w:p>
        </w:tc>
      </w:tr>
      <w:tr w:rsidR="002C28B6" w:rsidRPr="00727FDC" w14:paraId="234AF813"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1F8FC03" w14:textId="77777777" w:rsidR="002C28B6" w:rsidRPr="00727FDC" w:rsidRDefault="002C28B6" w:rsidP="002C28B6">
            <w:pPr>
              <w:shd w:val="clear" w:color="auto" w:fill="FFFFFF"/>
              <w:rPr>
                <w:rFonts w:ascii="Times New Roman" w:hAnsi="Times New Roman"/>
                <w:color w:val="333333"/>
                <w:sz w:val="22"/>
                <w:szCs w:val="22"/>
                <w:lang w:val="ro-RO" w:eastAsia="zh-CN"/>
              </w:rPr>
            </w:pPr>
            <w:r w:rsidRPr="00727FDC">
              <w:rPr>
                <w:rFonts w:ascii="Times New Roman" w:hAnsi="Times New Roman"/>
                <w:b/>
                <w:bCs/>
                <w:color w:val="333333"/>
                <w:sz w:val="22"/>
                <w:szCs w:val="22"/>
                <w:lang w:val="ro-RO" w:eastAsia="zh-CN"/>
              </w:rPr>
              <w:lastRenderedPageBreak/>
              <w:t>Articolul 8. </w:t>
            </w:r>
            <w:r w:rsidRPr="00727FDC">
              <w:rPr>
                <w:rFonts w:ascii="Times New Roman" w:hAnsi="Times New Roman"/>
                <w:color w:val="333333"/>
                <w:sz w:val="22"/>
                <w:szCs w:val="22"/>
                <w:lang w:val="ro-RO" w:eastAsia="zh-CN"/>
              </w:rPr>
              <w:t>Calcularea ponderii energiei din </w:t>
            </w:r>
          </w:p>
          <w:p w14:paraId="27E8D722" w14:textId="77777777" w:rsidR="002C28B6" w:rsidRPr="00727FDC" w:rsidRDefault="002C28B6" w:rsidP="002C28B6">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surse regenerabile în consumul final </w:t>
            </w:r>
          </w:p>
          <w:p w14:paraId="2A91F73D" w14:textId="77777777" w:rsidR="002C28B6" w:rsidRPr="00727FDC" w:rsidRDefault="002C28B6" w:rsidP="002C28B6">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de energie în transporturi</w:t>
            </w:r>
          </w:p>
          <w:p w14:paraId="3CC6A85E" w14:textId="77777777" w:rsidR="002C28B6" w:rsidRPr="00727FDC" w:rsidRDefault="002C28B6" w:rsidP="002C28B6">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(1) Ponderea energiei din surse regenerabile în consumul final de energie în transporturi se calculează ca raport între consumul final de energie din surse regenerabile pentru toate tipurile de transport şi consumul final total de energie în transporturi. Pentru calcularea consumului final de energie în sectorul transporturi se utilizează valorile privind conținutul energetic al carburanților utilizați în transporturi, prevăzute în Regulamentul privind calculul consumului de energie din surse regenerabile.</w:t>
            </w:r>
          </w:p>
          <w:p w14:paraId="2C35E362" w14:textId="77777777" w:rsidR="002C28B6" w:rsidRPr="00727FDC" w:rsidRDefault="002C28B6" w:rsidP="002C28B6">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(2)</w:t>
            </w:r>
            <w:r w:rsidRPr="00727FDC">
              <w:rPr>
                <w:rFonts w:ascii="Times New Roman" w:hAnsi="Times New Roman"/>
                <w:i/>
                <w:iCs/>
                <w:color w:val="333333"/>
                <w:sz w:val="22"/>
                <w:szCs w:val="22"/>
                <w:lang w:val="ro-RO" w:eastAsia="zh-CN"/>
              </w:rPr>
              <w:t> - </w:t>
            </w:r>
            <w:r w:rsidRPr="00727FDC">
              <w:rPr>
                <w:rFonts w:ascii="Times New Roman" w:hAnsi="Times New Roman"/>
                <w:i/>
                <w:iCs/>
                <w:color w:val="EE0000"/>
                <w:sz w:val="22"/>
                <w:szCs w:val="22"/>
                <w:lang w:val="ro-RO" w:eastAsia="zh-CN"/>
              </w:rPr>
              <w:t>abrogat.</w:t>
            </w:r>
          </w:p>
          <w:p w14:paraId="2A60FA26" w14:textId="77777777" w:rsidR="002C28B6" w:rsidRPr="00727FDC" w:rsidRDefault="002C28B6" w:rsidP="002C28B6">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(3)</w:t>
            </w:r>
            <w:r w:rsidRPr="00727FDC">
              <w:rPr>
                <w:rFonts w:ascii="Times New Roman" w:hAnsi="Times New Roman"/>
                <w:i/>
                <w:iCs/>
                <w:color w:val="333333"/>
                <w:sz w:val="22"/>
                <w:szCs w:val="22"/>
                <w:lang w:val="ro-RO" w:eastAsia="zh-CN"/>
              </w:rPr>
              <w:t> - </w:t>
            </w:r>
            <w:r w:rsidRPr="00727FDC">
              <w:rPr>
                <w:rFonts w:ascii="Times New Roman" w:hAnsi="Times New Roman"/>
                <w:i/>
                <w:iCs/>
                <w:color w:val="EE0000"/>
                <w:sz w:val="22"/>
                <w:szCs w:val="22"/>
                <w:lang w:val="ro-RO" w:eastAsia="zh-CN"/>
              </w:rPr>
              <w:t>abrogat.</w:t>
            </w:r>
          </w:p>
          <w:p w14:paraId="65694B96" w14:textId="77777777" w:rsidR="002C28B6" w:rsidRPr="00727FDC" w:rsidRDefault="002C28B6" w:rsidP="002C28B6">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(4)</w:t>
            </w:r>
            <w:r w:rsidRPr="00727FDC">
              <w:rPr>
                <w:rFonts w:ascii="Times New Roman" w:hAnsi="Times New Roman"/>
                <w:i/>
                <w:iCs/>
                <w:color w:val="333333"/>
                <w:sz w:val="22"/>
                <w:szCs w:val="22"/>
                <w:lang w:val="ro-RO" w:eastAsia="zh-CN"/>
              </w:rPr>
              <w:t> - </w:t>
            </w:r>
            <w:r w:rsidRPr="00727FDC">
              <w:rPr>
                <w:rFonts w:ascii="Times New Roman" w:hAnsi="Times New Roman"/>
                <w:i/>
                <w:iCs/>
                <w:color w:val="EE0000"/>
                <w:sz w:val="22"/>
                <w:szCs w:val="22"/>
                <w:lang w:val="ro-RO" w:eastAsia="zh-CN"/>
              </w:rPr>
              <w:t>abrogat.</w:t>
            </w:r>
          </w:p>
          <w:p w14:paraId="138593C9" w14:textId="77777777" w:rsidR="002C28B6" w:rsidRPr="00727FDC" w:rsidRDefault="002C28B6" w:rsidP="002C28B6">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(5)</w:t>
            </w:r>
            <w:r w:rsidRPr="00727FDC">
              <w:rPr>
                <w:rFonts w:ascii="Times New Roman" w:hAnsi="Times New Roman"/>
                <w:i/>
                <w:iCs/>
                <w:color w:val="333333"/>
                <w:sz w:val="22"/>
                <w:szCs w:val="22"/>
                <w:lang w:val="ro-RO" w:eastAsia="zh-CN"/>
              </w:rPr>
              <w:t> - </w:t>
            </w:r>
            <w:r w:rsidRPr="00727FDC">
              <w:rPr>
                <w:rFonts w:ascii="Times New Roman" w:hAnsi="Times New Roman"/>
                <w:i/>
                <w:iCs/>
                <w:color w:val="EE0000"/>
                <w:sz w:val="22"/>
                <w:szCs w:val="22"/>
                <w:lang w:val="ro-RO" w:eastAsia="zh-CN"/>
              </w:rPr>
              <w:t>abrogat.</w:t>
            </w:r>
          </w:p>
          <w:p w14:paraId="068334C7" w14:textId="77777777" w:rsidR="002C28B6" w:rsidRPr="00727FDC" w:rsidRDefault="002C28B6" w:rsidP="002C28B6">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(6) În vederea realizării prevederilor prezentului articol se introduc următoarele obligații de raportare semestrială, în termen de 30 de zile după finalizarea perioadei de gestiune, în formă electronică, către Agenția Națională pentru Reglementare în Energetică și instituția publică de suport:</w:t>
            </w:r>
          </w:p>
          <w:p w14:paraId="728C76F4" w14:textId="77777777" w:rsidR="002C28B6" w:rsidRPr="00727FDC" w:rsidRDefault="002C28B6" w:rsidP="002C28B6">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a) pentru importatorii de produse petroliere – obligația de a prezenta informațiile cu privire la cantitățile de biocarburanți și de produse petroliere procurate de la producătorii locali sau, după caz, </w:t>
            </w:r>
            <w:r w:rsidRPr="00727FDC">
              <w:rPr>
                <w:rFonts w:ascii="Times New Roman" w:hAnsi="Times New Roman"/>
                <w:color w:val="333333"/>
                <w:sz w:val="22"/>
                <w:szCs w:val="22"/>
                <w:lang w:val="ro-RO" w:eastAsia="zh-CN"/>
              </w:rPr>
              <w:lastRenderedPageBreak/>
              <w:t>importate în vederea producerii amestecului în conformitate cu prevederile prezentei legi și/sau cu privire la cantitățile de produse petroliere importate care deja conțin cota prestabilită de biocarburanți. Informațiile prezentate vor include detalii privind cantitățile și cota biocarburanților în amestec, pe categorii, astfel cum sunt stabilite la art. 26</w:t>
            </w:r>
            <w:r w:rsidRPr="00727FDC">
              <w:rPr>
                <w:rFonts w:ascii="Times New Roman" w:hAnsi="Times New Roman"/>
                <w:color w:val="333333"/>
                <w:sz w:val="22"/>
                <w:szCs w:val="22"/>
                <w:vertAlign w:val="superscript"/>
                <w:lang w:val="ro-RO" w:eastAsia="zh-CN"/>
              </w:rPr>
              <w:t>7</w:t>
            </w:r>
            <w:r w:rsidRPr="00727FDC">
              <w:rPr>
                <w:rFonts w:ascii="Times New Roman" w:hAnsi="Times New Roman"/>
                <w:color w:val="333333"/>
                <w:sz w:val="22"/>
                <w:szCs w:val="22"/>
                <w:lang w:val="ro-RO" w:eastAsia="zh-CN"/>
              </w:rPr>
              <w:t> alin. (1), precum și alte informații prevăzute în Regulamentul privind criteriile de durabilitate și de reducere a emisiilor de gaze cu efect de seră pentru biocarburanți, biolichide și combustibilii din biomasă;</w:t>
            </w:r>
          </w:p>
          <w:p w14:paraId="11BC657B" w14:textId="77777777" w:rsidR="002C28B6" w:rsidRPr="00727FDC" w:rsidRDefault="002C28B6" w:rsidP="002C28B6">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b) pentru producătorii de biocarburanți – obligația de a prezenta informațiile cu privire la cantitățile de biocarburanți comercializate pe piața locală și exportate, pe categorii, astfel cum sunt stabilite la art. 26</w:t>
            </w:r>
            <w:r w:rsidRPr="00727FDC">
              <w:rPr>
                <w:rFonts w:ascii="Times New Roman" w:hAnsi="Times New Roman"/>
                <w:color w:val="333333"/>
                <w:sz w:val="22"/>
                <w:szCs w:val="22"/>
                <w:vertAlign w:val="superscript"/>
                <w:lang w:val="ro-RO" w:eastAsia="zh-CN"/>
              </w:rPr>
              <w:t>7</w:t>
            </w:r>
            <w:r w:rsidRPr="00727FDC">
              <w:rPr>
                <w:rFonts w:ascii="Times New Roman" w:hAnsi="Times New Roman"/>
                <w:color w:val="333333"/>
                <w:sz w:val="22"/>
                <w:szCs w:val="22"/>
                <w:lang w:val="ro-RO" w:eastAsia="zh-CN"/>
              </w:rPr>
              <w:t> alin.(1), precum și alte informații prevăzute în Regulamentul privind criteriile de durabilitate și de reducere a emisiilor de gaze cu efect de seră pentru biocarburanți, biolichide și combustibilii din biomasă.</w:t>
            </w:r>
          </w:p>
          <w:p w14:paraId="038DD676" w14:textId="77777777" w:rsidR="002C28B6" w:rsidRPr="00727FDC" w:rsidRDefault="002C28B6" w:rsidP="002C28B6">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(7) Pentru nerespectarea obligațiilor stabilite la alin.(6) din prezentul articol, importatorii de produse petroliere principale și producătorii de biocarburanți sunt pasibili de a fi sancționați de către Agenția Națională pentru Reglementare în Energetică cu sancțiune financiară în valoare de maximum 1% din venitul anual obținut din comercializarea produselor petroliere principale și, respectiv, din comercializarea biocarburanților, conform procedurii stabilite la art. 20 din Legea nr. 174/2017 cu privire la energetică.</w:t>
            </w:r>
          </w:p>
          <w:p w14:paraId="124E4C3E" w14:textId="77777777" w:rsidR="002C28B6" w:rsidRPr="00727FDC" w:rsidRDefault="002C28B6" w:rsidP="002C28B6">
            <w:pPr>
              <w:pBdr>
                <w:top w:val="none" w:sz="4" w:space="0" w:color="000000"/>
                <w:left w:val="none" w:sz="4" w:space="0" w:color="000000"/>
                <w:bottom w:val="none" w:sz="4" w:space="0" w:color="000000"/>
                <w:right w:val="none" w:sz="4" w:space="0" w:color="000000"/>
              </w:pBdr>
              <w:ind w:firstLine="0"/>
              <w:jc w:val="left"/>
              <w:rPr>
                <w:rFonts w:ascii="Times New Roman" w:hAnsi="Times New Roman"/>
                <w:b/>
                <w:bCs/>
                <w:color w:val="333333"/>
                <w:sz w:val="22"/>
                <w:szCs w:val="22"/>
                <w:shd w:val="clear" w:color="auto" w:fill="FFFFFF"/>
                <w:lang w:val="ro-RO"/>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1C54FB" w14:textId="7F22A834" w:rsidR="00140605" w:rsidRPr="00727FDC" w:rsidRDefault="00140605" w:rsidP="00140605">
            <w:pPr>
              <w:pStyle w:val="ListParagraph"/>
              <w:numPr>
                <w:ilvl w:val="1"/>
                <w:numId w:val="44"/>
              </w:numPr>
              <w:tabs>
                <w:tab w:val="clear" w:pos="737"/>
                <w:tab w:val="num" w:pos="596"/>
                <w:tab w:val="num" w:pos="851"/>
              </w:tabs>
              <w:spacing w:after="120"/>
              <w:ind w:left="-141"/>
              <w:outlineLvl w:val="1"/>
              <w:rPr>
                <w:rFonts w:ascii="Times New Roman" w:hAnsi="Times New Roman"/>
                <w:sz w:val="22"/>
                <w:szCs w:val="22"/>
                <w:lang w:val="ro-RO" w:eastAsia="ru-RU"/>
              </w:rPr>
            </w:pPr>
            <w:r w:rsidRPr="00727FDC">
              <w:rPr>
                <w:rFonts w:ascii="Times New Roman" w:hAnsi="Times New Roman"/>
                <w:sz w:val="22"/>
                <w:szCs w:val="22"/>
                <w:lang w:val="ro-RO" w:eastAsia="ru-RU"/>
              </w:rPr>
              <w:lastRenderedPageBreak/>
              <w:t>La articolul 8 alin. (6)</w:t>
            </w:r>
            <w:r w:rsidR="006E6E8F" w:rsidRPr="00727FDC">
              <w:rPr>
                <w:rFonts w:ascii="Times New Roman" w:hAnsi="Times New Roman"/>
                <w:sz w:val="22"/>
                <w:szCs w:val="22"/>
                <w:lang w:val="ro-RO" w:eastAsia="ru-RU"/>
              </w:rPr>
              <w:t>, alin. (6) lit. a)</w:t>
            </w:r>
            <w:r w:rsidRPr="00727FDC">
              <w:rPr>
                <w:rFonts w:ascii="Times New Roman" w:hAnsi="Times New Roman"/>
                <w:sz w:val="22"/>
                <w:szCs w:val="22"/>
                <w:lang w:val="ro-RO" w:eastAsia="ru-RU"/>
              </w:rPr>
              <w:t xml:space="preserve"> și</w:t>
            </w:r>
            <w:r w:rsidR="006E6E8F" w:rsidRPr="00727FDC">
              <w:rPr>
                <w:rFonts w:ascii="Times New Roman" w:hAnsi="Times New Roman"/>
                <w:sz w:val="22"/>
                <w:szCs w:val="22"/>
                <w:lang w:val="ro-RO" w:eastAsia="ru-RU"/>
              </w:rPr>
              <w:t xml:space="preserve"> alin.</w:t>
            </w:r>
            <w:r w:rsidRPr="00727FDC">
              <w:rPr>
                <w:rFonts w:ascii="Times New Roman" w:hAnsi="Times New Roman"/>
                <w:sz w:val="22"/>
                <w:szCs w:val="22"/>
                <w:lang w:val="ro-RO" w:eastAsia="ru-RU"/>
              </w:rPr>
              <w:t xml:space="preserve"> (7) </w:t>
            </w:r>
            <w:r w:rsidR="006E6E8F" w:rsidRPr="00727FDC">
              <w:rPr>
                <w:rFonts w:ascii="Times New Roman" w:hAnsi="Times New Roman"/>
                <w:sz w:val="22"/>
                <w:szCs w:val="22"/>
                <w:lang w:val="ro-RO" w:eastAsia="ru-RU"/>
              </w:rPr>
              <w:t>vor avea următorul cuprins</w:t>
            </w:r>
            <w:r w:rsidRPr="00727FDC">
              <w:rPr>
                <w:rFonts w:ascii="Times New Roman" w:hAnsi="Times New Roman"/>
                <w:sz w:val="22"/>
                <w:szCs w:val="22"/>
                <w:lang w:val="ro-RO" w:eastAsia="ru-RU"/>
              </w:rPr>
              <w:t>:</w:t>
            </w:r>
          </w:p>
          <w:p w14:paraId="5BF5194B" w14:textId="454F104D" w:rsidR="00140605" w:rsidRPr="00727FDC" w:rsidRDefault="00140605" w:rsidP="00140605">
            <w:pPr>
              <w:spacing w:after="120"/>
              <w:ind w:firstLine="567"/>
              <w:outlineLvl w:val="1"/>
              <w:rPr>
                <w:rFonts w:ascii="Times New Roman" w:hAnsi="Times New Roman"/>
                <w:sz w:val="22"/>
                <w:szCs w:val="22"/>
                <w:lang w:val="ro-RO" w:eastAsia="ru-RU"/>
              </w:rPr>
            </w:pPr>
            <w:r w:rsidRPr="00727FDC">
              <w:rPr>
                <w:rFonts w:ascii="Times New Roman" w:hAnsi="Times New Roman"/>
                <w:sz w:val="22"/>
                <w:szCs w:val="22"/>
                <w:lang w:val="ro-RO" w:eastAsia="ru-RU"/>
              </w:rPr>
              <w:t>„ (6) În vederea realizării prevederilor </w:t>
            </w:r>
            <w:r w:rsidRPr="00727FDC" w:rsidDel="00137A1C">
              <w:rPr>
                <w:rFonts w:ascii="Times New Roman" w:hAnsi="Times New Roman"/>
                <w:sz w:val="22"/>
                <w:szCs w:val="22"/>
                <w:lang w:val="ro-RO" w:eastAsia="ru-RU"/>
              </w:rPr>
              <w:t xml:space="preserve"> </w:t>
            </w:r>
            <w:r w:rsidRPr="00727FDC">
              <w:rPr>
                <w:rFonts w:ascii="Times New Roman" w:hAnsi="Times New Roman"/>
                <w:sz w:val="22"/>
                <w:szCs w:val="22"/>
                <w:lang w:val="ro-RO" w:eastAsia="ru-RU"/>
              </w:rPr>
              <w:t>prezentului articol, se introduc următoarele obligații de raportare anuală, către Agenția Națională pentru Reglementare în Energetică și instituția publică care asigură suportul în implementarea politicii statului în domeniul eficienței energetice și al promovării utilizării energiei din surse regenerabile:</w:t>
            </w:r>
          </w:p>
          <w:p w14:paraId="64D8329A" w14:textId="39F16DB0" w:rsidR="00140605" w:rsidRPr="00727FDC" w:rsidRDefault="00140605" w:rsidP="00140605">
            <w:pPr>
              <w:spacing w:after="120"/>
              <w:ind w:firstLine="567"/>
              <w:outlineLvl w:val="1"/>
              <w:rPr>
                <w:rFonts w:ascii="Times New Roman" w:hAnsi="Times New Roman"/>
                <w:sz w:val="22"/>
                <w:szCs w:val="22"/>
                <w:lang w:val="ro-RO" w:eastAsia="ru-RU"/>
              </w:rPr>
            </w:pPr>
            <w:r w:rsidRPr="00727FDC">
              <w:rPr>
                <w:rFonts w:ascii="Times New Roman" w:hAnsi="Times New Roman"/>
                <w:sz w:val="22"/>
                <w:szCs w:val="22"/>
                <w:lang w:val="ro-RO" w:eastAsia="ru-RU"/>
              </w:rPr>
              <w:t>a) pentru entitățile obligate – obligația de a prezenta rapoarte în conformitate cu cerințele Metodologiei privind stabilirea cotei obligatorii de energie din surse regenerabile în sectorul transporturilor</w:t>
            </w:r>
            <w:r w:rsidR="006E6E8F" w:rsidRPr="00727FDC">
              <w:rPr>
                <w:rFonts w:ascii="Times New Roman" w:hAnsi="Times New Roman"/>
                <w:sz w:val="22"/>
                <w:szCs w:val="22"/>
                <w:lang w:eastAsia="ru-RU"/>
              </w:rPr>
              <w:t>, aprobată de către Agenția Națională pentru Reglementare în Energetică;</w:t>
            </w:r>
            <w:r w:rsidRPr="00727FDC">
              <w:rPr>
                <w:rFonts w:ascii="Times New Roman" w:hAnsi="Times New Roman"/>
                <w:sz w:val="22"/>
                <w:szCs w:val="22"/>
                <w:lang w:val="ro-RO" w:eastAsia="ru-RU"/>
              </w:rPr>
              <w:t>;</w:t>
            </w:r>
          </w:p>
          <w:p w14:paraId="687364A2" w14:textId="78A8ABCD" w:rsidR="00140605" w:rsidRPr="00727FDC" w:rsidRDefault="00140605" w:rsidP="00140605">
            <w:pPr>
              <w:spacing w:after="120"/>
              <w:ind w:firstLine="567"/>
              <w:outlineLvl w:val="1"/>
              <w:rPr>
                <w:rFonts w:ascii="Times New Roman" w:hAnsi="Times New Roman"/>
                <w:sz w:val="22"/>
                <w:szCs w:val="22"/>
                <w:lang w:val="ro-RO" w:eastAsia="ru-RU"/>
              </w:rPr>
            </w:pPr>
            <w:r w:rsidRPr="00727FDC">
              <w:rPr>
                <w:rFonts w:ascii="Times New Roman" w:hAnsi="Times New Roman"/>
                <w:sz w:val="22"/>
                <w:szCs w:val="22"/>
                <w:lang w:val="ro-RO" w:eastAsia="ru-RU"/>
              </w:rPr>
              <w:t>(7) Pentru nerespectarea obligațiilor stabilite la alin.(6) din prezentul articol, entitățile obligate</w:t>
            </w:r>
            <w:r w:rsidR="006E6E8F" w:rsidRPr="00727FDC">
              <w:rPr>
                <w:rFonts w:ascii="Times New Roman" w:hAnsi="Times New Roman"/>
                <w:sz w:val="22"/>
                <w:szCs w:val="22"/>
                <w:lang w:val="ro-RO" w:eastAsia="ru-RU"/>
              </w:rPr>
              <w:t xml:space="preserve"> și producătorii de biocarburanți</w:t>
            </w:r>
            <w:r w:rsidRPr="00727FDC">
              <w:rPr>
                <w:rFonts w:ascii="Times New Roman" w:hAnsi="Times New Roman"/>
                <w:sz w:val="22"/>
                <w:szCs w:val="22"/>
                <w:lang w:val="ro-RO" w:eastAsia="ru-RU"/>
              </w:rPr>
              <w:t xml:space="preserve"> sunt pasibile de a fi sancționate de către Agenția Națională pentru Reglementare în Energetică cu sancțiune financiară în valoare de maximum 1% din venitul anual obținut din comercializarea produselor petroliere principale</w:t>
            </w:r>
            <w:r w:rsidRPr="00727FDC">
              <w:rPr>
                <w:rFonts w:ascii="Times New Roman" w:hAnsi="Times New Roman"/>
                <w:color w:val="333333"/>
                <w:sz w:val="22"/>
                <w:szCs w:val="22"/>
                <w:shd w:val="clear" w:color="auto" w:fill="FFFFFF"/>
                <w:lang w:val="ro-RO"/>
              </w:rPr>
              <w:t xml:space="preserve"> </w:t>
            </w:r>
            <w:r w:rsidRPr="00727FDC">
              <w:rPr>
                <w:rFonts w:ascii="Times New Roman" w:hAnsi="Times New Roman"/>
                <w:sz w:val="22"/>
                <w:szCs w:val="22"/>
                <w:lang w:val="ro-RO" w:eastAsia="ru-RU"/>
              </w:rPr>
              <w:t xml:space="preserve">și, respectiv, din comercializarea biocarburanților, conform procedurii stabilite la art. 20 din Legea nr. 174/2017 cu privire la energetică.” </w:t>
            </w:r>
          </w:p>
          <w:p w14:paraId="60CF8F95" w14:textId="77777777" w:rsidR="002C28B6" w:rsidRPr="00727FDC" w:rsidRDefault="002C28B6" w:rsidP="002C158E">
            <w:pPr>
              <w:spacing w:after="120"/>
              <w:ind w:firstLine="0"/>
              <w:outlineLvl w:val="1"/>
              <w:rPr>
                <w:rFonts w:ascii="Times New Roman" w:hAnsi="Times New Roman"/>
                <w:sz w:val="22"/>
                <w:szCs w:val="22"/>
                <w:lang w:val="ro-RO" w:eastAsia="ru-RU"/>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BB284D5" w14:textId="77777777" w:rsidR="00140605" w:rsidRPr="00727FDC" w:rsidRDefault="00140605" w:rsidP="00140605">
            <w:pPr>
              <w:shd w:val="clear" w:color="auto" w:fill="FFFFFF"/>
              <w:rPr>
                <w:rFonts w:ascii="Times New Roman" w:hAnsi="Times New Roman"/>
                <w:color w:val="333333"/>
                <w:sz w:val="22"/>
                <w:szCs w:val="22"/>
                <w:lang w:val="ro-RO" w:eastAsia="zh-CN"/>
              </w:rPr>
            </w:pPr>
            <w:r w:rsidRPr="00727FDC">
              <w:rPr>
                <w:rFonts w:ascii="Times New Roman" w:hAnsi="Times New Roman"/>
                <w:b/>
                <w:bCs/>
                <w:color w:val="333333"/>
                <w:sz w:val="22"/>
                <w:szCs w:val="22"/>
                <w:lang w:val="ro-RO" w:eastAsia="zh-CN"/>
              </w:rPr>
              <w:t>Articolul 8. </w:t>
            </w:r>
            <w:r w:rsidRPr="00727FDC">
              <w:rPr>
                <w:rFonts w:ascii="Times New Roman" w:hAnsi="Times New Roman"/>
                <w:color w:val="333333"/>
                <w:sz w:val="22"/>
                <w:szCs w:val="22"/>
                <w:lang w:val="ro-RO" w:eastAsia="zh-CN"/>
              </w:rPr>
              <w:t>Calcularea ponderii energiei din </w:t>
            </w:r>
          </w:p>
          <w:p w14:paraId="0A9ED326" w14:textId="77777777" w:rsidR="00140605" w:rsidRPr="00727FDC" w:rsidRDefault="00140605" w:rsidP="00140605">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surse regenerabile în consumul final </w:t>
            </w:r>
          </w:p>
          <w:p w14:paraId="0A16FE59" w14:textId="77777777" w:rsidR="00140605" w:rsidRPr="00727FDC" w:rsidRDefault="00140605" w:rsidP="00140605">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de energie în transporturi</w:t>
            </w:r>
          </w:p>
          <w:p w14:paraId="2F284FE2" w14:textId="77777777" w:rsidR="00140605" w:rsidRPr="00727FDC" w:rsidRDefault="00140605" w:rsidP="00140605">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(1) Ponderea energiei din surse regenerabile în consumul final de energie în transporturi se calculează ca raport între consumul final de energie din surse regenerabile pentru toate tipurile de transport şi consumul final total de energie în transporturi. Pentru calcularea consumului final de energie în sectorul transporturi se utilizează valorile privind conținutul energetic al carburanților utilizați în transporturi, prevăzute în Regulamentul privind calculul consumului de energie din surse regenerabile.</w:t>
            </w:r>
          </w:p>
          <w:p w14:paraId="388D69BE" w14:textId="77777777" w:rsidR="00140605" w:rsidRPr="00727FDC" w:rsidRDefault="00140605" w:rsidP="00140605">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(2)</w:t>
            </w:r>
            <w:r w:rsidRPr="00727FDC">
              <w:rPr>
                <w:rFonts w:ascii="Times New Roman" w:hAnsi="Times New Roman"/>
                <w:i/>
                <w:iCs/>
                <w:color w:val="333333"/>
                <w:sz w:val="22"/>
                <w:szCs w:val="22"/>
                <w:lang w:val="ro-RO" w:eastAsia="zh-CN"/>
              </w:rPr>
              <w:t> - </w:t>
            </w:r>
            <w:r w:rsidRPr="00727FDC">
              <w:rPr>
                <w:rFonts w:ascii="Times New Roman" w:hAnsi="Times New Roman"/>
                <w:i/>
                <w:iCs/>
                <w:color w:val="EE0000"/>
                <w:sz w:val="22"/>
                <w:szCs w:val="22"/>
                <w:lang w:val="ro-RO" w:eastAsia="zh-CN"/>
              </w:rPr>
              <w:t>abrogat.</w:t>
            </w:r>
          </w:p>
          <w:p w14:paraId="241E734B" w14:textId="77777777" w:rsidR="00140605" w:rsidRPr="00727FDC" w:rsidRDefault="00140605" w:rsidP="00140605">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(3)</w:t>
            </w:r>
            <w:r w:rsidRPr="00727FDC">
              <w:rPr>
                <w:rFonts w:ascii="Times New Roman" w:hAnsi="Times New Roman"/>
                <w:i/>
                <w:iCs/>
                <w:color w:val="333333"/>
                <w:sz w:val="22"/>
                <w:szCs w:val="22"/>
                <w:lang w:val="ro-RO" w:eastAsia="zh-CN"/>
              </w:rPr>
              <w:t> - </w:t>
            </w:r>
            <w:r w:rsidRPr="00727FDC">
              <w:rPr>
                <w:rFonts w:ascii="Times New Roman" w:hAnsi="Times New Roman"/>
                <w:i/>
                <w:iCs/>
                <w:color w:val="EE0000"/>
                <w:sz w:val="22"/>
                <w:szCs w:val="22"/>
                <w:lang w:val="ro-RO" w:eastAsia="zh-CN"/>
              </w:rPr>
              <w:t>abrogat.</w:t>
            </w:r>
          </w:p>
          <w:p w14:paraId="3F39D2D9" w14:textId="77777777" w:rsidR="00140605" w:rsidRPr="00727FDC" w:rsidRDefault="00140605" w:rsidP="00140605">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(4)</w:t>
            </w:r>
            <w:r w:rsidRPr="00727FDC">
              <w:rPr>
                <w:rFonts w:ascii="Times New Roman" w:hAnsi="Times New Roman"/>
                <w:i/>
                <w:iCs/>
                <w:color w:val="333333"/>
                <w:sz w:val="22"/>
                <w:szCs w:val="22"/>
                <w:lang w:val="ro-RO" w:eastAsia="zh-CN"/>
              </w:rPr>
              <w:t> - </w:t>
            </w:r>
            <w:r w:rsidRPr="00727FDC">
              <w:rPr>
                <w:rFonts w:ascii="Times New Roman" w:hAnsi="Times New Roman"/>
                <w:i/>
                <w:iCs/>
                <w:color w:val="EE0000"/>
                <w:sz w:val="22"/>
                <w:szCs w:val="22"/>
                <w:lang w:val="ro-RO" w:eastAsia="zh-CN"/>
              </w:rPr>
              <w:t>abrogat.</w:t>
            </w:r>
          </w:p>
          <w:p w14:paraId="285A9711" w14:textId="77777777" w:rsidR="00140605" w:rsidRPr="00727FDC" w:rsidRDefault="00140605" w:rsidP="00140605">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(5)</w:t>
            </w:r>
            <w:r w:rsidRPr="00727FDC">
              <w:rPr>
                <w:rFonts w:ascii="Times New Roman" w:hAnsi="Times New Roman"/>
                <w:i/>
                <w:iCs/>
                <w:color w:val="333333"/>
                <w:sz w:val="22"/>
                <w:szCs w:val="22"/>
                <w:lang w:val="ro-RO" w:eastAsia="zh-CN"/>
              </w:rPr>
              <w:t> - </w:t>
            </w:r>
            <w:r w:rsidRPr="00727FDC">
              <w:rPr>
                <w:rFonts w:ascii="Times New Roman" w:hAnsi="Times New Roman"/>
                <w:i/>
                <w:iCs/>
                <w:color w:val="EE0000"/>
                <w:sz w:val="22"/>
                <w:szCs w:val="22"/>
                <w:lang w:val="ro-RO" w:eastAsia="zh-CN"/>
              </w:rPr>
              <w:t>abrogat.</w:t>
            </w:r>
          </w:p>
          <w:p w14:paraId="429192E8" w14:textId="2E4B64E5" w:rsidR="00140605" w:rsidRPr="00727FDC" w:rsidRDefault="00140605" w:rsidP="00140605">
            <w:pPr>
              <w:spacing w:after="120"/>
              <w:ind w:firstLine="567"/>
              <w:outlineLvl w:val="1"/>
              <w:rPr>
                <w:rFonts w:ascii="Times New Roman" w:hAnsi="Times New Roman"/>
                <w:sz w:val="22"/>
                <w:szCs w:val="22"/>
                <w:lang w:val="ro-RO" w:eastAsia="ru-RU"/>
              </w:rPr>
            </w:pPr>
            <w:r w:rsidRPr="00727FDC">
              <w:rPr>
                <w:rFonts w:ascii="Times New Roman" w:hAnsi="Times New Roman"/>
                <w:color w:val="333333"/>
                <w:sz w:val="22"/>
                <w:szCs w:val="22"/>
                <w:lang w:val="ro-RO" w:eastAsia="zh-CN"/>
              </w:rPr>
              <w:t xml:space="preserve">(6) </w:t>
            </w:r>
            <w:r w:rsidRPr="00727FDC">
              <w:rPr>
                <w:rFonts w:ascii="Times New Roman" w:hAnsi="Times New Roman"/>
                <w:sz w:val="22"/>
                <w:szCs w:val="22"/>
                <w:lang w:val="ro-RO" w:eastAsia="ru-RU"/>
              </w:rPr>
              <w:t>În vederea realizării prevederilor </w:t>
            </w:r>
            <w:r w:rsidRPr="00727FDC" w:rsidDel="00137A1C">
              <w:rPr>
                <w:rFonts w:ascii="Times New Roman" w:hAnsi="Times New Roman"/>
                <w:sz w:val="22"/>
                <w:szCs w:val="22"/>
                <w:lang w:val="ro-RO" w:eastAsia="ru-RU"/>
              </w:rPr>
              <w:t xml:space="preserve"> </w:t>
            </w:r>
            <w:r w:rsidRPr="00727FDC">
              <w:rPr>
                <w:rFonts w:ascii="Times New Roman" w:hAnsi="Times New Roman"/>
                <w:sz w:val="22"/>
                <w:szCs w:val="22"/>
                <w:lang w:val="ro-RO" w:eastAsia="ru-RU"/>
              </w:rPr>
              <w:t>prezentului articol, se introduc următoarele obligații de raportare anuală, în formă electronică, către Agenția Națională pentru Reglementare în Energetică și instituția publică care asigură suportul în implementarea politicii statului în domeniul eficienței energetice și al promovării utilizării energiei din surse regenerabile:</w:t>
            </w:r>
          </w:p>
          <w:p w14:paraId="65BD9E1E" w14:textId="5E47150C" w:rsidR="00140605" w:rsidRPr="00727FDC" w:rsidRDefault="00140605" w:rsidP="00140605">
            <w:pPr>
              <w:spacing w:after="120"/>
              <w:ind w:firstLine="567"/>
              <w:outlineLvl w:val="1"/>
              <w:rPr>
                <w:rFonts w:ascii="Times New Roman" w:hAnsi="Times New Roman"/>
                <w:sz w:val="22"/>
                <w:szCs w:val="22"/>
                <w:lang w:val="ro-RO" w:eastAsia="ru-RU"/>
              </w:rPr>
            </w:pPr>
            <w:r w:rsidRPr="00727FDC">
              <w:rPr>
                <w:rFonts w:ascii="Times New Roman" w:hAnsi="Times New Roman"/>
                <w:sz w:val="22"/>
                <w:szCs w:val="22"/>
                <w:lang w:val="ro-RO" w:eastAsia="ru-RU"/>
              </w:rPr>
              <w:t xml:space="preserve">a) pentru entitățile obligate – obligația de a prezenta rapoarte în conformitate cu cerințele Metodologiei privind stabilirea cotei obligatorii de </w:t>
            </w:r>
            <w:r w:rsidRPr="00727FDC">
              <w:rPr>
                <w:rFonts w:ascii="Times New Roman" w:hAnsi="Times New Roman"/>
                <w:sz w:val="22"/>
                <w:szCs w:val="22"/>
                <w:lang w:val="ro-RO" w:eastAsia="ru-RU"/>
              </w:rPr>
              <w:lastRenderedPageBreak/>
              <w:t>energie din surse regenerabile în sectorul transporturilor</w:t>
            </w:r>
            <w:r w:rsidR="006E6E8F" w:rsidRPr="00727FDC">
              <w:rPr>
                <w:rFonts w:ascii="Times New Roman" w:hAnsi="Times New Roman"/>
                <w:sz w:val="22"/>
                <w:szCs w:val="22"/>
                <w:lang w:eastAsia="ru-RU"/>
              </w:rPr>
              <w:t>, aprobată de către Agenția Națională pentru Reglementare în Energetică;</w:t>
            </w:r>
            <w:r w:rsidRPr="00727FDC">
              <w:rPr>
                <w:rFonts w:ascii="Times New Roman" w:hAnsi="Times New Roman"/>
                <w:sz w:val="22"/>
                <w:szCs w:val="22"/>
                <w:lang w:val="ro-RO" w:eastAsia="ru-RU"/>
              </w:rPr>
              <w:t>;</w:t>
            </w:r>
          </w:p>
          <w:p w14:paraId="3667C029" w14:textId="20D8FCFE" w:rsidR="00140605" w:rsidRPr="00727FDC" w:rsidRDefault="00140605" w:rsidP="00140605">
            <w:pPr>
              <w:spacing w:after="120"/>
              <w:ind w:firstLine="567"/>
              <w:outlineLvl w:val="1"/>
              <w:rPr>
                <w:rFonts w:ascii="Times New Roman" w:hAnsi="Times New Roman"/>
                <w:sz w:val="22"/>
                <w:szCs w:val="22"/>
                <w:lang w:val="ro-RO" w:eastAsia="ru-RU"/>
              </w:rPr>
            </w:pPr>
            <w:r w:rsidRPr="00727FDC">
              <w:rPr>
                <w:rFonts w:ascii="Times New Roman" w:hAnsi="Times New Roman"/>
                <w:sz w:val="22"/>
                <w:szCs w:val="22"/>
                <w:lang w:val="ro-RO" w:eastAsia="ru-RU"/>
              </w:rPr>
              <w:t xml:space="preserve"> </w:t>
            </w:r>
          </w:p>
          <w:p w14:paraId="020F837C" w14:textId="3784C05A" w:rsidR="00140605" w:rsidRPr="00727FDC" w:rsidRDefault="00140605" w:rsidP="00140605">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(7) Pentru nerespectarea obligațiilor stabilite la alin.(6) din prezentul articol, entitățile obligate</w:t>
            </w:r>
            <w:r w:rsidR="006E6E8F" w:rsidRPr="00727FDC">
              <w:rPr>
                <w:rFonts w:ascii="Times New Roman" w:hAnsi="Times New Roman"/>
                <w:color w:val="333333"/>
                <w:sz w:val="22"/>
                <w:szCs w:val="22"/>
                <w:lang w:val="ro-RO" w:eastAsia="zh-CN"/>
              </w:rPr>
              <w:t xml:space="preserve"> </w:t>
            </w:r>
            <w:r w:rsidR="006E6E8F" w:rsidRPr="00727FDC">
              <w:rPr>
                <w:rFonts w:ascii="Times New Roman" w:hAnsi="Times New Roman"/>
                <w:sz w:val="22"/>
                <w:szCs w:val="22"/>
                <w:lang w:val="ro-RO" w:eastAsia="ru-RU"/>
              </w:rPr>
              <w:t>și producătorii de biocarburanți</w:t>
            </w:r>
            <w:r w:rsidRPr="00727FDC">
              <w:rPr>
                <w:rFonts w:ascii="Times New Roman" w:hAnsi="Times New Roman"/>
                <w:color w:val="333333"/>
                <w:sz w:val="22"/>
                <w:szCs w:val="22"/>
                <w:lang w:val="ro-RO" w:eastAsia="zh-CN"/>
              </w:rPr>
              <w:t xml:space="preserve"> sunt pasibile de a fi sancționate de către Agenția Națională pentru Reglementare în Energetică cu sancțiune financiară în valoare de maximum 1% din venitul anual obținut din comercializarea produselor petroliere principale și, respectiv, din comercializarea biocarburanților, conform procedurii stabilite la art. 20 din Legea nr. 174/2017 cu privire la energetică.</w:t>
            </w:r>
          </w:p>
          <w:p w14:paraId="15C435A7" w14:textId="77777777" w:rsidR="002C28B6" w:rsidRPr="00727FDC" w:rsidRDefault="002C28B6" w:rsidP="002C158E">
            <w:pPr>
              <w:spacing w:after="120"/>
              <w:ind w:firstLine="0"/>
              <w:outlineLvl w:val="1"/>
              <w:rPr>
                <w:rFonts w:ascii="Times New Roman" w:hAnsi="Times New Roman"/>
                <w:sz w:val="22"/>
                <w:szCs w:val="22"/>
                <w:lang w:val="ro-RO" w:eastAsia="ru-RU"/>
              </w:rPr>
            </w:pPr>
          </w:p>
        </w:tc>
      </w:tr>
      <w:tr w:rsidR="00956141" w:rsidRPr="00727FDC" w14:paraId="0CA5A4DB"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AD252B" w14:textId="77777777" w:rsidR="00AA502F" w:rsidRPr="00727FDC" w:rsidRDefault="00AA502F" w:rsidP="00AA502F">
            <w:pPr>
              <w:pStyle w:val="Heading2"/>
              <w:ind w:left="22" w:firstLine="0"/>
              <w:jc w:val="left"/>
              <w:rPr>
                <w:rFonts w:ascii="Times New Roman" w:hAnsi="Times New Roman"/>
                <w:b w:val="0"/>
                <w:w w:val="110"/>
                <w:sz w:val="22"/>
                <w:szCs w:val="22"/>
                <w:lang w:val="ro-RO"/>
              </w:rPr>
            </w:pPr>
            <w:r w:rsidRPr="00727FDC">
              <w:rPr>
                <w:rFonts w:ascii="Times New Roman" w:hAnsi="Times New Roman"/>
                <w:w w:val="110"/>
                <w:sz w:val="22"/>
                <w:szCs w:val="22"/>
                <w:lang w:val="ro-RO"/>
              </w:rPr>
              <w:lastRenderedPageBreak/>
              <w:t>Articolul 10. Atribuțiile Guvernului</w:t>
            </w:r>
          </w:p>
          <w:p w14:paraId="6E77B557" w14:textId="77777777" w:rsidR="00AA502F" w:rsidRPr="00727FDC" w:rsidRDefault="00AA502F" w:rsidP="00AA502F">
            <w:pPr>
              <w:pStyle w:val="ListParagraph"/>
              <w:widowControl w:val="0"/>
              <w:numPr>
                <w:ilvl w:val="0"/>
                <w:numId w:val="68"/>
              </w:numPr>
              <w:tabs>
                <w:tab w:val="left" w:pos="1161"/>
              </w:tabs>
              <w:autoSpaceDE w:val="0"/>
              <w:autoSpaceDN w:val="0"/>
              <w:ind w:left="22" w:firstLine="0"/>
              <w:contextualSpacing w:val="0"/>
              <w:jc w:val="left"/>
              <w:rPr>
                <w:rFonts w:ascii="Times New Roman" w:hAnsi="Times New Roman"/>
                <w:sz w:val="22"/>
                <w:szCs w:val="22"/>
                <w:lang w:val="ro-RO"/>
              </w:rPr>
            </w:pPr>
            <w:r w:rsidRPr="00727FDC">
              <w:rPr>
                <w:rFonts w:ascii="Times New Roman" w:hAnsi="Times New Roman"/>
                <w:spacing w:val="-2"/>
                <w:w w:val="105"/>
                <w:sz w:val="22"/>
                <w:szCs w:val="22"/>
                <w:lang w:val="ro-RO"/>
              </w:rPr>
              <w:t>Guvernul:</w:t>
            </w:r>
          </w:p>
          <w:p w14:paraId="0174B8D4" w14:textId="77777777" w:rsidR="00AA502F" w:rsidRPr="00727FDC" w:rsidRDefault="00AA502F" w:rsidP="00AA502F">
            <w:pPr>
              <w:pStyle w:val="ListParagraph"/>
              <w:widowControl w:val="0"/>
              <w:numPr>
                <w:ilvl w:val="1"/>
                <w:numId w:val="68"/>
              </w:numPr>
              <w:tabs>
                <w:tab w:val="left" w:pos="1072"/>
              </w:tabs>
              <w:autoSpaceDE w:val="0"/>
              <w:autoSpaceDN w:val="0"/>
              <w:ind w:left="22" w:right="131" w:firstLine="0"/>
              <w:contextualSpacing w:val="0"/>
              <w:jc w:val="left"/>
              <w:rPr>
                <w:rFonts w:ascii="Times New Roman" w:hAnsi="Times New Roman"/>
                <w:sz w:val="22"/>
                <w:szCs w:val="22"/>
                <w:lang w:val="ro-RO"/>
              </w:rPr>
            </w:pPr>
            <w:r w:rsidRPr="00727FDC">
              <w:rPr>
                <w:rFonts w:ascii="Times New Roman" w:hAnsi="Times New Roman"/>
                <w:w w:val="105"/>
                <w:sz w:val="22"/>
                <w:szCs w:val="22"/>
                <w:lang w:val="ro-RO"/>
              </w:rPr>
              <w:t>stabilește direcțiile prioritare și obiectivele politicii de stat în domeniul energiei din surse regenerabile;</w:t>
            </w:r>
          </w:p>
          <w:p w14:paraId="75E357FB" w14:textId="77777777" w:rsidR="00AA502F" w:rsidRPr="00727FDC" w:rsidRDefault="00AA502F" w:rsidP="00AA502F">
            <w:pPr>
              <w:pStyle w:val="ListParagraph"/>
              <w:widowControl w:val="0"/>
              <w:numPr>
                <w:ilvl w:val="1"/>
                <w:numId w:val="68"/>
              </w:numPr>
              <w:tabs>
                <w:tab w:val="left" w:pos="1083"/>
              </w:tabs>
              <w:autoSpaceDE w:val="0"/>
              <w:autoSpaceDN w:val="0"/>
              <w:ind w:left="22" w:right="126" w:firstLine="0"/>
              <w:contextualSpacing w:val="0"/>
              <w:jc w:val="left"/>
              <w:rPr>
                <w:rFonts w:ascii="Times New Roman" w:hAnsi="Times New Roman"/>
                <w:sz w:val="22"/>
                <w:szCs w:val="22"/>
                <w:lang w:val="ro-RO"/>
              </w:rPr>
            </w:pPr>
            <w:r w:rsidRPr="00727FDC">
              <w:rPr>
                <w:rFonts w:ascii="Times New Roman" w:hAnsi="Times New Roman"/>
                <w:w w:val="105"/>
                <w:sz w:val="22"/>
                <w:szCs w:val="22"/>
                <w:lang w:val="ro-RO"/>
              </w:rPr>
              <w:t>stabilește modul de organizare și administrare a activității în domeniul energiei din surse regenerabile;</w:t>
            </w:r>
          </w:p>
          <w:p w14:paraId="2DB33684" w14:textId="77777777" w:rsidR="00AA502F" w:rsidRPr="00727FDC" w:rsidRDefault="00AA502F" w:rsidP="00AA502F">
            <w:pPr>
              <w:pStyle w:val="ListParagraph"/>
              <w:tabs>
                <w:tab w:val="left" w:pos="1083"/>
              </w:tabs>
              <w:ind w:left="22" w:right="126" w:firstLine="0"/>
              <w:jc w:val="left"/>
              <w:rPr>
                <w:rFonts w:ascii="Times New Roman" w:hAnsi="Times New Roman"/>
                <w:sz w:val="22"/>
                <w:szCs w:val="22"/>
                <w:lang w:val="ro-RO"/>
              </w:rPr>
            </w:pPr>
            <w:r w:rsidRPr="00727FDC">
              <w:rPr>
                <w:rFonts w:ascii="Times New Roman" w:hAnsi="Times New Roman"/>
                <w:w w:val="105"/>
                <w:sz w:val="22"/>
                <w:szCs w:val="22"/>
                <w:lang w:val="ro-RO"/>
              </w:rPr>
              <w:t>b</w:t>
            </w:r>
            <w:r w:rsidRPr="00727FDC">
              <w:rPr>
                <w:rFonts w:ascii="Times New Roman" w:hAnsi="Times New Roman"/>
                <w:w w:val="105"/>
                <w:sz w:val="22"/>
                <w:szCs w:val="22"/>
                <w:vertAlign w:val="superscript"/>
                <w:lang w:val="ro-RO"/>
              </w:rPr>
              <w:t>1</w:t>
            </w:r>
            <w:r w:rsidRPr="00727FDC">
              <w:rPr>
                <w:rFonts w:ascii="Times New Roman" w:hAnsi="Times New Roman"/>
                <w:w w:val="105"/>
                <w:sz w:val="22"/>
                <w:szCs w:val="22"/>
                <w:lang w:val="ro-RO"/>
              </w:rPr>
              <w:t>) asigură că organele centrale de specialitate ale administrației publice și instituțiile publice cu atribuții în domeniul promovării producerii și utilizării energiei din surse regenerabile, stabilite conform prezentei legi, dispun de personal calificat suficient pentru a promova dezvoltarea sectorului energiei regenerabile conform țintelor în domeniul energiei și climei, stabilite în documentele de politici publice, și de resurse financiare pentru a facilita procedurile de autorizare a producerii din surse regenerabile;</w:t>
            </w:r>
          </w:p>
          <w:p w14:paraId="4F3F2E68" w14:textId="77777777" w:rsidR="00AA502F" w:rsidRPr="00727FDC" w:rsidRDefault="00AA502F" w:rsidP="00AA502F">
            <w:pPr>
              <w:pStyle w:val="ListParagraph"/>
              <w:widowControl w:val="0"/>
              <w:numPr>
                <w:ilvl w:val="1"/>
                <w:numId w:val="68"/>
              </w:numPr>
              <w:tabs>
                <w:tab w:val="left" w:pos="1064"/>
              </w:tabs>
              <w:autoSpaceDE w:val="0"/>
              <w:autoSpaceDN w:val="0"/>
              <w:ind w:left="22" w:right="127" w:firstLine="0"/>
              <w:contextualSpacing w:val="0"/>
              <w:jc w:val="left"/>
              <w:rPr>
                <w:rFonts w:ascii="Times New Roman" w:hAnsi="Times New Roman"/>
                <w:sz w:val="22"/>
                <w:szCs w:val="22"/>
                <w:lang w:val="ro-RO"/>
              </w:rPr>
            </w:pPr>
            <w:r w:rsidRPr="00727FDC">
              <w:rPr>
                <w:rFonts w:ascii="Times New Roman" w:hAnsi="Times New Roman"/>
                <w:w w:val="105"/>
                <w:sz w:val="22"/>
                <w:szCs w:val="22"/>
                <w:lang w:val="ro-RO"/>
              </w:rPr>
              <w:t>aprobă Planul național integrat privind energia și clima și îl prezintă Secretariatului Comunității Energetice;</w:t>
            </w:r>
          </w:p>
          <w:p w14:paraId="45E43E6C" w14:textId="77777777" w:rsidR="00AA502F" w:rsidRPr="00727FDC" w:rsidRDefault="00AA502F" w:rsidP="00AA502F">
            <w:pPr>
              <w:pStyle w:val="ListParagraph"/>
              <w:widowControl w:val="0"/>
              <w:numPr>
                <w:ilvl w:val="1"/>
                <w:numId w:val="68"/>
              </w:numPr>
              <w:tabs>
                <w:tab w:val="left" w:pos="1099"/>
              </w:tabs>
              <w:autoSpaceDE w:val="0"/>
              <w:autoSpaceDN w:val="0"/>
              <w:ind w:left="22" w:right="124" w:firstLine="0"/>
              <w:contextualSpacing w:val="0"/>
              <w:jc w:val="left"/>
              <w:rPr>
                <w:rFonts w:ascii="Times New Roman" w:hAnsi="Times New Roman"/>
                <w:sz w:val="22"/>
                <w:szCs w:val="22"/>
                <w:lang w:val="ro-RO"/>
              </w:rPr>
            </w:pPr>
            <w:r w:rsidRPr="00727FDC">
              <w:rPr>
                <w:rFonts w:ascii="Times New Roman" w:hAnsi="Times New Roman"/>
                <w:w w:val="105"/>
                <w:sz w:val="22"/>
                <w:szCs w:val="22"/>
                <w:lang w:val="ro-RO"/>
              </w:rPr>
              <w:t>aprobă mecanisme, scheme de sprijin și stimulente pentru atingerea obiectivelor politicii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de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stat</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în</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domeniul</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energiei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din</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surse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regenerabile,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după</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aprobarea</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acestora</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de către autoritatea competentă în domeniul concurenței și ajutorului de stat;</w:t>
            </w:r>
          </w:p>
          <w:p w14:paraId="603B8BA0" w14:textId="77777777" w:rsidR="00AA502F" w:rsidRPr="00727FDC" w:rsidRDefault="00AA502F" w:rsidP="00AA502F">
            <w:pPr>
              <w:pStyle w:val="BodyText"/>
              <w:spacing w:before="0"/>
              <w:ind w:left="22" w:right="122" w:firstLine="0"/>
              <w:jc w:val="left"/>
              <w:rPr>
                <w:rFonts w:ascii="Times New Roman" w:hAnsi="Times New Roman" w:cs="Times New Roman"/>
                <w:w w:val="105"/>
                <w:sz w:val="22"/>
                <w:szCs w:val="22"/>
              </w:rPr>
            </w:pPr>
            <w:r w:rsidRPr="00727FDC">
              <w:rPr>
                <w:rFonts w:ascii="Times New Roman" w:hAnsi="Times New Roman" w:cs="Times New Roman"/>
                <w:w w:val="105"/>
                <w:sz w:val="22"/>
                <w:szCs w:val="22"/>
              </w:rPr>
              <w:t>d</w:t>
            </w:r>
            <w:r w:rsidRPr="00727FDC">
              <w:rPr>
                <w:rFonts w:ascii="Times New Roman" w:hAnsi="Times New Roman" w:cs="Times New Roman"/>
                <w:w w:val="105"/>
                <w:position w:val="12"/>
                <w:sz w:val="22"/>
                <w:szCs w:val="22"/>
              </w:rPr>
              <w:t>1</w:t>
            </w:r>
            <w:r w:rsidRPr="00727FDC">
              <w:rPr>
                <w:rFonts w:ascii="Times New Roman" w:hAnsi="Times New Roman" w:cs="Times New Roman"/>
                <w:w w:val="105"/>
                <w:sz w:val="22"/>
                <w:szCs w:val="22"/>
              </w:rPr>
              <w:t xml:space="preserve">) aprobă, la propunerea organului central de specialitate al administrației publice în domeniul energeticii și a organului central de specialitate al administrației publice pentru resurse naturale și mediu, cu respectarea </w:t>
            </w:r>
            <w:r w:rsidRPr="00727FDC">
              <w:rPr>
                <w:rFonts w:ascii="Times New Roman" w:hAnsi="Times New Roman" w:cs="Times New Roman"/>
                <w:w w:val="105"/>
                <w:sz w:val="22"/>
                <w:szCs w:val="22"/>
              </w:rPr>
              <w:lastRenderedPageBreak/>
              <w:t>prevederilor art. 26</w:t>
            </w:r>
            <w:r w:rsidRPr="00727FDC">
              <w:rPr>
                <w:rFonts w:ascii="Times New Roman" w:hAnsi="Times New Roman" w:cs="Times New Roman"/>
                <w:w w:val="105"/>
                <w:position w:val="12"/>
                <w:sz w:val="22"/>
                <w:szCs w:val="22"/>
              </w:rPr>
              <w:t>2</w:t>
            </w:r>
            <w:r w:rsidRPr="00727FDC">
              <w:rPr>
                <w:rFonts w:ascii="Times New Roman" w:hAnsi="Times New Roman" w:cs="Times New Roman"/>
                <w:w w:val="105"/>
                <w:sz w:val="22"/>
                <w:szCs w:val="22"/>
              </w:rPr>
              <w:t>, scheme voluntare de</w:t>
            </w:r>
            <w:r w:rsidRPr="00727FDC">
              <w:rPr>
                <w:rFonts w:ascii="Times New Roman" w:hAnsi="Times New Roman" w:cs="Times New Roman"/>
                <w:spacing w:val="80"/>
                <w:w w:val="150"/>
                <w:sz w:val="22"/>
                <w:szCs w:val="22"/>
              </w:rPr>
              <w:t xml:space="preserve"> </w:t>
            </w:r>
            <w:r w:rsidRPr="00727FDC">
              <w:rPr>
                <w:rFonts w:ascii="Times New Roman" w:hAnsi="Times New Roman" w:cs="Times New Roman"/>
                <w:w w:val="105"/>
                <w:sz w:val="22"/>
                <w:szCs w:val="22"/>
              </w:rPr>
              <w:t>certificare</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prin</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care</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se</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stabilesc</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standarde</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pentru</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producția</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de</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biocarburanți,</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de</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biolichide și</w:t>
            </w:r>
            <w:r w:rsidRPr="00727FDC">
              <w:rPr>
                <w:rFonts w:ascii="Times New Roman" w:hAnsi="Times New Roman" w:cs="Times New Roman"/>
                <w:spacing w:val="37"/>
                <w:w w:val="105"/>
                <w:sz w:val="22"/>
                <w:szCs w:val="22"/>
              </w:rPr>
              <w:t xml:space="preserve"> </w:t>
            </w:r>
            <w:r w:rsidRPr="00727FDC">
              <w:rPr>
                <w:rFonts w:ascii="Times New Roman" w:hAnsi="Times New Roman" w:cs="Times New Roman"/>
                <w:w w:val="105"/>
                <w:sz w:val="22"/>
                <w:szCs w:val="22"/>
              </w:rPr>
              <w:t>de</w:t>
            </w:r>
            <w:r w:rsidRPr="00727FDC">
              <w:rPr>
                <w:rFonts w:ascii="Times New Roman" w:hAnsi="Times New Roman" w:cs="Times New Roman"/>
                <w:spacing w:val="37"/>
                <w:w w:val="105"/>
                <w:sz w:val="22"/>
                <w:szCs w:val="22"/>
              </w:rPr>
              <w:t xml:space="preserve"> </w:t>
            </w:r>
            <w:r w:rsidRPr="00727FDC">
              <w:rPr>
                <w:rFonts w:ascii="Times New Roman" w:hAnsi="Times New Roman" w:cs="Times New Roman"/>
                <w:w w:val="105"/>
                <w:sz w:val="22"/>
                <w:szCs w:val="22"/>
              </w:rPr>
              <w:t>combustibili</w:t>
            </w:r>
            <w:r w:rsidRPr="00727FDC">
              <w:rPr>
                <w:rFonts w:ascii="Times New Roman" w:hAnsi="Times New Roman" w:cs="Times New Roman"/>
                <w:spacing w:val="37"/>
                <w:w w:val="105"/>
                <w:sz w:val="22"/>
                <w:szCs w:val="22"/>
              </w:rPr>
              <w:t xml:space="preserve"> </w:t>
            </w:r>
            <w:r w:rsidRPr="00727FDC">
              <w:rPr>
                <w:rFonts w:ascii="Times New Roman" w:hAnsi="Times New Roman" w:cs="Times New Roman"/>
                <w:w w:val="105"/>
                <w:sz w:val="22"/>
                <w:szCs w:val="22"/>
              </w:rPr>
              <w:t>din</w:t>
            </w:r>
            <w:r w:rsidRPr="00727FDC">
              <w:rPr>
                <w:rFonts w:ascii="Times New Roman" w:hAnsi="Times New Roman" w:cs="Times New Roman"/>
                <w:spacing w:val="37"/>
                <w:w w:val="105"/>
                <w:sz w:val="22"/>
                <w:szCs w:val="22"/>
              </w:rPr>
              <w:t xml:space="preserve"> </w:t>
            </w:r>
            <w:r w:rsidRPr="00727FDC">
              <w:rPr>
                <w:rFonts w:ascii="Times New Roman" w:hAnsi="Times New Roman" w:cs="Times New Roman"/>
                <w:w w:val="105"/>
                <w:sz w:val="22"/>
                <w:szCs w:val="22"/>
              </w:rPr>
              <w:t>biomasă</w:t>
            </w:r>
            <w:r w:rsidRPr="00727FDC">
              <w:rPr>
                <w:rFonts w:ascii="Times New Roman" w:hAnsi="Times New Roman" w:cs="Times New Roman"/>
                <w:spacing w:val="37"/>
                <w:w w:val="105"/>
                <w:sz w:val="22"/>
                <w:szCs w:val="22"/>
              </w:rPr>
              <w:t xml:space="preserve"> </w:t>
            </w:r>
            <w:r w:rsidRPr="00727FDC">
              <w:rPr>
                <w:rFonts w:ascii="Times New Roman" w:hAnsi="Times New Roman" w:cs="Times New Roman"/>
                <w:w w:val="105"/>
                <w:sz w:val="22"/>
                <w:szCs w:val="22"/>
              </w:rPr>
              <w:t>și</w:t>
            </w:r>
            <w:r w:rsidRPr="00727FDC">
              <w:rPr>
                <w:rFonts w:ascii="Times New Roman" w:hAnsi="Times New Roman" w:cs="Times New Roman"/>
                <w:spacing w:val="37"/>
                <w:w w:val="105"/>
                <w:sz w:val="22"/>
                <w:szCs w:val="22"/>
              </w:rPr>
              <w:t xml:space="preserve"> </w:t>
            </w:r>
            <w:r w:rsidRPr="00727FDC">
              <w:rPr>
                <w:rFonts w:ascii="Times New Roman" w:hAnsi="Times New Roman" w:cs="Times New Roman"/>
                <w:w w:val="105"/>
                <w:sz w:val="22"/>
                <w:szCs w:val="22"/>
              </w:rPr>
              <w:t>prin</w:t>
            </w:r>
            <w:r w:rsidRPr="00727FDC">
              <w:rPr>
                <w:rFonts w:ascii="Times New Roman" w:hAnsi="Times New Roman" w:cs="Times New Roman"/>
                <w:spacing w:val="37"/>
                <w:w w:val="105"/>
                <w:sz w:val="22"/>
                <w:szCs w:val="22"/>
              </w:rPr>
              <w:t xml:space="preserve"> </w:t>
            </w:r>
            <w:r w:rsidRPr="00727FDC">
              <w:rPr>
                <w:rFonts w:ascii="Times New Roman" w:hAnsi="Times New Roman" w:cs="Times New Roman"/>
                <w:w w:val="105"/>
                <w:sz w:val="22"/>
                <w:szCs w:val="22"/>
              </w:rPr>
              <w:t>care</w:t>
            </w:r>
            <w:r w:rsidRPr="00727FDC">
              <w:rPr>
                <w:rFonts w:ascii="Times New Roman" w:hAnsi="Times New Roman" w:cs="Times New Roman"/>
                <w:spacing w:val="37"/>
                <w:w w:val="105"/>
                <w:sz w:val="22"/>
                <w:szCs w:val="22"/>
              </w:rPr>
              <w:t xml:space="preserve"> </w:t>
            </w:r>
            <w:r w:rsidRPr="00727FDC">
              <w:rPr>
                <w:rFonts w:ascii="Times New Roman" w:hAnsi="Times New Roman" w:cs="Times New Roman"/>
                <w:w w:val="105"/>
                <w:sz w:val="22"/>
                <w:szCs w:val="22"/>
              </w:rPr>
              <w:t>se</w:t>
            </w:r>
            <w:r w:rsidRPr="00727FDC">
              <w:rPr>
                <w:rFonts w:ascii="Times New Roman" w:hAnsi="Times New Roman" w:cs="Times New Roman"/>
                <w:spacing w:val="37"/>
                <w:w w:val="105"/>
                <w:sz w:val="22"/>
                <w:szCs w:val="22"/>
              </w:rPr>
              <w:t xml:space="preserve"> </w:t>
            </w:r>
            <w:r w:rsidRPr="00727FDC">
              <w:rPr>
                <w:rFonts w:ascii="Times New Roman" w:hAnsi="Times New Roman" w:cs="Times New Roman"/>
                <w:w w:val="105"/>
                <w:sz w:val="22"/>
                <w:szCs w:val="22"/>
              </w:rPr>
              <w:t>confirmă</w:t>
            </w:r>
            <w:r w:rsidRPr="00727FDC">
              <w:rPr>
                <w:rFonts w:ascii="Times New Roman" w:hAnsi="Times New Roman" w:cs="Times New Roman"/>
                <w:spacing w:val="37"/>
                <w:w w:val="105"/>
                <w:sz w:val="22"/>
                <w:szCs w:val="22"/>
              </w:rPr>
              <w:t xml:space="preserve"> </w:t>
            </w:r>
            <w:r w:rsidRPr="00727FDC">
              <w:rPr>
                <w:rFonts w:ascii="Times New Roman" w:hAnsi="Times New Roman" w:cs="Times New Roman"/>
                <w:w w:val="105"/>
                <w:sz w:val="22"/>
                <w:szCs w:val="22"/>
              </w:rPr>
              <w:t>că</w:t>
            </w:r>
            <w:r w:rsidRPr="00727FDC">
              <w:rPr>
                <w:rFonts w:ascii="Times New Roman" w:hAnsi="Times New Roman" w:cs="Times New Roman"/>
                <w:spacing w:val="37"/>
                <w:w w:val="105"/>
                <w:sz w:val="22"/>
                <w:szCs w:val="22"/>
              </w:rPr>
              <w:t xml:space="preserve"> </w:t>
            </w:r>
            <w:r w:rsidRPr="00727FDC">
              <w:rPr>
                <w:rFonts w:ascii="Times New Roman" w:hAnsi="Times New Roman" w:cs="Times New Roman"/>
                <w:w w:val="105"/>
                <w:sz w:val="22"/>
                <w:szCs w:val="22"/>
              </w:rPr>
              <w:t>respectivele</w:t>
            </w:r>
            <w:r w:rsidRPr="00727FDC">
              <w:rPr>
                <w:rFonts w:ascii="Times New Roman" w:hAnsi="Times New Roman" w:cs="Times New Roman"/>
                <w:spacing w:val="37"/>
                <w:w w:val="105"/>
                <w:sz w:val="22"/>
                <w:szCs w:val="22"/>
              </w:rPr>
              <w:t xml:space="preserve"> </w:t>
            </w:r>
            <w:r w:rsidRPr="00727FDC">
              <w:rPr>
                <w:rFonts w:ascii="Times New Roman" w:hAnsi="Times New Roman" w:cs="Times New Roman"/>
                <w:w w:val="105"/>
                <w:sz w:val="22"/>
                <w:szCs w:val="22"/>
              </w:rPr>
              <w:t>standarde</w:t>
            </w:r>
            <w:r w:rsidRPr="00727FDC">
              <w:rPr>
                <w:rFonts w:ascii="Times New Roman" w:hAnsi="Times New Roman" w:cs="Times New Roman"/>
                <w:spacing w:val="37"/>
                <w:w w:val="105"/>
                <w:sz w:val="22"/>
                <w:szCs w:val="22"/>
              </w:rPr>
              <w:t xml:space="preserve"> </w:t>
            </w:r>
            <w:r w:rsidRPr="00727FDC">
              <w:rPr>
                <w:rFonts w:ascii="Times New Roman" w:hAnsi="Times New Roman" w:cs="Times New Roman"/>
                <w:w w:val="105"/>
                <w:sz w:val="22"/>
                <w:szCs w:val="22"/>
              </w:rPr>
              <w:t>și</w:t>
            </w:r>
            <w:r w:rsidRPr="00727FDC">
              <w:rPr>
                <w:rFonts w:ascii="Times New Roman" w:hAnsi="Times New Roman" w:cs="Times New Roman"/>
                <w:spacing w:val="37"/>
                <w:w w:val="105"/>
                <w:sz w:val="22"/>
                <w:szCs w:val="22"/>
              </w:rPr>
              <w:t xml:space="preserve"> </w:t>
            </w:r>
            <w:r w:rsidRPr="00727FDC">
              <w:rPr>
                <w:rFonts w:ascii="Times New Roman" w:hAnsi="Times New Roman" w:cs="Times New Roman"/>
                <w:w w:val="105"/>
                <w:sz w:val="22"/>
                <w:szCs w:val="22"/>
              </w:rPr>
              <w:t>criterii de durabilitate și de reducere a emisiilor de gaze cu efect de seră sunt îndeplinite de către producătorii de biocombustibili;</w:t>
            </w:r>
          </w:p>
          <w:p w14:paraId="67686385" w14:textId="77777777" w:rsidR="00AA502F" w:rsidRPr="00727FDC" w:rsidRDefault="00AA502F" w:rsidP="00AA502F">
            <w:pPr>
              <w:pStyle w:val="BodyText"/>
              <w:spacing w:before="0"/>
              <w:ind w:left="22" w:right="122" w:firstLine="0"/>
              <w:jc w:val="left"/>
              <w:rPr>
                <w:rFonts w:ascii="Times New Roman" w:hAnsi="Times New Roman" w:cs="Times New Roman"/>
                <w:sz w:val="22"/>
                <w:szCs w:val="22"/>
              </w:rPr>
            </w:pPr>
            <w:r w:rsidRPr="00727FDC">
              <w:rPr>
                <w:rFonts w:ascii="Times New Roman" w:hAnsi="Times New Roman" w:cs="Times New Roman"/>
                <w:w w:val="105"/>
                <w:sz w:val="22"/>
                <w:szCs w:val="22"/>
              </w:rPr>
              <w:t>d</w:t>
            </w:r>
            <w:r w:rsidRPr="00727FDC">
              <w:rPr>
                <w:rFonts w:ascii="Times New Roman" w:hAnsi="Times New Roman" w:cs="Times New Roman"/>
                <w:w w:val="105"/>
                <w:sz w:val="22"/>
                <w:szCs w:val="22"/>
                <w:vertAlign w:val="superscript"/>
              </w:rPr>
              <w:t>2</w:t>
            </w:r>
            <w:r w:rsidRPr="00727FDC">
              <w:rPr>
                <w:rFonts w:ascii="Times New Roman" w:hAnsi="Times New Roman" w:cs="Times New Roman"/>
                <w:w w:val="105"/>
                <w:sz w:val="22"/>
                <w:szCs w:val="22"/>
              </w:rPr>
              <w:t>) aprobă la propunerea organului central de specialitate al administrației publice centrale în domeniul energeticii zone de accelerare a proiectelor regenerabile;</w:t>
            </w:r>
          </w:p>
          <w:p w14:paraId="2ABEE2D3" w14:textId="77777777" w:rsidR="00AA502F" w:rsidRPr="00727FDC" w:rsidRDefault="00AA502F" w:rsidP="00AA502F">
            <w:pPr>
              <w:pStyle w:val="ListParagraph"/>
              <w:widowControl w:val="0"/>
              <w:numPr>
                <w:ilvl w:val="1"/>
                <w:numId w:val="68"/>
              </w:numPr>
              <w:tabs>
                <w:tab w:val="left" w:pos="1087"/>
              </w:tabs>
              <w:autoSpaceDE w:val="0"/>
              <w:autoSpaceDN w:val="0"/>
              <w:ind w:left="22" w:right="120" w:firstLine="0"/>
              <w:contextualSpacing w:val="0"/>
              <w:jc w:val="left"/>
              <w:rPr>
                <w:rFonts w:ascii="Times New Roman" w:hAnsi="Times New Roman"/>
                <w:sz w:val="22"/>
                <w:szCs w:val="22"/>
                <w:lang w:val="ro-RO"/>
              </w:rPr>
            </w:pPr>
            <w:r w:rsidRPr="00727FDC">
              <w:rPr>
                <w:rFonts w:ascii="Times New Roman" w:hAnsi="Times New Roman"/>
                <w:w w:val="105"/>
                <w:sz w:val="22"/>
                <w:szCs w:val="22"/>
                <w:lang w:val="ro-RO"/>
              </w:rPr>
              <w:t>stabilește, aprobă și actualizează limita/limitele de capacitate, în conformitate cu Legea nr.139/2012 cu privire la ajutorul de stat și cu angajamentele asumate în cadrul Tratatului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de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constituire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a</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Comunității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Energetice,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și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cotele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maxime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de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capacitate,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inclusiv pe categorii de capacitate, care urmează a fi oferite pentru implementarea schemelor de</w:t>
            </w:r>
            <w:r w:rsidRPr="00727FDC">
              <w:rPr>
                <w:rFonts w:ascii="Times New Roman" w:hAnsi="Times New Roman"/>
                <w:spacing w:val="80"/>
                <w:w w:val="150"/>
                <w:sz w:val="22"/>
                <w:szCs w:val="22"/>
                <w:lang w:val="ro-RO"/>
              </w:rPr>
              <w:t xml:space="preserve"> </w:t>
            </w:r>
            <w:r w:rsidRPr="00727FDC">
              <w:rPr>
                <w:rFonts w:ascii="Times New Roman" w:hAnsi="Times New Roman"/>
                <w:w w:val="105"/>
                <w:sz w:val="22"/>
                <w:szCs w:val="22"/>
                <w:lang w:val="ro-RO"/>
              </w:rPr>
              <w:t>sprijin stabilite în conformitate cu prezenta lege în vederea atingerii obiectivelor naționale prevăzute în Planul național integrat privind energia și clima, de asemenea poate stabili obligații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de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instalare,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de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către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investitor,</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a</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sistemelor</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de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stocare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a</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energiei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pentru</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o producție integrată variabilă de energie din surse regenerabile. Guvernul poate stabili ca limita/limitele de capacitate de la care este obligatorie participarea la licitații în vederea obținerii statutului de producător eligibil mare, conform art. 35, și limita/limitele de</w:t>
            </w:r>
            <w:r w:rsidRPr="00727FDC">
              <w:rPr>
                <w:rFonts w:ascii="Times New Roman" w:hAnsi="Times New Roman"/>
                <w:spacing w:val="80"/>
                <w:w w:val="150"/>
                <w:sz w:val="22"/>
                <w:szCs w:val="22"/>
                <w:lang w:val="ro-RO"/>
              </w:rPr>
              <w:t xml:space="preserve"> </w:t>
            </w:r>
            <w:r w:rsidRPr="00727FDC">
              <w:rPr>
                <w:rFonts w:ascii="Times New Roman" w:hAnsi="Times New Roman"/>
                <w:w w:val="105"/>
                <w:sz w:val="22"/>
                <w:szCs w:val="22"/>
                <w:lang w:val="ro-RO"/>
              </w:rPr>
              <w:t xml:space="preserve">capacitate de la care intervine obligația producătorilor eligibili de a comercializa </w:t>
            </w:r>
            <w:r w:rsidRPr="00727FDC">
              <w:rPr>
                <w:rFonts w:ascii="Times New Roman" w:hAnsi="Times New Roman"/>
                <w:w w:val="105"/>
                <w:sz w:val="22"/>
                <w:szCs w:val="22"/>
                <w:lang w:val="ro-RO"/>
              </w:rPr>
              <w:lastRenderedPageBreak/>
              <w:t>energia electrică</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pe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piețele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organizate,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conform</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art.</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38</w:t>
            </w:r>
            <w:r w:rsidRPr="00727FDC">
              <w:rPr>
                <w:rFonts w:ascii="Times New Roman" w:hAnsi="Times New Roman"/>
                <w:w w:val="105"/>
                <w:position w:val="12"/>
                <w:sz w:val="22"/>
                <w:szCs w:val="22"/>
                <w:lang w:val="ro-RO"/>
              </w:rPr>
              <w:t>1</w:t>
            </w:r>
            <w:r w:rsidRPr="00727FDC">
              <w:rPr>
                <w:rFonts w:ascii="Times New Roman" w:hAnsi="Times New Roman"/>
                <w:w w:val="105"/>
                <w:sz w:val="22"/>
                <w:szCs w:val="22"/>
                <w:lang w:val="ro-RO"/>
              </w:rPr>
              <w:t>,</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să</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fie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diferite;</w:t>
            </w:r>
          </w:p>
          <w:p w14:paraId="781075A4" w14:textId="77777777" w:rsidR="00AA502F" w:rsidRPr="00727FDC" w:rsidRDefault="00AA502F" w:rsidP="00AA502F">
            <w:pPr>
              <w:pStyle w:val="BodyText"/>
              <w:spacing w:before="0"/>
              <w:ind w:left="22" w:right="127" w:firstLine="0"/>
              <w:jc w:val="left"/>
              <w:rPr>
                <w:rFonts w:ascii="Times New Roman" w:hAnsi="Times New Roman" w:cs="Times New Roman"/>
                <w:sz w:val="22"/>
                <w:szCs w:val="22"/>
              </w:rPr>
            </w:pPr>
            <w:r w:rsidRPr="00727FDC">
              <w:rPr>
                <w:rFonts w:ascii="Times New Roman" w:hAnsi="Times New Roman" w:cs="Times New Roman"/>
                <w:w w:val="105"/>
                <w:sz w:val="22"/>
                <w:szCs w:val="22"/>
              </w:rPr>
              <w:t>e</w:t>
            </w:r>
            <w:r w:rsidRPr="00727FDC">
              <w:rPr>
                <w:rFonts w:ascii="Times New Roman" w:hAnsi="Times New Roman" w:cs="Times New Roman"/>
                <w:w w:val="105"/>
                <w:position w:val="12"/>
                <w:sz w:val="22"/>
                <w:szCs w:val="22"/>
              </w:rPr>
              <w:t>1</w:t>
            </w:r>
            <w:r w:rsidRPr="00727FDC">
              <w:rPr>
                <w:rFonts w:ascii="Times New Roman" w:hAnsi="Times New Roman" w:cs="Times New Roman"/>
                <w:w w:val="105"/>
                <w:sz w:val="22"/>
                <w:szCs w:val="22"/>
              </w:rPr>
              <w:t>) stabilește, aprobă și actualizează cotele de capacitate, pentru care pot fi stabilite și plafoane de capacitate individuală pentru fiecare centrală electrică, ce urmează a fi oferite pentru implementarea mecanismului de facturare netă. Aprobarea cotelor de capacitate se realizează în conformitate cu prevederile Legii nr. 139/2012 cu privire la ajutorul de stat și este coordonată cu operatorii de sistem;</w:t>
            </w:r>
          </w:p>
          <w:p w14:paraId="2A7E0F3D" w14:textId="77777777" w:rsidR="00AA502F" w:rsidRPr="00727FDC" w:rsidRDefault="00AA502F" w:rsidP="00AA502F">
            <w:pPr>
              <w:pStyle w:val="BodyText"/>
              <w:spacing w:before="0"/>
              <w:ind w:left="22" w:right="116" w:firstLine="0"/>
              <w:jc w:val="left"/>
              <w:rPr>
                <w:rFonts w:ascii="Times New Roman" w:hAnsi="Times New Roman" w:cs="Times New Roman"/>
                <w:sz w:val="22"/>
                <w:szCs w:val="22"/>
              </w:rPr>
            </w:pPr>
            <w:r w:rsidRPr="00727FDC">
              <w:rPr>
                <w:rFonts w:ascii="Times New Roman" w:hAnsi="Times New Roman" w:cs="Times New Roman"/>
                <w:w w:val="105"/>
                <w:sz w:val="22"/>
                <w:szCs w:val="22"/>
              </w:rPr>
              <w:t>e</w:t>
            </w:r>
            <w:r w:rsidRPr="00727FDC">
              <w:rPr>
                <w:rFonts w:ascii="Times New Roman" w:hAnsi="Times New Roman" w:cs="Times New Roman"/>
                <w:w w:val="105"/>
                <w:position w:val="12"/>
                <w:sz w:val="22"/>
                <w:szCs w:val="22"/>
              </w:rPr>
              <w:t>2</w:t>
            </w:r>
            <w:r w:rsidRPr="00727FDC">
              <w:rPr>
                <w:rFonts w:ascii="Times New Roman" w:hAnsi="Times New Roman" w:cs="Times New Roman"/>
                <w:w w:val="105"/>
                <w:sz w:val="22"/>
                <w:szCs w:val="22"/>
              </w:rPr>
              <w:t xml:space="preserve">) stabilește, aprobă și actualizează cotele maxime de capacitate, în conformitate cu </w:t>
            </w:r>
            <w:r w:rsidRPr="00727FDC">
              <w:rPr>
                <w:rFonts w:ascii="Times New Roman" w:hAnsi="Times New Roman" w:cs="Times New Roman"/>
                <w:spacing w:val="11"/>
                <w:w w:val="105"/>
                <w:sz w:val="22"/>
                <w:szCs w:val="22"/>
              </w:rPr>
              <w:t xml:space="preserve">Legea </w:t>
            </w:r>
            <w:r w:rsidRPr="00727FDC">
              <w:rPr>
                <w:rFonts w:ascii="Times New Roman" w:hAnsi="Times New Roman" w:cs="Times New Roman"/>
                <w:spacing w:val="12"/>
                <w:w w:val="105"/>
                <w:sz w:val="22"/>
                <w:szCs w:val="22"/>
              </w:rPr>
              <w:t xml:space="preserve">nr.139/2012 </w:t>
            </w:r>
            <w:r w:rsidRPr="00727FDC">
              <w:rPr>
                <w:rFonts w:ascii="Times New Roman" w:hAnsi="Times New Roman" w:cs="Times New Roman"/>
                <w:w w:val="105"/>
                <w:sz w:val="22"/>
                <w:szCs w:val="22"/>
              </w:rPr>
              <w:t xml:space="preserve">cu </w:t>
            </w:r>
            <w:r w:rsidRPr="00727FDC">
              <w:rPr>
                <w:rFonts w:ascii="Times New Roman" w:hAnsi="Times New Roman" w:cs="Times New Roman"/>
                <w:spacing w:val="12"/>
                <w:w w:val="105"/>
                <w:sz w:val="22"/>
                <w:szCs w:val="22"/>
              </w:rPr>
              <w:t xml:space="preserve">privire </w:t>
            </w:r>
            <w:r w:rsidRPr="00727FDC">
              <w:rPr>
                <w:rFonts w:ascii="Times New Roman" w:hAnsi="Times New Roman" w:cs="Times New Roman"/>
                <w:w w:val="105"/>
                <w:sz w:val="22"/>
                <w:szCs w:val="22"/>
              </w:rPr>
              <w:t xml:space="preserve">la </w:t>
            </w:r>
            <w:r w:rsidRPr="00727FDC">
              <w:rPr>
                <w:rFonts w:ascii="Times New Roman" w:hAnsi="Times New Roman" w:cs="Times New Roman"/>
                <w:spacing w:val="12"/>
                <w:w w:val="105"/>
                <w:sz w:val="22"/>
                <w:szCs w:val="22"/>
              </w:rPr>
              <w:t xml:space="preserve">ajutorul </w:t>
            </w:r>
            <w:r w:rsidRPr="00727FDC">
              <w:rPr>
                <w:rFonts w:ascii="Times New Roman" w:hAnsi="Times New Roman" w:cs="Times New Roman"/>
                <w:w w:val="105"/>
                <w:sz w:val="22"/>
                <w:szCs w:val="22"/>
              </w:rPr>
              <w:t xml:space="preserve">de </w:t>
            </w:r>
            <w:r w:rsidRPr="00727FDC">
              <w:rPr>
                <w:rFonts w:ascii="Times New Roman" w:hAnsi="Times New Roman" w:cs="Times New Roman"/>
                <w:spacing w:val="11"/>
                <w:w w:val="105"/>
                <w:sz w:val="22"/>
                <w:szCs w:val="22"/>
              </w:rPr>
              <w:t xml:space="preserve">stat, </w:t>
            </w:r>
            <w:r w:rsidRPr="00727FDC">
              <w:rPr>
                <w:rFonts w:ascii="Times New Roman" w:hAnsi="Times New Roman" w:cs="Times New Roman"/>
                <w:w w:val="105"/>
                <w:sz w:val="22"/>
                <w:szCs w:val="22"/>
              </w:rPr>
              <w:t xml:space="preserve">ce </w:t>
            </w:r>
            <w:r w:rsidRPr="00727FDC">
              <w:rPr>
                <w:rFonts w:ascii="Times New Roman" w:hAnsi="Times New Roman" w:cs="Times New Roman"/>
                <w:spacing w:val="12"/>
                <w:w w:val="105"/>
                <w:sz w:val="22"/>
                <w:szCs w:val="22"/>
              </w:rPr>
              <w:t xml:space="preserve">urmează </w:t>
            </w:r>
            <w:r w:rsidRPr="00727FDC">
              <w:rPr>
                <w:rFonts w:ascii="Times New Roman" w:hAnsi="Times New Roman" w:cs="Times New Roman"/>
                <w:w w:val="105"/>
                <w:sz w:val="22"/>
                <w:szCs w:val="22"/>
              </w:rPr>
              <w:t xml:space="preserve">a fi </w:t>
            </w:r>
            <w:r w:rsidRPr="00727FDC">
              <w:rPr>
                <w:rFonts w:ascii="Times New Roman" w:hAnsi="Times New Roman" w:cs="Times New Roman"/>
                <w:spacing w:val="12"/>
                <w:w w:val="105"/>
                <w:sz w:val="22"/>
                <w:szCs w:val="22"/>
              </w:rPr>
              <w:t xml:space="preserve">oferite </w:t>
            </w:r>
            <w:r w:rsidRPr="00727FDC">
              <w:rPr>
                <w:rFonts w:ascii="Times New Roman" w:hAnsi="Times New Roman" w:cs="Times New Roman"/>
                <w:spacing w:val="14"/>
                <w:w w:val="105"/>
                <w:sz w:val="22"/>
                <w:szCs w:val="22"/>
              </w:rPr>
              <w:t xml:space="preserve">pentru </w:t>
            </w:r>
            <w:r w:rsidRPr="00727FDC">
              <w:rPr>
                <w:rFonts w:ascii="Times New Roman" w:hAnsi="Times New Roman" w:cs="Times New Roman"/>
                <w:w w:val="105"/>
                <w:sz w:val="22"/>
                <w:szCs w:val="22"/>
              </w:rPr>
              <w:t>implementarea</w:t>
            </w:r>
            <w:r w:rsidRPr="00727FDC">
              <w:rPr>
                <w:rFonts w:ascii="Times New Roman" w:hAnsi="Times New Roman" w:cs="Times New Roman"/>
                <w:spacing w:val="27"/>
                <w:w w:val="105"/>
                <w:sz w:val="22"/>
                <w:szCs w:val="22"/>
              </w:rPr>
              <w:t xml:space="preserve"> </w:t>
            </w:r>
            <w:r w:rsidRPr="00727FDC">
              <w:rPr>
                <w:rFonts w:ascii="Times New Roman" w:hAnsi="Times New Roman" w:cs="Times New Roman"/>
                <w:w w:val="105"/>
                <w:sz w:val="22"/>
                <w:szCs w:val="22"/>
              </w:rPr>
              <w:t>prevederilor</w:t>
            </w:r>
            <w:r w:rsidRPr="00727FDC">
              <w:rPr>
                <w:rFonts w:ascii="Times New Roman" w:hAnsi="Times New Roman" w:cs="Times New Roman"/>
                <w:spacing w:val="27"/>
                <w:w w:val="105"/>
                <w:sz w:val="22"/>
                <w:szCs w:val="22"/>
              </w:rPr>
              <w:t xml:space="preserve"> </w:t>
            </w:r>
            <w:r w:rsidRPr="00727FDC">
              <w:rPr>
                <w:rFonts w:ascii="Times New Roman" w:hAnsi="Times New Roman" w:cs="Times New Roman"/>
                <w:w w:val="105"/>
                <w:sz w:val="22"/>
                <w:szCs w:val="22"/>
              </w:rPr>
              <w:t>art.38</w:t>
            </w:r>
            <w:r w:rsidRPr="00727FDC">
              <w:rPr>
                <w:rFonts w:ascii="Times New Roman" w:hAnsi="Times New Roman" w:cs="Times New Roman"/>
                <w:w w:val="105"/>
                <w:position w:val="12"/>
                <w:sz w:val="22"/>
                <w:szCs w:val="22"/>
              </w:rPr>
              <w:t>3</w:t>
            </w:r>
            <w:r w:rsidRPr="00727FDC">
              <w:rPr>
                <w:rFonts w:ascii="Times New Roman" w:hAnsi="Times New Roman" w:cs="Times New Roman"/>
                <w:spacing w:val="40"/>
                <w:w w:val="105"/>
                <w:position w:val="12"/>
                <w:sz w:val="22"/>
                <w:szCs w:val="22"/>
              </w:rPr>
              <w:t xml:space="preserve"> </w:t>
            </w:r>
            <w:r w:rsidRPr="00727FDC">
              <w:rPr>
                <w:rFonts w:ascii="Times New Roman" w:hAnsi="Times New Roman" w:cs="Times New Roman"/>
                <w:w w:val="105"/>
                <w:sz w:val="22"/>
                <w:szCs w:val="22"/>
              </w:rPr>
              <w:t>din</w:t>
            </w:r>
            <w:r w:rsidRPr="00727FDC">
              <w:rPr>
                <w:rFonts w:ascii="Times New Roman" w:hAnsi="Times New Roman" w:cs="Times New Roman"/>
                <w:spacing w:val="27"/>
                <w:w w:val="105"/>
                <w:sz w:val="22"/>
                <w:szCs w:val="22"/>
              </w:rPr>
              <w:t xml:space="preserve"> </w:t>
            </w:r>
            <w:r w:rsidRPr="00727FDC">
              <w:rPr>
                <w:rFonts w:ascii="Times New Roman" w:hAnsi="Times New Roman" w:cs="Times New Roman"/>
                <w:w w:val="105"/>
                <w:sz w:val="22"/>
                <w:szCs w:val="22"/>
              </w:rPr>
              <w:t>prezenta</w:t>
            </w:r>
            <w:r w:rsidRPr="00727FDC">
              <w:rPr>
                <w:rFonts w:ascii="Times New Roman" w:hAnsi="Times New Roman" w:cs="Times New Roman"/>
                <w:spacing w:val="27"/>
                <w:w w:val="105"/>
                <w:sz w:val="22"/>
                <w:szCs w:val="22"/>
              </w:rPr>
              <w:t xml:space="preserve"> </w:t>
            </w:r>
            <w:r w:rsidRPr="00727FDC">
              <w:rPr>
                <w:rFonts w:ascii="Times New Roman" w:hAnsi="Times New Roman" w:cs="Times New Roman"/>
                <w:w w:val="105"/>
                <w:sz w:val="22"/>
                <w:szCs w:val="22"/>
              </w:rPr>
              <w:t>lege,</w:t>
            </w:r>
            <w:r w:rsidRPr="00727FDC">
              <w:rPr>
                <w:rFonts w:ascii="Times New Roman" w:hAnsi="Times New Roman" w:cs="Times New Roman"/>
                <w:spacing w:val="27"/>
                <w:w w:val="105"/>
                <w:sz w:val="22"/>
                <w:szCs w:val="22"/>
              </w:rPr>
              <w:t xml:space="preserve"> </w:t>
            </w:r>
            <w:r w:rsidRPr="00727FDC">
              <w:rPr>
                <w:rFonts w:ascii="Times New Roman" w:hAnsi="Times New Roman" w:cs="Times New Roman"/>
                <w:w w:val="105"/>
                <w:sz w:val="22"/>
                <w:szCs w:val="22"/>
              </w:rPr>
              <w:t>de</w:t>
            </w:r>
            <w:r w:rsidRPr="00727FDC">
              <w:rPr>
                <w:rFonts w:ascii="Times New Roman" w:hAnsi="Times New Roman" w:cs="Times New Roman"/>
                <w:spacing w:val="27"/>
                <w:w w:val="105"/>
                <w:sz w:val="22"/>
                <w:szCs w:val="22"/>
              </w:rPr>
              <w:t xml:space="preserve"> </w:t>
            </w:r>
            <w:r w:rsidRPr="00727FDC">
              <w:rPr>
                <w:rFonts w:ascii="Times New Roman" w:hAnsi="Times New Roman" w:cs="Times New Roman"/>
                <w:w w:val="105"/>
                <w:sz w:val="22"/>
                <w:szCs w:val="22"/>
              </w:rPr>
              <w:t>asemenea</w:t>
            </w:r>
            <w:r w:rsidRPr="00727FDC">
              <w:rPr>
                <w:rFonts w:ascii="Times New Roman" w:hAnsi="Times New Roman" w:cs="Times New Roman"/>
                <w:spacing w:val="27"/>
                <w:w w:val="105"/>
                <w:sz w:val="22"/>
                <w:szCs w:val="22"/>
              </w:rPr>
              <w:t xml:space="preserve"> </w:t>
            </w:r>
            <w:r w:rsidRPr="00727FDC">
              <w:rPr>
                <w:rFonts w:ascii="Times New Roman" w:hAnsi="Times New Roman" w:cs="Times New Roman"/>
                <w:w w:val="105"/>
                <w:sz w:val="22"/>
                <w:szCs w:val="22"/>
              </w:rPr>
              <w:t>poate</w:t>
            </w:r>
            <w:r w:rsidRPr="00727FDC">
              <w:rPr>
                <w:rFonts w:ascii="Times New Roman" w:hAnsi="Times New Roman" w:cs="Times New Roman"/>
                <w:spacing w:val="27"/>
                <w:w w:val="105"/>
                <w:sz w:val="22"/>
                <w:szCs w:val="22"/>
              </w:rPr>
              <w:t xml:space="preserve"> </w:t>
            </w:r>
            <w:r w:rsidRPr="00727FDC">
              <w:rPr>
                <w:rFonts w:ascii="Times New Roman" w:hAnsi="Times New Roman" w:cs="Times New Roman"/>
                <w:w w:val="105"/>
                <w:sz w:val="22"/>
                <w:szCs w:val="22"/>
              </w:rPr>
              <w:t>stabili</w:t>
            </w:r>
            <w:r w:rsidRPr="00727FDC">
              <w:rPr>
                <w:rFonts w:ascii="Times New Roman" w:hAnsi="Times New Roman" w:cs="Times New Roman"/>
                <w:spacing w:val="27"/>
                <w:w w:val="105"/>
                <w:sz w:val="22"/>
                <w:szCs w:val="22"/>
              </w:rPr>
              <w:t xml:space="preserve"> </w:t>
            </w:r>
            <w:r w:rsidRPr="00727FDC">
              <w:rPr>
                <w:rFonts w:ascii="Times New Roman" w:hAnsi="Times New Roman" w:cs="Times New Roman"/>
                <w:w w:val="105"/>
                <w:sz w:val="22"/>
                <w:szCs w:val="22"/>
              </w:rPr>
              <w:t>obligații</w:t>
            </w:r>
            <w:r w:rsidRPr="00727FDC">
              <w:rPr>
                <w:rFonts w:ascii="Times New Roman" w:hAnsi="Times New Roman" w:cs="Times New Roman"/>
                <w:spacing w:val="27"/>
                <w:w w:val="105"/>
                <w:sz w:val="22"/>
                <w:szCs w:val="22"/>
              </w:rPr>
              <w:t xml:space="preserve"> </w:t>
            </w:r>
            <w:r w:rsidRPr="00727FDC">
              <w:rPr>
                <w:rFonts w:ascii="Times New Roman" w:hAnsi="Times New Roman" w:cs="Times New Roman"/>
                <w:w w:val="105"/>
                <w:sz w:val="22"/>
                <w:szCs w:val="22"/>
              </w:rPr>
              <w:t>de</w:t>
            </w:r>
            <w:r w:rsidRPr="00727FDC">
              <w:rPr>
                <w:rFonts w:ascii="Times New Roman" w:hAnsi="Times New Roman" w:cs="Times New Roman"/>
                <w:sz w:val="22"/>
                <w:szCs w:val="22"/>
              </w:rPr>
              <w:t xml:space="preserve"> </w:t>
            </w:r>
            <w:r w:rsidRPr="00727FDC">
              <w:rPr>
                <w:rFonts w:ascii="Times New Roman" w:hAnsi="Times New Roman" w:cs="Times New Roman"/>
                <w:w w:val="105"/>
                <w:sz w:val="22"/>
                <w:szCs w:val="22"/>
              </w:rPr>
              <w:t>instalare,</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de</w:t>
            </w:r>
            <w:r w:rsidRPr="00727FDC">
              <w:rPr>
                <w:rFonts w:ascii="Times New Roman" w:hAnsi="Times New Roman" w:cs="Times New Roman"/>
                <w:spacing w:val="35"/>
                <w:w w:val="105"/>
                <w:sz w:val="22"/>
                <w:szCs w:val="22"/>
              </w:rPr>
              <w:t xml:space="preserve"> </w:t>
            </w:r>
            <w:r w:rsidRPr="00727FDC">
              <w:rPr>
                <w:rFonts w:ascii="Times New Roman" w:hAnsi="Times New Roman" w:cs="Times New Roman"/>
                <w:w w:val="105"/>
                <w:sz w:val="22"/>
                <w:szCs w:val="22"/>
              </w:rPr>
              <w:t>către</w:t>
            </w:r>
            <w:r w:rsidRPr="00727FDC">
              <w:rPr>
                <w:rFonts w:ascii="Times New Roman" w:hAnsi="Times New Roman" w:cs="Times New Roman"/>
                <w:spacing w:val="35"/>
                <w:w w:val="105"/>
                <w:sz w:val="22"/>
                <w:szCs w:val="22"/>
              </w:rPr>
              <w:t xml:space="preserve"> </w:t>
            </w:r>
            <w:r w:rsidRPr="00727FDC">
              <w:rPr>
                <w:rFonts w:ascii="Times New Roman" w:hAnsi="Times New Roman" w:cs="Times New Roman"/>
                <w:w w:val="105"/>
                <w:sz w:val="22"/>
                <w:szCs w:val="22"/>
              </w:rPr>
              <w:t>investitorii</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care</w:t>
            </w:r>
            <w:r w:rsidRPr="00727FDC">
              <w:rPr>
                <w:rFonts w:ascii="Times New Roman" w:hAnsi="Times New Roman" w:cs="Times New Roman"/>
                <w:spacing w:val="35"/>
                <w:w w:val="105"/>
                <w:sz w:val="22"/>
                <w:szCs w:val="22"/>
              </w:rPr>
              <w:t xml:space="preserve"> </w:t>
            </w:r>
            <w:r w:rsidRPr="00727FDC">
              <w:rPr>
                <w:rFonts w:ascii="Times New Roman" w:hAnsi="Times New Roman" w:cs="Times New Roman"/>
                <w:w w:val="105"/>
                <w:sz w:val="22"/>
                <w:szCs w:val="22"/>
              </w:rPr>
              <w:t>cad</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sub</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incidența</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art.38</w:t>
            </w:r>
            <w:r w:rsidRPr="00727FDC">
              <w:rPr>
                <w:rFonts w:ascii="Times New Roman" w:hAnsi="Times New Roman" w:cs="Times New Roman"/>
                <w:w w:val="105"/>
                <w:position w:val="12"/>
                <w:sz w:val="22"/>
                <w:szCs w:val="22"/>
              </w:rPr>
              <w:t>3</w:t>
            </w:r>
            <w:r w:rsidRPr="00727FDC">
              <w:rPr>
                <w:rFonts w:ascii="Times New Roman" w:hAnsi="Times New Roman" w:cs="Times New Roman"/>
                <w:spacing w:val="40"/>
                <w:w w:val="105"/>
                <w:position w:val="12"/>
                <w:sz w:val="22"/>
                <w:szCs w:val="22"/>
              </w:rPr>
              <w:t xml:space="preserve"> </w:t>
            </w:r>
            <w:r w:rsidRPr="00727FDC">
              <w:rPr>
                <w:rFonts w:ascii="Times New Roman" w:hAnsi="Times New Roman" w:cs="Times New Roman"/>
                <w:w w:val="105"/>
                <w:sz w:val="22"/>
                <w:szCs w:val="22"/>
              </w:rPr>
              <w:t>din</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prezenta</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lege,</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a</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 xml:space="preserve">sistemelor de </w:t>
            </w:r>
            <w:r w:rsidRPr="00727FDC">
              <w:rPr>
                <w:rFonts w:ascii="Times New Roman" w:hAnsi="Times New Roman" w:cs="Times New Roman"/>
                <w:spacing w:val="9"/>
                <w:w w:val="105"/>
                <w:sz w:val="22"/>
                <w:szCs w:val="22"/>
              </w:rPr>
              <w:t xml:space="preserve">stocare </w:t>
            </w:r>
            <w:r w:rsidRPr="00727FDC">
              <w:rPr>
                <w:rFonts w:ascii="Times New Roman" w:hAnsi="Times New Roman" w:cs="Times New Roman"/>
                <w:w w:val="105"/>
                <w:sz w:val="22"/>
                <w:szCs w:val="22"/>
              </w:rPr>
              <w:t xml:space="preserve">a </w:t>
            </w:r>
            <w:r w:rsidRPr="00727FDC">
              <w:rPr>
                <w:rFonts w:ascii="Times New Roman" w:hAnsi="Times New Roman" w:cs="Times New Roman"/>
                <w:spacing w:val="10"/>
                <w:w w:val="105"/>
                <w:sz w:val="22"/>
                <w:szCs w:val="22"/>
              </w:rPr>
              <w:t xml:space="preserve">energiei pentru </w:t>
            </w:r>
            <w:r w:rsidRPr="00727FDC">
              <w:rPr>
                <w:rFonts w:ascii="Times New Roman" w:hAnsi="Times New Roman" w:cs="Times New Roman"/>
                <w:w w:val="105"/>
                <w:sz w:val="22"/>
                <w:szCs w:val="22"/>
              </w:rPr>
              <w:t xml:space="preserve">o </w:t>
            </w:r>
            <w:r w:rsidRPr="00727FDC">
              <w:rPr>
                <w:rFonts w:ascii="Times New Roman" w:hAnsi="Times New Roman" w:cs="Times New Roman"/>
                <w:spacing w:val="9"/>
                <w:w w:val="105"/>
                <w:sz w:val="22"/>
                <w:szCs w:val="22"/>
              </w:rPr>
              <w:t xml:space="preserve">producție integrată variabilă </w:t>
            </w:r>
            <w:r w:rsidRPr="00727FDC">
              <w:rPr>
                <w:rFonts w:ascii="Times New Roman" w:hAnsi="Times New Roman" w:cs="Times New Roman"/>
                <w:w w:val="105"/>
                <w:sz w:val="22"/>
                <w:szCs w:val="22"/>
              </w:rPr>
              <w:t xml:space="preserve">de </w:t>
            </w:r>
            <w:r w:rsidRPr="00727FDC">
              <w:rPr>
                <w:rFonts w:ascii="Times New Roman" w:hAnsi="Times New Roman" w:cs="Times New Roman"/>
                <w:spacing w:val="9"/>
                <w:w w:val="105"/>
                <w:sz w:val="22"/>
                <w:szCs w:val="22"/>
              </w:rPr>
              <w:t xml:space="preserve">energie </w:t>
            </w:r>
            <w:r w:rsidRPr="00727FDC">
              <w:rPr>
                <w:rFonts w:ascii="Times New Roman" w:hAnsi="Times New Roman" w:cs="Times New Roman"/>
                <w:w w:val="105"/>
                <w:sz w:val="22"/>
                <w:szCs w:val="22"/>
              </w:rPr>
              <w:t xml:space="preserve">din </w:t>
            </w:r>
            <w:r w:rsidRPr="00727FDC">
              <w:rPr>
                <w:rFonts w:ascii="Times New Roman" w:hAnsi="Times New Roman" w:cs="Times New Roman"/>
                <w:spacing w:val="11"/>
                <w:w w:val="105"/>
                <w:sz w:val="22"/>
                <w:szCs w:val="22"/>
              </w:rPr>
              <w:t xml:space="preserve">surse </w:t>
            </w:r>
            <w:r w:rsidRPr="00727FDC">
              <w:rPr>
                <w:rFonts w:ascii="Times New Roman" w:hAnsi="Times New Roman" w:cs="Times New Roman"/>
                <w:spacing w:val="-2"/>
                <w:w w:val="105"/>
                <w:sz w:val="22"/>
                <w:szCs w:val="22"/>
              </w:rPr>
              <w:t>regenerabile;</w:t>
            </w:r>
          </w:p>
          <w:p w14:paraId="411B57F9" w14:textId="77777777" w:rsidR="00AA502F" w:rsidRPr="00727FDC" w:rsidRDefault="00AA502F" w:rsidP="00AA502F">
            <w:pPr>
              <w:pStyle w:val="ListParagraph"/>
              <w:widowControl w:val="0"/>
              <w:numPr>
                <w:ilvl w:val="1"/>
                <w:numId w:val="68"/>
              </w:numPr>
              <w:tabs>
                <w:tab w:val="left" w:pos="1041"/>
              </w:tabs>
              <w:autoSpaceDE w:val="0"/>
              <w:autoSpaceDN w:val="0"/>
              <w:ind w:left="22" w:right="126" w:firstLine="0"/>
              <w:contextualSpacing w:val="0"/>
              <w:jc w:val="left"/>
              <w:rPr>
                <w:rFonts w:ascii="Times New Roman" w:hAnsi="Times New Roman"/>
                <w:sz w:val="22"/>
                <w:szCs w:val="22"/>
                <w:lang w:val="ro-RO"/>
              </w:rPr>
            </w:pPr>
            <w:r w:rsidRPr="00727FDC">
              <w:rPr>
                <w:rFonts w:ascii="Times New Roman" w:hAnsi="Times New Roman"/>
                <w:w w:val="105"/>
                <w:sz w:val="22"/>
                <w:szCs w:val="22"/>
                <w:lang w:val="ro-RO"/>
              </w:rPr>
              <w:t>stabilește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măsurile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necesare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pentru</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a</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atinge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în</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termen</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obiectivul</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privind</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energia din surse regenerabile în conformitate cu traiectoria orientativă stabilită în Planul național integrat privind energia și clima;</w:t>
            </w:r>
          </w:p>
          <w:p w14:paraId="510AC9DE" w14:textId="77777777" w:rsidR="00AA502F" w:rsidRPr="00727FDC" w:rsidRDefault="00AA502F" w:rsidP="00AA502F">
            <w:pPr>
              <w:pStyle w:val="ListParagraph"/>
              <w:widowControl w:val="0"/>
              <w:numPr>
                <w:ilvl w:val="1"/>
                <w:numId w:val="68"/>
              </w:numPr>
              <w:tabs>
                <w:tab w:val="left" w:pos="1113"/>
              </w:tabs>
              <w:autoSpaceDE w:val="0"/>
              <w:autoSpaceDN w:val="0"/>
              <w:ind w:left="22" w:right="125" w:firstLine="0"/>
              <w:contextualSpacing w:val="0"/>
              <w:jc w:val="left"/>
              <w:rPr>
                <w:rFonts w:ascii="Times New Roman" w:hAnsi="Times New Roman"/>
                <w:sz w:val="22"/>
                <w:szCs w:val="22"/>
                <w:lang w:val="ro-RO"/>
              </w:rPr>
            </w:pPr>
            <w:r w:rsidRPr="00727FDC">
              <w:rPr>
                <w:rFonts w:ascii="Times New Roman" w:hAnsi="Times New Roman"/>
                <w:w w:val="105"/>
                <w:sz w:val="22"/>
                <w:szCs w:val="22"/>
                <w:lang w:val="ro-RO"/>
              </w:rPr>
              <w:t>organizează licitațiile pentru oferirea statutului de producător eligibil mare, în conformitate cu art. 35;</w:t>
            </w:r>
          </w:p>
          <w:p w14:paraId="25EF1E65" w14:textId="77777777" w:rsidR="00AA502F" w:rsidRPr="00727FDC" w:rsidRDefault="00AA502F" w:rsidP="00AA502F">
            <w:pPr>
              <w:pStyle w:val="ListParagraph"/>
              <w:widowControl w:val="0"/>
              <w:numPr>
                <w:ilvl w:val="1"/>
                <w:numId w:val="68"/>
              </w:numPr>
              <w:tabs>
                <w:tab w:val="left" w:pos="1080"/>
              </w:tabs>
              <w:autoSpaceDE w:val="0"/>
              <w:autoSpaceDN w:val="0"/>
              <w:ind w:left="22" w:firstLine="0"/>
              <w:contextualSpacing w:val="0"/>
              <w:jc w:val="left"/>
              <w:rPr>
                <w:rFonts w:ascii="Times New Roman" w:hAnsi="Times New Roman"/>
                <w:sz w:val="22"/>
                <w:szCs w:val="22"/>
                <w:lang w:val="ro-RO"/>
              </w:rPr>
            </w:pPr>
            <w:r w:rsidRPr="00727FDC">
              <w:rPr>
                <w:rFonts w:ascii="Times New Roman" w:hAnsi="Times New Roman"/>
                <w:w w:val="105"/>
                <w:sz w:val="22"/>
                <w:szCs w:val="22"/>
                <w:lang w:val="ro-RO"/>
              </w:rPr>
              <w:t>desemnează</w:t>
            </w:r>
            <w:r w:rsidRPr="00727FDC">
              <w:rPr>
                <w:rFonts w:ascii="Times New Roman" w:hAnsi="Times New Roman"/>
                <w:spacing w:val="21"/>
                <w:w w:val="105"/>
                <w:sz w:val="22"/>
                <w:szCs w:val="22"/>
                <w:lang w:val="ro-RO"/>
              </w:rPr>
              <w:t xml:space="preserve"> </w:t>
            </w:r>
            <w:r w:rsidRPr="00727FDC">
              <w:rPr>
                <w:rFonts w:ascii="Times New Roman" w:hAnsi="Times New Roman"/>
                <w:w w:val="105"/>
                <w:sz w:val="22"/>
                <w:szCs w:val="22"/>
                <w:lang w:val="ro-RO"/>
              </w:rPr>
              <w:t>furnizorul</w:t>
            </w:r>
            <w:r w:rsidRPr="00727FDC">
              <w:rPr>
                <w:rFonts w:ascii="Times New Roman" w:hAnsi="Times New Roman"/>
                <w:spacing w:val="21"/>
                <w:w w:val="105"/>
                <w:sz w:val="22"/>
                <w:szCs w:val="22"/>
                <w:lang w:val="ro-RO"/>
              </w:rPr>
              <w:t xml:space="preserve"> </w:t>
            </w:r>
            <w:r w:rsidRPr="00727FDC">
              <w:rPr>
                <w:rFonts w:ascii="Times New Roman" w:hAnsi="Times New Roman"/>
                <w:w w:val="105"/>
                <w:sz w:val="22"/>
                <w:szCs w:val="22"/>
                <w:lang w:val="ro-RO"/>
              </w:rPr>
              <w:t>central</w:t>
            </w:r>
            <w:r w:rsidRPr="00727FDC">
              <w:rPr>
                <w:rFonts w:ascii="Times New Roman" w:hAnsi="Times New Roman"/>
                <w:spacing w:val="21"/>
                <w:w w:val="105"/>
                <w:sz w:val="22"/>
                <w:szCs w:val="22"/>
                <w:lang w:val="ro-RO"/>
              </w:rPr>
              <w:t xml:space="preserve"> </w:t>
            </w:r>
            <w:r w:rsidRPr="00727FDC">
              <w:rPr>
                <w:rFonts w:ascii="Times New Roman" w:hAnsi="Times New Roman"/>
                <w:w w:val="105"/>
                <w:sz w:val="22"/>
                <w:szCs w:val="22"/>
                <w:lang w:val="ro-RO"/>
              </w:rPr>
              <w:t>de</w:t>
            </w:r>
            <w:r w:rsidRPr="00727FDC">
              <w:rPr>
                <w:rFonts w:ascii="Times New Roman" w:hAnsi="Times New Roman"/>
                <w:spacing w:val="21"/>
                <w:w w:val="105"/>
                <w:sz w:val="22"/>
                <w:szCs w:val="22"/>
                <w:lang w:val="ro-RO"/>
              </w:rPr>
              <w:t xml:space="preserve"> </w:t>
            </w:r>
            <w:r w:rsidRPr="00727FDC">
              <w:rPr>
                <w:rFonts w:ascii="Times New Roman" w:hAnsi="Times New Roman"/>
                <w:w w:val="105"/>
                <w:sz w:val="22"/>
                <w:szCs w:val="22"/>
                <w:lang w:val="ro-RO"/>
              </w:rPr>
              <w:lastRenderedPageBreak/>
              <w:t>energie</w:t>
            </w:r>
            <w:r w:rsidRPr="00727FDC">
              <w:rPr>
                <w:rFonts w:ascii="Times New Roman" w:hAnsi="Times New Roman"/>
                <w:spacing w:val="21"/>
                <w:w w:val="105"/>
                <w:sz w:val="22"/>
                <w:szCs w:val="22"/>
                <w:lang w:val="ro-RO"/>
              </w:rPr>
              <w:t xml:space="preserve"> </w:t>
            </w:r>
            <w:r w:rsidRPr="00727FDC">
              <w:rPr>
                <w:rFonts w:ascii="Times New Roman" w:hAnsi="Times New Roman"/>
                <w:w w:val="105"/>
                <w:sz w:val="22"/>
                <w:szCs w:val="22"/>
                <w:lang w:val="ro-RO"/>
              </w:rPr>
              <w:t>electrică,</w:t>
            </w:r>
            <w:r w:rsidRPr="00727FDC">
              <w:rPr>
                <w:rFonts w:ascii="Times New Roman" w:hAnsi="Times New Roman"/>
                <w:spacing w:val="21"/>
                <w:w w:val="105"/>
                <w:sz w:val="22"/>
                <w:szCs w:val="22"/>
                <w:lang w:val="ro-RO"/>
              </w:rPr>
              <w:t xml:space="preserve"> </w:t>
            </w:r>
            <w:r w:rsidRPr="00727FDC">
              <w:rPr>
                <w:rFonts w:ascii="Times New Roman" w:hAnsi="Times New Roman"/>
                <w:w w:val="105"/>
                <w:sz w:val="22"/>
                <w:szCs w:val="22"/>
                <w:lang w:val="ro-RO"/>
              </w:rPr>
              <w:t>în</w:t>
            </w:r>
            <w:r w:rsidRPr="00727FDC">
              <w:rPr>
                <w:rFonts w:ascii="Times New Roman" w:hAnsi="Times New Roman"/>
                <w:spacing w:val="21"/>
                <w:w w:val="105"/>
                <w:sz w:val="22"/>
                <w:szCs w:val="22"/>
                <w:lang w:val="ro-RO"/>
              </w:rPr>
              <w:t xml:space="preserve"> </w:t>
            </w:r>
            <w:r w:rsidRPr="00727FDC">
              <w:rPr>
                <w:rFonts w:ascii="Times New Roman" w:hAnsi="Times New Roman"/>
                <w:w w:val="105"/>
                <w:sz w:val="22"/>
                <w:szCs w:val="22"/>
                <w:lang w:val="ro-RO"/>
              </w:rPr>
              <w:t>conformitate</w:t>
            </w:r>
            <w:r w:rsidRPr="00727FDC">
              <w:rPr>
                <w:rFonts w:ascii="Times New Roman" w:hAnsi="Times New Roman"/>
                <w:spacing w:val="22"/>
                <w:w w:val="105"/>
                <w:sz w:val="22"/>
                <w:szCs w:val="22"/>
                <w:lang w:val="ro-RO"/>
              </w:rPr>
              <w:t xml:space="preserve"> </w:t>
            </w:r>
            <w:r w:rsidRPr="00727FDC">
              <w:rPr>
                <w:rFonts w:ascii="Times New Roman" w:hAnsi="Times New Roman"/>
                <w:w w:val="105"/>
                <w:sz w:val="22"/>
                <w:szCs w:val="22"/>
                <w:lang w:val="ro-RO"/>
              </w:rPr>
              <w:t>cu</w:t>
            </w:r>
            <w:r w:rsidRPr="00727FDC">
              <w:rPr>
                <w:rFonts w:ascii="Times New Roman" w:hAnsi="Times New Roman"/>
                <w:spacing w:val="21"/>
                <w:w w:val="105"/>
                <w:sz w:val="22"/>
                <w:szCs w:val="22"/>
                <w:lang w:val="ro-RO"/>
              </w:rPr>
              <w:t xml:space="preserve"> </w:t>
            </w:r>
            <w:r w:rsidRPr="00727FDC">
              <w:rPr>
                <w:rFonts w:ascii="Times New Roman" w:hAnsi="Times New Roman"/>
                <w:w w:val="105"/>
                <w:sz w:val="22"/>
                <w:szCs w:val="22"/>
                <w:lang w:val="ro-RO"/>
              </w:rPr>
              <w:t>art.</w:t>
            </w:r>
            <w:r w:rsidRPr="00727FDC">
              <w:rPr>
                <w:rFonts w:ascii="Times New Roman" w:hAnsi="Times New Roman"/>
                <w:spacing w:val="21"/>
                <w:w w:val="105"/>
                <w:sz w:val="22"/>
                <w:szCs w:val="22"/>
                <w:lang w:val="ro-RO"/>
              </w:rPr>
              <w:t xml:space="preserve"> </w:t>
            </w:r>
            <w:r w:rsidRPr="00727FDC">
              <w:rPr>
                <w:rFonts w:ascii="Times New Roman" w:hAnsi="Times New Roman"/>
                <w:spacing w:val="-5"/>
                <w:w w:val="105"/>
                <w:sz w:val="22"/>
                <w:szCs w:val="22"/>
                <w:lang w:val="ro-RO"/>
              </w:rPr>
              <w:t>30.</w:t>
            </w:r>
          </w:p>
          <w:p w14:paraId="616DCCE0" w14:textId="77777777" w:rsidR="00AA502F" w:rsidRPr="00727FDC" w:rsidRDefault="00AA502F" w:rsidP="00AA502F">
            <w:pPr>
              <w:pStyle w:val="ListParagraph"/>
              <w:widowControl w:val="0"/>
              <w:numPr>
                <w:ilvl w:val="1"/>
                <w:numId w:val="68"/>
              </w:numPr>
              <w:tabs>
                <w:tab w:val="left" w:pos="1061"/>
              </w:tabs>
              <w:autoSpaceDE w:val="0"/>
              <w:autoSpaceDN w:val="0"/>
              <w:ind w:left="22" w:right="120" w:firstLine="0"/>
              <w:contextualSpacing w:val="0"/>
              <w:jc w:val="left"/>
              <w:rPr>
                <w:rFonts w:ascii="Times New Roman" w:hAnsi="Times New Roman"/>
                <w:sz w:val="22"/>
                <w:szCs w:val="22"/>
                <w:lang w:val="ro-RO"/>
              </w:rPr>
            </w:pPr>
            <w:r w:rsidRPr="00727FDC">
              <w:rPr>
                <w:rFonts w:ascii="Times New Roman" w:hAnsi="Times New Roman"/>
                <w:w w:val="105"/>
                <w:sz w:val="22"/>
                <w:szCs w:val="22"/>
                <w:lang w:val="ro-RO"/>
              </w:rPr>
              <w:t xml:space="preserve">stabilește pentru întreprinderile din </w:t>
            </w:r>
            <w:r w:rsidRPr="00727FDC">
              <w:rPr>
                <w:rFonts w:ascii="Times New Roman" w:hAnsi="Times New Roman"/>
                <w:w w:val="105"/>
                <w:sz w:val="22"/>
                <w:szCs w:val="22"/>
                <w:lang w:val="ro-RO"/>
              </w:rPr>
              <w:lastRenderedPageBreak/>
              <w:t>sectorul energetic obligații clar definite, transparente,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nediscriminatorii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și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verificabile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referitoare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la</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energia</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din</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surse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regenerabile, în condițiile stabilite de lege;</w:t>
            </w:r>
          </w:p>
          <w:p w14:paraId="4C599274" w14:textId="77777777" w:rsidR="00AA502F" w:rsidRPr="00727FDC" w:rsidRDefault="00AA502F" w:rsidP="00AA502F">
            <w:pPr>
              <w:pStyle w:val="ListParagraph"/>
              <w:widowControl w:val="0"/>
              <w:numPr>
                <w:ilvl w:val="1"/>
                <w:numId w:val="68"/>
              </w:numPr>
              <w:tabs>
                <w:tab w:val="left" w:pos="1008"/>
              </w:tabs>
              <w:autoSpaceDE w:val="0"/>
              <w:autoSpaceDN w:val="0"/>
              <w:ind w:left="22" w:firstLine="0"/>
              <w:contextualSpacing w:val="0"/>
              <w:jc w:val="left"/>
              <w:rPr>
                <w:rFonts w:ascii="Times New Roman" w:hAnsi="Times New Roman"/>
                <w:i/>
                <w:sz w:val="22"/>
                <w:szCs w:val="22"/>
                <w:lang w:val="ro-RO"/>
              </w:rPr>
            </w:pPr>
            <w:r w:rsidRPr="00727FDC">
              <w:rPr>
                <w:rFonts w:ascii="Times New Roman" w:hAnsi="Times New Roman"/>
                <w:w w:val="105"/>
                <w:sz w:val="22"/>
                <w:szCs w:val="22"/>
                <w:lang w:val="ro-RO"/>
              </w:rPr>
              <w:t>-</w:t>
            </w:r>
            <w:r w:rsidRPr="00727FDC">
              <w:rPr>
                <w:rFonts w:ascii="Times New Roman" w:hAnsi="Times New Roman"/>
                <w:spacing w:val="1"/>
                <w:w w:val="105"/>
                <w:sz w:val="22"/>
                <w:szCs w:val="22"/>
                <w:lang w:val="ro-RO"/>
              </w:rPr>
              <w:t xml:space="preserve"> </w:t>
            </w:r>
            <w:r w:rsidRPr="00727FDC">
              <w:rPr>
                <w:rFonts w:ascii="Times New Roman" w:hAnsi="Times New Roman"/>
                <w:i/>
                <w:color w:val="FF0000"/>
                <w:spacing w:val="-2"/>
                <w:w w:val="105"/>
                <w:sz w:val="22"/>
                <w:szCs w:val="22"/>
                <w:lang w:val="ro-RO"/>
              </w:rPr>
              <w:t>abrogată;</w:t>
            </w:r>
          </w:p>
          <w:p w14:paraId="23544741" w14:textId="77777777" w:rsidR="00AA502F" w:rsidRPr="00727FDC" w:rsidRDefault="00AA502F" w:rsidP="00AA502F">
            <w:pPr>
              <w:pStyle w:val="ListParagraph"/>
              <w:widowControl w:val="0"/>
              <w:numPr>
                <w:ilvl w:val="1"/>
                <w:numId w:val="68"/>
              </w:numPr>
              <w:tabs>
                <w:tab w:val="left" w:pos="1083"/>
              </w:tabs>
              <w:autoSpaceDE w:val="0"/>
              <w:autoSpaceDN w:val="0"/>
              <w:ind w:left="22" w:right="125" w:firstLine="0"/>
              <w:contextualSpacing w:val="0"/>
              <w:jc w:val="left"/>
              <w:rPr>
                <w:rFonts w:ascii="Times New Roman" w:hAnsi="Times New Roman"/>
                <w:sz w:val="22"/>
                <w:szCs w:val="22"/>
                <w:lang w:val="ro-RO"/>
              </w:rPr>
            </w:pPr>
            <w:r w:rsidRPr="00727FDC">
              <w:rPr>
                <w:rFonts w:ascii="Times New Roman" w:hAnsi="Times New Roman"/>
                <w:w w:val="105"/>
                <w:sz w:val="22"/>
                <w:szCs w:val="22"/>
                <w:lang w:val="ro-RO"/>
              </w:rPr>
              <w:t>aprobă Regulamentul privind desfășurarea licitațiilor pentru oferirea statutului de producător eligibil mare, aplicabil în cazul persoanelor care dețin sau urmează să dețină o centrală electrică/centrale electrice cu o putere electrică instalată/cumulată mai mare decât limita de capacitate stabilită conform lit. e), precum și Regulamentul privind desfășurarea licitațiilor pentru oferirea statutului de producător eligibil mare pentru locații specifice, aplicabil</w:t>
            </w:r>
            <w:r w:rsidRPr="00727FDC">
              <w:rPr>
                <w:rFonts w:ascii="Times New Roman" w:hAnsi="Times New Roman"/>
                <w:spacing w:val="38"/>
                <w:w w:val="105"/>
                <w:sz w:val="22"/>
                <w:szCs w:val="22"/>
                <w:lang w:val="ro-RO"/>
              </w:rPr>
              <w:t xml:space="preserve"> </w:t>
            </w:r>
            <w:r w:rsidRPr="00727FDC">
              <w:rPr>
                <w:rFonts w:ascii="Times New Roman" w:hAnsi="Times New Roman"/>
                <w:w w:val="105"/>
                <w:sz w:val="22"/>
                <w:szCs w:val="22"/>
                <w:lang w:val="ro-RO"/>
              </w:rPr>
              <w:t>în</w:t>
            </w:r>
            <w:r w:rsidRPr="00727FDC">
              <w:rPr>
                <w:rFonts w:ascii="Times New Roman" w:hAnsi="Times New Roman"/>
                <w:spacing w:val="38"/>
                <w:w w:val="105"/>
                <w:sz w:val="22"/>
                <w:szCs w:val="22"/>
                <w:lang w:val="ro-RO"/>
              </w:rPr>
              <w:t xml:space="preserve"> </w:t>
            </w:r>
            <w:r w:rsidRPr="00727FDC">
              <w:rPr>
                <w:rFonts w:ascii="Times New Roman" w:hAnsi="Times New Roman"/>
                <w:w w:val="105"/>
                <w:sz w:val="22"/>
                <w:szCs w:val="22"/>
                <w:lang w:val="ro-RO"/>
              </w:rPr>
              <w:t>cazul</w:t>
            </w:r>
            <w:r w:rsidRPr="00727FDC">
              <w:rPr>
                <w:rFonts w:ascii="Times New Roman" w:hAnsi="Times New Roman"/>
                <w:spacing w:val="38"/>
                <w:w w:val="105"/>
                <w:sz w:val="22"/>
                <w:szCs w:val="22"/>
                <w:lang w:val="ro-RO"/>
              </w:rPr>
              <w:t xml:space="preserve"> </w:t>
            </w:r>
            <w:r w:rsidRPr="00727FDC">
              <w:rPr>
                <w:rFonts w:ascii="Times New Roman" w:hAnsi="Times New Roman"/>
                <w:w w:val="105"/>
                <w:sz w:val="22"/>
                <w:szCs w:val="22"/>
                <w:lang w:val="ro-RO"/>
              </w:rPr>
              <w:t>persoanelor</w:t>
            </w:r>
            <w:r w:rsidRPr="00727FDC">
              <w:rPr>
                <w:rFonts w:ascii="Times New Roman" w:hAnsi="Times New Roman"/>
                <w:spacing w:val="38"/>
                <w:w w:val="105"/>
                <w:sz w:val="22"/>
                <w:szCs w:val="22"/>
                <w:lang w:val="ro-RO"/>
              </w:rPr>
              <w:t xml:space="preserve"> </w:t>
            </w:r>
            <w:r w:rsidRPr="00727FDC">
              <w:rPr>
                <w:rFonts w:ascii="Times New Roman" w:hAnsi="Times New Roman"/>
                <w:w w:val="105"/>
                <w:sz w:val="22"/>
                <w:szCs w:val="22"/>
                <w:lang w:val="ro-RO"/>
              </w:rPr>
              <w:t>care</w:t>
            </w:r>
            <w:r w:rsidRPr="00727FDC">
              <w:rPr>
                <w:rFonts w:ascii="Times New Roman" w:hAnsi="Times New Roman"/>
                <w:spacing w:val="38"/>
                <w:w w:val="105"/>
                <w:sz w:val="22"/>
                <w:szCs w:val="22"/>
                <w:lang w:val="ro-RO"/>
              </w:rPr>
              <w:t xml:space="preserve"> </w:t>
            </w:r>
            <w:r w:rsidRPr="00727FDC">
              <w:rPr>
                <w:rFonts w:ascii="Times New Roman" w:hAnsi="Times New Roman"/>
                <w:w w:val="105"/>
                <w:sz w:val="22"/>
                <w:szCs w:val="22"/>
                <w:lang w:val="ro-RO"/>
              </w:rPr>
              <w:t>urmează</w:t>
            </w:r>
            <w:r w:rsidRPr="00727FDC">
              <w:rPr>
                <w:rFonts w:ascii="Times New Roman" w:hAnsi="Times New Roman"/>
                <w:spacing w:val="38"/>
                <w:w w:val="105"/>
                <w:sz w:val="22"/>
                <w:szCs w:val="22"/>
                <w:lang w:val="ro-RO"/>
              </w:rPr>
              <w:t xml:space="preserve"> </w:t>
            </w:r>
            <w:r w:rsidRPr="00727FDC">
              <w:rPr>
                <w:rFonts w:ascii="Times New Roman" w:hAnsi="Times New Roman"/>
                <w:w w:val="105"/>
                <w:sz w:val="22"/>
                <w:szCs w:val="22"/>
                <w:lang w:val="ro-RO"/>
              </w:rPr>
              <w:t>să</w:t>
            </w:r>
            <w:r w:rsidRPr="00727FDC">
              <w:rPr>
                <w:rFonts w:ascii="Times New Roman" w:hAnsi="Times New Roman"/>
                <w:spacing w:val="38"/>
                <w:w w:val="105"/>
                <w:sz w:val="22"/>
                <w:szCs w:val="22"/>
                <w:lang w:val="ro-RO"/>
              </w:rPr>
              <w:t xml:space="preserve"> </w:t>
            </w:r>
            <w:r w:rsidRPr="00727FDC">
              <w:rPr>
                <w:rFonts w:ascii="Times New Roman" w:hAnsi="Times New Roman"/>
                <w:w w:val="105"/>
                <w:sz w:val="22"/>
                <w:szCs w:val="22"/>
                <w:lang w:val="ro-RO"/>
              </w:rPr>
              <w:t>dețină</w:t>
            </w:r>
            <w:r w:rsidRPr="00727FDC">
              <w:rPr>
                <w:rFonts w:ascii="Times New Roman" w:hAnsi="Times New Roman"/>
                <w:spacing w:val="38"/>
                <w:w w:val="105"/>
                <w:sz w:val="22"/>
                <w:szCs w:val="22"/>
                <w:lang w:val="ro-RO"/>
              </w:rPr>
              <w:t xml:space="preserve"> </w:t>
            </w:r>
            <w:r w:rsidRPr="00727FDC">
              <w:rPr>
                <w:rFonts w:ascii="Times New Roman" w:hAnsi="Times New Roman"/>
                <w:w w:val="105"/>
                <w:sz w:val="22"/>
                <w:szCs w:val="22"/>
                <w:lang w:val="ro-RO"/>
              </w:rPr>
              <w:t>o</w:t>
            </w:r>
            <w:r w:rsidRPr="00727FDC">
              <w:rPr>
                <w:rFonts w:ascii="Times New Roman" w:hAnsi="Times New Roman"/>
                <w:spacing w:val="38"/>
                <w:w w:val="105"/>
                <w:sz w:val="22"/>
                <w:szCs w:val="22"/>
                <w:lang w:val="ro-RO"/>
              </w:rPr>
              <w:t xml:space="preserve"> </w:t>
            </w:r>
            <w:r w:rsidRPr="00727FDC">
              <w:rPr>
                <w:rFonts w:ascii="Times New Roman" w:hAnsi="Times New Roman"/>
                <w:w w:val="105"/>
                <w:sz w:val="22"/>
                <w:szCs w:val="22"/>
                <w:lang w:val="ro-RO"/>
              </w:rPr>
              <w:t>centrală</w:t>
            </w:r>
            <w:r w:rsidRPr="00727FDC">
              <w:rPr>
                <w:rFonts w:ascii="Times New Roman" w:hAnsi="Times New Roman"/>
                <w:spacing w:val="38"/>
                <w:w w:val="105"/>
                <w:sz w:val="22"/>
                <w:szCs w:val="22"/>
                <w:lang w:val="ro-RO"/>
              </w:rPr>
              <w:t xml:space="preserve"> </w:t>
            </w:r>
            <w:r w:rsidRPr="00727FDC">
              <w:rPr>
                <w:rFonts w:ascii="Times New Roman" w:hAnsi="Times New Roman"/>
                <w:w w:val="105"/>
                <w:sz w:val="22"/>
                <w:szCs w:val="22"/>
                <w:lang w:val="ro-RO"/>
              </w:rPr>
              <w:t>electrică/centrale</w:t>
            </w:r>
            <w:r w:rsidRPr="00727FDC">
              <w:rPr>
                <w:rFonts w:ascii="Times New Roman" w:hAnsi="Times New Roman"/>
                <w:spacing w:val="38"/>
                <w:w w:val="105"/>
                <w:sz w:val="22"/>
                <w:szCs w:val="22"/>
                <w:lang w:val="ro-RO"/>
              </w:rPr>
              <w:t xml:space="preserve"> </w:t>
            </w:r>
            <w:r w:rsidRPr="00727FDC">
              <w:rPr>
                <w:rFonts w:ascii="Times New Roman" w:hAnsi="Times New Roman"/>
                <w:w w:val="105"/>
                <w:sz w:val="22"/>
                <w:szCs w:val="22"/>
                <w:lang w:val="ro-RO"/>
              </w:rPr>
              <w:t>electrice cu</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o</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putere</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electrică</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instalată</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mai</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mare</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decât</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limita</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de</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capacitate</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stabilită</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conform</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lit.</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e);</w:t>
            </w:r>
          </w:p>
          <w:p w14:paraId="733E5DA7" w14:textId="77777777" w:rsidR="00AA502F" w:rsidRPr="00727FDC" w:rsidRDefault="00AA502F" w:rsidP="00AA502F">
            <w:pPr>
              <w:pStyle w:val="BodyText"/>
              <w:spacing w:before="0"/>
              <w:ind w:left="22" w:right="126" w:firstLine="0"/>
              <w:jc w:val="left"/>
              <w:rPr>
                <w:rFonts w:ascii="Times New Roman" w:hAnsi="Times New Roman" w:cs="Times New Roman"/>
                <w:sz w:val="22"/>
                <w:szCs w:val="22"/>
              </w:rPr>
            </w:pPr>
            <w:r w:rsidRPr="00727FDC">
              <w:rPr>
                <w:rFonts w:ascii="Times New Roman" w:hAnsi="Times New Roman" w:cs="Times New Roman"/>
                <w:w w:val="105"/>
                <w:sz w:val="22"/>
                <w:szCs w:val="22"/>
              </w:rPr>
              <w:t>k</w:t>
            </w:r>
            <w:r w:rsidRPr="00727FDC">
              <w:rPr>
                <w:rFonts w:ascii="Times New Roman" w:hAnsi="Times New Roman" w:cs="Times New Roman"/>
                <w:w w:val="105"/>
                <w:position w:val="12"/>
                <w:sz w:val="22"/>
                <w:szCs w:val="22"/>
              </w:rPr>
              <w:t>1</w:t>
            </w:r>
            <w:r w:rsidRPr="00727FDC">
              <w:rPr>
                <w:rFonts w:ascii="Times New Roman" w:hAnsi="Times New Roman" w:cs="Times New Roman"/>
                <w:w w:val="105"/>
                <w:sz w:val="22"/>
                <w:szCs w:val="22"/>
              </w:rPr>
              <w:t>)</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elaborează,</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cu</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suportul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organului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central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de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specialitate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al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administrației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publice în domeniul energeticii, și aprobă Regulamentul privind calculul consumului de energie din surse regenerabile;</w:t>
            </w:r>
          </w:p>
          <w:p w14:paraId="3A9BD617" w14:textId="77777777" w:rsidR="00AA502F" w:rsidRPr="00727FDC" w:rsidRDefault="00AA502F" w:rsidP="00AA502F">
            <w:pPr>
              <w:pStyle w:val="BodyText"/>
              <w:spacing w:before="0"/>
              <w:ind w:left="22" w:right="122" w:firstLine="0"/>
              <w:jc w:val="left"/>
              <w:rPr>
                <w:rFonts w:ascii="Times New Roman" w:hAnsi="Times New Roman" w:cs="Times New Roman"/>
                <w:sz w:val="22"/>
                <w:szCs w:val="22"/>
              </w:rPr>
            </w:pPr>
            <w:r w:rsidRPr="00727FDC">
              <w:rPr>
                <w:rFonts w:ascii="Times New Roman" w:hAnsi="Times New Roman" w:cs="Times New Roman"/>
                <w:w w:val="105"/>
                <w:sz w:val="22"/>
                <w:szCs w:val="22"/>
              </w:rPr>
              <w:t>k</w:t>
            </w:r>
            <w:r w:rsidRPr="00727FDC">
              <w:rPr>
                <w:rFonts w:ascii="Times New Roman" w:hAnsi="Times New Roman" w:cs="Times New Roman"/>
                <w:w w:val="105"/>
                <w:position w:val="12"/>
                <w:sz w:val="22"/>
                <w:szCs w:val="22"/>
              </w:rPr>
              <w:t>2</w:t>
            </w:r>
            <w:r w:rsidRPr="00727FDC">
              <w:rPr>
                <w:rFonts w:ascii="Times New Roman" w:hAnsi="Times New Roman" w:cs="Times New Roman"/>
                <w:w w:val="105"/>
                <w:sz w:val="22"/>
                <w:szCs w:val="22"/>
              </w:rPr>
              <w:t>)</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elaborează,</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cu</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suportul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organului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central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de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specialitate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al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administrației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publice în domeniul energeticii și cu asistența organului central de specialitate al administrației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publice pentru resurse naturale și mediu, și aprobă Regulamentul privind criteriile de durabilitate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și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de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reducere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a</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emisiilor</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de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gaze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cu</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efect</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de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seră</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pentru</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lastRenderedPageBreak/>
              <w:t xml:space="preserve">biocarburanți, biolichide și combustibilii din biomasă (în continuare – </w:t>
            </w:r>
            <w:r w:rsidRPr="00727FDC">
              <w:rPr>
                <w:rFonts w:ascii="Times New Roman" w:hAnsi="Times New Roman" w:cs="Times New Roman"/>
                <w:i/>
                <w:w w:val="105"/>
                <w:sz w:val="22"/>
                <w:szCs w:val="22"/>
              </w:rPr>
              <w:t xml:space="preserve">Regulamentul privind criteriile de </w:t>
            </w:r>
            <w:r w:rsidRPr="00727FDC">
              <w:rPr>
                <w:rFonts w:ascii="Times New Roman" w:hAnsi="Times New Roman" w:cs="Times New Roman"/>
                <w:i/>
                <w:spacing w:val="-2"/>
                <w:w w:val="105"/>
                <w:sz w:val="22"/>
                <w:szCs w:val="22"/>
              </w:rPr>
              <w:t>durabilitate</w:t>
            </w:r>
            <w:r w:rsidRPr="00727FDC">
              <w:rPr>
                <w:rFonts w:ascii="Times New Roman" w:hAnsi="Times New Roman" w:cs="Times New Roman"/>
                <w:spacing w:val="-2"/>
                <w:w w:val="105"/>
                <w:sz w:val="22"/>
                <w:szCs w:val="22"/>
              </w:rPr>
              <w:t>);</w:t>
            </w:r>
          </w:p>
          <w:p w14:paraId="0771051A" w14:textId="77777777" w:rsidR="00AA502F" w:rsidRPr="00727FDC" w:rsidRDefault="00AA502F" w:rsidP="00AA502F">
            <w:pPr>
              <w:pStyle w:val="BodyText"/>
              <w:spacing w:before="0"/>
              <w:ind w:left="22" w:right="120" w:firstLine="0"/>
              <w:jc w:val="left"/>
              <w:rPr>
                <w:rFonts w:ascii="Times New Roman" w:hAnsi="Times New Roman" w:cs="Times New Roman"/>
                <w:sz w:val="22"/>
                <w:szCs w:val="22"/>
              </w:rPr>
            </w:pPr>
            <w:r w:rsidRPr="00727FDC">
              <w:rPr>
                <w:rFonts w:ascii="Times New Roman" w:hAnsi="Times New Roman" w:cs="Times New Roman"/>
                <w:w w:val="105"/>
                <w:sz w:val="22"/>
                <w:szCs w:val="22"/>
              </w:rPr>
              <w:t>k</w:t>
            </w:r>
            <w:r w:rsidRPr="00727FDC">
              <w:rPr>
                <w:rFonts w:ascii="Times New Roman" w:hAnsi="Times New Roman" w:cs="Times New Roman"/>
                <w:w w:val="105"/>
                <w:position w:val="12"/>
                <w:sz w:val="22"/>
                <w:szCs w:val="22"/>
              </w:rPr>
              <w:t>3</w:t>
            </w:r>
            <w:r w:rsidRPr="00727FDC">
              <w:rPr>
                <w:rFonts w:ascii="Times New Roman" w:hAnsi="Times New Roman" w:cs="Times New Roman"/>
                <w:w w:val="105"/>
                <w:sz w:val="22"/>
                <w:szCs w:val="22"/>
              </w:rPr>
              <w:t>)</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elaborează,</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cu</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suportul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organului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central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de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specialitate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al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administrației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publice în</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domeniul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energeticii,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și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aprobă</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un</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regulament</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cu</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privire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la</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transferul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statistic</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al cantităților de energie din surse regenerabile cu o altă parte contractantă la Tratatul de constituire a Comunității Energetice;</w:t>
            </w:r>
          </w:p>
          <w:p w14:paraId="15DD7AA2" w14:textId="77777777" w:rsidR="00AA502F" w:rsidRPr="00727FDC" w:rsidRDefault="00AA502F" w:rsidP="00AA502F">
            <w:pPr>
              <w:pStyle w:val="BodyText"/>
              <w:spacing w:before="0"/>
              <w:ind w:left="22" w:right="126" w:firstLine="0"/>
              <w:jc w:val="left"/>
              <w:rPr>
                <w:rFonts w:ascii="Times New Roman" w:hAnsi="Times New Roman" w:cs="Times New Roman"/>
                <w:sz w:val="22"/>
                <w:szCs w:val="22"/>
              </w:rPr>
            </w:pPr>
            <w:r w:rsidRPr="00727FDC">
              <w:rPr>
                <w:rFonts w:ascii="Times New Roman" w:hAnsi="Times New Roman" w:cs="Times New Roman"/>
                <w:w w:val="105"/>
                <w:sz w:val="22"/>
                <w:szCs w:val="22"/>
              </w:rPr>
              <w:t>k</w:t>
            </w:r>
            <w:r w:rsidRPr="00727FDC">
              <w:rPr>
                <w:rFonts w:ascii="Times New Roman" w:hAnsi="Times New Roman" w:cs="Times New Roman"/>
                <w:w w:val="105"/>
                <w:position w:val="12"/>
                <w:sz w:val="22"/>
                <w:szCs w:val="22"/>
              </w:rPr>
              <w:t>4</w:t>
            </w:r>
            <w:r w:rsidRPr="00727FDC">
              <w:rPr>
                <w:rFonts w:ascii="Times New Roman" w:hAnsi="Times New Roman" w:cs="Times New Roman"/>
                <w:w w:val="105"/>
                <w:sz w:val="22"/>
                <w:szCs w:val="22"/>
              </w:rPr>
              <w:t>)</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elaborează,</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cu</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suportul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organului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central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de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specialitate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al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administrației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publice în domeniul energeticii, și aprobă un regulament cu privire la implementarea de proiecte comune în domeniul energiei electrice din surse regenerabile cu una sau mai multe părți contractante la Tratatul de constituire a Comunității Energetice, state membre ale Uniunii Europene sau țări terțe;</w:t>
            </w:r>
          </w:p>
          <w:p w14:paraId="6CB65790" w14:textId="77777777" w:rsidR="00AA502F" w:rsidRPr="00727FDC" w:rsidRDefault="00AA502F" w:rsidP="00AA502F">
            <w:pPr>
              <w:pStyle w:val="ListParagraph"/>
              <w:widowControl w:val="0"/>
              <w:numPr>
                <w:ilvl w:val="1"/>
                <w:numId w:val="68"/>
              </w:numPr>
              <w:tabs>
                <w:tab w:val="left" w:pos="1010"/>
              </w:tabs>
              <w:autoSpaceDE w:val="0"/>
              <w:autoSpaceDN w:val="0"/>
              <w:ind w:left="22" w:firstLine="0"/>
              <w:contextualSpacing w:val="0"/>
              <w:jc w:val="left"/>
              <w:rPr>
                <w:rFonts w:ascii="Times New Roman" w:hAnsi="Times New Roman"/>
                <w:sz w:val="22"/>
                <w:szCs w:val="22"/>
                <w:lang w:val="ro-RO"/>
              </w:rPr>
            </w:pPr>
            <w:r w:rsidRPr="00727FDC">
              <w:rPr>
                <w:rFonts w:ascii="Times New Roman" w:hAnsi="Times New Roman"/>
                <w:w w:val="105"/>
                <w:sz w:val="22"/>
                <w:szCs w:val="22"/>
                <w:lang w:val="ro-RO"/>
              </w:rPr>
              <w:t>aprobă</w:t>
            </w:r>
            <w:r w:rsidRPr="00727FDC">
              <w:rPr>
                <w:rFonts w:ascii="Times New Roman" w:hAnsi="Times New Roman"/>
                <w:spacing w:val="15"/>
                <w:w w:val="105"/>
                <w:sz w:val="22"/>
                <w:szCs w:val="22"/>
                <w:lang w:val="ro-RO"/>
              </w:rPr>
              <w:t xml:space="preserve"> </w:t>
            </w:r>
            <w:r w:rsidRPr="00727FDC">
              <w:rPr>
                <w:rFonts w:ascii="Times New Roman" w:hAnsi="Times New Roman"/>
                <w:w w:val="105"/>
                <w:sz w:val="22"/>
                <w:szCs w:val="22"/>
                <w:lang w:val="ro-RO"/>
              </w:rPr>
              <w:t>alte</w:t>
            </w:r>
            <w:r w:rsidRPr="00727FDC">
              <w:rPr>
                <w:rFonts w:ascii="Times New Roman" w:hAnsi="Times New Roman"/>
                <w:spacing w:val="15"/>
                <w:w w:val="105"/>
                <w:sz w:val="22"/>
                <w:szCs w:val="22"/>
                <w:lang w:val="ro-RO"/>
              </w:rPr>
              <w:t xml:space="preserve"> </w:t>
            </w:r>
            <w:r w:rsidRPr="00727FDC">
              <w:rPr>
                <w:rFonts w:ascii="Times New Roman" w:hAnsi="Times New Roman"/>
                <w:w w:val="105"/>
                <w:sz w:val="22"/>
                <w:szCs w:val="22"/>
                <w:lang w:val="ro-RO"/>
              </w:rPr>
              <w:t>regulamente</w:t>
            </w:r>
            <w:r w:rsidRPr="00727FDC">
              <w:rPr>
                <w:rFonts w:ascii="Times New Roman" w:hAnsi="Times New Roman"/>
                <w:spacing w:val="16"/>
                <w:w w:val="105"/>
                <w:sz w:val="22"/>
                <w:szCs w:val="22"/>
                <w:lang w:val="ro-RO"/>
              </w:rPr>
              <w:t xml:space="preserve"> </w:t>
            </w:r>
            <w:r w:rsidRPr="00727FDC">
              <w:rPr>
                <w:rFonts w:ascii="Times New Roman" w:hAnsi="Times New Roman"/>
                <w:w w:val="105"/>
                <w:sz w:val="22"/>
                <w:szCs w:val="22"/>
                <w:lang w:val="ro-RO"/>
              </w:rPr>
              <w:t>și</w:t>
            </w:r>
            <w:r w:rsidRPr="00727FDC">
              <w:rPr>
                <w:rFonts w:ascii="Times New Roman" w:hAnsi="Times New Roman"/>
                <w:spacing w:val="15"/>
                <w:w w:val="105"/>
                <w:sz w:val="22"/>
                <w:szCs w:val="22"/>
                <w:lang w:val="ro-RO"/>
              </w:rPr>
              <w:t xml:space="preserve"> </w:t>
            </w:r>
            <w:r w:rsidRPr="00727FDC">
              <w:rPr>
                <w:rFonts w:ascii="Times New Roman" w:hAnsi="Times New Roman"/>
                <w:w w:val="105"/>
                <w:sz w:val="22"/>
                <w:szCs w:val="22"/>
                <w:lang w:val="ro-RO"/>
              </w:rPr>
              <w:t>exercită</w:t>
            </w:r>
            <w:r w:rsidRPr="00727FDC">
              <w:rPr>
                <w:rFonts w:ascii="Times New Roman" w:hAnsi="Times New Roman"/>
                <w:spacing w:val="16"/>
                <w:w w:val="105"/>
                <w:sz w:val="22"/>
                <w:szCs w:val="22"/>
                <w:lang w:val="ro-RO"/>
              </w:rPr>
              <w:t xml:space="preserve"> </w:t>
            </w:r>
            <w:r w:rsidRPr="00727FDC">
              <w:rPr>
                <w:rFonts w:ascii="Times New Roman" w:hAnsi="Times New Roman"/>
                <w:w w:val="105"/>
                <w:sz w:val="22"/>
                <w:szCs w:val="22"/>
                <w:lang w:val="ro-RO"/>
              </w:rPr>
              <w:t>alte</w:t>
            </w:r>
            <w:r w:rsidRPr="00727FDC">
              <w:rPr>
                <w:rFonts w:ascii="Times New Roman" w:hAnsi="Times New Roman"/>
                <w:spacing w:val="15"/>
                <w:w w:val="105"/>
                <w:sz w:val="22"/>
                <w:szCs w:val="22"/>
                <w:lang w:val="ro-RO"/>
              </w:rPr>
              <w:t xml:space="preserve"> </w:t>
            </w:r>
            <w:r w:rsidRPr="00727FDC">
              <w:rPr>
                <w:rFonts w:ascii="Times New Roman" w:hAnsi="Times New Roman"/>
                <w:w w:val="105"/>
                <w:sz w:val="22"/>
                <w:szCs w:val="22"/>
                <w:lang w:val="ro-RO"/>
              </w:rPr>
              <w:t>atribuții</w:t>
            </w:r>
            <w:r w:rsidRPr="00727FDC">
              <w:rPr>
                <w:rFonts w:ascii="Times New Roman" w:hAnsi="Times New Roman"/>
                <w:spacing w:val="16"/>
                <w:w w:val="105"/>
                <w:sz w:val="22"/>
                <w:szCs w:val="22"/>
                <w:lang w:val="ro-RO"/>
              </w:rPr>
              <w:t xml:space="preserve"> </w:t>
            </w:r>
            <w:r w:rsidRPr="00727FDC">
              <w:rPr>
                <w:rFonts w:ascii="Times New Roman" w:hAnsi="Times New Roman"/>
                <w:w w:val="105"/>
                <w:sz w:val="22"/>
                <w:szCs w:val="22"/>
                <w:lang w:val="ro-RO"/>
              </w:rPr>
              <w:t>în</w:t>
            </w:r>
            <w:r w:rsidRPr="00727FDC">
              <w:rPr>
                <w:rFonts w:ascii="Times New Roman" w:hAnsi="Times New Roman"/>
                <w:spacing w:val="15"/>
                <w:w w:val="105"/>
                <w:sz w:val="22"/>
                <w:szCs w:val="22"/>
                <w:lang w:val="ro-RO"/>
              </w:rPr>
              <w:t xml:space="preserve"> </w:t>
            </w:r>
            <w:r w:rsidRPr="00727FDC">
              <w:rPr>
                <w:rFonts w:ascii="Times New Roman" w:hAnsi="Times New Roman"/>
                <w:w w:val="105"/>
                <w:sz w:val="22"/>
                <w:szCs w:val="22"/>
                <w:lang w:val="ro-RO"/>
              </w:rPr>
              <w:t>conformitate</w:t>
            </w:r>
            <w:r w:rsidRPr="00727FDC">
              <w:rPr>
                <w:rFonts w:ascii="Times New Roman" w:hAnsi="Times New Roman"/>
                <w:spacing w:val="15"/>
                <w:w w:val="105"/>
                <w:sz w:val="22"/>
                <w:szCs w:val="22"/>
                <w:lang w:val="ro-RO"/>
              </w:rPr>
              <w:t xml:space="preserve"> </w:t>
            </w:r>
            <w:r w:rsidRPr="00727FDC">
              <w:rPr>
                <w:rFonts w:ascii="Times New Roman" w:hAnsi="Times New Roman"/>
                <w:w w:val="105"/>
                <w:sz w:val="22"/>
                <w:szCs w:val="22"/>
                <w:lang w:val="ro-RO"/>
              </w:rPr>
              <w:t>cu</w:t>
            </w:r>
            <w:r w:rsidRPr="00727FDC">
              <w:rPr>
                <w:rFonts w:ascii="Times New Roman" w:hAnsi="Times New Roman"/>
                <w:spacing w:val="16"/>
                <w:w w:val="105"/>
                <w:sz w:val="22"/>
                <w:szCs w:val="22"/>
                <w:lang w:val="ro-RO"/>
              </w:rPr>
              <w:t xml:space="preserve"> </w:t>
            </w:r>
            <w:r w:rsidRPr="00727FDC">
              <w:rPr>
                <w:rFonts w:ascii="Times New Roman" w:hAnsi="Times New Roman"/>
                <w:w w:val="105"/>
                <w:sz w:val="22"/>
                <w:szCs w:val="22"/>
                <w:lang w:val="ro-RO"/>
              </w:rPr>
              <w:t>prezenta</w:t>
            </w:r>
            <w:r w:rsidRPr="00727FDC">
              <w:rPr>
                <w:rFonts w:ascii="Times New Roman" w:hAnsi="Times New Roman"/>
                <w:spacing w:val="15"/>
                <w:w w:val="105"/>
                <w:sz w:val="22"/>
                <w:szCs w:val="22"/>
                <w:lang w:val="ro-RO"/>
              </w:rPr>
              <w:t xml:space="preserve"> </w:t>
            </w:r>
            <w:r w:rsidRPr="00727FDC">
              <w:rPr>
                <w:rFonts w:ascii="Times New Roman" w:hAnsi="Times New Roman"/>
                <w:spacing w:val="-2"/>
                <w:w w:val="105"/>
                <w:sz w:val="22"/>
                <w:szCs w:val="22"/>
                <w:lang w:val="ro-RO"/>
              </w:rPr>
              <w:t>lege.</w:t>
            </w:r>
          </w:p>
          <w:p w14:paraId="3DD79031" w14:textId="755A1080" w:rsidR="00956141" w:rsidRPr="00727FDC" w:rsidRDefault="003A0426" w:rsidP="002C158E">
            <w:pPr>
              <w:pStyle w:val="ListParagraph"/>
              <w:ind w:left="25" w:hanging="25"/>
              <w:rPr>
                <w:rFonts w:ascii="Times New Roman" w:hAnsi="Times New Roman"/>
                <w:sz w:val="22"/>
                <w:szCs w:val="22"/>
                <w:lang w:val="ro-RO"/>
              </w:rPr>
            </w:pPr>
            <w:r w:rsidRPr="00727FDC">
              <w:rPr>
                <w:rFonts w:ascii="Times New Roman" w:hAnsi="Times New Roman"/>
                <w:w w:val="105"/>
                <w:sz w:val="22"/>
                <w:szCs w:val="22"/>
                <w:lang w:val="ro-RO"/>
              </w:rPr>
              <w:t>(2) În scopul atingerii obiectivelor politicii de stat în domeniul respectării neutralității climatice, Guvernul, în conformitate cu art.11 din Legea nr. 107/2016 cu privire la energia electrică, poate impune operatorilor de sistem obligații de serviciu public în legătură cu acordarea accesului la rețea pentru producătorii de energie din surse regenerabile care beneficiază de schema de sprijin „preț fix”.</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DB102CB" w14:textId="77777777" w:rsidR="00AA502F" w:rsidRPr="00727FDC" w:rsidRDefault="00AA502F" w:rsidP="00AA502F">
            <w:pPr>
              <w:spacing w:after="120"/>
              <w:ind w:firstLine="0"/>
              <w:jc w:val="left"/>
              <w:outlineLvl w:val="2"/>
              <w:rPr>
                <w:rFonts w:ascii="Times New Roman" w:hAnsi="Times New Roman"/>
                <w:sz w:val="22"/>
                <w:szCs w:val="22"/>
                <w:lang w:val="ro-RO" w:eastAsia="ru-RU"/>
              </w:rPr>
            </w:pPr>
            <w:r w:rsidRPr="00727FDC">
              <w:rPr>
                <w:rFonts w:ascii="Times New Roman" w:hAnsi="Times New Roman"/>
                <w:sz w:val="22"/>
                <w:szCs w:val="22"/>
                <w:lang w:val="ro-RO" w:eastAsia="ru-RU"/>
              </w:rPr>
              <w:lastRenderedPageBreak/>
              <w:t>La articolul 10:</w:t>
            </w:r>
          </w:p>
          <w:p w14:paraId="7AC4E415" w14:textId="3F6E6EB2" w:rsidR="00AA502F" w:rsidRPr="00727FDC" w:rsidRDefault="00AA502F" w:rsidP="00AA502F">
            <w:pPr>
              <w:pStyle w:val="ListParagraph"/>
              <w:numPr>
                <w:ilvl w:val="0"/>
                <w:numId w:val="47"/>
              </w:numPr>
              <w:spacing w:after="120" w:line="259" w:lineRule="auto"/>
              <w:jc w:val="left"/>
              <w:rPr>
                <w:rFonts w:ascii="Times New Roman" w:hAnsi="Times New Roman"/>
                <w:sz w:val="22"/>
                <w:szCs w:val="22"/>
                <w:lang w:val="ro-RO" w:eastAsia="ru-RU"/>
              </w:rPr>
            </w:pPr>
            <w:r w:rsidRPr="00727FDC">
              <w:rPr>
                <w:rFonts w:ascii="Times New Roman" w:hAnsi="Times New Roman"/>
                <w:sz w:val="22"/>
                <w:szCs w:val="22"/>
                <w:lang w:val="ro-RO" w:eastAsia="ru-RU"/>
              </w:rPr>
              <w:t>alin. (1)) se completează cu lit. b</w:t>
            </w:r>
            <w:r w:rsidRPr="00727FDC">
              <w:rPr>
                <w:rFonts w:ascii="Times New Roman" w:hAnsi="Times New Roman"/>
                <w:sz w:val="22"/>
                <w:szCs w:val="22"/>
                <w:vertAlign w:val="superscript"/>
                <w:lang w:val="ro-RO" w:eastAsia="ru-RU"/>
              </w:rPr>
              <w:t>1</w:t>
            </w:r>
            <w:r w:rsidRPr="00727FDC">
              <w:rPr>
                <w:rFonts w:ascii="Times New Roman" w:hAnsi="Times New Roman"/>
                <w:sz w:val="22"/>
                <w:szCs w:val="22"/>
                <w:lang w:val="ro-RO" w:eastAsia="ru-RU"/>
              </w:rPr>
              <w:t>), cu următorul cuprins:</w:t>
            </w:r>
          </w:p>
          <w:p w14:paraId="6E6EFEA0" w14:textId="4C5306A9" w:rsidR="00AA502F" w:rsidRPr="00727FDC" w:rsidRDefault="00AA502F" w:rsidP="00AA502F">
            <w:pPr>
              <w:spacing w:after="120" w:line="259" w:lineRule="auto"/>
              <w:ind w:firstLine="567"/>
              <w:jc w:val="left"/>
              <w:rPr>
                <w:rFonts w:ascii="Times New Roman" w:hAnsi="Times New Roman"/>
                <w:sz w:val="22"/>
                <w:szCs w:val="22"/>
                <w:lang w:val="ro-RO" w:eastAsia="ru-RU"/>
              </w:rPr>
            </w:pPr>
            <w:r w:rsidRPr="00727FDC">
              <w:rPr>
                <w:rFonts w:ascii="Times New Roman" w:hAnsi="Times New Roman"/>
                <w:sz w:val="22"/>
                <w:szCs w:val="22"/>
                <w:lang w:val="ro-RO" w:eastAsia="ru-RU"/>
              </w:rPr>
              <w:t>„b</w:t>
            </w:r>
            <w:r w:rsidRPr="00727FDC">
              <w:rPr>
                <w:rFonts w:ascii="Times New Roman" w:hAnsi="Times New Roman"/>
                <w:sz w:val="22"/>
                <w:szCs w:val="22"/>
                <w:vertAlign w:val="superscript"/>
                <w:lang w:val="ro-RO" w:eastAsia="ru-RU"/>
              </w:rPr>
              <w:t>1</w:t>
            </w:r>
            <w:r w:rsidRPr="00727FDC">
              <w:rPr>
                <w:rFonts w:ascii="Times New Roman" w:hAnsi="Times New Roman"/>
                <w:sz w:val="22"/>
                <w:szCs w:val="22"/>
                <w:lang w:val="ro-RO" w:eastAsia="ru-RU"/>
              </w:rPr>
              <w:t xml:space="preserve">) </w:t>
            </w:r>
            <w:r w:rsidR="00EA11A7" w:rsidRPr="00727FDC">
              <w:rPr>
                <w:rFonts w:ascii="Times New Roman" w:hAnsi="Times New Roman"/>
                <w:sz w:val="22"/>
                <w:szCs w:val="22"/>
                <w:lang w:val="ro-RO" w:eastAsia="ru-RU"/>
              </w:rPr>
              <w:t>asigură că organele centrale de specialitate ale administrației publice și instituțiile publice cu atribuții în domeniul promovării producerii și utilizării energiei din surse regenerabile, stabilite conform prezentei legi, dispun de personal calificat suficient pentru a promova dezvoltarea sectorului energiei regenerabile conform țintelor în domeniul energiei și climei, stabilite în documentele de politici publice, și de resurse financiare pentru a facilita procedurile de autorizare a producerii din surse regenerabile</w:t>
            </w:r>
            <w:r w:rsidRPr="00727FDC">
              <w:rPr>
                <w:rFonts w:ascii="Times New Roman" w:hAnsi="Times New Roman"/>
                <w:sz w:val="22"/>
                <w:szCs w:val="22"/>
                <w:lang w:val="ro-RO" w:eastAsia="ru-RU"/>
              </w:rPr>
              <w:t>;”</w:t>
            </w:r>
          </w:p>
          <w:p w14:paraId="6FD49341" w14:textId="77777777" w:rsidR="006E6E8F" w:rsidRPr="00727FDC" w:rsidRDefault="006E6E8F" w:rsidP="00727FDC">
            <w:pPr>
              <w:spacing w:after="120" w:line="259" w:lineRule="auto"/>
              <w:rPr>
                <w:rFonts w:ascii="Times New Roman" w:hAnsi="Times New Roman"/>
                <w:sz w:val="22"/>
                <w:szCs w:val="22"/>
                <w:lang w:eastAsia="ru-RU"/>
              </w:rPr>
            </w:pPr>
            <w:r w:rsidRPr="00727FDC">
              <w:rPr>
                <w:rFonts w:ascii="Times New Roman" w:hAnsi="Times New Roman"/>
                <w:sz w:val="22"/>
                <w:szCs w:val="22"/>
                <w:lang w:eastAsia="ru-RU"/>
              </w:rPr>
              <w:t>alin. (1) lit. d</w:t>
            </w:r>
            <w:r w:rsidRPr="00727FDC">
              <w:rPr>
                <w:rFonts w:ascii="Times New Roman" w:hAnsi="Times New Roman"/>
                <w:sz w:val="22"/>
                <w:szCs w:val="22"/>
                <w:vertAlign w:val="superscript"/>
                <w:lang w:eastAsia="ru-RU"/>
              </w:rPr>
              <w:t>1</w:t>
            </w:r>
            <w:r w:rsidRPr="00727FDC">
              <w:rPr>
                <w:rFonts w:ascii="Times New Roman" w:hAnsi="Times New Roman"/>
                <w:sz w:val="22"/>
                <w:szCs w:val="22"/>
                <w:lang w:eastAsia="ru-RU"/>
              </w:rPr>
              <w:t xml:space="preserve">), va avea următorul cuprins: </w:t>
            </w:r>
          </w:p>
          <w:p w14:paraId="49222557" w14:textId="77777777" w:rsidR="006E6E8F" w:rsidRPr="00727FDC" w:rsidRDefault="006E6E8F" w:rsidP="006E6E8F">
            <w:pPr>
              <w:spacing w:after="120" w:line="259" w:lineRule="auto"/>
              <w:ind w:firstLine="567"/>
              <w:rPr>
                <w:rFonts w:ascii="Times New Roman" w:hAnsi="Times New Roman"/>
                <w:sz w:val="22"/>
                <w:szCs w:val="22"/>
                <w:lang w:eastAsia="ru-RU"/>
              </w:rPr>
            </w:pPr>
            <w:r w:rsidRPr="00727FDC">
              <w:rPr>
                <w:rFonts w:ascii="Times New Roman" w:hAnsi="Times New Roman"/>
                <w:sz w:val="22"/>
                <w:szCs w:val="22"/>
                <w:lang w:eastAsia="ru-RU"/>
              </w:rPr>
              <w:t>„d</w:t>
            </w:r>
            <w:r w:rsidRPr="00727FDC">
              <w:rPr>
                <w:rFonts w:ascii="Times New Roman" w:hAnsi="Times New Roman"/>
                <w:sz w:val="22"/>
                <w:szCs w:val="22"/>
                <w:vertAlign w:val="superscript"/>
                <w:lang w:eastAsia="ru-RU"/>
              </w:rPr>
              <w:t>1</w:t>
            </w:r>
            <w:r w:rsidRPr="00727FDC">
              <w:rPr>
                <w:rFonts w:ascii="Times New Roman" w:hAnsi="Times New Roman"/>
                <w:sz w:val="22"/>
                <w:szCs w:val="22"/>
                <w:lang w:eastAsia="ru-RU"/>
              </w:rPr>
              <w:t>) la propunerea organului central de specialitate al administrației publice în domeniul energeticii și a organului central de specialitate al administrației publice pentru resurse naturale și mediu, recunoaște schemele voluntare și naționale de certificare prin care se stabilesc criterii pentru producția de biocarburanți, de biolichide și de combustibili din biomasă, aprobate de către Comisia Europeană sau Secretariatul Comunității Energetice;”</w:t>
            </w:r>
          </w:p>
          <w:p w14:paraId="627DB4F7" w14:textId="77777777" w:rsidR="006E6E8F" w:rsidRPr="00727FDC" w:rsidRDefault="006E6E8F" w:rsidP="00AA502F">
            <w:pPr>
              <w:spacing w:after="120" w:line="259" w:lineRule="auto"/>
              <w:ind w:firstLine="567"/>
              <w:jc w:val="left"/>
              <w:rPr>
                <w:rFonts w:ascii="Times New Roman" w:hAnsi="Times New Roman"/>
                <w:sz w:val="22"/>
                <w:szCs w:val="22"/>
                <w:lang w:val="ro-RO" w:eastAsia="ru-RU"/>
              </w:rPr>
            </w:pPr>
          </w:p>
          <w:p w14:paraId="332B29DA" w14:textId="5A86BA1D" w:rsidR="00AA502F" w:rsidRPr="00727FDC" w:rsidRDefault="00AA502F" w:rsidP="002C158E">
            <w:pPr>
              <w:pStyle w:val="ListParagraph"/>
              <w:numPr>
                <w:ilvl w:val="0"/>
                <w:numId w:val="47"/>
              </w:numPr>
              <w:spacing w:after="120" w:line="259" w:lineRule="auto"/>
              <w:ind w:left="107" w:firstLine="0"/>
              <w:jc w:val="left"/>
              <w:rPr>
                <w:rFonts w:ascii="Times New Roman" w:hAnsi="Times New Roman"/>
                <w:sz w:val="22"/>
                <w:szCs w:val="22"/>
                <w:lang w:val="ro-RO" w:eastAsia="ru-RU"/>
              </w:rPr>
            </w:pPr>
            <w:r w:rsidRPr="00727FDC">
              <w:rPr>
                <w:rFonts w:ascii="Times New Roman" w:hAnsi="Times New Roman"/>
                <w:sz w:val="22"/>
                <w:szCs w:val="22"/>
                <w:lang w:val="ro-RO" w:eastAsia="ru-RU"/>
              </w:rPr>
              <w:t>alin. (</w:t>
            </w:r>
            <w:r w:rsidR="006E6E8F" w:rsidRPr="00727FDC">
              <w:rPr>
                <w:rFonts w:ascii="Times New Roman" w:hAnsi="Times New Roman"/>
                <w:sz w:val="22"/>
                <w:szCs w:val="22"/>
                <w:lang w:val="ro-RO" w:eastAsia="ru-RU"/>
              </w:rPr>
              <w:t>1</w:t>
            </w:r>
            <w:r w:rsidRPr="00727FDC">
              <w:rPr>
                <w:rFonts w:ascii="Times New Roman" w:hAnsi="Times New Roman"/>
                <w:sz w:val="22"/>
                <w:szCs w:val="22"/>
                <w:lang w:val="ro-RO" w:eastAsia="ru-RU"/>
              </w:rPr>
              <w:t>)se completează cu lit. d</w:t>
            </w:r>
            <w:r w:rsidRPr="00727FDC">
              <w:rPr>
                <w:rFonts w:ascii="Times New Roman" w:hAnsi="Times New Roman"/>
                <w:sz w:val="22"/>
                <w:szCs w:val="22"/>
                <w:vertAlign w:val="superscript"/>
                <w:lang w:val="ro-RO" w:eastAsia="ru-RU"/>
              </w:rPr>
              <w:t>2</w:t>
            </w:r>
            <w:r w:rsidRPr="00727FDC">
              <w:rPr>
                <w:rFonts w:ascii="Times New Roman" w:hAnsi="Times New Roman"/>
                <w:sz w:val="22"/>
                <w:szCs w:val="22"/>
                <w:lang w:val="ro-RO" w:eastAsia="ru-RU"/>
              </w:rPr>
              <w:t>)</w:t>
            </w:r>
            <w:r w:rsidR="006E6E8F" w:rsidRPr="00727FDC">
              <w:rPr>
                <w:rFonts w:ascii="Times New Roman" w:hAnsi="Times New Roman"/>
                <w:sz w:val="22"/>
                <w:szCs w:val="22"/>
                <w:lang w:val="ro-RO" w:eastAsia="ru-RU"/>
              </w:rPr>
              <w:t xml:space="preserve"> </w:t>
            </w:r>
            <w:r w:rsidR="006E6E8F" w:rsidRPr="00727FDC">
              <w:rPr>
                <w:rFonts w:ascii="Times New Roman" w:hAnsi="Times New Roman"/>
                <w:sz w:val="22"/>
                <w:szCs w:val="22"/>
                <w:lang w:eastAsia="ru-RU"/>
              </w:rPr>
              <w:t>și d</w:t>
            </w:r>
            <w:r w:rsidR="006E6E8F" w:rsidRPr="00727FDC">
              <w:rPr>
                <w:rFonts w:ascii="Times New Roman" w:hAnsi="Times New Roman"/>
                <w:sz w:val="22"/>
                <w:szCs w:val="22"/>
                <w:vertAlign w:val="superscript"/>
                <w:lang w:eastAsia="ru-RU"/>
              </w:rPr>
              <w:t>3</w:t>
            </w:r>
            <w:r w:rsidR="006E6E8F" w:rsidRPr="00727FDC">
              <w:rPr>
                <w:rFonts w:ascii="Times New Roman" w:hAnsi="Times New Roman"/>
                <w:sz w:val="22"/>
                <w:szCs w:val="22"/>
                <w:lang w:val="ro-RO" w:eastAsia="ru-RU"/>
              </w:rPr>
              <w:t>)</w:t>
            </w:r>
            <w:r w:rsidRPr="00727FDC">
              <w:rPr>
                <w:rFonts w:ascii="Times New Roman" w:hAnsi="Times New Roman"/>
                <w:sz w:val="22"/>
                <w:szCs w:val="22"/>
                <w:lang w:val="ro-RO" w:eastAsia="ru-RU"/>
              </w:rPr>
              <w:t xml:space="preserve"> cu următorul cuprins:</w:t>
            </w:r>
          </w:p>
          <w:p w14:paraId="19F14F10" w14:textId="5CB24203" w:rsidR="00AA502F" w:rsidRPr="00727FDC" w:rsidRDefault="00AA502F" w:rsidP="00EA11A7">
            <w:pPr>
              <w:spacing w:after="120" w:line="259" w:lineRule="auto"/>
              <w:ind w:left="107" w:firstLine="0"/>
              <w:jc w:val="left"/>
              <w:rPr>
                <w:rFonts w:ascii="Times New Roman" w:hAnsi="Times New Roman"/>
                <w:sz w:val="22"/>
                <w:szCs w:val="22"/>
                <w:lang w:val="ro-RO" w:eastAsia="ru-RU"/>
              </w:rPr>
            </w:pPr>
            <w:r w:rsidRPr="00727FDC">
              <w:rPr>
                <w:rFonts w:ascii="Times New Roman" w:hAnsi="Times New Roman"/>
                <w:sz w:val="22"/>
                <w:szCs w:val="22"/>
                <w:lang w:val="ro-RO" w:eastAsia="ru-RU"/>
              </w:rPr>
              <w:lastRenderedPageBreak/>
              <w:t>„d</w:t>
            </w:r>
            <w:r w:rsidRPr="00727FDC">
              <w:rPr>
                <w:rFonts w:ascii="Times New Roman" w:hAnsi="Times New Roman"/>
                <w:sz w:val="22"/>
                <w:szCs w:val="22"/>
                <w:vertAlign w:val="superscript"/>
                <w:lang w:val="ro-RO" w:eastAsia="ru-RU"/>
              </w:rPr>
              <w:t>2</w:t>
            </w:r>
            <w:r w:rsidRPr="00727FDC">
              <w:rPr>
                <w:rFonts w:ascii="Times New Roman" w:hAnsi="Times New Roman"/>
                <w:sz w:val="22"/>
                <w:szCs w:val="22"/>
                <w:lang w:val="ro-RO" w:eastAsia="ru-RU"/>
              </w:rPr>
              <w:t xml:space="preserve">) </w:t>
            </w:r>
            <w:r w:rsidR="0030145A" w:rsidRPr="00727FDC">
              <w:rPr>
                <w:rFonts w:ascii="Times New Roman" w:hAnsi="Times New Roman"/>
                <w:sz w:val="22"/>
                <w:szCs w:val="22"/>
                <w:lang w:val="ro-RO" w:eastAsia="ru-RU"/>
              </w:rPr>
              <w:t>aprobă, la propunerea organului central de specialitate al administrației publice în domeniul energeticii și a organului central de specialitate al administrației publice pentru resurse naturale și mediu, scheme naționale de certificare prin care se stabilesc criterii pentru producția de biocarburanți, de biolichide și de combustibili din biomasă și prin care se confirmă că respectivele standarde și criterii de durabilitate și de reducere a emisiilor de gaze cu efect de seră sunt îndeplinite de către operatorii economici activi în sectorul combustibililor din surse regenerabile, și respectă prevederile art. 26</w:t>
            </w:r>
            <w:r w:rsidR="0030145A" w:rsidRPr="00727FDC">
              <w:rPr>
                <w:rFonts w:ascii="Times New Roman" w:hAnsi="Times New Roman"/>
                <w:sz w:val="22"/>
                <w:szCs w:val="22"/>
                <w:vertAlign w:val="superscript"/>
                <w:lang w:val="ro-RO" w:eastAsia="ru-RU"/>
              </w:rPr>
              <w:t>2</w:t>
            </w:r>
            <w:r w:rsidRPr="00727FDC">
              <w:rPr>
                <w:rFonts w:ascii="Times New Roman" w:hAnsi="Times New Roman"/>
                <w:sz w:val="22"/>
                <w:szCs w:val="22"/>
                <w:lang w:val="ro-RO" w:eastAsia="ru-RU"/>
              </w:rPr>
              <w:t>;”</w:t>
            </w:r>
          </w:p>
          <w:p w14:paraId="423BC764" w14:textId="3D9B5A69" w:rsidR="00EA11A7" w:rsidRPr="00727FDC" w:rsidRDefault="00EA11A7" w:rsidP="002C158E">
            <w:pPr>
              <w:spacing w:after="120" w:line="259" w:lineRule="auto"/>
              <w:ind w:firstLine="107"/>
              <w:rPr>
                <w:rFonts w:ascii="Times New Roman" w:hAnsi="Times New Roman"/>
                <w:sz w:val="22"/>
                <w:szCs w:val="22"/>
                <w:lang w:val="ro-RO" w:eastAsia="ru-RU"/>
              </w:rPr>
            </w:pPr>
            <w:r w:rsidRPr="00727FDC">
              <w:rPr>
                <w:rFonts w:ascii="Times New Roman" w:hAnsi="Times New Roman"/>
                <w:sz w:val="22"/>
                <w:szCs w:val="22"/>
                <w:lang w:val="ro-RO" w:eastAsia="ru-RU"/>
              </w:rPr>
              <w:t>d</w:t>
            </w:r>
            <w:r w:rsidR="0030145A" w:rsidRPr="00727FDC">
              <w:rPr>
                <w:rFonts w:ascii="Times New Roman" w:hAnsi="Times New Roman"/>
                <w:sz w:val="22"/>
                <w:szCs w:val="22"/>
                <w:vertAlign w:val="superscript"/>
                <w:lang w:val="ro-RO" w:eastAsia="ru-RU"/>
              </w:rPr>
              <w:t>3</w:t>
            </w:r>
            <w:r w:rsidRPr="00727FDC">
              <w:rPr>
                <w:rFonts w:ascii="Times New Roman" w:hAnsi="Times New Roman"/>
                <w:sz w:val="22"/>
                <w:szCs w:val="22"/>
                <w:lang w:val="ro-RO" w:eastAsia="ru-RU"/>
              </w:rPr>
              <w:t>) aprobă la propunerea organului central de specialitate al administrației publice în domeniul energeticii zone de accelerare a proiectelor regenerabile;”</w:t>
            </w:r>
          </w:p>
          <w:p w14:paraId="0A5D14BC" w14:textId="69327F50" w:rsidR="00EA11A7" w:rsidRPr="00727FDC" w:rsidRDefault="00EA11A7" w:rsidP="002C158E">
            <w:pPr>
              <w:pStyle w:val="ListParagraph"/>
              <w:numPr>
                <w:ilvl w:val="0"/>
                <w:numId w:val="47"/>
              </w:numPr>
              <w:spacing w:after="120" w:line="259" w:lineRule="auto"/>
              <w:ind w:left="107" w:firstLine="0"/>
              <w:rPr>
                <w:rFonts w:ascii="Times New Roman" w:hAnsi="Times New Roman"/>
                <w:sz w:val="22"/>
                <w:szCs w:val="22"/>
                <w:lang w:val="ro-RO" w:eastAsia="ru-RU"/>
              </w:rPr>
            </w:pPr>
            <w:r w:rsidRPr="00727FDC">
              <w:rPr>
                <w:rFonts w:ascii="Times New Roman" w:hAnsi="Times New Roman"/>
                <w:sz w:val="22"/>
                <w:szCs w:val="22"/>
                <w:lang w:val="ro-RO" w:eastAsia="ru-RU"/>
              </w:rPr>
              <w:t>alin. (1)</w:t>
            </w:r>
            <w:r w:rsidRPr="00727FDC">
              <w:rPr>
                <w:rFonts w:ascii="Times New Roman" w:hAnsi="Times New Roman"/>
                <w:sz w:val="22"/>
                <w:szCs w:val="22"/>
                <w:vertAlign w:val="superscript"/>
                <w:lang w:val="ro-RO" w:eastAsia="ru-RU"/>
              </w:rPr>
              <w:t xml:space="preserve"> </w:t>
            </w:r>
            <w:r w:rsidRPr="00727FDC">
              <w:rPr>
                <w:rFonts w:ascii="Times New Roman" w:hAnsi="Times New Roman"/>
                <w:sz w:val="22"/>
                <w:szCs w:val="22"/>
                <w:lang w:val="ro-RO" w:eastAsia="ru-RU"/>
              </w:rPr>
              <w:t>se completează cu lit. k</w:t>
            </w:r>
            <w:r w:rsidRPr="00727FDC">
              <w:rPr>
                <w:rFonts w:ascii="Times New Roman" w:hAnsi="Times New Roman"/>
                <w:sz w:val="22"/>
                <w:szCs w:val="22"/>
                <w:vertAlign w:val="superscript"/>
                <w:lang w:val="ro-RO" w:eastAsia="ru-RU"/>
              </w:rPr>
              <w:t xml:space="preserve">5 </w:t>
            </w:r>
            <w:r w:rsidRPr="00727FDC">
              <w:rPr>
                <w:rFonts w:ascii="Times New Roman" w:hAnsi="Times New Roman"/>
                <w:sz w:val="22"/>
                <w:szCs w:val="22"/>
                <w:lang w:val="ro-RO" w:eastAsia="ru-RU"/>
              </w:rPr>
              <w:t>și k</w:t>
            </w:r>
            <w:r w:rsidRPr="00727FDC">
              <w:rPr>
                <w:rFonts w:ascii="Times New Roman" w:hAnsi="Times New Roman"/>
                <w:sz w:val="22"/>
                <w:szCs w:val="22"/>
                <w:vertAlign w:val="superscript"/>
                <w:lang w:val="ro-RO" w:eastAsia="ru-RU"/>
              </w:rPr>
              <w:t xml:space="preserve">6 </w:t>
            </w:r>
            <w:r w:rsidRPr="00727FDC">
              <w:rPr>
                <w:rFonts w:ascii="Times New Roman" w:hAnsi="Times New Roman"/>
                <w:sz w:val="22"/>
                <w:szCs w:val="22"/>
                <w:lang w:val="ro-RO" w:eastAsia="ru-RU"/>
              </w:rPr>
              <w:t>cu următorul cuprins</w:t>
            </w:r>
            <w:r w:rsidRPr="00727FDC">
              <w:rPr>
                <w:rFonts w:ascii="Times New Roman" w:hAnsi="Times New Roman"/>
                <w:color w:val="000000" w:themeColor="text1"/>
                <w:sz w:val="22"/>
                <w:szCs w:val="22"/>
                <w:lang w:val="ro-RO" w:eastAsia="ru-RU"/>
              </w:rPr>
              <w:t>:</w:t>
            </w:r>
          </w:p>
          <w:p w14:paraId="2FF115C3" w14:textId="514B02F8" w:rsidR="00EA11A7" w:rsidRPr="00727FDC" w:rsidRDefault="00EA11A7" w:rsidP="002C158E">
            <w:pPr>
              <w:spacing w:after="120" w:line="259" w:lineRule="auto"/>
              <w:ind w:firstLine="107"/>
              <w:rPr>
                <w:rFonts w:ascii="Times New Roman" w:hAnsi="Times New Roman"/>
                <w:sz w:val="22"/>
                <w:szCs w:val="22"/>
                <w:lang w:val="ro-RO" w:eastAsia="ru-RU"/>
              </w:rPr>
            </w:pPr>
            <w:r w:rsidRPr="00727FDC">
              <w:rPr>
                <w:rFonts w:ascii="Times New Roman" w:hAnsi="Times New Roman"/>
                <w:sz w:val="22"/>
                <w:szCs w:val="22"/>
                <w:lang w:val="ro-RO" w:eastAsia="ru-RU"/>
              </w:rPr>
              <w:t>„k</w:t>
            </w:r>
            <w:r w:rsidRPr="00727FDC">
              <w:rPr>
                <w:rFonts w:ascii="Times New Roman" w:hAnsi="Times New Roman"/>
                <w:sz w:val="22"/>
                <w:szCs w:val="22"/>
                <w:vertAlign w:val="superscript"/>
                <w:lang w:val="ro-RO" w:eastAsia="ru-RU"/>
              </w:rPr>
              <w:t>5</w:t>
            </w:r>
            <w:r w:rsidRPr="00727FDC">
              <w:rPr>
                <w:rFonts w:ascii="Times New Roman" w:hAnsi="Times New Roman"/>
                <w:sz w:val="22"/>
                <w:szCs w:val="22"/>
                <w:lang w:val="ro-RO" w:eastAsia="ru-RU"/>
              </w:rPr>
              <w:t>) elaborează, cu suportul organului central de specialitate al administrației publice în domeniul energeticii și cu asistența organului central de specialitate al administrației publice pentru resurse naturale și mediu, și aprobă Regulamentul cu privire la normele de verificare a biocarburanților, biolichidelor și combustibililor din biomasă</w:t>
            </w:r>
            <w:r w:rsidR="0030145A" w:rsidRPr="00727FDC">
              <w:rPr>
                <w:rFonts w:ascii="Times New Roman" w:hAnsi="Times New Roman"/>
                <w:sz w:val="22"/>
                <w:szCs w:val="22"/>
                <w:lang w:val="ro-RO" w:eastAsia="ru-RU"/>
              </w:rPr>
              <w:t>.</w:t>
            </w:r>
            <w:r w:rsidRPr="00727FDC">
              <w:rPr>
                <w:rFonts w:ascii="Times New Roman" w:hAnsi="Times New Roman"/>
                <w:sz w:val="22"/>
                <w:szCs w:val="22"/>
                <w:lang w:val="ro-RO" w:eastAsia="ru-RU"/>
              </w:rPr>
              <w:t>;</w:t>
            </w:r>
          </w:p>
          <w:p w14:paraId="4EDCACC9" w14:textId="77777777" w:rsidR="00EA11A7" w:rsidRPr="00727FDC" w:rsidRDefault="00EA11A7" w:rsidP="002C158E">
            <w:pPr>
              <w:spacing w:after="120" w:line="259" w:lineRule="auto"/>
              <w:ind w:firstLine="107"/>
              <w:rPr>
                <w:rFonts w:ascii="Times New Roman" w:hAnsi="Times New Roman"/>
                <w:sz w:val="22"/>
                <w:szCs w:val="22"/>
                <w:lang w:val="ro-RO" w:eastAsia="ru-RU"/>
              </w:rPr>
            </w:pPr>
            <w:r w:rsidRPr="00727FDC">
              <w:rPr>
                <w:rFonts w:ascii="Times New Roman" w:hAnsi="Times New Roman"/>
                <w:sz w:val="22"/>
                <w:szCs w:val="22"/>
                <w:lang w:val="ro-RO" w:eastAsia="ru-RU"/>
              </w:rPr>
              <w:t>k</w:t>
            </w:r>
            <w:r w:rsidRPr="00727FDC">
              <w:rPr>
                <w:rFonts w:ascii="Times New Roman" w:hAnsi="Times New Roman"/>
                <w:sz w:val="22"/>
                <w:szCs w:val="22"/>
                <w:vertAlign w:val="superscript"/>
                <w:lang w:val="ro-RO" w:eastAsia="ru-RU"/>
              </w:rPr>
              <w:t>6</w:t>
            </w:r>
            <w:r w:rsidRPr="00727FDC">
              <w:rPr>
                <w:rFonts w:ascii="Times New Roman" w:hAnsi="Times New Roman"/>
                <w:sz w:val="22"/>
                <w:szCs w:val="22"/>
                <w:lang w:val="ro-RO" w:eastAsia="ru-RU"/>
              </w:rPr>
              <w:t xml:space="preserve">) aprobă Conceptul registrului de biocarburanți, elaborat de organul central de specialitate al administrației publice în domeniul </w:t>
            </w:r>
            <w:r w:rsidRPr="00727FDC">
              <w:rPr>
                <w:rFonts w:ascii="Times New Roman" w:hAnsi="Times New Roman"/>
                <w:sz w:val="22"/>
                <w:szCs w:val="22"/>
                <w:lang w:val="ro-RO" w:eastAsia="ru-RU"/>
              </w:rPr>
              <w:lastRenderedPageBreak/>
              <w:t>energeticii cu suportul instituției publice de suport;”</w:t>
            </w:r>
          </w:p>
          <w:p w14:paraId="02DD77C9" w14:textId="77777777" w:rsidR="00EA11A7" w:rsidRPr="00727FDC" w:rsidRDefault="00EA11A7" w:rsidP="002C158E">
            <w:pPr>
              <w:pStyle w:val="ListParagraph"/>
              <w:numPr>
                <w:ilvl w:val="0"/>
                <w:numId w:val="47"/>
              </w:numPr>
              <w:spacing w:after="120" w:line="259" w:lineRule="auto"/>
              <w:ind w:left="0" w:firstLine="0"/>
              <w:rPr>
                <w:rFonts w:ascii="Times New Roman" w:hAnsi="Times New Roman"/>
                <w:sz w:val="22"/>
                <w:szCs w:val="22"/>
                <w:lang w:val="ro-RO" w:eastAsia="ru-RU"/>
              </w:rPr>
            </w:pPr>
            <w:r w:rsidRPr="00727FDC">
              <w:rPr>
                <w:rFonts w:ascii="Times New Roman" w:hAnsi="Times New Roman"/>
                <w:sz w:val="22"/>
                <w:szCs w:val="22"/>
                <w:lang w:val="ro-RO" w:eastAsia="ru-RU"/>
              </w:rPr>
              <w:t>alin. (2) textul „art. 11 din Legea” se substituie cu cuvintele „prevederile Legii”.</w:t>
            </w:r>
          </w:p>
          <w:p w14:paraId="3370F9A2" w14:textId="77777777" w:rsidR="00EA11A7" w:rsidRPr="00727FDC" w:rsidRDefault="00EA11A7" w:rsidP="00EA11A7">
            <w:pPr>
              <w:spacing w:after="120" w:line="259" w:lineRule="auto"/>
              <w:ind w:left="107" w:firstLine="0"/>
              <w:jc w:val="left"/>
              <w:rPr>
                <w:rFonts w:ascii="Times New Roman" w:hAnsi="Times New Roman"/>
                <w:sz w:val="22"/>
                <w:szCs w:val="22"/>
                <w:lang w:val="ro-RO" w:eastAsia="ru-RU"/>
              </w:rPr>
            </w:pPr>
          </w:p>
          <w:p w14:paraId="1636C84D" w14:textId="77777777" w:rsidR="002B4A56" w:rsidRPr="00727FDC" w:rsidRDefault="002B4A56" w:rsidP="00727FDC">
            <w:pPr>
              <w:spacing w:after="120"/>
              <w:ind w:firstLine="0"/>
              <w:outlineLvl w:val="1"/>
              <w:rPr>
                <w:rFonts w:ascii="Times New Roman" w:hAnsi="Times New Roman"/>
                <w:sz w:val="22"/>
                <w:szCs w:val="22"/>
                <w:lang w:eastAsia="ru-RU"/>
              </w:rPr>
            </w:pPr>
            <w:r w:rsidRPr="00727FDC">
              <w:rPr>
                <w:rFonts w:ascii="Times New Roman" w:hAnsi="Times New Roman"/>
                <w:color w:val="000000" w:themeColor="text1"/>
                <w:sz w:val="22"/>
                <w:szCs w:val="22"/>
                <w:lang w:eastAsia="ru-RU"/>
              </w:rPr>
              <w:t>La articolul 13:</w:t>
            </w:r>
          </w:p>
          <w:p w14:paraId="4EAEFA94" w14:textId="77777777" w:rsidR="002B4A56" w:rsidRPr="00727FDC" w:rsidRDefault="002B4A56" w:rsidP="002B4A56">
            <w:pPr>
              <w:pStyle w:val="ListParagraph"/>
              <w:numPr>
                <w:ilvl w:val="0"/>
                <w:numId w:val="47"/>
              </w:numPr>
              <w:spacing w:after="120" w:line="259" w:lineRule="auto"/>
              <w:ind w:left="927"/>
              <w:rPr>
                <w:rFonts w:ascii="Times New Roman" w:hAnsi="Times New Roman"/>
                <w:sz w:val="22"/>
                <w:szCs w:val="22"/>
                <w:lang w:eastAsia="ru-RU"/>
              </w:rPr>
            </w:pPr>
            <w:r w:rsidRPr="00727FDC">
              <w:rPr>
                <w:rFonts w:ascii="Times New Roman" w:hAnsi="Times New Roman"/>
                <w:sz w:val="22"/>
                <w:szCs w:val="22"/>
                <w:lang w:eastAsia="ru-RU"/>
              </w:rPr>
              <w:t>alin. (1) se completează cu lit. l) și m) cu următorul cuprins:</w:t>
            </w:r>
          </w:p>
          <w:p w14:paraId="29CFD9FB" w14:textId="77777777" w:rsidR="002B4A56" w:rsidRPr="00727FDC" w:rsidRDefault="002B4A56" w:rsidP="002B4A56">
            <w:pPr>
              <w:spacing w:after="120" w:line="259" w:lineRule="auto"/>
              <w:ind w:firstLine="851"/>
              <w:rPr>
                <w:rFonts w:ascii="Times New Roman" w:hAnsi="Times New Roman"/>
                <w:sz w:val="22"/>
                <w:szCs w:val="22"/>
                <w:lang w:eastAsia="ru-RU"/>
              </w:rPr>
            </w:pPr>
            <w:r w:rsidRPr="00727FDC">
              <w:rPr>
                <w:rFonts w:ascii="Times New Roman" w:hAnsi="Times New Roman"/>
                <w:sz w:val="22"/>
                <w:szCs w:val="22"/>
                <w:lang w:eastAsia="ru-RU"/>
              </w:rPr>
              <w:t>„l) instituie și ține registrul de biocarburanți”;</w:t>
            </w:r>
          </w:p>
          <w:p w14:paraId="25EA4056" w14:textId="77777777" w:rsidR="002B4A56" w:rsidRPr="00727FDC" w:rsidRDefault="002B4A56" w:rsidP="002B4A56">
            <w:pPr>
              <w:spacing w:after="120" w:line="259" w:lineRule="auto"/>
              <w:ind w:firstLine="851"/>
              <w:rPr>
                <w:rFonts w:ascii="Times New Roman" w:hAnsi="Times New Roman"/>
                <w:sz w:val="22"/>
                <w:szCs w:val="22"/>
                <w:lang w:eastAsia="ru-RU"/>
              </w:rPr>
            </w:pPr>
            <w:r w:rsidRPr="00727FDC">
              <w:rPr>
                <w:rFonts w:ascii="Times New Roman" w:hAnsi="Times New Roman"/>
                <w:sz w:val="22"/>
                <w:szCs w:val="22"/>
                <w:lang w:eastAsia="ru-RU"/>
              </w:rPr>
              <w:t>„m) emite certificate RPT</w:t>
            </w:r>
            <w:r w:rsidRPr="00727FDC">
              <w:rPr>
                <w:rFonts w:ascii="Times New Roman" w:hAnsi="Times New Roman"/>
                <w:i/>
                <w:iCs/>
                <w:sz w:val="22"/>
                <w:szCs w:val="22"/>
                <w:lang w:eastAsia="ru-RU"/>
              </w:rPr>
              <w:t xml:space="preserve"> </w:t>
            </w:r>
            <w:r w:rsidRPr="00727FDC">
              <w:rPr>
                <w:rFonts w:ascii="Times New Roman" w:hAnsi="Times New Roman"/>
                <w:sz w:val="22"/>
                <w:szCs w:val="22"/>
                <w:lang w:eastAsia="ru-RU"/>
              </w:rPr>
              <w:t>în baza rezultatelor verificării respectării criteriilor de durabilitate și de reducere a emisiilor de gaze cu efect de seră.”;</w:t>
            </w:r>
          </w:p>
          <w:p w14:paraId="26B2E807" w14:textId="77777777" w:rsidR="002B4A56" w:rsidRPr="00727FDC" w:rsidRDefault="002B4A56" w:rsidP="002B4A56">
            <w:pPr>
              <w:pStyle w:val="ListParagraph"/>
              <w:numPr>
                <w:ilvl w:val="0"/>
                <w:numId w:val="47"/>
              </w:numPr>
              <w:spacing w:after="120" w:line="259" w:lineRule="auto"/>
              <w:ind w:left="927"/>
              <w:rPr>
                <w:rFonts w:ascii="Times New Roman" w:hAnsi="Times New Roman"/>
                <w:sz w:val="22"/>
                <w:szCs w:val="22"/>
                <w:lang w:eastAsia="ru-RU"/>
              </w:rPr>
            </w:pPr>
            <w:r w:rsidRPr="00727FDC">
              <w:rPr>
                <w:rFonts w:ascii="Times New Roman" w:hAnsi="Times New Roman"/>
                <w:sz w:val="22"/>
                <w:szCs w:val="22"/>
                <w:lang w:eastAsia="ru-RU"/>
              </w:rPr>
              <w:t>Alin. (2) va avea următorul cuprins:</w:t>
            </w:r>
          </w:p>
          <w:p w14:paraId="387C24A4" w14:textId="77777777" w:rsidR="002B4A56" w:rsidRPr="00727FDC" w:rsidRDefault="002B4A56" w:rsidP="002B4A56">
            <w:pPr>
              <w:spacing w:after="120" w:line="259" w:lineRule="auto"/>
              <w:ind w:firstLine="567"/>
              <w:rPr>
                <w:rFonts w:ascii="Times New Roman" w:hAnsi="Times New Roman"/>
                <w:sz w:val="22"/>
                <w:szCs w:val="22"/>
                <w:lang w:eastAsia="ru-RU"/>
              </w:rPr>
            </w:pPr>
            <w:r w:rsidRPr="00727FDC">
              <w:rPr>
                <w:rFonts w:ascii="Times New Roman" w:hAnsi="Times New Roman"/>
                <w:sz w:val="22"/>
                <w:szCs w:val="22"/>
                <w:lang w:eastAsia="ru-RU"/>
              </w:rPr>
              <w:t xml:space="preserve">„(2) În vederea exercitării atribuțiilor stabilite prin prezenta lege, instituția publică de suport colaborează, în special prin furnizarea reciprocă de informații, cu organul central de specialitate al administrației publice în domeniul energeticii, cu organul central de specialitate al administrației publice în domeniul protecției mediului, cu autoritatea administrativă responsabilă de implementarea politicii statului în domeniul protecției mediului, cu autoritățile de reglementare în domeniu, cu organismul național de acreditare, cu organismele de evaluare a conformității, cu Secretariatul </w:t>
            </w:r>
            <w:r w:rsidRPr="00727FDC">
              <w:rPr>
                <w:rFonts w:ascii="Times New Roman" w:hAnsi="Times New Roman"/>
                <w:sz w:val="22"/>
                <w:szCs w:val="22"/>
                <w:lang w:eastAsia="ru-RU"/>
              </w:rPr>
              <w:lastRenderedPageBreak/>
              <w:t>Comunității Energetice și cu alte autorități și instituții publice.”</w:t>
            </w:r>
          </w:p>
          <w:p w14:paraId="11C377E7" w14:textId="67296D0C" w:rsidR="00956141" w:rsidRPr="00727FDC" w:rsidRDefault="00956141" w:rsidP="002C158E">
            <w:pPr>
              <w:pStyle w:val="ListParagraph"/>
              <w:spacing w:after="120" w:line="259" w:lineRule="auto"/>
              <w:ind w:left="107" w:firstLine="0"/>
              <w:jc w:val="left"/>
              <w:rPr>
                <w:rFonts w:ascii="Times New Roman" w:hAnsi="Times New Roman"/>
                <w:sz w:val="22"/>
                <w:szCs w:val="22"/>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4C27561" w14:textId="77777777" w:rsidR="00AA502F" w:rsidRPr="00727FDC" w:rsidRDefault="00AA502F" w:rsidP="00AA502F">
            <w:pPr>
              <w:pStyle w:val="Heading2"/>
              <w:ind w:left="-35" w:firstLine="0"/>
              <w:jc w:val="left"/>
              <w:rPr>
                <w:rFonts w:ascii="Times New Roman" w:hAnsi="Times New Roman"/>
                <w:b w:val="0"/>
                <w:w w:val="110"/>
                <w:sz w:val="22"/>
                <w:szCs w:val="22"/>
                <w:lang w:val="ro-RO"/>
              </w:rPr>
            </w:pPr>
            <w:r w:rsidRPr="00727FDC">
              <w:rPr>
                <w:rFonts w:ascii="Times New Roman" w:hAnsi="Times New Roman"/>
                <w:w w:val="110"/>
                <w:sz w:val="22"/>
                <w:szCs w:val="22"/>
                <w:lang w:val="ro-RO"/>
              </w:rPr>
              <w:lastRenderedPageBreak/>
              <w:t>Articolul 10. Atribuțiile Guvernului</w:t>
            </w:r>
          </w:p>
          <w:p w14:paraId="331DC8A8" w14:textId="77777777" w:rsidR="00AA502F" w:rsidRPr="00727FDC" w:rsidRDefault="00AA502F" w:rsidP="00AA502F">
            <w:pPr>
              <w:pStyle w:val="ListParagraph"/>
              <w:widowControl w:val="0"/>
              <w:numPr>
                <w:ilvl w:val="0"/>
                <w:numId w:val="68"/>
              </w:numPr>
              <w:tabs>
                <w:tab w:val="left" w:pos="1161"/>
              </w:tabs>
              <w:autoSpaceDE w:val="0"/>
              <w:autoSpaceDN w:val="0"/>
              <w:ind w:left="-35" w:firstLine="0"/>
              <w:contextualSpacing w:val="0"/>
              <w:jc w:val="left"/>
              <w:rPr>
                <w:rFonts w:ascii="Times New Roman" w:hAnsi="Times New Roman"/>
                <w:sz w:val="22"/>
                <w:szCs w:val="22"/>
                <w:lang w:val="ro-RO"/>
              </w:rPr>
            </w:pPr>
            <w:r w:rsidRPr="00727FDC">
              <w:rPr>
                <w:rFonts w:ascii="Times New Roman" w:hAnsi="Times New Roman"/>
                <w:spacing w:val="-2"/>
                <w:w w:val="105"/>
                <w:sz w:val="22"/>
                <w:szCs w:val="22"/>
                <w:lang w:val="ro-RO"/>
              </w:rPr>
              <w:t>Guvernul:</w:t>
            </w:r>
          </w:p>
          <w:p w14:paraId="18A79446" w14:textId="77777777" w:rsidR="00AA502F" w:rsidRPr="00727FDC" w:rsidRDefault="00AA502F" w:rsidP="00AA502F">
            <w:pPr>
              <w:pStyle w:val="ListParagraph"/>
              <w:widowControl w:val="0"/>
              <w:numPr>
                <w:ilvl w:val="1"/>
                <w:numId w:val="68"/>
              </w:numPr>
              <w:tabs>
                <w:tab w:val="left" w:pos="1072"/>
              </w:tabs>
              <w:autoSpaceDE w:val="0"/>
              <w:autoSpaceDN w:val="0"/>
              <w:ind w:left="-35" w:right="131" w:firstLine="0"/>
              <w:contextualSpacing w:val="0"/>
              <w:jc w:val="left"/>
              <w:rPr>
                <w:rFonts w:ascii="Times New Roman" w:hAnsi="Times New Roman"/>
                <w:sz w:val="22"/>
                <w:szCs w:val="22"/>
                <w:lang w:val="ro-RO"/>
              </w:rPr>
            </w:pPr>
            <w:r w:rsidRPr="00727FDC">
              <w:rPr>
                <w:rFonts w:ascii="Times New Roman" w:hAnsi="Times New Roman"/>
                <w:w w:val="105"/>
                <w:sz w:val="22"/>
                <w:szCs w:val="22"/>
                <w:lang w:val="ro-RO"/>
              </w:rPr>
              <w:t>stabilește direcțiile prioritare și obiectivele politicii de stat în domeniul energiei din surse regenerabile;</w:t>
            </w:r>
          </w:p>
          <w:p w14:paraId="6FF00097" w14:textId="77777777" w:rsidR="00AA502F" w:rsidRPr="00727FDC" w:rsidRDefault="00AA502F" w:rsidP="00AA502F">
            <w:pPr>
              <w:pStyle w:val="ListParagraph"/>
              <w:widowControl w:val="0"/>
              <w:numPr>
                <w:ilvl w:val="1"/>
                <w:numId w:val="68"/>
              </w:numPr>
              <w:tabs>
                <w:tab w:val="left" w:pos="1083"/>
              </w:tabs>
              <w:autoSpaceDE w:val="0"/>
              <w:autoSpaceDN w:val="0"/>
              <w:ind w:left="-35" w:right="126" w:firstLine="0"/>
              <w:contextualSpacing w:val="0"/>
              <w:jc w:val="left"/>
              <w:rPr>
                <w:rFonts w:ascii="Times New Roman" w:hAnsi="Times New Roman"/>
                <w:sz w:val="22"/>
                <w:szCs w:val="22"/>
                <w:lang w:val="ro-RO"/>
              </w:rPr>
            </w:pPr>
            <w:r w:rsidRPr="00727FDC">
              <w:rPr>
                <w:rFonts w:ascii="Times New Roman" w:hAnsi="Times New Roman"/>
                <w:w w:val="105"/>
                <w:sz w:val="22"/>
                <w:szCs w:val="22"/>
                <w:lang w:val="ro-RO"/>
              </w:rPr>
              <w:t>stabilește modul de organizare și administrare a activității în domeniul energiei din surse regenerabile;</w:t>
            </w:r>
          </w:p>
          <w:p w14:paraId="6553A5C7" w14:textId="77777777" w:rsidR="00AA502F" w:rsidRPr="00727FDC" w:rsidRDefault="00AA502F" w:rsidP="00AA502F">
            <w:pPr>
              <w:pStyle w:val="ListParagraph"/>
              <w:tabs>
                <w:tab w:val="left" w:pos="1083"/>
              </w:tabs>
              <w:ind w:left="-35" w:right="126" w:firstLine="0"/>
              <w:jc w:val="left"/>
              <w:rPr>
                <w:rFonts w:ascii="Times New Roman" w:hAnsi="Times New Roman"/>
                <w:sz w:val="22"/>
                <w:szCs w:val="22"/>
                <w:lang w:val="ro-RO"/>
              </w:rPr>
            </w:pPr>
            <w:r w:rsidRPr="00727FDC">
              <w:rPr>
                <w:rFonts w:ascii="Times New Roman" w:hAnsi="Times New Roman"/>
                <w:w w:val="105"/>
                <w:sz w:val="22"/>
                <w:szCs w:val="22"/>
                <w:lang w:val="ro-RO"/>
              </w:rPr>
              <w:t>b</w:t>
            </w:r>
            <w:r w:rsidRPr="00727FDC">
              <w:rPr>
                <w:rFonts w:ascii="Times New Roman" w:hAnsi="Times New Roman"/>
                <w:w w:val="105"/>
                <w:sz w:val="22"/>
                <w:szCs w:val="22"/>
                <w:vertAlign w:val="superscript"/>
                <w:lang w:val="ro-RO"/>
              </w:rPr>
              <w:t>1</w:t>
            </w:r>
            <w:r w:rsidRPr="00727FDC">
              <w:rPr>
                <w:rFonts w:ascii="Times New Roman" w:hAnsi="Times New Roman"/>
                <w:w w:val="105"/>
                <w:sz w:val="22"/>
                <w:szCs w:val="22"/>
                <w:lang w:val="ro-RO"/>
              </w:rPr>
              <w:t>) asigură că organele centrale de specialitate ale administrației publice și instituțiile publice cu atribuții în domeniul promovării producerii și utilizării energiei din surse regenerabile, stabilite conform prezentei legi, dispun de personal calificat suficient pentru a promova dezvoltarea sectorului energiei regenerabile conform țintelor în domeniul energiei și climei, stabilite în documentele de politici publice, și de resurse financiare pentru a facilita procedurile de autorizare a producerii din surse regenerabile;</w:t>
            </w:r>
          </w:p>
          <w:p w14:paraId="550BA61F" w14:textId="77777777" w:rsidR="00AA502F" w:rsidRPr="00727FDC" w:rsidRDefault="00AA502F" w:rsidP="00AA502F">
            <w:pPr>
              <w:pStyle w:val="ListParagraph"/>
              <w:widowControl w:val="0"/>
              <w:numPr>
                <w:ilvl w:val="1"/>
                <w:numId w:val="68"/>
              </w:numPr>
              <w:tabs>
                <w:tab w:val="left" w:pos="1064"/>
              </w:tabs>
              <w:autoSpaceDE w:val="0"/>
              <w:autoSpaceDN w:val="0"/>
              <w:ind w:left="-35" w:right="127" w:firstLine="0"/>
              <w:contextualSpacing w:val="0"/>
              <w:jc w:val="left"/>
              <w:rPr>
                <w:rFonts w:ascii="Times New Roman" w:hAnsi="Times New Roman"/>
                <w:sz w:val="22"/>
                <w:szCs w:val="22"/>
                <w:lang w:val="ro-RO"/>
              </w:rPr>
            </w:pPr>
            <w:r w:rsidRPr="00727FDC">
              <w:rPr>
                <w:rFonts w:ascii="Times New Roman" w:hAnsi="Times New Roman"/>
                <w:w w:val="105"/>
                <w:sz w:val="22"/>
                <w:szCs w:val="22"/>
                <w:lang w:val="ro-RO"/>
              </w:rPr>
              <w:t>aprobă Planul național integrat privind energia și clima și îl prezintă Secretariatului Comunității Energetice;</w:t>
            </w:r>
          </w:p>
          <w:p w14:paraId="3AF0E381" w14:textId="77777777" w:rsidR="00AA502F" w:rsidRPr="00727FDC" w:rsidRDefault="00AA502F" w:rsidP="00AA502F">
            <w:pPr>
              <w:pStyle w:val="ListParagraph"/>
              <w:widowControl w:val="0"/>
              <w:numPr>
                <w:ilvl w:val="1"/>
                <w:numId w:val="68"/>
              </w:numPr>
              <w:tabs>
                <w:tab w:val="left" w:pos="1099"/>
              </w:tabs>
              <w:autoSpaceDE w:val="0"/>
              <w:autoSpaceDN w:val="0"/>
              <w:ind w:left="-35" w:right="124" w:firstLine="0"/>
              <w:contextualSpacing w:val="0"/>
              <w:jc w:val="left"/>
              <w:rPr>
                <w:rFonts w:ascii="Times New Roman" w:hAnsi="Times New Roman"/>
                <w:sz w:val="22"/>
                <w:szCs w:val="22"/>
                <w:lang w:val="ro-RO"/>
              </w:rPr>
            </w:pPr>
            <w:r w:rsidRPr="00727FDC">
              <w:rPr>
                <w:rFonts w:ascii="Times New Roman" w:hAnsi="Times New Roman"/>
                <w:w w:val="105"/>
                <w:sz w:val="22"/>
                <w:szCs w:val="22"/>
                <w:lang w:val="ro-RO"/>
              </w:rPr>
              <w:t>aprobă mecanisme, scheme de sprijin și stimulente pentru atingerea obiectivelor politicii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de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stat</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în</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domeniul</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energiei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din</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surse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regenerabile,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după</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aprobarea</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acestora</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de către autoritatea competentă în domeniul concurenței și ajutorului de stat;</w:t>
            </w:r>
          </w:p>
          <w:p w14:paraId="4654A973" w14:textId="19D35B05" w:rsidR="00AA502F" w:rsidRPr="00727FDC" w:rsidRDefault="00AA502F" w:rsidP="00AA502F">
            <w:pPr>
              <w:pStyle w:val="BodyText"/>
              <w:spacing w:before="0"/>
              <w:ind w:left="-35" w:right="122" w:firstLine="0"/>
              <w:jc w:val="left"/>
              <w:rPr>
                <w:rFonts w:ascii="Times New Roman" w:hAnsi="Times New Roman" w:cs="Times New Roman"/>
                <w:w w:val="105"/>
                <w:sz w:val="22"/>
                <w:szCs w:val="22"/>
              </w:rPr>
            </w:pPr>
            <w:r w:rsidRPr="00727FDC">
              <w:rPr>
                <w:rFonts w:ascii="Times New Roman" w:hAnsi="Times New Roman" w:cs="Times New Roman"/>
                <w:w w:val="105"/>
                <w:sz w:val="22"/>
                <w:szCs w:val="22"/>
              </w:rPr>
              <w:t xml:space="preserve"> </w:t>
            </w:r>
            <w:r w:rsidR="00482A88" w:rsidRPr="00727FDC">
              <w:rPr>
                <w:rFonts w:ascii="Times New Roman" w:hAnsi="Times New Roman" w:cs="Times New Roman"/>
                <w:w w:val="105"/>
                <w:sz w:val="22"/>
                <w:szCs w:val="22"/>
              </w:rPr>
              <w:t>„d</w:t>
            </w:r>
            <w:r w:rsidR="00482A88" w:rsidRPr="00727FDC">
              <w:rPr>
                <w:rFonts w:ascii="Times New Roman" w:hAnsi="Times New Roman" w:cs="Times New Roman"/>
                <w:w w:val="105"/>
                <w:sz w:val="22"/>
                <w:szCs w:val="22"/>
                <w:vertAlign w:val="superscript"/>
              </w:rPr>
              <w:t>1</w:t>
            </w:r>
            <w:r w:rsidR="00482A88" w:rsidRPr="00727FDC">
              <w:rPr>
                <w:rFonts w:ascii="Times New Roman" w:hAnsi="Times New Roman" w:cs="Times New Roman"/>
                <w:w w:val="105"/>
                <w:sz w:val="22"/>
                <w:szCs w:val="22"/>
              </w:rPr>
              <w:t xml:space="preserve">)  la propunerea organului central de specialitate al administrației publice în domeniul energeticii și a organului central de specialitate al administrației publice pentru resurse naturale și mediu, cu respectarea </w:t>
            </w:r>
            <w:r w:rsidR="00482A88" w:rsidRPr="00727FDC">
              <w:rPr>
                <w:rFonts w:ascii="Times New Roman" w:hAnsi="Times New Roman" w:cs="Times New Roman"/>
                <w:w w:val="105"/>
                <w:sz w:val="22"/>
                <w:szCs w:val="22"/>
              </w:rPr>
              <w:lastRenderedPageBreak/>
              <w:t>prevederilor art. 26</w:t>
            </w:r>
            <w:r w:rsidR="00482A88" w:rsidRPr="00727FDC">
              <w:rPr>
                <w:rFonts w:ascii="Times New Roman" w:hAnsi="Times New Roman" w:cs="Times New Roman"/>
                <w:w w:val="105"/>
                <w:sz w:val="22"/>
                <w:szCs w:val="22"/>
                <w:vertAlign w:val="superscript"/>
              </w:rPr>
              <w:t>2</w:t>
            </w:r>
            <w:r w:rsidR="00482A88" w:rsidRPr="00727FDC">
              <w:rPr>
                <w:rFonts w:ascii="Times New Roman" w:hAnsi="Times New Roman" w:cs="Times New Roman"/>
                <w:w w:val="105"/>
                <w:sz w:val="22"/>
                <w:szCs w:val="22"/>
              </w:rPr>
              <w:t>, schemele voluntare și naționale de certificare prin care se stabilesc standarde pentru producția de biocarburanți, de biolichide și de combustibili din biomasă, aprobate de către Comisia Europeană sau Secretariatul Comunității Energetice</w:t>
            </w:r>
            <w:r w:rsidR="006E6E8F" w:rsidRPr="00727FDC">
              <w:rPr>
                <w:rFonts w:ascii="Times New Roman" w:hAnsi="Times New Roman" w:cs="Times New Roman"/>
                <w:w w:val="105"/>
                <w:sz w:val="22"/>
                <w:szCs w:val="22"/>
              </w:rPr>
              <w:t>.</w:t>
            </w:r>
            <w:r w:rsidR="00482A88" w:rsidRPr="00727FDC">
              <w:rPr>
                <w:rFonts w:ascii="Times New Roman" w:hAnsi="Times New Roman" w:cs="Times New Roman"/>
                <w:w w:val="105"/>
                <w:sz w:val="22"/>
                <w:szCs w:val="22"/>
              </w:rPr>
              <w:t>”</w:t>
            </w:r>
          </w:p>
          <w:p w14:paraId="38F57599" w14:textId="5C577DA5" w:rsidR="00AA502F" w:rsidRPr="00727FDC" w:rsidRDefault="00AA502F" w:rsidP="00AA502F">
            <w:pPr>
              <w:pStyle w:val="BodyText"/>
              <w:spacing w:before="0"/>
              <w:ind w:left="-35" w:right="122" w:firstLine="0"/>
              <w:jc w:val="left"/>
              <w:rPr>
                <w:rFonts w:ascii="Times New Roman" w:hAnsi="Times New Roman" w:cs="Times New Roman"/>
                <w:w w:val="105"/>
                <w:sz w:val="22"/>
                <w:szCs w:val="22"/>
              </w:rPr>
            </w:pPr>
            <w:r w:rsidRPr="00727FDC">
              <w:rPr>
                <w:rFonts w:ascii="Times New Roman" w:hAnsi="Times New Roman" w:cs="Times New Roman"/>
                <w:w w:val="105"/>
                <w:sz w:val="22"/>
                <w:szCs w:val="22"/>
              </w:rPr>
              <w:t>d</w:t>
            </w:r>
            <w:r w:rsidRPr="00727FDC">
              <w:rPr>
                <w:rFonts w:ascii="Times New Roman" w:hAnsi="Times New Roman" w:cs="Times New Roman"/>
                <w:w w:val="105"/>
                <w:sz w:val="22"/>
                <w:szCs w:val="22"/>
                <w:vertAlign w:val="superscript"/>
              </w:rPr>
              <w:t>2</w:t>
            </w:r>
            <w:r w:rsidRPr="00727FDC">
              <w:rPr>
                <w:rFonts w:ascii="Times New Roman" w:hAnsi="Times New Roman" w:cs="Times New Roman"/>
                <w:w w:val="105"/>
                <w:sz w:val="22"/>
                <w:szCs w:val="22"/>
              </w:rPr>
              <w:t xml:space="preserve">) </w:t>
            </w:r>
            <w:r w:rsidR="0030145A" w:rsidRPr="00727FDC">
              <w:rPr>
                <w:rFonts w:ascii="Times New Roman" w:hAnsi="Times New Roman" w:cs="Times New Roman"/>
                <w:w w:val="105"/>
                <w:sz w:val="22"/>
                <w:szCs w:val="22"/>
              </w:rPr>
              <w:t>aprobă, la propunerea organului central de specialitate al administrației publice în domeniul energeticii și a organului central de specialitate al administrației publice pentru resurse naturale și mediu, scheme naționale de certificare prin care se stabilesc criterii pentru producția de biocarburanți, de biolichide și de combustibili din biomasă și prin care se confirmă că respectivele standarde și criterii de durabilitate și de reducere a emisiilor de gaze cu efect de seră sunt îndeplinite de către operatorii economici activi în sectorul combustibililor din surse regenerabile, și respectă prevederile art. 26</w:t>
            </w:r>
            <w:r w:rsidR="0030145A" w:rsidRPr="00727FDC">
              <w:rPr>
                <w:rFonts w:ascii="Times New Roman" w:hAnsi="Times New Roman" w:cs="Times New Roman"/>
                <w:w w:val="105"/>
                <w:sz w:val="22"/>
                <w:szCs w:val="22"/>
                <w:vertAlign w:val="superscript"/>
              </w:rPr>
              <w:t>2 .</w:t>
            </w:r>
            <w:r w:rsidRPr="00727FDC">
              <w:rPr>
                <w:rFonts w:ascii="Times New Roman" w:hAnsi="Times New Roman" w:cs="Times New Roman"/>
                <w:w w:val="105"/>
                <w:sz w:val="22"/>
                <w:szCs w:val="22"/>
              </w:rPr>
              <w:t>;</w:t>
            </w:r>
          </w:p>
          <w:p w14:paraId="764C9541" w14:textId="77777777" w:rsidR="0030145A" w:rsidRPr="00727FDC" w:rsidRDefault="0030145A" w:rsidP="00727FDC">
            <w:pPr>
              <w:spacing w:after="120" w:line="259" w:lineRule="auto"/>
              <w:ind w:firstLine="0"/>
              <w:rPr>
                <w:rFonts w:ascii="Times New Roman" w:hAnsi="Times New Roman"/>
                <w:sz w:val="22"/>
                <w:szCs w:val="22"/>
                <w:lang w:eastAsia="ru-RU"/>
              </w:rPr>
            </w:pPr>
            <w:r w:rsidRPr="00727FDC">
              <w:rPr>
                <w:rFonts w:ascii="Times New Roman" w:hAnsi="Times New Roman"/>
                <w:sz w:val="22"/>
                <w:szCs w:val="22"/>
                <w:lang w:eastAsia="ru-RU"/>
              </w:rPr>
              <w:t>d</w:t>
            </w:r>
            <w:r w:rsidRPr="00727FDC">
              <w:rPr>
                <w:rFonts w:ascii="Times New Roman" w:hAnsi="Times New Roman"/>
                <w:sz w:val="22"/>
                <w:szCs w:val="22"/>
                <w:vertAlign w:val="superscript"/>
                <w:lang w:eastAsia="ru-RU"/>
              </w:rPr>
              <w:t>3</w:t>
            </w:r>
            <w:r w:rsidRPr="00727FDC">
              <w:rPr>
                <w:rFonts w:ascii="Times New Roman" w:hAnsi="Times New Roman"/>
                <w:sz w:val="22"/>
                <w:szCs w:val="22"/>
                <w:vertAlign w:val="subscript"/>
                <w:lang w:eastAsia="ru-RU"/>
              </w:rPr>
              <w:t xml:space="preserve">) </w:t>
            </w:r>
            <w:r w:rsidRPr="00727FDC">
              <w:rPr>
                <w:rFonts w:ascii="Times New Roman" w:hAnsi="Times New Roman"/>
                <w:sz w:val="22"/>
                <w:szCs w:val="22"/>
                <w:lang w:eastAsia="ru-RU"/>
              </w:rPr>
              <w:t>aprobă la propunerea organului central de specialitate al administrației publice în domeniul energeticii zone de accelerare a proiectelor regenerabile;”</w:t>
            </w:r>
          </w:p>
          <w:p w14:paraId="3BAD39BC" w14:textId="77777777" w:rsidR="00AA502F" w:rsidRPr="00727FDC" w:rsidRDefault="00AA502F" w:rsidP="00AA502F">
            <w:pPr>
              <w:pStyle w:val="ListParagraph"/>
              <w:widowControl w:val="0"/>
              <w:numPr>
                <w:ilvl w:val="1"/>
                <w:numId w:val="68"/>
              </w:numPr>
              <w:tabs>
                <w:tab w:val="left" w:pos="1087"/>
              </w:tabs>
              <w:autoSpaceDE w:val="0"/>
              <w:autoSpaceDN w:val="0"/>
              <w:ind w:left="-35" w:right="120" w:firstLine="0"/>
              <w:contextualSpacing w:val="0"/>
              <w:jc w:val="left"/>
              <w:rPr>
                <w:rFonts w:ascii="Times New Roman" w:hAnsi="Times New Roman"/>
                <w:sz w:val="22"/>
                <w:szCs w:val="22"/>
                <w:lang w:val="ro-RO"/>
              </w:rPr>
            </w:pPr>
            <w:r w:rsidRPr="00727FDC">
              <w:rPr>
                <w:rFonts w:ascii="Times New Roman" w:hAnsi="Times New Roman"/>
                <w:w w:val="105"/>
                <w:sz w:val="22"/>
                <w:szCs w:val="22"/>
                <w:lang w:val="ro-RO"/>
              </w:rPr>
              <w:t>stabilește, aprobă și actualizează limita/limitele de capacitate, în conformitate cu Legea nr.139/2012 cu privire la ajutorul de stat și cu angajamentele asumate în cadrul Tratatului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de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constituire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a</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Comunității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Energetice,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și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cotele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maxime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de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capacitate,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inclusiv pe categorii de capacitate, care urmează a fi oferite pentru implementarea schemelor de</w:t>
            </w:r>
            <w:r w:rsidRPr="00727FDC">
              <w:rPr>
                <w:rFonts w:ascii="Times New Roman" w:hAnsi="Times New Roman"/>
                <w:spacing w:val="80"/>
                <w:w w:val="150"/>
                <w:sz w:val="22"/>
                <w:szCs w:val="22"/>
                <w:lang w:val="ro-RO"/>
              </w:rPr>
              <w:t xml:space="preserve"> </w:t>
            </w:r>
            <w:r w:rsidRPr="00727FDC">
              <w:rPr>
                <w:rFonts w:ascii="Times New Roman" w:hAnsi="Times New Roman"/>
                <w:w w:val="105"/>
                <w:sz w:val="22"/>
                <w:szCs w:val="22"/>
                <w:lang w:val="ro-RO"/>
              </w:rPr>
              <w:t xml:space="preserve">sprijin stabilite în conformitate cu prezenta lege în vederea atingerii obiectivelor naționale prevăzute în Planul </w:t>
            </w:r>
            <w:r w:rsidRPr="00727FDC">
              <w:rPr>
                <w:rFonts w:ascii="Times New Roman" w:hAnsi="Times New Roman"/>
                <w:w w:val="105"/>
                <w:sz w:val="22"/>
                <w:szCs w:val="22"/>
                <w:lang w:val="ro-RO"/>
              </w:rPr>
              <w:lastRenderedPageBreak/>
              <w:t>național integrat privind energia și clima, de asemenea poate stabili obligații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de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instalare,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de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către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investitor,</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a</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sistemelor</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de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stocare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a</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energiei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pentru</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o producție integrată variabilă de energie din surse regenerabile. Guvernul poate stabili ca limita/limitele de capacitate de la care este obligatorie participarea la licitații în vederea obținerii statutului de producător eligibil mare, conform art. 35, și limita/limitele de</w:t>
            </w:r>
            <w:r w:rsidRPr="00727FDC">
              <w:rPr>
                <w:rFonts w:ascii="Times New Roman" w:hAnsi="Times New Roman"/>
                <w:spacing w:val="80"/>
                <w:w w:val="150"/>
                <w:sz w:val="22"/>
                <w:szCs w:val="22"/>
                <w:lang w:val="ro-RO"/>
              </w:rPr>
              <w:t xml:space="preserve"> </w:t>
            </w:r>
            <w:r w:rsidRPr="00727FDC">
              <w:rPr>
                <w:rFonts w:ascii="Times New Roman" w:hAnsi="Times New Roman"/>
                <w:w w:val="105"/>
                <w:sz w:val="22"/>
                <w:szCs w:val="22"/>
                <w:lang w:val="ro-RO"/>
              </w:rPr>
              <w:t>capacitate de la care intervine obligația producătorilor eligibili de a comercializa energia electrică</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pe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piețele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organizate,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conform</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art.</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38</w:t>
            </w:r>
            <w:r w:rsidRPr="00727FDC">
              <w:rPr>
                <w:rFonts w:ascii="Times New Roman" w:hAnsi="Times New Roman"/>
                <w:w w:val="105"/>
                <w:position w:val="12"/>
                <w:sz w:val="22"/>
                <w:szCs w:val="22"/>
                <w:lang w:val="ro-RO"/>
              </w:rPr>
              <w:t>1</w:t>
            </w:r>
            <w:r w:rsidRPr="00727FDC">
              <w:rPr>
                <w:rFonts w:ascii="Times New Roman" w:hAnsi="Times New Roman"/>
                <w:w w:val="105"/>
                <w:sz w:val="22"/>
                <w:szCs w:val="22"/>
                <w:lang w:val="ro-RO"/>
              </w:rPr>
              <w:t>,</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să</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fie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diferite;</w:t>
            </w:r>
          </w:p>
          <w:p w14:paraId="7F8CC240" w14:textId="77777777" w:rsidR="00AA502F" w:rsidRPr="00727FDC" w:rsidRDefault="00AA502F" w:rsidP="00AA502F">
            <w:pPr>
              <w:pStyle w:val="BodyText"/>
              <w:spacing w:before="0"/>
              <w:ind w:left="-35" w:right="127" w:firstLine="0"/>
              <w:jc w:val="left"/>
              <w:rPr>
                <w:rFonts w:ascii="Times New Roman" w:hAnsi="Times New Roman" w:cs="Times New Roman"/>
                <w:sz w:val="22"/>
                <w:szCs w:val="22"/>
              </w:rPr>
            </w:pPr>
            <w:r w:rsidRPr="00727FDC">
              <w:rPr>
                <w:rFonts w:ascii="Times New Roman" w:hAnsi="Times New Roman" w:cs="Times New Roman"/>
                <w:w w:val="105"/>
                <w:sz w:val="22"/>
                <w:szCs w:val="22"/>
              </w:rPr>
              <w:t>e</w:t>
            </w:r>
            <w:r w:rsidRPr="00727FDC">
              <w:rPr>
                <w:rFonts w:ascii="Times New Roman" w:hAnsi="Times New Roman" w:cs="Times New Roman"/>
                <w:w w:val="105"/>
                <w:position w:val="12"/>
                <w:sz w:val="22"/>
                <w:szCs w:val="22"/>
              </w:rPr>
              <w:t>1</w:t>
            </w:r>
            <w:r w:rsidRPr="00727FDC">
              <w:rPr>
                <w:rFonts w:ascii="Times New Roman" w:hAnsi="Times New Roman" w:cs="Times New Roman"/>
                <w:w w:val="105"/>
                <w:sz w:val="22"/>
                <w:szCs w:val="22"/>
              </w:rPr>
              <w:t>) stabilește, aprobă și actualizează cotele de capacitate, pentru care pot fi stabilite și plafoane de capacitate individuală pentru fiecare centrală electrică, ce urmează a fi oferite pentru implementarea mecanismului de facturare netă. Aprobarea cotelor de capacitate se realizează în conformitate cu prevederile Legii nr. 139/2012 cu privire la ajutorul de stat și este coordonată cu operatorii de sistem;</w:t>
            </w:r>
          </w:p>
          <w:p w14:paraId="5605131A" w14:textId="77777777" w:rsidR="00AA502F" w:rsidRPr="00727FDC" w:rsidRDefault="00AA502F" w:rsidP="00AA502F">
            <w:pPr>
              <w:pStyle w:val="BodyText"/>
              <w:spacing w:before="0"/>
              <w:ind w:left="-35" w:right="116" w:firstLine="0"/>
              <w:jc w:val="left"/>
              <w:rPr>
                <w:rFonts w:ascii="Times New Roman" w:hAnsi="Times New Roman" w:cs="Times New Roman"/>
                <w:sz w:val="22"/>
                <w:szCs w:val="22"/>
              </w:rPr>
            </w:pPr>
            <w:r w:rsidRPr="00727FDC">
              <w:rPr>
                <w:rFonts w:ascii="Times New Roman" w:hAnsi="Times New Roman" w:cs="Times New Roman"/>
                <w:w w:val="105"/>
                <w:sz w:val="22"/>
                <w:szCs w:val="22"/>
              </w:rPr>
              <w:t>e</w:t>
            </w:r>
            <w:r w:rsidRPr="00727FDC">
              <w:rPr>
                <w:rFonts w:ascii="Times New Roman" w:hAnsi="Times New Roman" w:cs="Times New Roman"/>
                <w:w w:val="105"/>
                <w:position w:val="12"/>
                <w:sz w:val="22"/>
                <w:szCs w:val="22"/>
              </w:rPr>
              <w:t>2</w:t>
            </w:r>
            <w:r w:rsidRPr="00727FDC">
              <w:rPr>
                <w:rFonts w:ascii="Times New Roman" w:hAnsi="Times New Roman" w:cs="Times New Roman"/>
                <w:w w:val="105"/>
                <w:sz w:val="22"/>
                <w:szCs w:val="22"/>
              </w:rPr>
              <w:t xml:space="preserve">) stabilește, aprobă și actualizează cotele maxime de capacitate, în conformitate cu </w:t>
            </w:r>
            <w:r w:rsidRPr="00727FDC">
              <w:rPr>
                <w:rFonts w:ascii="Times New Roman" w:hAnsi="Times New Roman" w:cs="Times New Roman"/>
                <w:spacing w:val="11"/>
                <w:w w:val="105"/>
                <w:sz w:val="22"/>
                <w:szCs w:val="22"/>
              </w:rPr>
              <w:t xml:space="preserve">Legea </w:t>
            </w:r>
            <w:r w:rsidRPr="00727FDC">
              <w:rPr>
                <w:rFonts w:ascii="Times New Roman" w:hAnsi="Times New Roman" w:cs="Times New Roman"/>
                <w:spacing w:val="12"/>
                <w:w w:val="105"/>
                <w:sz w:val="22"/>
                <w:szCs w:val="22"/>
              </w:rPr>
              <w:t xml:space="preserve">nr.139/2012 </w:t>
            </w:r>
            <w:r w:rsidRPr="00727FDC">
              <w:rPr>
                <w:rFonts w:ascii="Times New Roman" w:hAnsi="Times New Roman" w:cs="Times New Roman"/>
                <w:w w:val="105"/>
                <w:sz w:val="22"/>
                <w:szCs w:val="22"/>
              </w:rPr>
              <w:t xml:space="preserve">cu </w:t>
            </w:r>
            <w:r w:rsidRPr="00727FDC">
              <w:rPr>
                <w:rFonts w:ascii="Times New Roman" w:hAnsi="Times New Roman" w:cs="Times New Roman"/>
                <w:spacing w:val="12"/>
                <w:w w:val="105"/>
                <w:sz w:val="22"/>
                <w:szCs w:val="22"/>
              </w:rPr>
              <w:t xml:space="preserve">privire </w:t>
            </w:r>
            <w:r w:rsidRPr="00727FDC">
              <w:rPr>
                <w:rFonts w:ascii="Times New Roman" w:hAnsi="Times New Roman" w:cs="Times New Roman"/>
                <w:w w:val="105"/>
                <w:sz w:val="22"/>
                <w:szCs w:val="22"/>
              </w:rPr>
              <w:t xml:space="preserve">la </w:t>
            </w:r>
            <w:r w:rsidRPr="00727FDC">
              <w:rPr>
                <w:rFonts w:ascii="Times New Roman" w:hAnsi="Times New Roman" w:cs="Times New Roman"/>
                <w:spacing w:val="12"/>
                <w:w w:val="105"/>
                <w:sz w:val="22"/>
                <w:szCs w:val="22"/>
              </w:rPr>
              <w:t xml:space="preserve">ajutorul </w:t>
            </w:r>
            <w:r w:rsidRPr="00727FDC">
              <w:rPr>
                <w:rFonts w:ascii="Times New Roman" w:hAnsi="Times New Roman" w:cs="Times New Roman"/>
                <w:w w:val="105"/>
                <w:sz w:val="22"/>
                <w:szCs w:val="22"/>
              </w:rPr>
              <w:t xml:space="preserve">de </w:t>
            </w:r>
            <w:r w:rsidRPr="00727FDC">
              <w:rPr>
                <w:rFonts w:ascii="Times New Roman" w:hAnsi="Times New Roman" w:cs="Times New Roman"/>
                <w:spacing w:val="11"/>
                <w:w w:val="105"/>
                <w:sz w:val="22"/>
                <w:szCs w:val="22"/>
              </w:rPr>
              <w:t xml:space="preserve">stat, </w:t>
            </w:r>
            <w:r w:rsidRPr="00727FDC">
              <w:rPr>
                <w:rFonts w:ascii="Times New Roman" w:hAnsi="Times New Roman" w:cs="Times New Roman"/>
                <w:w w:val="105"/>
                <w:sz w:val="22"/>
                <w:szCs w:val="22"/>
              </w:rPr>
              <w:t xml:space="preserve">ce </w:t>
            </w:r>
            <w:r w:rsidRPr="00727FDC">
              <w:rPr>
                <w:rFonts w:ascii="Times New Roman" w:hAnsi="Times New Roman" w:cs="Times New Roman"/>
                <w:spacing w:val="12"/>
                <w:w w:val="105"/>
                <w:sz w:val="22"/>
                <w:szCs w:val="22"/>
              </w:rPr>
              <w:t xml:space="preserve">urmează </w:t>
            </w:r>
            <w:r w:rsidRPr="00727FDC">
              <w:rPr>
                <w:rFonts w:ascii="Times New Roman" w:hAnsi="Times New Roman" w:cs="Times New Roman"/>
                <w:w w:val="105"/>
                <w:sz w:val="22"/>
                <w:szCs w:val="22"/>
              </w:rPr>
              <w:t xml:space="preserve">a fi </w:t>
            </w:r>
            <w:r w:rsidRPr="00727FDC">
              <w:rPr>
                <w:rFonts w:ascii="Times New Roman" w:hAnsi="Times New Roman" w:cs="Times New Roman"/>
                <w:spacing w:val="12"/>
                <w:w w:val="105"/>
                <w:sz w:val="22"/>
                <w:szCs w:val="22"/>
              </w:rPr>
              <w:t xml:space="preserve">oferite </w:t>
            </w:r>
            <w:r w:rsidRPr="00727FDC">
              <w:rPr>
                <w:rFonts w:ascii="Times New Roman" w:hAnsi="Times New Roman" w:cs="Times New Roman"/>
                <w:spacing w:val="14"/>
                <w:w w:val="105"/>
                <w:sz w:val="22"/>
                <w:szCs w:val="22"/>
              </w:rPr>
              <w:t xml:space="preserve">pentru </w:t>
            </w:r>
            <w:r w:rsidRPr="00727FDC">
              <w:rPr>
                <w:rFonts w:ascii="Times New Roman" w:hAnsi="Times New Roman" w:cs="Times New Roman"/>
                <w:w w:val="105"/>
                <w:sz w:val="22"/>
                <w:szCs w:val="22"/>
              </w:rPr>
              <w:t>implementarea</w:t>
            </w:r>
            <w:r w:rsidRPr="00727FDC">
              <w:rPr>
                <w:rFonts w:ascii="Times New Roman" w:hAnsi="Times New Roman" w:cs="Times New Roman"/>
                <w:spacing w:val="27"/>
                <w:w w:val="105"/>
                <w:sz w:val="22"/>
                <w:szCs w:val="22"/>
              </w:rPr>
              <w:t xml:space="preserve"> </w:t>
            </w:r>
            <w:r w:rsidRPr="00727FDC">
              <w:rPr>
                <w:rFonts w:ascii="Times New Roman" w:hAnsi="Times New Roman" w:cs="Times New Roman"/>
                <w:w w:val="105"/>
                <w:sz w:val="22"/>
                <w:szCs w:val="22"/>
              </w:rPr>
              <w:t>prevederilor</w:t>
            </w:r>
            <w:r w:rsidRPr="00727FDC">
              <w:rPr>
                <w:rFonts w:ascii="Times New Roman" w:hAnsi="Times New Roman" w:cs="Times New Roman"/>
                <w:spacing w:val="27"/>
                <w:w w:val="105"/>
                <w:sz w:val="22"/>
                <w:szCs w:val="22"/>
              </w:rPr>
              <w:t xml:space="preserve"> </w:t>
            </w:r>
            <w:r w:rsidRPr="00727FDC">
              <w:rPr>
                <w:rFonts w:ascii="Times New Roman" w:hAnsi="Times New Roman" w:cs="Times New Roman"/>
                <w:w w:val="105"/>
                <w:sz w:val="22"/>
                <w:szCs w:val="22"/>
              </w:rPr>
              <w:t>art.38</w:t>
            </w:r>
            <w:r w:rsidRPr="00727FDC">
              <w:rPr>
                <w:rFonts w:ascii="Times New Roman" w:hAnsi="Times New Roman" w:cs="Times New Roman"/>
                <w:w w:val="105"/>
                <w:position w:val="12"/>
                <w:sz w:val="22"/>
                <w:szCs w:val="22"/>
              </w:rPr>
              <w:t>3</w:t>
            </w:r>
            <w:r w:rsidRPr="00727FDC">
              <w:rPr>
                <w:rFonts w:ascii="Times New Roman" w:hAnsi="Times New Roman" w:cs="Times New Roman"/>
                <w:spacing w:val="40"/>
                <w:w w:val="105"/>
                <w:position w:val="12"/>
                <w:sz w:val="22"/>
                <w:szCs w:val="22"/>
              </w:rPr>
              <w:t xml:space="preserve"> </w:t>
            </w:r>
            <w:r w:rsidRPr="00727FDC">
              <w:rPr>
                <w:rFonts w:ascii="Times New Roman" w:hAnsi="Times New Roman" w:cs="Times New Roman"/>
                <w:w w:val="105"/>
                <w:sz w:val="22"/>
                <w:szCs w:val="22"/>
              </w:rPr>
              <w:t>din</w:t>
            </w:r>
            <w:r w:rsidRPr="00727FDC">
              <w:rPr>
                <w:rFonts w:ascii="Times New Roman" w:hAnsi="Times New Roman" w:cs="Times New Roman"/>
                <w:spacing w:val="27"/>
                <w:w w:val="105"/>
                <w:sz w:val="22"/>
                <w:szCs w:val="22"/>
              </w:rPr>
              <w:t xml:space="preserve"> </w:t>
            </w:r>
            <w:r w:rsidRPr="00727FDC">
              <w:rPr>
                <w:rFonts w:ascii="Times New Roman" w:hAnsi="Times New Roman" w:cs="Times New Roman"/>
                <w:w w:val="105"/>
                <w:sz w:val="22"/>
                <w:szCs w:val="22"/>
              </w:rPr>
              <w:t>prezenta</w:t>
            </w:r>
            <w:r w:rsidRPr="00727FDC">
              <w:rPr>
                <w:rFonts w:ascii="Times New Roman" w:hAnsi="Times New Roman" w:cs="Times New Roman"/>
                <w:spacing w:val="27"/>
                <w:w w:val="105"/>
                <w:sz w:val="22"/>
                <w:szCs w:val="22"/>
              </w:rPr>
              <w:t xml:space="preserve"> </w:t>
            </w:r>
            <w:r w:rsidRPr="00727FDC">
              <w:rPr>
                <w:rFonts w:ascii="Times New Roman" w:hAnsi="Times New Roman" w:cs="Times New Roman"/>
                <w:w w:val="105"/>
                <w:sz w:val="22"/>
                <w:szCs w:val="22"/>
              </w:rPr>
              <w:t>lege,</w:t>
            </w:r>
            <w:r w:rsidRPr="00727FDC">
              <w:rPr>
                <w:rFonts w:ascii="Times New Roman" w:hAnsi="Times New Roman" w:cs="Times New Roman"/>
                <w:spacing w:val="27"/>
                <w:w w:val="105"/>
                <w:sz w:val="22"/>
                <w:szCs w:val="22"/>
              </w:rPr>
              <w:t xml:space="preserve"> </w:t>
            </w:r>
            <w:r w:rsidRPr="00727FDC">
              <w:rPr>
                <w:rFonts w:ascii="Times New Roman" w:hAnsi="Times New Roman" w:cs="Times New Roman"/>
                <w:w w:val="105"/>
                <w:sz w:val="22"/>
                <w:szCs w:val="22"/>
              </w:rPr>
              <w:t>de</w:t>
            </w:r>
            <w:r w:rsidRPr="00727FDC">
              <w:rPr>
                <w:rFonts w:ascii="Times New Roman" w:hAnsi="Times New Roman" w:cs="Times New Roman"/>
                <w:spacing w:val="27"/>
                <w:w w:val="105"/>
                <w:sz w:val="22"/>
                <w:szCs w:val="22"/>
              </w:rPr>
              <w:t xml:space="preserve"> </w:t>
            </w:r>
            <w:r w:rsidRPr="00727FDC">
              <w:rPr>
                <w:rFonts w:ascii="Times New Roman" w:hAnsi="Times New Roman" w:cs="Times New Roman"/>
                <w:w w:val="105"/>
                <w:sz w:val="22"/>
                <w:szCs w:val="22"/>
              </w:rPr>
              <w:t>asemenea</w:t>
            </w:r>
            <w:r w:rsidRPr="00727FDC">
              <w:rPr>
                <w:rFonts w:ascii="Times New Roman" w:hAnsi="Times New Roman" w:cs="Times New Roman"/>
                <w:spacing w:val="27"/>
                <w:w w:val="105"/>
                <w:sz w:val="22"/>
                <w:szCs w:val="22"/>
              </w:rPr>
              <w:t xml:space="preserve"> </w:t>
            </w:r>
            <w:r w:rsidRPr="00727FDC">
              <w:rPr>
                <w:rFonts w:ascii="Times New Roman" w:hAnsi="Times New Roman" w:cs="Times New Roman"/>
                <w:w w:val="105"/>
                <w:sz w:val="22"/>
                <w:szCs w:val="22"/>
              </w:rPr>
              <w:t>poate</w:t>
            </w:r>
            <w:r w:rsidRPr="00727FDC">
              <w:rPr>
                <w:rFonts w:ascii="Times New Roman" w:hAnsi="Times New Roman" w:cs="Times New Roman"/>
                <w:spacing w:val="27"/>
                <w:w w:val="105"/>
                <w:sz w:val="22"/>
                <w:szCs w:val="22"/>
              </w:rPr>
              <w:t xml:space="preserve"> </w:t>
            </w:r>
            <w:r w:rsidRPr="00727FDC">
              <w:rPr>
                <w:rFonts w:ascii="Times New Roman" w:hAnsi="Times New Roman" w:cs="Times New Roman"/>
                <w:w w:val="105"/>
                <w:sz w:val="22"/>
                <w:szCs w:val="22"/>
              </w:rPr>
              <w:t>stabili</w:t>
            </w:r>
            <w:r w:rsidRPr="00727FDC">
              <w:rPr>
                <w:rFonts w:ascii="Times New Roman" w:hAnsi="Times New Roman" w:cs="Times New Roman"/>
                <w:spacing w:val="27"/>
                <w:w w:val="105"/>
                <w:sz w:val="22"/>
                <w:szCs w:val="22"/>
              </w:rPr>
              <w:t xml:space="preserve"> </w:t>
            </w:r>
            <w:r w:rsidRPr="00727FDC">
              <w:rPr>
                <w:rFonts w:ascii="Times New Roman" w:hAnsi="Times New Roman" w:cs="Times New Roman"/>
                <w:w w:val="105"/>
                <w:sz w:val="22"/>
                <w:szCs w:val="22"/>
              </w:rPr>
              <w:t>obligații</w:t>
            </w:r>
            <w:r w:rsidRPr="00727FDC">
              <w:rPr>
                <w:rFonts w:ascii="Times New Roman" w:hAnsi="Times New Roman" w:cs="Times New Roman"/>
                <w:spacing w:val="27"/>
                <w:w w:val="105"/>
                <w:sz w:val="22"/>
                <w:szCs w:val="22"/>
              </w:rPr>
              <w:t xml:space="preserve"> </w:t>
            </w:r>
            <w:r w:rsidRPr="00727FDC">
              <w:rPr>
                <w:rFonts w:ascii="Times New Roman" w:hAnsi="Times New Roman" w:cs="Times New Roman"/>
                <w:w w:val="105"/>
                <w:sz w:val="22"/>
                <w:szCs w:val="22"/>
              </w:rPr>
              <w:t>de</w:t>
            </w:r>
            <w:r w:rsidRPr="00727FDC">
              <w:rPr>
                <w:rFonts w:ascii="Times New Roman" w:hAnsi="Times New Roman" w:cs="Times New Roman"/>
                <w:sz w:val="22"/>
                <w:szCs w:val="22"/>
              </w:rPr>
              <w:t xml:space="preserve"> </w:t>
            </w:r>
            <w:r w:rsidRPr="00727FDC">
              <w:rPr>
                <w:rFonts w:ascii="Times New Roman" w:hAnsi="Times New Roman" w:cs="Times New Roman"/>
                <w:w w:val="105"/>
                <w:sz w:val="22"/>
                <w:szCs w:val="22"/>
              </w:rPr>
              <w:t>instalare,</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de</w:t>
            </w:r>
            <w:r w:rsidRPr="00727FDC">
              <w:rPr>
                <w:rFonts w:ascii="Times New Roman" w:hAnsi="Times New Roman" w:cs="Times New Roman"/>
                <w:spacing w:val="35"/>
                <w:w w:val="105"/>
                <w:sz w:val="22"/>
                <w:szCs w:val="22"/>
              </w:rPr>
              <w:t xml:space="preserve"> </w:t>
            </w:r>
            <w:r w:rsidRPr="00727FDC">
              <w:rPr>
                <w:rFonts w:ascii="Times New Roman" w:hAnsi="Times New Roman" w:cs="Times New Roman"/>
                <w:w w:val="105"/>
                <w:sz w:val="22"/>
                <w:szCs w:val="22"/>
              </w:rPr>
              <w:t>către</w:t>
            </w:r>
            <w:r w:rsidRPr="00727FDC">
              <w:rPr>
                <w:rFonts w:ascii="Times New Roman" w:hAnsi="Times New Roman" w:cs="Times New Roman"/>
                <w:spacing w:val="35"/>
                <w:w w:val="105"/>
                <w:sz w:val="22"/>
                <w:szCs w:val="22"/>
              </w:rPr>
              <w:t xml:space="preserve"> </w:t>
            </w:r>
            <w:r w:rsidRPr="00727FDC">
              <w:rPr>
                <w:rFonts w:ascii="Times New Roman" w:hAnsi="Times New Roman" w:cs="Times New Roman"/>
                <w:w w:val="105"/>
                <w:sz w:val="22"/>
                <w:szCs w:val="22"/>
              </w:rPr>
              <w:t>investitorii</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care</w:t>
            </w:r>
            <w:r w:rsidRPr="00727FDC">
              <w:rPr>
                <w:rFonts w:ascii="Times New Roman" w:hAnsi="Times New Roman" w:cs="Times New Roman"/>
                <w:spacing w:val="35"/>
                <w:w w:val="105"/>
                <w:sz w:val="22"/>
                <w:szCs w:val="22"/>
              </w:rPr>
              <w:t xml:space="preserve"> </w:t>
            </w:r>
            <w:r w:rsidRPr="00727FDC">
              <w:rPr>
                <w:rFonts w:ascii="Times New Roman" w:hAnsi="Times New Roman" w:cs="Times New Roman"/>
                <w:w w:val="105"/>
                <w:sz w:val="22"/>
                <w:szCs w:val="22"/>
              </w:rPr>
              <w:t>cad</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sub</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incidența</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art.38</w:t>
            </w:r>
            <w:r w:rsidRPr="00727FDC">
              <w:rPr>
                <w:rFonts w:ascii="Times New Roman" w:hAnsi="Times New Roman" w:cs="Times New Roman"/>
                <w:w w:val="105"/>
                <w:position w:val="12"/>
                <w:sz w:val="22"/>
                <w:szCs w:val="22"/>
              </w:rPr>
              <w:t>3</w:t>
            </w:r>
            <w:r w:rsidRPr="00727FDC">
              <w:rPr>
                <w:rFonts w:ascii="Times New Roman" w:hAnsi="Times New Roman" w:cs="Times New Roman"/>
                <w:spacing w:val="40"/>
                <w:w w:val="105"/>
                <w:position w:val="12"/>
                <w:sz w:val="22"/>
                <w:szCs w:val="22"/>
              </w:rPr>
              <w:t xml:space="preserve"> </w:t>
            </w:r>
            <w:r w:rsidRPr="00727FDC">
              <w:rPr>
                <w:rFonts w:ascii="Times New Roman" w:hAnsi="Times New Roman" w:cs="Times New Roman"/>
                <w:w w:val="105"/>
                <w:sz w:val="22"/>
                <w:szCs w:val="22"/>
              </w:rPr>
              <w:t>din</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prezenta</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lege,</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a</w:t>
            </w:r>
            <w:r w:rsidRPr="00727FDC">
              <w:rPr>
                <w:rFonts w:ascii="Times New Roman" w:hAnsi="Times New Roman" w:cs="Times New Roman"/>
                <w:spacing w:val="36"/>
                <w:w w:val="105"/>
                <w:sz w:val="22"/>
                <w:szCs w:val="22"/>
              </w:rPr>
              <w:t xml:space="preserve"> </w:t>
            </w:r>
            <w:r w:rsidRPr="00727FDC">
              <w:rPr>
                <w:rFonts w:ascii="Times New Roman" w:hAnsi="Times New Roman" w:cs="Times New Roman"/>
                <w:w w:val="105"/>
                <w:sz w:val="22"/>
                <w:szCs w:val="22"/>
              </w:rPr>
              <w:t xml:space="preserve">sistemelor de </w:t>
            </w:r>
            <w:r w:rsidRPr="00727FDC">
              <w:rPr>
                <w:rFonts w:ascii="Times New Roman" w:hAnsi="Times New Roman" w:cs="Times New Roman"/>
                <w:spacing w:val="9"/>
                <w:w w:val="105"/>
                <w:sz w:val="22"/>
                <w:szCs w:val="22"/>
              </w:rPr>
              <w:t xml:space="preserve">stocare </w:t>
            </w:r>
            <w:r w:rsidRPr="00727FDC">
              <w:rPr>
                <w:rFonts w:ascii="Times New Roman" w:hAnsi="Times New Roman" w:cs="Times New Roman"/>
                <w:w w:val="105"/>
                <w:sz w:val="22"/>
                <w:szCs w:val="22"/>
              </w:rPr>
              <w:t xml:space="preserve">a </w:t>
            </w:r>
            <w:r w:rsidRPr="00727FDC">
              <w:rPr>
                <w:rFonts w:ascii="Times New Roman" w:hAnsi="Times New Roman" w:cs="Times New Roman"/>
                <w:spacing w:val="10"/>
                <w:w w:val="105"/>
                <w:sz w:val="22"/>
                <w:szCs w:val="22"/>
              </w:rPr>
              <w:t xml:space="preserve">energiei pentru </w:t>
            </w:r>
            <w:r w:rsidRPr="00727FDC">
              <w:rPr>
                <w:rFonts w:ascii="Times New Roman" w:hAnsi="Times New Roman" w:cs="Times New Roman"/>
                <w:w w:val="105"/>
                <w:sz w:val="22"/>
                <w:szCs w:val="22"/>
              </w:rPr>
              <w:t xml:space="preserve">o </w:t>
            </w:r>
            <w:r w:rsidRPr="00727FDC">
              <w:rPr>
                <w:rFonts w:ascii="Times New Roman" w:hAnsi="Times New Roman" w:cs="Times New Roman"/>
                <w:spacing w:val="9"/>
                <w:w w:val="105"/>
                <w:sz w:val="22"/>
                <w:szCs w:val="22"/>
              </w:rPr>
              <w:t xml:space="preserve">producție integrată variabilă </w:t>
            </w:r>
            <w:r w:rsidRPr="00727FDC">
              <w:rPr>
                <w:rFonts w:ascii="Times New Roman" w:hAnsi="Times New Roman" w:cs="Times New Roman"/>
                <w:w w:val="105"/>
                <w:sz w:val="22"/>
                <w:szCs w:val="22"/>
              </w:rPr>
              <w:t xml:space="preserve">de </w:t>
            </w:r>
            <w:r w:rsidRPr="00727FDC">
              <w:rPr>
                <w:rFonts w:ascii="Times New Roman" w:hAnsi="Times New Roman" w:cs="Times New Roman"/>
                <w:spacing w:val="9"/>
                <w:w w:val="105"/>
                <w:sz w:val="22"/>
                <w:szCs w:val="22"/>
              </w:rPr>
              <w:t xml:space="preserve">energie </w:t>
            </w:r>
            <w:r w:rsidRPr="00727FDC">
              <w:rPr>
                <w:rFonts w:ascii="Times New Roman" w:hAnsi="Times New Roman" w:cs="Times New Roman"/>
                <w:w w:val="105"/>
                <w:sz w:val="22"/>
                <w:szCs w:val="22"/>
              </w:rPr>
              <w:t xml:space="preserve">din </w:t>
            </w:r>
            <w:r w:rsidRPr="00727FDC">
              <w:rPr>
                <w:rFonts w:ascii="Times New Roman" w:hAnsi="Times New Roman" w:cs="Times New Roman"/>
                <w:spacing w:val="11"/>
                <w:w w:val="105"/>
                <w:sz w:val="22"/>
                <w:szCs w:val="22"/>
              </w:rPr>
              <w:t xml:space="preserve">surse </w:t>
            </w:r>
            <w:r w:rsidRPr="00727FDC">
              <w:rPr>
                <w:rFonts w:ascii="Times New Roman" w:hAnsi="Times New Roman" w:cs="Times New Roman"/>
                <w:spacing w:val="-2"/>
                <w:w w:val="105"/>
                <w:sz w:val="22"/>
                <w:szCs w:val="22"/>
              </w:rPr>
              <w:t>regenerabile;</w:t>
            </w:r>
          </w:p>
          <w:p w14:paraId="1BBA9E0B" w14:textId="77777777" w:rsidR="00AA502F" w:rsidRPr="00727FDC" w:rsidRDefault="00AA502F" w:rsidP="00AA502F">
            <w:pPr>
              <w:pStyle w:val="ListParagraph"/>
              <w:widowControl w:val="0"/>
              <w:numPr>
                <w:ilvl w:val="1"/>
                <w:numId w:val="68"/>
              </w:numPr>
              <w:tabs>
                <w:tab w:val="left" w:pos="1041"/>
              </w:tabs>
              <w:autoSpaceDE w:val="0"/>
              <w:autoSpaceDN w:val="0"/>
              <w:ind w:left="-35" w:right="126" w:firstLine="0"/>
              <w:contextualSpacing w:val="0"/>
              <w:jc w:val="left"/>
              <w:rPr>
                <w:rFonts w:ascii="Times New Roman" w:hAnsi="Times New Roman"/>
                <w:sz w:val="22"/>
                <w:szCs w:val="22"/>
                <w:lang w:val="ro-RO"/>
              </w:rPr>
            </w:pPr>
            <w:r w:rsidRPr="00727FDC">
              <w:rPr>
                <w:rFonts w:ascii="Times New Roman" w:hAnsi="Times New Roman"/>
                <w:w w:val="105"/>
                <w:sz w:val="22"/>
                <w:szCs w:val="22"/>
                <w:lang w:val="ro-RO"/>
              </w:rPr>
              <w:lastRenderedPageBreak/>
              <w:t>stabilește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măsurile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necesare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pentru</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a</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atinge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în</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termen</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obiectivul</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privind</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energia din surse regenerabile în conformitate cu traiectoria orientativă stabilită în Planul național integrat privind energia și clima;</w:t>
            </w:r>
          </w:p>
          <w:p w14:paraId="614DDE6A" w14:textId="77777777" w:rsidR="00AA502F" w:rsidRPr="00727FDC" w:rsidRDefault="00AA502F" w:rsidP="00AA502F">
            <w:pPr>
              <w:pStyle w:val="ListParagraph"/>
              <w:widowControl w:val="0"/>
              <w:numPr>
                <w:ilvl w:val="1"/>
                <w:numId w:val="68"/>
              </w:numPr>
              <w:tabs>
                <w:tab w:val="left" w:pos="1113"/>
              </w:tabs>
              <w:autoSpaceDE w:val="0"/>
              <w:autoSpaceDN w:val="0"/>
              <w:ind w:left="-35" w:right="125" w:firstLine="0"/>
              <w:contextualSpacing w:val="0"/>
              <w:jc w:val="left"/>
              <w:rPr>
                <w:rFonts w:ascii="Times New Roman" w:hAnsi="Times New Roman"/>
                <w:sz w:val="22"/>
                <w:szCs w:val="22"/>
                <w:lang w:val="ro-RO"/>
              </w:rPr>
            </w:pPr>
            <w:r w:rsidRPr="00727FDC">
              <w:rPr>
                <w:rFonts w:ascii="Times New Roman" w:hAnsi="Times New Roman"/>
                <w:w w:val="105"/>
                <w:sz w:val="22"/>
                <w:szCs w:val="22"/>
                <w:lang w:val="ro-RO"/>
              </w:rPr>
              <w:t>organizează licitațiile pentru oferirea statutului de producător eligibil mare, în conformitate cu art. 35;</w:t>
            </w:r>
          </w:p>
          <w:p w14:paraId="035A8139" w14:textId="77777777" w:rsidR="00AA502F" w:rsidRPr="00727FDC" w:rsidRDefault="00AA502F" w:rsidP="00AA502F">
            <w:pPr>
              <w:pStyle w:val="ListParagraph"/>
              <w:widowControl w:val="0"/>
              <w:numPr>
                <w:ilvl w:val="1"/>
                <w:numId w:val="68"/>
              </w:numPr>
              <w:tabs>
                <w:tab w:val="left" w:pos="1080"/>
              </w:tabs>
              <w:autoSpaceDE w:val="0"/>
              <w:autoSpaceDN w:val="0"/>
              <w:ind w:left="-35" w:firstLine="0"/>
              <w:contextualSpacing w:val="0"/>
              <w:jc w:val="left"/>
              <w:rPr>
                <w:rFonts w:ascii="Times New Roman" w:hAnsi="Times New Roman"/>
                <w:sz w:val="22"/>
                <w:szCs w:val="22"/>
                <w:lang w:val="ro-RO"/>
              </w:rPr>
            </w:pPr>
            <w:r w:rsidRPr="00727FDC">
              <w:rPr>
                <w:rFonts w:ascii="Times New Roman" w:hAnsi="Times New Roman"/>
                <w:w w:val="105"/>
                <w:sz w:val="22"/>
                <w:szCs w:val="22"/>
                <w:lang w:val="ro-RO"/>
              </w:rPr>
              <w:t>desemnează</w:t>
            </w:r>
            <w:r w:rsidRPr="00727FDC">
              <w:rPr>
                <w:rFonts w:ascii="Times New Roman" w:hAnsi="Times New Roman"/>
                <w:spacing w:val="21"/>
                <w:w w:val="105"/>
                <w:sz w:val="22"/>
                <w:szCs w:val="22"/>
                <w:lang w:val="ro-RO"/>
              </w:rPr>
              <w:t xml:space="preserve"> </w:t>
            </w:r>
            <w:r w:rsidRPr="00727FDC">
              <w:rPr>
                <w:rFonts w:ascii="Times New Roman" w:hAnsi="Times New Roman"/>
                <w:w w:val="105"/>
                <w:sz w:val="22"/>
                <w:szCs w:val="22"/>
                <w:lang w:val="ro-RO"/>
              </w:rPr>
              <w:t>furnizorul</w:t>
            </w:r>
            <w:r w:rsidRPr="00727FDC">
              <w:rPr>
                <w:rFonts w:ascii="Times New Roman" w:hAnsi="Times New Roman"/>
                <w:spacing w:val="21"/>
                <w:w w:val="105"/>
                <w:sz w:val="22"/>
                <w:szCs w:val="22"/>
                <w:lang w:val="ro-RO"/>
              </w:rPr>
              <w:t xml:space="preserve"> </w:t>
            </w:r>
            <w:r w:rsidRPr="00727FDC">
              <w:rPr>
                <w:rFonts w:ascii="Times New Roman" w:hAnsi="Times New Roman"/>
                <w:w w:val="105"/>
                <w:sz w:val="22"/>
                <w:szCs w:val="22"/>
                <w:lang w:val="ro-RO"/>
              </w:rPr>
              <w:t>central</w:t>
            </w:r>
            <w:r w:rsidRPr="00727FDC">
              <w:rPr>
                <w:rFonts w:ascii="Times New Roman" w:hAnsi="Times New Roman"/>
                <w:spacing w:val="21"/>
                <w:w w:val="105"/>
                <w:sz w:val="22"/>
                <w:szCs w:val="22"/>
                <w:lang w:val="ro-RO"/>
              </w:rPr>
              <w:t xml:space="preserve"> </w:t>
            </w:r>
            <w:r w:rsidRPr="00727FDC">
              <w:rPr>
                <w:rFonts w:ascii="Times New Roman" w:hAnsi="Times New Roman"/>
                <w:w w:val="105"/>
                <w:sz w:val="22"/>
                <w:szCs w:val="22"/>
                <w:lang w:val="ro-RO"/>
              </w:rPr>
              <w:t>de</w:t>
            </w:r>
            <w:r w:rsidRPr="00727FDC">
              <w:rPr>
                <w:rFonts w:ascii="Times New Roman" w:hAnsi="Times New Roman"/>
                <w:spacing w:val="21"/>
                <w:w w:val="105"/>
                <w:sz w:val="22"/>
                <w:szCs w:val="22"/>
                <w:lang w:val="ro-RO"/>
              </w:rPr>
              <w:t xml:space="preserve"> </w:t>
            </w:r>
            <w:r w:rsidRPr="00727FDC">
              <w:rPr>
                <w:rFonts w:ascii="Times New Roman" w:hAnsi="Times New Roman"/>
                <w:w w:val="105"/>
                <w:sz w:val="22"/>
                <w:szCs w:val="22"/>
                <w:lang w:val="ro-RO"/>
              </w:rPr>
              <w:t>energie</w:t>
            </w:r>
            <w:r w:rsidRPr="00727FDC">
              <w:rPr>
                <w:rFonts w:ascii="Times New Roman" w:hAnsi="Times New Roman"/>
                <w:spacing w:val="21"/>
                <w:w w:val="105"/>
                <w:sz w:val="22"/>
                <w:szCs w:val="22"/>
                <w:lang w:val="ro-RO"/>
              </w:rPr>
              <w:t xml:space="preserve"> </w:t>
            </w:r>
            <w:r w:rsidRPr="00727FDC">
              <w:rPr>
                <w:rFonts w:ascii="Times New Roman" w:hAnsi="Times New Roman"/>
                <w:w w:val="105"/>
                <w:sz w:val="22"/>
                <w:szCs w:val="22"/>
                <w:lang w:val="ro-RO"/>
              </w:rPr>
              <w:t>electrică,</w:t>
            </w:r>
            <w:r w:rsidRPr="00727FDC">
              <w:rPr>
                <w:rFonts w:ascii="Times New Roman" w:hAnsi="Times New Roman"/>
                <w:spacing w:val="21"/>
                <w:w w:val="105"/>
                <w:sz w:val="22"/>
                <w:szCs w:val="22"/>
                <w:lang w:val="ro-RO"/>
              </w:rPr>
              <w:t xml:space="preserve"> </w:t>
            </w:r>
            <w:r w:rsidRPr="00727FDC">
              <w:rPr>
                <w:rFonts w:ascii="Times New Roman" w:hAnsi="Times New Roman"/>
                <w:w w:val="105"/>
                <w:sz w:val="22"/>
                <w:szCs w:val="22"/>
                <w:lang w:val="ro-RO"/>
              </w:rPr>
              <w:t>în</w:t>
            </w:r>
            <w:r w:rsidRPr="00727FDC">
              <w:rPr>
                <w:rFonts w:ascii="Times New Roman" w:hAnsi="Times New Roman"/>
                <w:spacing w:val="21"/>
                <w:w w:val="105"/>
                <w:sz w:val="22"/>
                <w:szCs w:val="22"/>
                <w:lang w:val="ro-RO"/>
              </w:rPr>
              <w:t xml:space="preserve"> </w:t>
            </w:r>
            <w:r w:rsidRPr="00727FDC">
              <w:rPr>
                <w:rFonts w:ascii="Times New Roman" w:hAnsi="Times New Roman"/>
                <w:w w:val="105"/>
                <w:sz w:val="22"/>
                <w:szCs w:val="22"/>
                <w:lang w:val="ro-RO"/>
              </w:rPr>
              <w:t>conformitate</w:t>
            </w:r>
            <w:r w:rsidRPr="00727FDC">
              <w:rPr>
                <w:rFonts w:ascii="Times New Roman" w:hAnsi="Times New Roman"/>
                <w:spacing w:val="22"/>
                <w:w w:val="105"/>
                <w:sz w:val="22"/>
                <w:szCs w:val="22"/>
                <w:lang w:val="ro-RO"/>
              </w:rPr>
              <w:t xml:space="preserve"> </w:t>
            </w:r>
            <w:r w:rsidRPr="00727FDC">
              <w:rPr>
                <w:rFonts w:ascii="Times New Roman" w:hAnsi="Times New Roman"/>
                <w:w w:val="105"/>
                <w:sz w:val="22"/>
                <w:szCs w:val="22"/>
                <w:lang w:val="ro-RO"/>
              </w:rPr>
              <w:t>cu</w:t>
            </w:r>
            <w:r w:rsidRPr="00727FDC">
              <w:rPr>
                <w:rFonts w:ascii="Times New Roman" w:hAnsi="Times New Roman"/>
                <w:spacing w:val="21"/>
                <w:w w:val="105"/>
                <w:sz w:val="22"/>
                <w:szCs w:val="22"/>
                <w:lang w:val="ro-RO"/>
              </w:rPr>
              <w:t xml:space="preserve"> </w:t>
            </w:r>
            <w:r w:rsidRPr="00727FDC">
              <w:rPr>
                <w:rFonts w:ascii="Times New Roman" w:hAnsi="Times New Roman"/>
                <w:w w:val="105"/>
                <w:sz w:val="22"/>
                <w:szCs w:val="22"/>
                <w:lang w:val="ro-RO"/>
              </w:rPr>
              <w:t>art.</w:t>
            </w:r>
            <w:r w:rsidRPr="00727FDC">
              <w:rPr>
                <w:rFonts w:ascii="Times New Roman" w:hAnsi="Times New Roman"/>
                <w:spacing w:val="21"/>
                <w:w w:val="105"/>
                <w:sz w:val="22"/>
                <w:szCs w:val="22"/>
                <w:lang w:val="ro-RO"/>
              </w:rPr>
              <w:t xml:space="preserve"> </w:t>
            </w:r>
            <w:r w:rsidRPr="00727FDC">
              <w:rPr>
                <w:rFonts w:ascii="Times New Roman" w:hAnsi="Times New Roman"/>
                <w:spacing w:val="-5"/>
                <w:w w:val="105"/>
                <w:sz w:val="22"/>
                <w:szCs w:val="22"/>
                <w:lang w:val="ro-RO"/>
              </w:rPr>
              <w:t>30.</w:t>
            </w:r>
          </w:p>
          <w:p w14:paraId="421C0CB9" w14:textId="77777777" w:rsidR="00AA502F" w:rsidRPr="00727FDC" w:rsidRDefault="00AA502F" w:rsidP="00AA502F">
            <w:pPr>
              <w:pStyle w:val="ListParagraph"/>
              <w:widowControl w:val="0"/>
              <w:numPr>
                <w:ilvl w:val="1"/>
                <w:numId w:val="68"/>
              </w:numPr>
              <w:tabs>
                <w:tab w:val="left" w:pos="1061"/>
              </w:tabs>
              <w:autoSpaceDE w:val="0"/>
              <w:autoSpaceDN w:val="0"/>
              <w:ind w:left="-35" w:right="120" w:firstLine="0"/>
              <w:contextualSpacing w:val="0"/>
              <w:jc w:val="left"/>
              <w:rPr>
                <w:rFonts w:ascii="Times New Roman" w:hAnsi="Times New Roman"/>
                <w:sz w:val="22"/>
                <w:szCs w:val="22"/>
                <w:lang w:val="ro-RO"/>
              </w:rPr>
            </w:pPr>
            <w:r w:rsidRPr="00727FDC">
              <w:rPr>
                <w:rFonts w:ascii="Times New Roman" w:hAnsi="Times New Roman"/>
                <w:w w:val="105"/>
                <w:sz w:val="22"/>
                <w:szCs w:val="22"/>
                <w:lang w:val="ro-RO"/>
              </w:rPr>
              <w:t>stabilește pentru întreprinderile din sectorul energetic obligații clar definite, transparente,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nediscriminatorii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și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verificabile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referitoare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la</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energia</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din</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surse</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regenerabile, în condițiile stabilite de lege;</w:t>
            </w:r>
          </w:p>
          <w:p w14:paraId="0DF2C2E2" w14:textId="77777777" w:rsidR="00AA502F" w:rsidRPr="00727FDC" w:rsidRDefault="00AA502F" w:rsidP="00AA502F">
            <w:pPr>
              <w:pStyle w:val="ListParagraph"/>
              <w:widowControl w:val="0"/>
              <w:numPr>
                <w:ilvl w:val="1"/>
                <w:numId w:val="68"/>
              </w:numPr>
              <w:tabs>
                <w:tab w:val="left" w:pos="1083"/>
              </w:tabs>
              <w:autoSpaceDE w:val="0"/>
              <w:autoSpaceDN w:val="0"/>
              <w:ind w:left="-35" w:right="125" w:firstLine="0"/>
              <w:contextualSpacing w:val="0"/>
              <w:jc w:val="left"/>
              <w:rPr>
                <w:rFonts w:ascii="Times New Roman" w:hAnsi="Times New Roman"/>
                <w:sz w:val="22"/>
                <w:szCs w:val="22"/>
                <w:lang w:val="ro-RO"/>
              </w:rPr>
            </w:pPr>
            <w:r w:rsidRPr="00727FDC">
              <w:rPr>
                <w:rFonts w:ascii="Times New Roman" w:hAnsi="Times New Roman"/>
                <w:w w:val="105"/>
                <w:sz w:val="22"/>
                <w:szCs w:val="22"/>
                <w:lang w:val="ro-RO"/>
              </w:rPr>
              <w:t>aprobă Regulamentul privind desfășurarea licitațiilor pentru oferirea statutului de producător eligibil mare, aplicabil în cazul persoanelor care dețin sau urmează să dețină o centrală electrică/centrale electrice cu o putere electrică instalată/cumulată mai mare decât limita de capacitate stabilită conform lit. e), precum și Regulamentul privind desfășurarea licitațiilor pentru oferirea statutului de producător eligibil mare pentru locații specifice, aplicabil</w:t>
            </w:r>
            <w:r w:rsidRPr="00727FDC">
              <w:rPr>
                <w:rFonts w:ascii="Times New Roman" w:hAnsi="Times New Roman"/>
                <w:spacing w:val="38"/>
                <w:w w:val="105"/>
                <w:sz w:val="22"/>
                <w:szCs w:val="22"/>
                <w:lang w:val="ro-RO"/>
              </w:rPr>
              <w:t xml:space="preserve"> </w:t>
            </w:r>
            <w:r w:rsidRPr="00727FDC">
              <w:rPr>
                <w:rFonts w:ascii="Times New Roman" w:hAnsi="Times New Roman"/>
                <w:w w:val="105"/>
                <w:sz w:val="22"/>
                <w:szCs w:val="22"/>
                <w:lang w:val="ro-RO"/>
              </w:rPr>
              <w:t>în</w:t>
            </w:r>
            <w:r w:rsidRPr="00727FDC">
              <w:rPr>
                <w:rFonts w:ascii="Times New Roman" w:hAnsi="Times New Roman"/>
                <w:spacing w:val="38"/>
                <w:w w:val="105"/>
                <w:sz w:val="22"/>
                <w:szCs w:val="22"/>
                <w:lang w:val="ro-RO"/>
              </w:rPr>
              <w:t xml:space="preserve"> </w:t>
            </w:r>
            <w:r w:rsidRPr="00727FDC">
              <w:rPr>
                <w:rFonts w:ascii="Times New Roman" w:hAnsi="Times New Roman"/>
                <w:w w:val="105"/>
                <w:sz w:val="22"/>
                <w:szCs w:val="22"/>
                <w:lang w:val="ro-RO"/>
              </w:rPr>
              <w:t>cazul</w:t>
            </w:r>
            <w:r w:rsidRPr="00727FDC">
              <w:rPr>
                <w:rFonts w:ascii="Times New Roman" w:hAnsi="Times New Roman"/>
                <w:spacing w:val="38"/>
                <w:w w:val="105"/>
                <w:sz w:val="22"/>
                <w:szCs w:val="22"/>
                <w:lang w:val="ro-RO"/>
              </w:rPr>
              <w:t xml:space="preserve"> </w:t>
            </w:r>
            <w:r w:rsidRPr="00727FDC">
              <w:rPr>
                <w:rFonts w:ascii="Times New Roman" w:hAnsi="Times New Roman"/>
                <w:w w:val="105"/>
                <w:sz w:val="22"/>
                <w:szCs w:val="22"/>
                <w:lang w:val="ro-RO"/>
              </w:rPr>
              <w:t>persoanelor</w:t>
            </w:r>
            <w:r w:rsidRPr="00727FDC">
              <w:rPr>
                <w:rFonts w:ascii="Times New Roman" w:hAnsi="Times New Roman"/>
                <w:spacing w:val="38"/>
                <w:w w:val="105"/>
                <w:sz w:val="22"/>
                <w:szCs w:val="22"/>
                <w:lang w:val="ro-RO"/>
              </w:rPr>
              <w:t xml:space="preserve"> </w:t>
            </w:r>
            <w:r w:rsidRPr="00727FDC">
              <w:rPr>
                <w:rFonts w:ascii="Times New Roman" w:hAnsi="Times New Roman"/>
                <w:w w:val="105"/>
                <w:sz w:val="22"/>
                <w:szCs w:val="22"/>
                <w:lang w:val="ro-RO"/>
              </w:rPr>
              <w:t>care</w:t>
            </w:r>
            <w:r w:rsidRPr="00727FDC">
              <w:rPr>
                <w:rFonts w:ascii="Times New Roman" w:hAnsi="Times New Roman"/>
                <w:spacing w:val="38"/>
                <w:w w:val="105"/>
                <w:sz w:val="22"/>
                <w:szCs w:val="22"/>
                <w:lang w:val="ro-RO"/>
              </w:rPr>
              <w:t xml:space="preserve"> </w:t>
            </w:r>
            <w:r w:rsidRPr="00727FDC">
              <w:rPr>
                <w:rFonts w:ascii="Times New Roman" w:hAnsi="Times New Roman"/>
                <w:w w:val="105"/>
                <w:sz w:val="22"/>
                <w:szCs w:val="22"/>
                <w:lang w:val="ro-RO"/>
              </w:rPr>
              <w:t>urmează</w:t>
            </w:r>
            <w:r w:rsidRPr="00727FDC">
              <w:rPr>
                <w:rFonts w:ascii="Times New Roman" w:hAnsi="Times New Roman"/>
                <w:spacing w:val="38"/>
                <w:w w:val="105"/>
                <w:sz w:val="22"/>
                <w:szCs w:val="22"/>
                <w:lang w:val="ro-RO"/>
              </w:rPr>
              <w:t xml:space="preserve"> </w:t>
            </w:r>
            <w:r w:rsidRPr="00727FDC">
              <w:rPr>
                <w:rFonts w:ascii="Times New Roman" w:hAnsi="Times New Roman"/>
                <w:w w:val="105"/>
                <w:sz w:val="22"/>
                <w:szCs w:val="22"/>
                <w:lang w:val="ro-RO"/>
              </w:rPr>
              <w:t>să</w:t>
            </w:r>
            <w:r w:rsidRPr="00727FDC">
              <w:rPr>
                <w:rFonts w:ascii="Times New Roman" w:hAnsi="Times New Roman"/>
                <w:spacing w:val="38"/>
                <w:w w:val="105"/>
                <w:sz w:val="22"/>
                <w:szCs w:val="22"/>
                <w:lang w:val="ro-RO"/>
              </w:rPr>
              <w:t xml:space="preserve"> </w:t>
            </w:r>
            <w:r w:rsidRPr="00727FDC">
              <w:rPr>
                <w:rFonts w:ascii="Times New Roman" w:hAnsi="Times New Roman"/>
                <w:w w:val="105"/>
                <w:sz w:val="22"/>
                <w:szCs w:val="22"/>
                <w:lang w:val="ro-RO"/>
              </w:rPr>
              <w:t>dețină</w:t>
            </w:r>
            <w:r w:rsidRPr="00727FDC">
              <w:rPr>
                <w:rFonts w:ascii="Times New Roman" w:hAnsi="Times New Roman"/>
                <w:spacing w:val="38"/>
                <w:w w:val="105"/>
                <w:sz w:val="22"/>
                <w:szCs w:val="22"/>
                <w:lang w:val="ro-RO"/>
              </w:rPr>
              <w:t xml:space="preserve"> </w:t>
            </w:r>
            <w:r w:rsidRPr="00727FDC">
              <w:rPr>
                <w:rFonts w:ascii="Times New Roman" w:hAnsi="Times New Roman"/>
                <w:w w:val="105"/>
                <w:sz w:val="22"/>
                <w:szCs w:val="22"/>
                <w:lang w:val="ro-RO"/>
              </w:rPr>
              <w:t>o</w:t>
            </w:r>
            <w:r w:rsidRPr="00727FDC">
              <w:rPr>
                <w:rFonts w:ascii="Times New Roman" w:hAnsi="Times New Roman"/>
                <w:spacing w:val="38"/>
                <w:w w:val="105"/>
                <w:sz w:val="22"/>
                <w:szCs w:val="22"/>
                <w:lang w:val="ro-RO"/>
              </w:rPr>
              <w:t xml:space="preserve"> </w:t>
            </w:r>
            <w:r w:rsidRPr="00727FDC">
              <w:rPr>
                <w:rFonts w:ascii="Times New Roman" w:hAnsi="Times New Roman"/>
                <w:w w:val="105"/>
                <w:sz w:val="22"/>
                <w:szCs w:val="22"/>
                <w:lang w:val="ro-RO"/>
              </w:rPr>
              <w:t>centrală</w:t>
            </w:r>
            <w:r w:rsidRPr="00727FDC">
              <w:rPr>
                <w:rFonts w:ascii="Times New Roman" w:hAnsi="Times New Roman"/>
                <w:spacing w:val="38"/>
                <w:w w:val="105"/>
                <w:sz w:val="22"/>
                <w:szCs w:val="22"/>
                <w:lang w:val="ro-RO"/>
              </w:rPr>
              <w:t xml:space="preserve"> </w:t>
            </w:r>
            <w:r w:rsidRPr="00727FDC">
              <w:rPr>
                <w:rFonts w:ascii="Times New Roman" w:hAnsi="Times New Roman"/>
                <w:w w:val="105"/>
                <w:sz w:val="22"/>
                <w:szCs w:val="22"/>
                <w:lang w:val="ro-RO"/>
              </w:rPr>
              <w:t>electrică/centrale</w:t>
            </w:r>
            <w:r w:rsidRPr="00727FDC">
              <w:rPr>
                <w:rFonts w:ascii="Times New Roman" w:hAnsi="Times New Roman"/>
                <w:spacing w:val="38"/>
                <w:w w:val="105"/>
                <w:sz w:val="22"/>
                <w:szCs w:val="22"/>
                <w:lang w:val="ro-RO"/>
              </w:rPr>
              <w:t xml:space="preserve"> </w:t>
            </w:r>
            <w:r w:rsidRPr="00727FDC">
              <w:rPr>
                <w:rFonts w:ascii="Times New Roman" w:hAnsi="Times New Roman"/>
                <w:w w:val="105"/>
                <w:sz w:val="22"/>
                <w:szCs w:val="22"/>
                <w:lang w:val="ro-RO"/>
              </w:rPr>
              <w:t>electrice cu</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o</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putere</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electrică</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instalată</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mai</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mare</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decât</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limita</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de</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capacitate</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stabilită</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conform</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lit.</w:t>
            </w:r>
            <w:r w:rsidRPr="00727FDC">
              <w:rPr>
                <w:rFonts w:ascii="Times New Roman" w:hAnsi="Times New Roman"/>
                <w:spacing w:val="32"/>
                <w:w w:val="105"/>
                <w:sz w:val="22"/>
                <w:szCs w:val="22"/>
                <w:lang w:val="ro-RO"/>
              </w:rPr>
              <w:t xml:space="preserve"> </w:t>
            </w:r>
            <w:r w:rsidRPr="00727FDC">
              <w:rPr>
                <w:rFonts w:ascii="Times New Roman" w:hAnsi="Times New Roman"/>
                <w:w w:val="105"/>
                <w:sz w:val="22"/>
                <w:szCs w:val="22"/>
                <w:lang w:val="ro-RO"/>
              </w:rPr>
              <w:t>e);</w:t>
            </w:r>
          </w:p>
          <w:p w14:paraId="352B0463" w14:textId="77777777" w:rsidR="00AA502F" w:rsidRPr="00727FDC" w:rsidRDefault="00AA502F" w:rsidP="00AA502F">
            <w:pPr>
              <w:pStyle w:val="BodyText"/>
              <w:spacing w:before="0"/>
              <w:ind w:left="-35" w:right="126" w:firstLine="0"/>
              <w:jc w:val="left"/>
              <w:rPr>
                <w:rFonts w:ascii="Times New Roman" w:hAnsi="Times New Roman" w:cs="Times New Roman"/>
                <w:sz w:val="22"/>
                <w:szCs w:val="22"/>
              </w:rPr>
            </w:pPr>
            <w:r w:rsidRPr="00727FDC">
              <w:rPr>
                <w:rFonts w:ascii="Times New Roman" w:hAnsi="Times New Roman" w:cs="Times New Roman"/>
                <w:w w:val="105"/>
                <w:sz w:val="22"/>
                <w:szCs w:val="22"/>
              </w:rPr>
              <w:t>k</w:t>
            </w:r>
            <w:r w:rsidRPr="00727FDC">
              <w:rPr>
                <w:rFonts w:ascii="Times New Roman" w:hAnsi="Times New Roman" w:cs="Times New Roman"/>
                <w:w w:val="105"/>
                <w:position w:val="12"/>
                <w:sz w:val="22"/>
                <w:szCs w:val="22"/>
              </w:rPr>
              <w:t>1</w:t>
            </w:r>
            <w:r w:rsidRPr="00727FDC">
              <w:rPr>
                <w:rFonts w:ascii="Times New Roman" w:hAnsi="Times New Roman" w:cs="Times New Roman"/>
                <w:w w:val="105"/>
                <w:sz w:val="22"/>
                <w:szCs w:val="22"/>
              </w:rPr>
              <w:t>)</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elaborează,</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cu</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suportul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organului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central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de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specialitate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al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administrației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publice în domeniul energeticii, și aprobă Regulamentul privind calculul consumului de energie din surse regenerabile;</w:t>
            </w:r>
          </w:p>
          <w:p w14:paraId="4E540ADA" w14:textId="77777777" w:rsidR="00AA502F" w:rsidRPr="00727FDC" w:rsidRDefault="00AA502F" w:rsidP="00AA502F">
            <w:pPr>
              <w:pStyle w:val="BodyText"/>
              <w:spacing w:before="0"/>
              <w:ind w:left="-35" w:right="122" w:firstLine="0"/>
              <w:jc w:val="left"/>
              <w:rPr>
                <w:rFonts w:ascii="Times New Roman" w:hAnsi="Times New Roman" w:cs="Times New Roman"/>
                <w:sz w:val="22"/>
                <w:szCs w:val="22"/>
              </w:rPr>
            </w:pPr>
            <w:r w:rsidRPr="00727FDC">
              <w:rPr>
                <w:rFonts w:ascii="Times New Roman" w:hAnsi="Times New Roman" w:cs="Times New Roman"/>
                <w:w w:val="105"/>
                <w:sz w:val="22"/>
                <w:szCs w:val="22"/>
              </w:rPr>
              <w:lastRenderedPageBreak/>
              <w:t>k</w:t>
            </w:r>
            <w:r w:rsidRPr="00727FDC">
              <w:rPr>
                <w:rFonts w:ascii="Times New Roman" w:hAnsi="Times New Roman" w:cs="Times New Roman"/>
                <w:w w:val="105"/>
                <w:position w:val="12"/>
                <w:sz w:val="22"/>
                <w:szCs w:val="22"/>
              </w:rPr>
              <w:t>2</w:t>
            </w:r>
            <w:r w:rsidRPr="00727FDC">
              <w:rPr>
                <w:rFonts w:ascii="Times New Roman" w:hAnsi="Times New Roman" w:cs="Times New Roman"/>
                <w:w w:val="105"/>
                <w:sz w:val="22"/>
                <w:szCs w:val="22"/>
              </w:rPr>
              <w:t>)</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elaborează,</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cu</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suportul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organului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central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de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specialitate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al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administrației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publice în domeniul energeticii și cu asistența organului central de specialitate al administrației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publice pentru resurse naturale și mediu, și aprobă Regulamentul privind criteriile de durabilitate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și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de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reducere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a</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emisiilor</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de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gaze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cu</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efect</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de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seră</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pentru</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 xml:space="preserve">biocarburanți, biolichide și combustibilii din biomasă (în continuare – </w:t>
            </w:r>
            <w:r w:rsidRPr="00727FDC">
              <w:rPr>
                <w:rFonts w:ascii="Times New Roman" w:hAnsi="Times New Roman" w:cs="Times New Roman"/>
                <w:i/>
                <w:w w:val="105"/>
                <w:sz w:val="22"/>
                <w:szCs w:val="22"/>
              </w:rPr>
              <w:t xml:space="preserve">Regulamentul privind criteriile de </w:t>
            </w:r>
            <w:r w:rsidRPr="00727FDC">
              <w:rPr>
                <w:rFonts w:ascii="Times New Roman" w:hAnsi="Times New Roman" w:cs="Times New Roman"/>
                <w:i/>
                <w:spacing w:val="-2"/>
                <w:w w:val="105"/>
                <w:sz w:val="22"/>
                <w:szCs w:val="22"/>
              </w:rPr>
              <w:t>durabilitate</w:t>
            </w:r>
            <w:r w:rsidRPr="00727FDC">
              <w:rPr>
                <w:rFonts w:ascii="Times New Roman" w:hAnsi="Times New Roman" w:cs="Times New Roman"/>
                <w:spacing w:val="-2"/>
                <w:w w:val="105"/>
                <w:sz w:val="22"/>
                <w:szCs w:val="22"/>
              </w:rPr>
              <w:t>);</w:t>
            </w:r>
          </w:p>
          <w:p w14:paraId="09313294" w14:textId="77777777" w:rsidR="00AA502F" w:rsidRPr="00727FDC" w:rsidRDefault="00AA502F" w:rsidP="00AA502F">
            <w:pPr>
              <w:pStyle w:val="BodyText"/>
              <w:spacing w:before="0"/>
              <w:ind w:left="-35" w:right="120" w:firstLine="0"/>
              <w:jc w:val="left"/>
              <w:rPr>
                <w:rFonts w:ascii="Times New Roman" w:hAnsi="Times New Roman" w:cs="Times New Roman"/>
                <w:sz w:val="22"/>
                <w:szCs w:val="22"/>
              </w:rPr>
            </w:pPr>
            <w:r w:rsidRPr="00727FDC">
              <w:rPr>
                <w:rFonts w:ascii="Times New Roman" w:hAnsi="Times New Roman" w:cs="Times New Roman"/>
                <w:w w:val="105"/>
                <w:sz w:val="22"/>
                <w:szCs w:val="22"/>
              </w:rPr>
              <w:t>k</w:t>
            </w:r>
            <w:r w:rsidRPr="00727FDC">
              <w:rPr>
                <w:rFonts w:ascii="Times New Roman" w:hAnsi="Times New Roman" w:cs="Times New Roman"/>
                <w:w w:val="105"/>
                <w:position w:val="12"/>
                <w:sz w:val="22"/>
                <w:szCs w:val="22"/>
              </w:rPr>
              <w:t>3</w:t>
            </w:r>
            <w:r w:rsidRPr="00727FDC">
              <w:rPr>
                <w:rFonts w:ascii="Times New Roman" w:hAnsi="Times New Roman" w:cs="Times New Roman"/>
                <w:w w:val="105"/>
                <w:sz w:val="22"/>
                <w:szCs w:val="22"/>
              </w:rPr>
              <w:t>)</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elaborează,</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cu</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suportul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organului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central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de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specialitate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al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administrației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publice în</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domeniul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energeticii,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și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aprobă</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un</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regulament</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cu</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privire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la</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transferul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statistic</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al cantităților de energie din surse regenerabile cu o altă parte contractantă la Tratatul de constituire a Comunității Energetice;</w:t>
            </w:r>
          </w:p>
          <w:p w14:paraId="3F6E0207" w14:textId="77777777" w:rsidR="00AA502F" w:rsidRPr="00727FDC" w:rsidRDefault="00AA502F" w:rsidP="00AA502F">
            <w:pPr>
              <w:pStyle w:val="BodyText"/>
              <w:spacing w:before="0"/>
              <w:ind w:left="-35" w:right="126" w:firstLine="0"/>
              <w:jc w:val="left"/>
              <w:rPr>
                <w:rFonts w:ascii="Times New Roman" w:hAnsi="Times New Roman" w:cs="Times New Roman"/>
                <w:sz w:val="22"/>
                <w:szCs w:val="22"/>
              </w:rPr>
            </w:pPr>
            <w:r w:rsidRPr="00727FDC">
              <w:rPr>
                <w:rFonts w:ascii="Times New Roman" w:hAnsi="Times New Roman" w:cs="Times New Roman"/>
                <w:w w:val="105"/>
                <w:sz w:val="22"/>
                <w:szCs w:val="22"/>
              </w:rPr>
              <w:t>k</w:t>
            </w:r>
            <w:r w:rsidRPr="00727FDC">
              <w:rPr>
                <w:rFonts w:ascii="Times New Roman" w:hAnsi="Times New Roman" w:cs="Times New Roman"/>
                <w:w w:val="105"/>
                <w:position w:val="12"/>
                <w:sz w:val="22"/>
                <w:szCs w:val="22"/>
              </w:rPr>
              <w:t>4</w:t>
            </w:r>
            <w:r w:rsidRPr="00727FDC">
              <w:rPr>
                <w:rFonts w:ascii="Times New Roman" w:hAnsi="Times New Roman" w:cs="Times New Roman"/>
                <w:w w:val="105"/>
                <w:sz w:val="22"/>
                <w:szCs w:val="22"/>
              </w:rPr>
              <w:t>)</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elaborează,</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cu</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suportul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organului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central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de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specialitate</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al</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administrației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publice în domeniul energeticii, și aprobă un regulament cu privire la implementarea de proiecte comune în domeniul energiei electrice din surse regenerabile cu una sau mai multe părți contractante la Tratatul de constituire a Comunității Energetice, state membre ale Uniunii Europene sau țări terțe;</w:t>
            </w:r>
          </w:p>
          <w:p w14:paraId="14BE309A" w14:textId="237C10F0" w:rsidR="0019339E" w:rsidRPr="00727FDC" w:rsidRDefault="0019339E" w:rsidP="002C158E">
            <w:pPr>
              <w:widowControl w:val="0"/>
              <w:tabs>
                <w:tab w:val="left" w:pos="1010"/>
              </w:tabs>
              <w:autoSpaceDE w:val="0"/>
              <w:autoSpaceDN w:val="0"/>
              <w:ind w:firstLine="0"/>
              <w:jc w:val="left"/>
              <w:rPr>
                <w:rFonts w:ascii="Times New Roman" w:hAnsi="Times New Roman"/>
                <w:w w:val="105"/>
                <w:sz w:val="22"/>
                <w:szCs w:val="22"/>
                <w:lang w:val="ro-RO"/>
              </w:rPr>
            </w:pPr>
            <w:r w:rsidRPr="00727FDC">
              <w:rPr>
                <w:rFonts w:ascii="Times New Roman" w:hAnsi="Times New Roman"/>
                <w:w w:val="105"/>
                <w:sz w:val="22"/>
                <w:szCs w:val="22"/>
                <w:lang w:val="ro-RO"/>
              </w:rPr>
              <w:t>k</w:t>
            </w:r>
            <w:r w:rsidRPr="00727FDC">
              <w:rPr>
                <w:rFonts w:ascii="Times New Roman" w:hAnsi="Times New Roman"/>
                <w:w w:val="105"/>
                <w:sz w:val="22"/>
                <w:szCs w:val="22"/>
                <w:vertAlign w:val="superscript"/>
                <w:lang w:val="ro-RO"/>
              </w:rPr>
              <w:t>5</w:t>
            </w:r>
            <w:r w:rsidRPr="00727FDC">
              <w:rPr>
                <w:rFonts w:ascii="Times New Roman" w:hAnsi="Times New Roman"/>
                <w:w w:val="105"/>
                <w:sz w:val="22"/>
                <w:szCs w:val="22"/>
                <w:lang w:val="ro-RO"/>
              </w:rPr>
              <w:t xml:space="preserve">) elaborează, cu suportul organului central de specialitate al administrației publice în domeniul energeticii și cu asistența organului central de specialitate al administrației publice pentru resurse naturale și mediu, și aprobă Regulamentul cu privire la normele de verificare a biocarburanților, biolichidelor și </w:t>
            </w:r>
            <w:r w:rsidRPr="00727FDC">
              <w:rPr>
                <w:rFonts w:ascii="Times New Roman" w:hAnsi="Times New Roman"/>
                <w:w w:val="105"/>
                <w:sz w:val="22"/>
                <w:szCs w:val="22"/>
                <w:lang w:val="ro-RO"/>
              </w:rPr>
              <w:lastRenderedPageBreak/>
              <w:t>combustibililor din biomasă</w:t>
            </w:r>
            <w:r w:rsidR="0030145A" w:rsidRPr="00727FDC">
              <w:rPr>
                <w:rFonts w:ascii="Times New Roman" w:hAnsi="Times New Roman"/>
                <w:w w:val="105"/>
                <w:sz w:val="22"/>
                <w:szCs w:val="22"/>
                <w:lang w:val="ro-RO"/>
              </w:rPr>
              <w:t>.</w:t>
            </w:r>
            <w:r w:rsidRPr="00727FDC">
              <w:rPr>
                <w:rFonts w:ascii="Times New Roman" w:hAnsi="Times New Roman"/>
                <w:w w:val="105"/>
                <w:sz w:val="22"/>
                <w:szCs w:val="22"/>
                <w:lang w:val="ro-RO"/>
              </w:rPr>
              <w:t>;</w:t>
            </w:r>
          </w:p>
          <w:p w14:paraId="7EF54600" w14:textId="1D02F27F" w:rsidR="00AA502F" w:rsidRPr="00727FDC" w:rsidRDefault="0019339E" w:rsidP="002C158E">
            <w:pPr>
              <w:ind w:firstLine="0"/>
              <w:rPr>
                <w:rFonts w:ascii="Times New Roman" w:hAnsi="Times New Roman"/>
                <w:sz w:val="22"/>
                <w:szCs w:val="22"/>
                <w:lang w:val="ro-RO"/>
              </w:rPr>
            </w:pPr>
            <w:r w:rsidRPr="00727FDC">
              <w:rPr>
                <w:rFonts w:ascii="Times New Roman" w:hAnsi="Times New Roman"/>
                <w:w w:val="105"/>
                <w:sz w:val="22"/>
                <w:szCs w:val="22"/>
                <w:lang w:val="ro-RO"/>
              </w:rPr>
              <w:t>k</w:t>
            </w:r>
            <w:r w:rsidRPr="00727FDC">
              <w:rPr>
                <w:rFonts w:ascii="Times New Roman" w:hAnsi="Times New Roman"/>
                <w:w w:val="105"/>
                <w:sz w:val="22"/>
                <w:szCs w:val="22"/>
                <w:vertAlign w:val="superscript"/>
                <w:lang w:val="ro-RO"/>
              </w:rPr>
              <w:t>6</w:t>
            </w:r>
            <w:r w:rsidRPr="00727FDC">
              <w:rPr>
                <w:rFonts w:ascii="Times New Roman" w:hAnsi="Times New Roman"/>
                <w:w w:val="105"/>
                <w:sz w:val="22"/>
                <w:szCs w:val="22"/>
                <w:lang w:val="ro-RO"/>
              </w:rPr>
              <w:t>) aprobă Conceptul registrului de biocarburanți, elaborat de organul central de specialitate al administrației publice în domeniul energeticii cu suportul instituției publice de suport;</w:t>
            </w:r>
            <w:r w:rsidR="00AA502F" w:rsidRPr="00727FDC">
              <w:rPr>
                <w:rFonts w:ascii="Times New Roman" w:hAnsi="Times New Roman"/>
                <w:w w:val="105"/>
                <w:sz w:val="22"/>
                <w:szCs w:val="22"/>
                <w:lang w:val="ro-RO"/>
              </w:rPr>
              <w:t>”.</w:t>
            </w:r>
          </w:p>
          <w:p w14:paraId="1EAF7B8C" w14:textId="77777777" w:rsidR="003A0426" w:rsidRPr="00727FDC" w:rsidRDefault="003A0426" w:rsidP="003A0426">
            <w:pPr>
              <w:pBdr>
                <w:top w:val="none" w:sz="4" w:space="0" w:color="000000"/>
                <w:left w:val="none" w:sz="4" w:space="0" w:color="000000"/>
                <w:bottom w:val="none" w:sz="4" w:space="0" w:color="000000"/>
                <w:right w:val="none" w:sz="4" w:space="0" w:color="000000"/>
              </w:pBdr>
              <w:ind w:left="-35" w:firstLine="0"/>
              <w:jc w:val="left"/>
              <w:rPr>
                <w:rFonts w:ascii="Times New Roman" w:hAnsi="Times New Roman"/>
                <w:sz w:val="22"/>
                <w:szCs w:val="22"/>
                <w:lang w:val="ro-RO"/>
              </w:rPr>
            </w:pPr>
            <w:r w:rsidRPr="00727FDC">
              <w:rPr>
                <w:rFonts w:ascii="Times New Roman" w:hAnsi="Times New Roman"/>
                <w:sz w:val="22"/>
                <w:szCs w:val="22"/>
                <w:lang w:val="ro-RO"/>
              </w:rPr>
              <w:t>l)</w:t>
            </w:r>
            <w:r w:rsidRPr="00727FDC">
              <w:rPr>
                <w:rFonts w:ascii="Times New Roman" w:hAnsi="Times New Roman"/>
                <w:sz w:val="22"/>
                <w:szCs w:val="22"/>
                <w:lang w:val="ro-RO"/>
              </w:rPr>
              <w:tab/>
              <w:t>aprobă alte regulamente și exercită alte atribuții în conformitate cu prezenta lege.</w:t>
            </w:r>
          </w:p>
          <w:p w14:paraId="098CEDDD" w14:textId="77777777" w:rsidR="003A0426" w:rsidRPr="00727FDC" w:rsidRDefault="003A0426" w:rsidP="003A0426">
            <w:pPr>
              <w:pBdr>
                <w:top w:val="none" w:sz="4" w:space="0" w:color="000000"/>
                <w:left w:val="none" w:sz="4" w:space="0" w:color="000000"/>
                <w:bottom w:val="none" w:sz="4" w:space="0" w:color="000000"/>
                <w:right w:val="none" w:sz="4" w:space="0" w:color="000000"/>
              </w:pBdr>
              <w:ind w:left="-35" w:firstLine="0"/>
              <w:jc w:val="left"/>
              <w:rPr>
                <w:rFonts w:ascii="Times New Roman" w:hAnsi="Times New Roman"/>
                <w:sz w:val="22"/>
                <w:szCs w:val="22"/>
                <w:lang w:val="ro-RO"/>
              </w:rPr>
            </w:pPr>
            <w:r w:rsidRPr="00727FDC">
              <w:rPr>
                <w:rFonts w:ascii="Times New Roman" w:hAnsi="Times New Roman"/>
                <w:sz w:val="22"/>
                <w:szCs w:val="22"/>
                <w:lang w:val="ro-RO"/>
              </w:rPr>
              <w:t>(2)</w:t>
            </w:r>
            <w:r w:rsidRPr="00727FDC">
              <w:rPr>
                <w:rFonts w:ascii="Times New Roman" w:hAnsi="Times New Roman"/>
                <w:sz w:val="22"/>
                <w:szCs w:val="22"/>
                <w:lang w:val="ro-RO"/>
              </w:rPr>
              <w:tab/>
              <w:t xml:space="preserve">În scopul atingerii obiectivelor politicii de stat în domeniul respectării neutralității climatice, Guvernul, în conformitate cu </w:t>
            </w:r>
            <w:r w:rsidR="00867F73" w:rsidRPr="00727FDC">
              <w:rPr>
                <w:rFonts w:ascii="Times New Roman" w:hAnsi="Times New Roman"/>
                <w:sz w:val="22"/>
                <w:szCs w:val="22"/>
                <w:lang w:val="ro-RO"/>
              </w:rPr>
              <w:t xml:space="preserve">prevederile Legii  nr. 164/2025 </w:t>
            </w:r>
            <w:r w:rsidRPr="00727FDC">
              <w:rPr>
                <w:rFonts w:ascii="Times New Roman" w:hAnsi="Times New Roman"/>
                <w:sz w:val="22"/>
                <w:szCs w:val="22"/>
                <w:lang w:val="ro-RO"/>
              </w:rPr>
              <w:t>cu privire la energia electrică, poate impune operatorilor de sistem obligații de serviciu public în legătură cu acordarea accesului la rețea pentru producătorii de energie din surse regenerabile care beneficiază de schema de sprijin „preț fix”.</w:t>
            </w:r>
          </w:p>
          <w:p w14:paraId="4BDE760D" w14:textId="1FA9422A" w:rsidR="002B4A56" w:rsidRPr="00727FDC" w:rsidRDefault="002B4A56" w:rsidP="002B4A56">
            <w:pPr>
              <w:pBdr>
                <w:top w:val="none" w:sz="4" w:space="0" w:color="000000"/>
                <w:left w:val="none" w:sz="4" w:space="0" w:color="000000"/>
                <w:bottom w:val="none" w:sz="4" w:space="0" w:color="000000"/>
                <w:right w:val="none" w:sz="4" w:space="0" w:color="000000"/>
              </w:pBdr>
              <w:ind w:left="-35" w:firstLine="0"/>
              <w:jc w:val="left"/>
              <w:rPr>
                <w:rFonts w:ascii="Times New Roman" w:hAnsi="Times New Roman"/>
                <w:sz w:val="22"/>
                <w:szCs w:val="22"/>
              </w:rPr>
            </w:pPr>
            <w:r w:rsidRPr="00727FDC">
              <w:rPr>
                <w:rFonts w:ascii="Times New Roman" w:hAnsi="Times New Roman"/>
                <w:b/>
                <w:bCs/>
                <w:sz w:val="22"/>
                <w:szCs w:val="22"/>
              </w:rPr>
              <w:t>Articolul 13.</w:t>
            </w:r>
            <w:r w:rsidRPr="00727FDC">
              <w:rPr>
                <w:rFonts w:ascii="Times New Roman" w:hAnsi="Times New Roman"/>
                <w:sz w:val="22"/>
                <w:szCs w:val="22"/>
              </w:rPr>
              <w:t>  Atribuțiile instituției publice de support care asigură suportul în implementarea </w:t>
            </w:r>
          </w:p>
          <w:p w14:paraId="3063B713" w14:textId="0BC8D0CD" w:rsidR="002B4A56" w:rsidRPr="00727FDC" w:rsidRDefault="002B4A56" w:rsidP="002B4A56">
            <w:pPr>
              <w:pBdr>
                <w:top w:val="none" w:sz="4" w:space="0" w:color="000000"/>
                <w:left w:val="none" w:sz="4" w:space="0" w:color="000000"/>
                <w:bottom w:val="none" w:sz="4" w:space="0" w:color="000000"/>
                <w:right w:val="none" w:sz="4" w:space="0" w:color="000000"/>
              </w:pBdr>
              <w:ind w:left="-35" w:firstLine="0"/>
              <w:jc w:val="left"/>
              <w:rPr>
                <w:rFonts w:ascii="Times New Roman" w:hAnsi="Times New Roman"/>
                <w:sz w:val="22"/>
                <w:szCs w:val="22"/>
              </w:rPr>
            </w:pPr>
            <w:r w:rsidRPr="00727FDC">
              <w:rPr>
                <w:rFonts w:ascii="Times New Roman" w:hAnsi="Times New Roman"/>
                <w:sz w:val="22"/>
                <w:szCs w:val="22"/>
              </w:rPr>
              <w:t>politicii statului în domeniul eficienței</w:t>
            </w:r>
          </w:p>
          <w:p w14:paraId="7C733262" w14:textId="45F691B5" w:rsidR="002B4A56" w:rsidRPr="00727FDC" w:rsidRDefault="002B4A56" w:rsidP="002B4A56">
            <w:pPr>
              <w:pBdr>
                <w:top w:val="none" w:sz="4" w:space="0" w:color="000000"/>
                <w:left w:val="none" w:sz="4" w:space="0" w:color="000000"/>
                <w:bottom w:val="none" w:sz="4" w:space="0" w:color="000000"/>
                <w:right w:val="none" w:sz="4" w:space="0" w:color="000000"/>
              </w:pBdr>
              <w:ind w:left="-35" w:firstLine="0"/>
              <w:jc w:val="left"/>
              <w:rPr>
                <w:rFonts w:ascii="Times New Roman" w:hAnsi="Times New Roman"/>
                <w:sz w:val="22"/>
                <w:szCs w:val="22"/>
              </w:rPr>
            </w:pPr>
            <w:r w:rsidRPr="00727FDC">
              <w:rPr>
                <w:rFonts w:ascii="Times New Roman" w:hAnsi="Times New Roman"/>
                <w:sz w:val="22"/>
                <w:szCs w:val="22"/>
              </w:rPr>
              <w:t>energetice și al promovării utilizării</w:t>
            </w:r>
          </w:p>
          <w:p w14:paraId="6A60DBAD" w14:textId="5618D842" w:rsidR="002B4A56" w:rsidRPr="00727FDC" w:rsidRDefault="002B4A56" w:rsidP="002B4A56">
            <w:pPr>
              <w:pBdr>
                <w:top w:val="none" w:sz="4" w:space="0" w:color="000000"/>
                <w:left w:val="none" w:sz="4" w:space="0" w:color="000000"/>
                <w:bottom w:val="none" w:sz="4" w:space="0" w:color="000000"/>
                <w:right w:val="none" w:sz="4" w:space="0" w:color="000000"/>
              </w:pBdr>
              <w:ind w:left="-35" w:firstLine="0"/>
              <w:jc w:val="left"/>
              <w:rPr>
                <w:rFonts w:ascii="Times New Roman" w:hAnsi="Times New Roman"/>
                <w:sz w:val="22"/>
                <w:szCs w:val="22"/>
              </w:rPr>
            </w:pPr>
            <w:r w:rsidRPr="00727FDC">
              <w:rPr>
                <w:rFonts w:ascii="Times New Roman" w:hAnsi="Times New Roman"/>
                <w:sz w:val="22"/>
                <w:szCs w:val="22"/>
              </w:rPr>
              <w:t>energiei din surse regenerabile</w:t>
            </w:r>
          </w:p>
          <w:p w14:paraId="20D86247" w14:textId="77777777" w:rsidR="002B4A56" w:rsidRPr="00727FDC" w:rsidRDefault="002B4A56" w:rsidP="002B4A56">
            <w:pPr>
              <w:pBdr>
                <w:top w:val="none" w:sz="4" w:space="0" w:color="000000"/>
                <w:left w:val="none" w:sz="4" w:space="0" w:color="000000"/>
                <w:bottom w:val="none" w:sz="4" w:space="0" w:color="000000"/>
                <w:right w:val="none" w:sz="4" w:space="0" w:color="000000"/>
              </w:pBdr>
              <w:ind w:left="-35" w:firstLine="0"/>
              <w:jc w:val="left"/>
              <w:rPr>
                <w:rFonts w:ascii="Times New Roman" w:hAnsi="Times New Roman"/>
                <w:sz w:val="22"/>
                <w:szCs w:val="22"/>
              </w:rPr>
            </w:pPr>
            <w:r w:rsidRPr="00727FDC">
              <w:rPr>
                <w:rFonts w:ascii="Times New Roman" w:hAnsi="Times New Roman"/>
                <w:sz w:val="22"/>
                <w:szCs w:val="22"/>
              </w:rPr>
              <w:t>(1) Instituția publică de suport:</w:t>
            </w:r>
          </w:p>
          <w:p w14:paraId="283EFCE2" w14:textId="77777777" w:rsidR="002B4A56" w:rsidRPr="00727FDC" w:rsidRDefault="002B4A56" w:rsidP="002B4A56">
            <w:pPr>
              <w:pBdr>
                <w:top w:val="none" w:sz="4" w:space="0" w:color="000000"/>
                <w:left w:val="none" w:sz="4" w:space="0" w:color="000000"/>
                <w:bottom w:val="none" w:sz="4" w:space="0" w:color="000000"/>
                <w:right w:val="none" w:sz="4" w:space="0" w:color="000000"/>
              </w:pBdr>
              <w:ind w:left="-35" w:firstLine="0"/>
              <w:jc w:val="left"/>
              <w:rPr>
                <w:rFonts w:ascii="Times New Roman" w:hAnsi="Times New Roman"/>
                <w:sz w:val="22"/>
                <w:szCs w:val="22"/>
              </w:rPr>
            </w:pPr>
            <w:r w:rsidRPr="00727FDC">
              <w:rPr>
                <w:rFonts w:ascii="Times New Roman" w:hAnsi="Times New Roman"/>
                <w:sz w:val="22"/>
                <w:szCs w:val="22"/>
              </w:rPr>
              <w:t>a) elaborează, în cooperare cu autorităţile publice locale, programe de informare a publicului cu privire la beneficiile şi aspectele practice ale dezvoltării şi utilizării eficiente a energiei din surse regenerabile;</w:t>
            </w:r>
          </w:p>
          <w:p w14:paraId="137841B2" w14:textId="77777777" w:rsidR="002B4A56" w:rsidRPr="00727FDC" w:rsidRDefault="002B4A56" w:rsidP="002B4A56">
            <w:pPr>
              <w:pBdr>
                <w:top w:val="none" w:sz="4" w:space="0" w:color="000000"/>
                <w:left w:val="none" w:sz="4" w:space="0" w:color="000000"/>
                <w:bottom w:val="none" w:sz="4" w:space="0" w:color="000000"/>
                <w:right w:val="none" w:sz="4" w:space="0" w:color="000000"/>
              </w:pBdr>
              <w:ind w:left="-35" w:firstLine="0"/>
              <w:jc w:val="left"/>
              <w:rPr>
                <w:rFonts w:ascii="Times New Roman" w:hAnsi="Times New Roman"/>
                <w:sz w:val="22"/>
                <w:szCs w:val="22"/>
              </w:rPr>
            </w:pPr>
            <w:r w:rsidRPr="00727FDC">
              <w:rPr>
                <w:rFonts w:ascii="Times New Roman" w:hAnsi="Times New Roman"/>
                <w:sz w:val="22"/>
                <w:szCs w:val="22"/>
              </w:rPr>
              <w:t>a</w:t>
            </w:r>
            <w:r w:rsidRPr="00727FDC">
              <w:rPr>
                <w:rFonts w:ascii="Times New Roman" w:hAnsi="Times New Roman"/>
                <w:sz w:val="22"/>
                <w:szCs w:val="22"/>
                <w:vertAlign w:val="superscript"/>
              </w:rPr>
              <w:t>1</w:t>
            </w:r>
            <w:r w:rsidRPr="00727FDC">
              <w:rPr>
                <w:rFonts w:ascii="Times New Roman" w:hAnsi="Times New Roman"/>
                <w:sz w:val="22"/>
                <w:szCs w:val="22"/>
              </w:rPr>
              <w:t xml:space="preserve">) atrage și gestionează resurse financiare în vederea finanțării și promovării proiectelor/programelor în domeniul eficienței energetice și al valorificării energiei din surse regenerabile, cu respectarea prevederilor Legii nr.139/2012 cu privire la ajutorul de stat și ale Legii finanțelor publice și responsabilității bugetar-fiscale nr.181/2014. În vederea susținerii </w:t>
            </w:r>
            <w:r w:rsidRPr="00727FDC">
              <w:rPr>
                <w:rFonts w:ascii="Times New Roman" w:hAnsi="Times New Roman"/>
                <w:sz w:val="22"/>
                <w:szCs w:val="22"/>
              </w:rPr>
              <w:lastRenderedPageBreak/>
              <w:t>inițiativelor și eforturilor autorităților administrației publice locale, ale instituțiilor și autorităților publice în atragerea resurselor financiare din partea donatorilor și partenerilor de dezvoltare pentru implementarea proiectelor în domeniile sale de competență, Agenția elaborează și, după caz, implementează programe cu mobilizare rapidă și facilă a contribuțiilor financiare solicitate, în limitele bugetului disponibil;</w:t>
            </w:r>
          </w:p>
          <w:p w14:paraId="077D0A1B" w14:textId="77777777" w:rsidR="002B4A56" w:rsidRPr="00727FDC" w:rsidRDefault="002B4A56" w:rsidP="002B4A56">
            <w:pPr>
              <w:pBdr>
                <w:top w:val="none" w:sz="4" w:space="0" w:color="000000"/>
                <w:left w:val="none" w:sz="4" w:space="0" w:color="000000"/>
                <w:bottom w:val="none" w:sz="4" w:space="0" w:color="000000"/>
                <w:right w:val="none" w:sz="4" w:space="0" w:color="000000"/>
              </w:pBdr>
              <w:ind w:left="-35" w:firstLine="0"/>
              <w:jc w:val="left"/>
              <w:rPr>
                <w:rFonts w:ascii="Times New Roman" w:hAnsi="Times New Roman"/>
                <w:sz w:val="22"/>
                <w:szCs w:val="22"/>
              </w:rPr>
            </w:pPr>
            <w:r w:rsidRPr="00727FDC">
              <w:rPr>
                <w:rFonts w:ascii="Times New Roman" w:hAnsi="Times New Roman"/>
                <w:sz w:val="22"/>
                <w:szCs w:val="22"/>
              </w:rPr>
              <w:t>b) acordă asistenţă consultativă şi informaţională privind măsurile de sprijin consumatorilor, constructorilor, instalatorilor, arhitecţilor şi furnizorilor de echipamente și sisteme pentru încălzire, răcire și energie electrică şi de vehicule compatibile cu utilizarea energiei din surse regenerabile;</w:t>
            </w:r>
          </w:p>
          <w:p w14:paraId="62F96960" w14:textId="77777777" w:rsidR="002B4A56" w:rsidRPr="00727FDC" w:rsidRDefault="002B4A56" w:rsidP="002B4A56">
            <w:pPr>
              <w:pBdr>
                <w:top w:val="none" w:sz="4" w:space="0" w:color="000000"/>
                <w:left w:val="none" w:sz="4" w:space="0" w:color="000000"/>
                <w:bottom w:val="none" w:sz="4" w:space="0" w:color="000000"/>
                <w:right w:val="none" w:sz="4" w:space="0" w:color="000000"/>
              </w:pBdr>
              <w:ind w:left="-35" w:firstLine="0"/>
              <w:jc w:val="left"/>
              <w:rPr>
                <w:rFonts w:ascii="Times New Roman" w:hAnsi="Times New Roman"/>
                <w:sz w:val="22"/>
                <w:szCs w:val="22"/>
              </w:rPr>
            </w:pPr>
            <w:r w:rsidRPr="00727FDC">
              <w:rPr>
                <w:rFonts w:ascii="Times New Roman" w:hAnsi="Times New Roman"/>
                <w:sz w:val="22"/>
                <w:szCs w:val="22"/>
              </w:rPr>
              <w:t>c) asigură informarea publicului cu privire la disponibilitatea şi avantajele ecologice ale diferitelor surse de energie pentru transporturi;</w:t>
            </w:r>
          </w:p>
          <w:p w14:paraId="154C713A" w14:textId="77777777" w:rsidR="002B4A56" w:rsidRPr="00727FDC" w:rsidRDefault="002B4A56" w:rsidP="002B4A56">
            <w:pPr>
              <w:pBdr>
                <w:top w:val="none" w:sz="4" w:space="0" w:color="000000"/>
                <w:left w:val="none" w:sz="4" w:space="0" w:color="000000"/>
                <w:bottom w:val="none" w:sz="4" w:space="0" w:color="000000"/>
                <w:right w:val="none" w:sz="4" w:space="0" w:color="000000"/>
              </w:pBdr>
              <w:ind w:left="-35" w:firstLine="0"/>
              <w:jc w:val="left"/>
              <w:rPr>
                <w:rFonts w:ascii="Times New Roman" w:hAnsi="Times New Roman"/>
                <w:sz w:val="22"/>
                <w:szCs w:val="22"/>
              </w:rPr>
            </w:pPr>
            <w:r w:rsidRPr="00727FDC">
              <w:rPr>
                <w:rFonts w:ascii="Times New Roman" w:hAnsi="Times New Roman"/>
                <w:sz w:val="22"/>
                <w:szCs w:val="22"/>
              </w:rPr>
              <w:t>d) promovează utilizarea încălzirii şi răcirii din surse regenerabile de energie la planificarea infrastructurii localităţii;</w:t>
            </w:r>
          </w:p>
          <w:p w14:paraId="30A08062" w14:textId="77777777" w:rsidR="002B4A56" w:rsidRPr="00727FDC" w:rsidRDefault="002B4A56" w:rsidP="002B4A56">
            <w:pPr>
              <w:pBdr>
                <w:top w:val="none" w:sz="4" w:space="0" w:color="000000"/>
                <w:left w:val="none" w:sz="4" w:space="0" w:color="000000"/>
                <w:bottom w:val="none" w:sz="4" w:space="0" w:color="000000"/>
                <w:right w:val="none" w:sz="4" w:space="0" w:color="000000"/>
              </w:pBdr>
              <w:ind w:left="-35" w:firstLine="0"/>
              <w:jc w:val="left"/>
              <w:rPr>
                <w:rFonts w:ascii="Times New Roman" w:hAnsi="Times New Roman"/>
                <w:sz w:val="22"/>
                <w:szCs w:val="22"/>
              </w:rPr>
            </w:pPr>
            <w:r w:rsidRPr="00727FDC">
              <w:rPr>
                <w:rFonts w:ascii="Times New Roman" w:hAnsi="Times New Roman"/>
                <w:sz w:val="22"/>
                <w:szCs w:val="22"/>
              </w:rPr>
              <w:t>e) promovează instalarea echipamentelor și sistemelor pentru utilizarea energiei electrice, a încălzirii și răcirii din surse regenerabile de energie la planificarea, proiectarea, construirea și renovarea zonelor industriale, comerciale sau rezidențiale, cu prevederea măsurilor de prevenire și reducere a impactului asupra sănătății populației;</w:t>
            </w:r>
          </w:p>
          <w:p w14:paraId="1869FFED" w14:textId="77777777" w:rsidR="002B4A56" w:rsidRPr="00727FDC" w:rsidRDefault="002B4A56" w:rsidP="002B4A56">
            <w:pPr>
              <w:pBdr>
                <w:top w:val="none" w:sz="4" w:space="0" w:color="000000"/>
                <w:left w:val="none" w:sz="4" w:space="0" w:color="000000"/>
                <w:bottom w:val="none" w:sz="4" w:space="0" w:color="000000"/>
                <w:right w:val="none" w:sz="4" w:space="0" w:color="000000"/>
              </w:pBdr>
              <w:ind w:left="-35" w:firstLine="0"/>
              <w:jc w:val="left"/>
              <w:rPr>
                <w:rFonts w:ascii="Times New Roman" w:hAnsi="Times New Roman"/>
                <w:sz w:val="22"/>
                <w:szCs w:val="22"/>
              </w:rPr>
            </w:pPr>
            <w:r w:rsidRPr="00727FDC">
              <w:rPr>
                <w:rFonts w:ascii="Times New Roman" w:hAnsi="Times New Roman"/>
                <w:sz w:val="22"/>
                <w:szCs w:val="22"/>
              </w:rPr>
              <w:t xml:space="preserve">f) asigură informarea, în special a urbaniştilor şi arhitecţilor, despre combinaţia optimă de surse regenerabile de energie, tehnologii cu eficienţă sporită, încălzire şi răcire centralizată la </w:t>
            </w:r>
            <w:r w:rsidRPr="00727FDC">
              <w:rPr>
                <w:rFonts w:ascii="Times New Roman" w:hAnsi="Times New Roman"/>
                <w:sz w:val="22"/>
                <w:szCs w:val="22"/>
              </w:rPr>
              <w:lastRenderedPageBreak/>
              <w:t>planificarea, proiectarea, construcţia şi renovarea zonelor industriale, comerciale sau rezidenţiale;</w:t>
            </w:r>
          </w:p>
          <w:p w14:paraId="358BF626" w14:textId="77777777" w:rsidR="002B4A56" w:rsidRPr="00727FDC" w:rsidRDefault="002B4A56" w:rsidP="002B4A56">
            <w:pPr>
              <w:pBdr>
                <w:top w:val="none" w:sz="4" w:space="0" w:color="000000"/>
                <w:left w:val="none" w:sz="4" w:space="0" w:color="000000"/>
                <w:bottom w:val="none" w:sz="4" w:space="0" w:color="000000"/>
                <w:right w:val="none" w:sz="4" w:space="0" w:color="000000"/>
              </w:pBdr>
              <w:ind w:left="-35" w:firstLine="0"/>
              <w:jc w:val="left"/>
              <w:rPr>
                <w:rFonts w:ascii="Times New Roman" w:hAnsi="Times New Roman"/>
                <w:sz w:val="22"/>
                <w:szCs w:val="22"/>
              </w:rPr>
            </w:pPr>
            <w:r w:rsidRPr="00727FDC">
              <w:rPr>
                <w:rFonts w:ascii="Times New Roman" w:hAnsi="Times New Roman"/>
                <w:sz w:val="22"/>
                <w:szCs w:val="22"/>
              </w:rPr>
              <w:t>g) implementează sistemul de calificare și înregistrare a instalatorilor de cazane, furnale sau sobe pe bază de biomasă, de sisteme fotovoltaice şi termice solare, de sisteme geotermale de mică adâncime și de pompe de căldură, în conformitate cu regulamentul stabilit la art. 23;</w:t>
            </w:r>
          </w:p>
          <w:p w14:paraId="556EDB7B" w14:textId="77777777" w:rsidR="002B4A56" w:rsidRPr="00727FDC" w:rsidRDefault="002B4A56" w:rsidP="002B4A56">
            <w:pPr>
              <w:pBdr>
                <w:top w:val="none" w:sz="4" w:space="0" w:color="000000"/>
                <w:left w:val="none" w:sz="4" w:space="0" w:color="000000"/>
                <w:bottom w:val="none" w:sz="4" w:space="0" w:color="000000"/>
                <w:right w:val="none" w:sz="4" w:space="0" w:color="000000"/>
              </w:pBdr>
              <w:ind w:left="-35" w:firstLine="0"/>
              <w:jc w:val="left"/>
              <w:rPr>
                <w:rFonts w:ascii="Times New Roman" w:hAnsi="Times New Roman"/>
                <w:sz w:val="22"/>
                <w:szCs w:val="22"/>
              </w:rPr>
            </w:pPr>
            <w:r w:rsidRPr="00727FDC">
              <w:rPr>
                <w:rFonts w:ascii="Times New Roman" w:hAnsi="Times New Roman"/>
                <w:sz w:val="22"/>
                <w:szCs w:val="22"/>
              </w:rPr>
              <w:t>h) asigură informarea privind cerințele referitoare la calificarea și înregistrarea în registrul specificat la lit. j);</w:t>
            </w:r>
          </w:p>
          <w:p w14:paraId="18E6E90F" w14:textId="77777777" w:rsidR="002B4A56" w:rsidRPr="00727FDC" w:rsidRDefault="002B4A56" w:rsidP="002B4A56">
            <w:pPr>
              <w:pBdr>
                <w:top w:val="none" w:sz="4" w:space="0" w:color="000000"/>
                <w:left w:val="none" w:sz="4" w:space="0" w:color="000000"/>
                <w:bottom w:val="none" w:sz="4" w:space="0" w:color="000000"/>
                <w:right w:val="none" w:sz="4" w:space="0" w:color="000000"/>
              </w:pBdr>
              <w:ind w:left="-35" w:firstLine="0"/>
              <w:jc w:val="left"/>
              <w:rPr>
                <w:rFonts w:ascii="Times New Roman" w:hAnsi="Times New Roman"/>
                <w:sz w:val="22"/>
                <w:szCs w:val="22"/>
              </w:rPr>
            </w:pPr>
            <w:r w:rsidRPr="00727FDC">
              <w:rPr>
                <w:rFonts w:ascii="Times New Roman" w:hAnsi="Times New Roman"/>
                <w:sz w:val="22"/>
                <w:szCs w:val="22"/>
              </w:rPr>
              <w:t>i) - </w:t>
            </w:r>
            <w:r w:rsidRPr="00727FDC">
              <w:rPr>
                <w:rFonts w:ascii="Times New Roman" w:hAnsi="Times New Roman"/>
                <w:i/>
                <w:iCs/>
                <w:sz w:val="22"/>
                <w:szCs w:val="22"/>
              </w:rPr>
              <w:t>abrogată;</w:t>
            </w:r>
          </w:p>
          <w:p w14:paraId="6D87A316" w14:textId="77777777" w:rsidR="002B4A56" w:rsidRPr="00727FDC" w:rsidRDefault="002B4A56" w:rsidP="002B4A56">
            <w:pPr>
              <w:pBdr>
                <w:top w:val="none" w:sz="4" w:space="0" w:color="000000"/>
                <w:left w:val="none" w:sz="4" w:space="0" w:color="000000"/>
                <w:bottom w:val="none" w:sz="4" w:space="0" w:color="000000"/>
                <w:right w:val="none" w:sz="4" w:space="0" w:color="000000"/>
              </w:pBdr>
              <w:ind w:left="-35" w:firstLine="0"/>
              <w:jc w:val="left"/>
              <w:rPr>
                <w:rFonts w:ascii="Times New Roman" w:hAnsi="Times New Roman"/>
                <w:sz w:val="22"/>
                <w:szCs w:val="22"/>
              </w:rPr>
            </w:pPr>
            <w:r w:rsidRPr="00727FDC">
              <w:rPr>
                <w:rFonts w:ascii="Times New Roman" w:hAnsi="Times New Roman"/>
                <w:sz w:val="22"/>
                <w:szCs w:val="22"/>
              </w:rPr>
              <w:t>j) instituie şi ţine registrul instalatorilor de cazane, furnale sau sobe pe bază de biomasă, de sisteme fotovoltaice şi termice solare, de sisteme geotermale de mică adâncime și de pompe de căldură;</w:t>
            </w:r>
          </w:p>
          <w:p w14:paraId="07887D81" w14:textId="77777777" w:rsidR="002B4A56" w:rsidRPr="00727FDC" w:rsidRDefault="002B4A56" w:rsidP="002B4A56">
            <w:pPr>
              <w:pBdr>
                <w:top w:val="none" w:sz="4" w:space="0" w:color="000000"/>
                <w:left w:val="none" w:sz="4" w:space="0" w:color="000000"/>
                <w:bottom w:val="none" w:sz="4" w:space="0" w:color="000000"/>
                <w:right w:val="none" w:sz="4" w:space="0" w:color="000000"/>
              </w:pBdr>
              <w:ind w:left="-35" w:firstLine="0"/>
              <w:jc w:val="left"/>
              <w:rPr>
                <w:rFonts w:ascii="Times New Roman" w:hAnsi="Times New Roman"/>
                <w:sz w:val="22"/>
                <w:szCs w:val="22"/>
              </w:rPr>
            </w:pPr>
            <w:r w:rsidRPr="00727FDC">
              <w:rPr>
                <w:rFonts w:ascii="Times New Roman" w:hAnsi="Times New Roman"/>
                <w:sz w:val="22"/>
                <w:szCs w:val="22"/>
              </w:rPr>
              <w:t>k) asigură informarea publicului în conformitate cu cap. VI.</w:t>
            </w:r>
          </w:p>
          <w:p w14:paraId="653C2F0D" w14:textId="77777777" w:rsidR="002B4A56" w:rsidRPr="00727FDC" w:rsidRDefault="002B4A56" w:rsidP="00727FDC">
            <w:pPr>
              <w:spacing w:after="120" w:line="259" w:lineRule="auto"/>
              <w:ind w:firstLine="0"/>
              <w:rPr>
                <w:rFonts w:ascii="Times New Roman" w:hAnsi="Times New Roman"/>
                <w:sz w:val="22"/>
                <w:szCs w:val="22"/>
                <w:lang w:eastAsia="ru-RU"/>
              </w:rPr>
            </w:pPr>
            <w:r w:rsidRPr="00727FDC">
              <w:rPr>
                <w:rFonts w:ascii="Times New Roman" w:hAnsi="Times New Roman"/>
                <w:sz w:val="22"/>
                <w:szCs w:val="22"/>
                <w:lang w:eastAsia="ru-RU"/>
              </w:rPr>
              <w:t>„l) instituie și ține registrul de biocarburanți”;</w:t>
            </w:r>
          </w:p>
          <w:p w14:paraId="50E5EF72" w14:textId="77777777" w:rsidR="002B4A56" w:rsidRPr="00727FDC" w:rsidRDefault="002B4A56" w:rsidP="00727FDC">
            <w:pPr>
              <w:spacing w:after="120" w:line="259" w:lineRule="auto"/>
              <w:ind w:firstLine="0"/>
              <w:rPr>
                <w:rFonts w:ascii="Times New Roman" w:hAnsi="Times New Roman"/>
                <w:sz w:val="22"/>
                <w:szCs w:val="22"/>
                <w:lang w:eastAsia="ru-RU"/>
              </w:rPr>
            </w:pPr>
            <w:r w:rsidRPr="00727FDC">
              <w:rPr>
                <w:rFonts w:ascii="Times New Roman" w:hAnsi="Times New Roman"/>
                <w:sz w:val="22"/>
                <w:szCs w:val="22"/>
                <w:lang w:eastAsia="ru-RU"/>
              </w:rPr>
              <w:t>„m) emite certificate RPT</w:t>
            </w:r>
            <w:r w:rsidRPr="00727FDC">
              <w:rPr>
                <w:rFonts w:ascii="Times New Roman" w:hAnsi="Times New Roman"/>
                <w:i/>
                <w:iCs/>
                <w:sz w:val="22"/>
                <w:szCs w:val="22"/>
                <w:lang w:eastAsia="ru-RU"/>
              </w:rPr>
              <w:t xml:space="preserve"> </w:t>
            </w:r>
            <w:r w:rsidRPr="00727FDC">
              <w:rPr>
                <w:rFonts w:ascii="Times New Roman" w:hAnsi="Times New Roman"/>
                <w:sz w:val="22"/>
                <w:szCs w:val="22"/>
                <w:lang w:eastAsia="ru-RU"/>
              </w:rPr>
              <w:t>în baza rezultatelor verificării respectării criteriilor de durabilitate și de reducere a emisiilor de gaze cu efect de seră.”;</w:t>
            </w:r>
          </w:p>
          <w:p w14:paraId="17C03651" w14:textId="77777777" w:rsidR="002B4A56" w:rsidRPr="00727FDC" w:rsidRDefault="002B4A56" w:rsidP="002B4A56">
            <w:pPr>
              <w:pBdr>
                <w:top w:val="none" w:sz="4" w:space="0" w:color="000000"/>
                <w:left w:val="none" w:sz="4" w:space="0" w:color="000000"/>
                <w:bottom w:val="none" w:sz="4" w:space="0" w:color="000000"/>
                <w:right w:val="none" w:sz="4" w:space="0" w:color="000000"/>
              </w:pBdr>
              <w:ind w:left="-35" w:firstLine="0"/>
              <w:jc w:val="left"/>
              <w:rPr>
                <w:rFonts w:ascii="Times New Roman" w:hAnsi="Times New Roman"/>
                <w:sz w:val="22"/>
                <w:szCs w:val="22"/>
              </w:rPr>
            </w:pPr>
          </w:p>
          <w:p w14:paraId="1A4370BE" w14:textId="77777777" w:rsidR="002B4A56" w:rsidRPr="00727FDC" w:rsidRDefault="002B4A56" w:rsidP="002B4A56">
            <w:pPr>
              <w:pBdr>
                <w:top w:val="none" w:sz="4" w:space="0" w:color="000000"/>
                <w:left w:val="none" w:sz="4" w:space="0" w:color="000000"/>
                <w:bottom w:val="none" w:sz="4" w:space="0" w:color="000000"/>
                <w:right w:val="none" w:sz="4" w:space="0" w:color="000000"/>
              </w:pBdr>
              <w:ind w:left="-35" w:firstLine="0"/>
              <w:jc w:val="left"/>
              <w:rPr>
                <w:rFonts w:ascii="Times New Roman" w:hAnsi="Times New Roman"/>
                <w:sz w:val="22"/>
                <w:szCs w:val="22"/>
              </w:rPr>
            </w:pPr>
            <w:r w:rsidRPr="00727FDC">
              <w:rPr>
                <w:rFonts w:ascii="Times New Roman" w:hAnsi="Times New Roman"/>
                <w:sz w:val="22"/>
                <w:szCs w:val="22"/>
              </w:rPr>
              <w:t>(2) În vederea exercitării  atribuţiilor stabilite prin prezenta lege, instituția publică de suport colaborează, în special prin furnizarea reciprocă de informaţii, cu organul central de specialitate al administraţiei publice în domeniul energeticii, cu autorităţile de reglementare în domeniu, cu organismul naţional de acreditare, cu organismele de evaluare a conformităţii, cu Secretariatul Comunității Energetice și cu alte autorităţi și instituții publice.</w:t>
            </w:r>
          </w:p>
          <w:p w14:paraId="12DB9311" w14:textId="16EFF97B" w:rsidR="002B4A56" w:rsidRPr="00727FDC" w:rsidRDefault="002B4A56" w:rsidP="003A0426">
            <w:pPr>
              <w:pBdr>
                <w:top w:val="none" w:sz="4" w:space="0" w:color="000000"/>
                <w:left w:val="none" w:sz="4" w:space="0" w:color="000000"/>
                <w:bottom w:val="none" w:sz="4" w:space="0" w:color="000000"/>
                <w:right w:val="none" w:sz="4" w:space="0" w:color="000000"/>
              </w:pBdr>
              <w:ind w:left="-35" w:firstLine="0"/>
              <w:jc w:val="left"/>
              <w:rPr>
                <w:rFonts w:ascii="Times New Roman" w:hAnsi="Times New Roman"/>
                <w:sz w:val="22"/>
                <w:szCs w:val="22"/>
                <w:lang w:val="ro-RO"/>
              </w:rPr>
            </w:pPr>
          </w:p>
        </w:tc>
      </w:tr>
      <w:tr w:rsidR="000E0700" w:rsidRPr="00727FDC" w14:paraId="6C4180D9"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BABA4B7"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b/>
                <w:bCs/>
                <w:color w:val="333333"/>
                <w:sz w:val="22"/>
                <w:szCs w:val="22"/>
                <w:lang w:val="ro-RO" w:eastAsia="zh-CN"/>
              </w:rPr>
              <w:lastRenderedPageBreak/>
              <w:t>Articolul 14.</w:t>
            </w:r>
            <w:r w:rsidRPr="00727FDC">
              <w:rPr>
                <w:rFonts w:ascii="Times New Roman" w:hAnsi="Times New Roman"/>
                <w:color w:val="333333"/>
                <w:sz w:val="22"/>
                <w:szCs w:val="22"/>
                <w:lang w:val="ro-RO" w:eastAsia="zh-CN"/>
              </w:rPr>
              <w:t> Atribuţiile Agenţiei Naţionale </w:t>
            </w:r>
          </w:p>
          <w:p w14:paraId="12DAD00F"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pentru Reglementare în Energetică</w:t>
            </w:r>
          </w:p>
          <w:p w14:paraId="6F6C7F2D"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(1) Agenţia Naţională pentru Reglementare în Energetică:</w:t>
            </w:r>
          </w:p>
          <w:p w14:paraId="3057D63D"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a) elaborează şi aprobă actele normative necesare reglementării raporturilor juridice dintre participanţii la piaţa energiei din surse regenerabile, inclusiv regulamentul privind garanţiile de origine, în conformitate cu prezenta lege;</w:t>
            </w:r>
          </w:p>
          <w:p w14:paraId="34C2A36C"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b) eliberează licenţe pentru producerea energiei electrice din surse regenerabile, a energiei termice din surse regenerabile, pentru producerea biogazului care urmează a fi livrat în reţelele de gaze naturale, în conformitate cu legislația specială;</w:t>
            </w:r>
          </w:p>
          <w:p w14:paraId="2A044818"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b</w:t>
            </w:r>
            <w:r w:rsidRPr="00727FDC">
              <w:rPr>
                <w:rFonts w:ascii="Times New Roman" w:hAnsi="Times New Roman"/>
                <w:color w:val="333333"/>
                <w:sz w:val="22"/>
                <w:szCs w:val="22"/>
                <w:vertAlign w:val="superscript"/>
                <w:lang w:val="ro-RO" w:eastAsia="zh-CN"/>
              </w:rPr>
              <w:t>1</w:t>
            </w:r>
            <w:r w:rsidRPr="00727FDC">
              <w:rPr>
                <w:rFonts w:ascii="Times New Roman" w:hAnsi="Times New Roman"/>
                <w:color w:val="333333"/>
                <w:sz w:val="22"/>
                <w:szCs w:val="22"/>
                <w:lang w:val="ro-RO" w:eastAsia="zh-CN"/>
              </w:rPr>
              <w:t>) confirmă, potrivit Regulamentului privind confirmarea statutului de producător eligibil mic, aprobat de aceasta, statutul de producător eligibil mic pentru persoanele care deţin sau urmează să deţină o centrală electrică/centrale electrice cu o putere electrică instalată/cumulată ce nu depăşeşte limita de capacitate stabilită conform art.10 alin.(1), lit. e);</w:t>
            </w:r>
          </w:p>
          <w:p w14:paraId="014E7CBE"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b</w:t>
            </w:r>
            <w:r w:rsidRPr="00727FDC">
              <w:rPr>
                <w:rFonts w:ascii="Times New Roman" w:hAnsi="Times New Roman"/>
                <w:color w:val="333333"/>
                <w:sz w:val="22"/>
                <w:szCs w:val="22"/>
                <w:vertAlign w:val="superscript"/>
                <w:lang w:val="ro-RO" w:eastAsia="zh-CN"/>
              </w:rPr>
              <w:t>2</w:t>
            </w:r>
            <w:r w:rsidRPr="00727FDC">
              <w:rPr>
                <w:rFonts w:ascii="Times New Roman" w:hAnsi="Times New Roman"/>
                <w:color w:val="333333"/>
                <w:sz w:val="22"/>
                <w:szCs w:val="22"/>
                <w:lang w:val="ro-RO" w:eastAsia="zh-CN"/>
              </w:rPr>
              <w:t>) instituie şi ţine registrul producătorilor eligibili în conformitate cu art. 37 alin. (6);</w:t>
            </w:r>
          </w:p>
          <w:p w14:paraId="3B142518"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b</w:t>
            </w:r>
            <w:r w:rsidRPr="00727FDC">
              <w:rPr>
                <w:rFonts w:ascii="Times New Roman" w:hAnsi="Times New Roman"/>
                <w:color w:val="333333"/>
                <w:sz w:val="22"/>
                <w:szCs w:val="22"/>
                <w:vertAlign w:val="superscript"/>
                <w:lang w:val="ro-RO" w:eastAsia="zh-CN"/>
              </w:rPr>
              <w:t>3</w:t>
            </w:r>
            <w:r w:rsidRPr="00727FDC">
              <w:rPr>
                <w:rFonts w:ascii="Times New Roman" w:hAnsi="Times New Roman"/>
                <w:color w:val="333333"/>
                <w:sz w:val="22"/>
                <w:szCs w:val="22"/>
                <w:lang w:val="ro-RO" w:eastAsia="zh-CN"/>
              </w:rPr>
              <w:t>) instituie, documentează, conform prevederilor actelor normative în domeniul informatizării și resurselor informaționale de stat și în domeniul registrelor, și ține Registrul producătorilor de biocarburanți, cu luarea în considerare a categoriilor stabilite la art. 26</w:t>
            </w:r>
            <w:r w:rsidRPr="00727FDC">
              <w:rPr>
                <w:rFonts w:ascii="Times New Roman" w:hAnsi="Times New Roman"/>
                <w:color w:val="333333"/>
                <w:sz w:val="22"/>
                <w:szCs w:val="22"/>
                <w:vertAlign w:val="superscript"/>
                <w:lang w:val="ro-RO" w:eastAsia="zh-CN"/>
              </w:rPr>
              <w:t>7</w:t>
            </w:r>
            <w:r w:rsidRPr="00727FDC">
              <w:rPr>
                <w:rFonts w:ascii="Times New Roman" w:hAnsi="Times New Roman"/>
                <w:color w:val="333333"/>
                <w:sz w:val="22"/>
                <w:szCs w:val="22"/>
                <w:lang w:val="ro-RO" w:eastAsia="zh-CN"/>
              </w:rPr>
              <w:t> alin. (1);</w:t>
            </w:r>
          </w:p>
          <w:p w14:paraId="0EDFD9AC"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lastRenderedPageBreak/>
              <w:t>b</w:t>
            </w:r>
            <w:r w:rsidRPr="00727FDC">
              <w:rPr>
                <w:rFonts w:ascii="Times New Roman" w:hAnsi="Times New Roman"/>
                <w:color w:val="333333"/>
                <w:sz w:val="22"/>
                <w:szCs w:val="22"/>
                <w:vertAlign w:val="superscript"/>
                <w:lang w:val="ro-RO" w:eastAsia="zh-CN"/>
              </w:rPr>
              <w:t>4</w:t>
            </w:r>
            <w:r w:rsidRPr="00727FDC">
              <w:rPr>
                <w:rFonts w:ascii="Times New Roman" w:hAnsi="Times New Roman"/>
                <w:color w:val="333333"/>
                <w:sz w:val="22"/>
                <w:szCs w:val="22"/>
                <w:lang w:val="ro-RO" w:eastAsia="zh-CN"/>
              </w:rPr>
              <w:t>) instituie, documentează, conform prevederilor actelor normative în domeniul informatizării și resurselor informaționale de stat și în domeniul registrelor, și ține Registrul instalațiilor industriale locale de producere a amestecului de biocarburanți cu carburanți, cu luarea în considerare a categoriilor stabilite la art. 26</w:t>
            </w:r>
            <w:r w:rsidRPr="00727FDC">
              <w:rPr>
                <w:rFonts w:ascii="Times New Roman" w:hAnsi="Times New Roman"/>
                <w:color w:val="333333"/>
                <w:sz w:val="22"/>
                <w:szCs w:val="22"/>
                <w:vertAlign w:val="superscript"/>
                <w:lang w:val="ro-RO" w:eastAsia="zh-CN"/>
              </w:rPr>
              <w:t>7</w:t>
            </w:r>
            <w:r w:rsidRPr="00727FDC">
              <w:rPr>
                <w:rFonts w:ascii="Times New Roman" w:hAnsi="Times New Roman"/>
                <w:color w:val="333333"/>
                <w:sz w:val="22"/>
                <w:szCs w:val="22"/>
                <w:lang w:val="ro-RO" w:eastAsia="zh-CN"/>
              </w:rPr>
              <w:t> alin. (1);</w:t>
            </w:r>
          </w:p>
          <w:p w14:paraId="3CAE5328"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c) elaborează și aprobă modelul contractului pentru diferențe, modelul contractului reglementat pentru achiziționarea energiei electrice din surse regenerabile, modelul contractului de furnizare a energiei electrice din surse regenerabile, precum și condițiile de procurare a energiei electrice de la prosumatorul de energie electrică din surse regenerabile, care se includ în anexa la contractul de furnizare a energiei electrice semnat în condițiile Legii nr. 107/2016 cu privire la energia electrică;</w:t>
            </w:r>
          </w:p>
          <w:p w14:paraId="06B8FDCD"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c</w:t>
            </w:r>
            <w:r w:rsidRPr="00727FDC">
              <w:rPr>
                <w:rFonts w:ascii="Times New Roman" w:hAnsi="Times New Roman"/>
                <w:color w:val="333333"/>
                <w:sz w:val="22"/>
                <w:szCs w:val="22"/>
                <w:vertAlign w:val="superscript"/>
                <w:lang w:val="ro-RO" w:eastAsia="zh-CN"/>
              </w:rPr>
              <w:t>1</w:t>
            </w:r>
            <w:r w:rsidRPr="00727FDC">
              <w:rPr>
                <w:rFonts w:ascii="Times New Roman" w:hAnsi="Times New Roman"/>
                <w:color w:val="333333"/>
                <w:sz w:val="22"/>
                <w:szCs w:val="22"/>
                <w:lang w:val="ro-RO" w:eastAsia="zh-CN"/>
              </w:rPr>
              <w:t>) elaborează și aprobă clauzele obligatorii ale contractului pentru tranzacții </w:t>
            </w:r>
            <w:r w:rsidRPr="00727FDC">
              <w:rPr>
                <w:rFonts w:ascii="Times New Roman" w:hAnsi="Times New Roman"/>
                <w:i/>
                <w:iCs/>
                <w:color w:val="333333"/>
                <w:sz w:val="22"/>
                <w:szCs w:val="22"/>
                <w:lang w:val="ro-RO" w:eastAsia="zh-CN"/>
              </w:rPr>
              <w:t>inter pares</w:t>
            </w:r>
            <w:r w:rsidRPr="00727FDC">
              <w:rPr>
                <w:rFonts w:ascii="Times New Roman" w:hAnsi="Times New Roman"/>
                <w:color w:val="333333"/>
                <w:sz w:val="22"/>
                <w:szCs w:val="22"/>
                <w:lang w:val="ro-RO" w:eastAsia="zh-CN"/>
              </w:rPr>
              <w:t>;</w:t>
            </w:r>
          </w:p>
          <w:p w14:paraId="01ED53E7"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c</w:t>
            </w:r>
            <w:r w:rsidRPr="00727FDC">
              <w:rPr>
                <w:rFonts w:ascii="Times New Roman" w:hAnsi="Times New Roman"/>
                <w:color w:val="333333"/>
                <w:sz w:val="22"/>
                <w:szCs w:val="22"/>
                <w:vertAlign w:val="superscript"/>
                <w:lang w:val="ro-RO" w:eastAsia="zh-CN"/>
              </w:rPr>
              <w:t>2</w:t>
            </w:r>
            <w:r w:rsidRPr="00727FDC">
              <w:rPr>
                <w:rFonts w:ascii="Times New Roman" w:hAnsi="Times New Roman"/>
                <w:color w:val="333333"/>
                <w:sz w:val="22"/>
                <w:szCs w:val="22"/>
                <w:lang w:val="ro-RO" w:eastAsia="zh-CN"/>
              </w:rPr>
              <w:t>) elaborează și aprobă Regulamentul cu privire la comunitățile de energie din surse regenerabile; instituie și ține, în conformitate cu prevederile regulamentului menționat, Registrul comunităților de energie din surse regenerabile; înregistrează comunitățile de energie din surse regenerabile în Registrul comunităților de energie din surse regenerabile;</w:t>
            </w:r>
          </w:p>
          <w:p w14:paraId="08B881C3"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d) stabilește, în Regulile pieţei energiei electrice, modalitatea de repartizare între furnizorii de energie electrică a energiei achiziționate de furnizorul central de energie electrică și/sau a obligațiunilor financiare care rezultă din diferența dintre prețul pieței angro de energie electrică și </w:t>
            </w:r>
            <w:r w:rsidRPr="00727FDC">
              <w:rPr>
                <w:rFonts w:ascii="Times New Roman" w:hAnsi="Times New Roman"/>
                <w:color w:val="333333"/>
                <w:sz w:val="22"/>
                <w:szCs w:val="22"/>
                <w:lang w:val="ro-RO" w:eastAsia="zh-CN"/>
              </w:rPr>
              <w:lastRenderedPageBreak/>
              <w:t>prețurile/tarifele fixe stabilite în conformitate cu prezenta lege;</w:t>
            </w:r>
          </w:p>
          <w:p w14:paraId="2956DC34"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e) implementează măsurile prevăzute la art. 26</w:t>
            </w:r>
            <w:r w:rsidRPr="00727FDC">
              <w:rPr>
                <w:rFonts w:ascii="Times New Roman" w:hAnsi="Times New Roman"/>
                <w:color w:val="333333"/>
                <w:sz w:val="22"/>
                <w:szCs w:val="22"/>
                <w:vertAlign w:val="superscript"/>
                <w:lang w:val="ro-RO" w:eastAsia="zh-CN"/>
              </w:rPr>
              <w:t>7</w:t>
            </w:r>
            <w:r w:rsidRPr="00727FDC">
              <w:rPr>
                <w:rFonts w:ascii="Times New Roman" w:hAnsi="Times New Roman"/>
                <w:color w:val="333333"/>
                <w:sz w:val="22"/>
                <w:szCs w:val="22"/>
                <w:lang w:val="ro-RO" w:eastAsia="zh-CN"/>
              </w:rPr>
              <w:t> alin. (3) lit. a) și b) prin stabilirea, în conformitate cu Planul național integrat privind energia și clima și cu traiectoria orientativă trasată de acesta, a cantităților și cotelor minime anuale de biocarburanţi care urmează a fi achiziționate în mod obligatoriu de către importatorii de produse petroliere principale de la producătorii locali, în funcție de cota-parte deținută de aceștia pe piața produselor petroliere principale, și, după caz, din import pentru a fi utilizate în amestecul produselor petroliere principale, astfel încât să fie realizat obiectivul național privind ponderea energiei din surse regenerabile utilizate în sectorul transporturi;</w:t>
            </w:r>
          </w:p>
          <w:p w14:paraId="044A7081"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e</w:t>
            </w:r>
            <w:r w:rsidRPr="00727FDC">
              <w:rPr>
                <w:rFonts w:ascii="Times New Roman" w:hAnsi="Times New Roman"/>
                <w:color w:val="333333"/>
                <w:sz w:val="22"/>
                <w:szCs w:val="22"/>
                <w:vertAlign w:val="superscript"/>
                <w:lang w:val="ro-RO" w:eastAsia="zh-CN"/>
              </w:rPr>
              <w:t>1</w:t>
            </w:r>
            <w:r w:rsidRPr="00727FDC">
              <w:rPr>
                <w:rFonts w:ascii="Times New Roman" w:hAnsi="Times New Roman"/>
                <w:color w:val="333333"/>
                <w:sz w:val="22"/>
                <w:szCs w:val="22"/>
                <w:lang w:val="ro-RO" w:eastAsia="zh-CN"/>
              </w:rPr>
              <w:t>) efectuează supravegherea asupra respectării normelor, regulamentelor, actelor normativ-tehnice şi a regulilor de securitate la instalarea, funcţionarea şi exploatarea cazanelor, furnalelor, sobelor pe bază de biomasă, sistemelor fotovoltaice solare şi termice solare, sistemelor geotermale de mică adâncime şi a pompelor de căldură;</w:t>
            </w:r>
          </w:p>
          <w:p w14:paraId="36CAC33E"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f) calculează, aprobă şi propune Guvernului preţurile plafon pentru energia electrică din surse regenerabile ce vor fi utilizate pentru organizarea licitaţiilor, precum şi calculele aferente acestora, efectuate în funcție de tehnologia de producere;</w:t>
            </w:r>
          </w:p>
          <w:p w14:paraId="1BB0F077"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f</w:t>
            </w:r>
            <w:r w:rsidRPr="00727FDC">
              <w:rPr>
                <w:rFonts w:ascii="Times New Roman" w:hAnsi="Times New Roman"/>
                <w:color w:val="333333"/>
                <w:sz w:val="22"/>
                <w:szCs w:val="22"/>
                <w:vertAlign w:val="superscript"/>
                <w:lang w:val="ro-RO" w:eastAsia="zh-CN"/>
              </w:rPr>
              <w:t>1</w:t>
            </w:r>
            <w:r w:rsidRPr="00727FDC">
              <w:rPr>
                <w:rFonts w:ascii="Times New Roman" w:hAnsi="Times New Roman"/>
                <w:color w:val="333333"/>
                <w:sz w:val="22"/>
                <w:szCs w:val="22"/>
                <w:lang w:val="ro-RO" w:eastAsia="zh-CN"/>
              </w:rPr>
              <w:t>) deleagă un reprezentant pentru participare în calitate de membru în cadrul comisiei de licitație;</w:t>
            </w:r>
          </w:p>
          <w:p w14:paraId="6E05B33C"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g) calculează şi aprobă tarifele fixe pentru implementarea schemei de sprijin stabilite la art. 34 alin. (1) lit. b);</w:t>
            </w:r>
          </w:p>
          <w:p w14:paraId="6BB9F2DD"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lastRenderedPageBreak/>
              <w:t>g</w:t>
            </w:r>
            <w:r w:rsidRPr="00727FDC">
              <w:rPr>
                <w:rFonts w:ascii="Times New Roman" w:hAnsi="Times New Roman"/>
                <w:color w:val="333333"/>
                <w:sz w:val="22"/>
                <w:szCs w:val="22"/>
                <w:vertAlign w:val="superscript"/>
                <w:lang w:val="ro-RO" w:eastAsia="zh-CN"/>
              </w:rPr>
              <w:t>1</w:t>
            </w:r>
            <w:r w:rsidRPr="00727FDC">
              <w:rPr>
                <w:rFonts w:ascii="Times New Roman" w:hAnsi="Times New Roman"/>
                <w:color w:val="333333"/>
                <w:sz w:val="22"/>
                <w:szCs w:val="22"/>
                <w:lang w:val="ro-RO" w:eastAsia="zh-CN"/>
              </w:rPr>
              <w:t>) stabilește prețuri plafon de comercializare pentru biocarburanții produși de producătorii locali, conform categoriilor stabilite la art.26</w:t>
            </w:r>
            <w:r w:rsidRPr="00727FDC">
              <w:rPr>
                <w:rFonts w:ascii="Times New Roman" w:hAnsi="Times New Roman"/>
                <w:color w:val="333333"/>
                <w:sz w:val="22"/>
                <w:szCs w:val="22"/>
                <w:vertAlign w:val="superscript"/>
                <w:lang w:val="ro-RO" w:eastAsia="zh-CN"/>
              </w:rPr>
              <w:t>7</w:t>
            </w:r>
            <w:r w:rsidRPr="00727FDC">
              <w:rPr>
                <w:rFonts w:ascii="Times New Roman" w:hAnsi="Times New Roman"/>
                <w:color w:val="333333"/>
                <w:sz w:val="22"/>
                <w:szCs w:val="22"/>
                <w:lang w:val="ro-RO" w:eastAsia="zh-CN"/>
              </w:rPr>
              <w:t> alin. (1), în corespundere cu prețul de comercializare a biocarburanților pe piețele europene, care urmează a fi luate în considerare în contextul obligației importatorilor de produse petroliere principale de procurare a biocarburanților de la producătorii locali;</w:t>
            </w:r>
          </w:p>
          <w:p w14:paraId="57A7020B"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h) monitorizează respectarea de către importatorii de produse petroliere principale a obligațiilor stabilite prin prezenta lege, inclusiv a obligației de achiziționare a biocarburanților de la producătorii locali și/sau din import și de plasare pe piață a produselor petroliere cu o cotă prestabilită de biocarburanți în conformitate cu lit. e) din prezentul alineat, și aplică sancțiuni în cazurile prevăzute la art. 29 alin. (3) și la art. 8 alin. (7);</w:t>
            </w:r>
          </w:p>
          <w:p w14:paraId="3D064048"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i) monitorizează respectarea de către producătorii de biocarburanți a obligațiilor stabilite prin prezenta lege și aplică sancțiuni conform art. 8 alin. (7).</w:t>
            </w:r>
          </w:p>
          <w:p w14:paraId="33DCCD4B"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(2) Preţurile plafon și tarifele fixe menționate la alin. (1) lit. f) și g) se calculează, în conformitate cu metodologia aprobată de Agenția Națională pentru Reglementare în Energetică, pentru fiecare tip de tehnologie de producere a energiei electrice din surse regenerabile şi pe categorii de capacitate, cu utilizarea datelor din practica internaţională și locală privind perioada de exploatare a centralei, costurile de investiţie, costurile aferente întreţinerii şi exploatării centralei, rata de rentabilitate a investiţiilor, determinată în baza metodei costului mediu </w:t>
            </w:r>
            <w:r w:rsidRPr="00727FDC">
              <w:rPr>
                <w:rFonts w:ascii="Times New Roman" w:hAnsi="Times New Roman"/>
                <w:color w:val="333333"/>
                <w:sz w:val="22"/>
                <w:szCs w:val="22"/>
                <w:lang w:val="ro-RO" w:eastAsia="zh-CN"/>
              </w:rPr>
              <w:lastRenderedPageBreak/>
              <w:t>ponderat al capitalului, şi în funcție de cantitatea de energie electrică ce se preconizează a fi produsă.</w:t>
            </w:r>
          </w:p>
          <w:p w14:paraId="38BC867F"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(3) În legătură cu îndeplinirea atribuţiei stabilite la alin. (1) lit. e) din prezentul articol, Agenția Națională pentru Reglementare în Energetică consultă organul central de specialitate al administraţiei publice în domeniul energeticii.</w:t>
            </w:r>
          </w:p>
          <w:p w14:paraId="33807E38"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(4) La formarea prețurilor la produsele petroliere principale, Agenția Națională pentru Reglementare în Energetică va lua în considerare diferența dintre prețurile medii anuale de procurare de la producătorii locali şi/sau din import a biocarburanților utilizați în amestecul produselor petroliere principale plasate pe piața internă și prețurile medii anuale stabilite la importul produselor petroliere principale.</w:t>
            </w:r>
          </w:p>
          <w:p w14:paraId="6376FA24"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(5) Aplicarea de către Agenția Națională pentru Reglementare în Energetică a sancţiunilor financiare stabilite la art. 8 alin. (7) nu exonerează partea responsabilă de executarea obligaţiei pentru neîndeplinirea căreia a fost sancţionată, iar contravaloarea sancţiunii financiare respective nu se ia în considerare la formarea preţurilor la produsele petroliere principale.</w:t>
            </w:r>
          </w:p>
          <w:p w14:paraId="66672213"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(6) În calitate de organ al supravegherii energetice de stat, Agenția Națională pentru Reglementare în Energetică supraveghează respectarea documentelor normativ-tehnice şi a regulilor de securitate la instalarea, funcţionarea şi exploatarea cazanelor, furnalelor sau sobelor, pe bază de biomasă, a sistemelor fotovoltaice şi termice solare, a sistemelor geotermale de mică adâncime și a pompelor de căldură.</w:t>
            </w:r>
          </w:p>
          <w:p w14:paraId="41A2C491" w14:textId="77777777" w:rsidR="000E0700" w:rsidRPr="00727FDC" w:rsidRDefault="000E0700" w:rsidP="000E0700">
            <w:pPr>
              <w:pStyle w:val="Heading2"/>
              <w:ind w:left="22" w:firstLine="0"/>
              <w:jc w:val="left"/>
              <w:rPr>
                <w:rFonts w:ascii="Times New Roman" w:hAnsi="Times New Roman"/>
                <w:w w:val="110"/>
                <w:sz w:val="22"/>
                <w:szCs w:val="22"/>
                <w:lang w:val="ro-RO"/>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053F147" w14:textId="77777777" w:rsidR="000E0700" w:rsidRPr="00727FDC" w:rsidRDefault="000E0700" w:rsidP="000E0700">
            <w:pPr>
              <w:pStyle w:val="ListParagraph"/>
              <w:numPr>
                <w:ilvl w:val="1"/>
                <w:numId w:val="44"/>
              </w:numPr>
              <w:tabs>
                <w:tab w:val="clear" w:pos="737"/>
                <w:tab w:val="num" w:pos="596"/>
                <w:tab w:val="num" w:pos="993"/>
              </w:tabs>
              <w:spacing w:after="120"/>
              <w:ind w:left="-141"/>
              <w:outlineLvl w:val="1"/>
              <w:rPr>
                <w:rFonts w:ascii="Times New Roman" w:hAnsi="Times New Roman"/>
                <w:sz w:val="22"/>
                <w:szCs w:val="22"/>
                <w:lang w:val="ro-RO" w:eastAsia="ru-RU"/>
              </w:rPr>
            </w:pPr>
            <w:r w:rsidRPr="00727FDC">
              <w:rPr>
                <w:rFonts w:ascii="Times New Roman" w:hAnsi="Times New Roman"/>
                <w:sz w:val="22"/>
                <w:szCs w:val="22"/>
                <w:lang w:val="ro-RO" w:eastAsia="ru-RU"/>
              </w:rPr>
              <w:lastRenderedPageBreak/>
              <w:t>La art. 14:</w:t>
            </w:r>
          </w:p>
          <w:p w14:paraId="742BC619" w14:textId="151DB20E" w:rsidR="002B4A56" w:rsidRPr="00727FDC" w:rsidRDefault="000E0700" w:rsidP="000E0700">
            <w:pPr>
              <w:pStyle w:val="ListParagraph"/>
              <w:numPr>
                <w:ilvl w:val="0"/>
                <w:numId w:val="47"/>
              </w:numPr>
              <w:spacing w:after="120"/>
              <w:rPr>
                <w:rFonts w:ascii="Times New Roman" w:hAnsi="Times New Roman"/>
                <w:sz w:val="22"/>
                <w:szCs w:val="22"/>
                <w:lang w:val="ro-RO" w:eastAsia="ru-RU"/>
              </w:rPr>
            </w:pPr>
            <w:r w:rsidRPr="00727FDC">
              <w:rPr>
                <w:rFonts w:ascii="Times New Roman" w:hAnsi="Times New Roman"/>
                <w:sz w:val="22"/>
                <w:szCs w:val="22"/>
                <w:lang w:val="ro-RO" w:eastAsia="ru-RU"/>
              </w:rPr>
              <w:t>La alin. (1), literele, b</w:t>
            </w:r>
            <w:r w:rsidRPr="00727FDC">
              <w:rPr>
                <w:rFonts w:ascii="Times New Roman" w:hAnsi="Times New Roman"/>
                <w:sz w:val="22"/>
                <w:szCs w:val="22"/>
                <w:vertAlign w:val="superscript"/>
                <w:lang w:val="ro-RO" w:eastAsia="ru-RU"/>
              </w:rPr>
              <w:t>3</w:t>
            </w:r>
            <w:r w:rsidRPr="00727FDC">
              <w:rPr>
                <w:rFonts w:ascii="Times New Roman" w:hAnsi="Times New Roman"/>
                <w:sz w:val="22"/>
                <w:szCs w:val="22"/>
                <w:lang w:val="ro-RO" w:eastAsia="ru-RU"/>
              </w:rPr>
              <w:t>), b</w:t>
            </w:r>
            <w:r w:rsidRPr="00727FDC">
              <w:rPr>
                <w:rFonts w:ascii="Times New Roman" w:hAnsi="Times New Roman"/>
                <w:sz w:val="22"/>
                <w:szCs w:val="22"/>
                <w:vertAlign w:val="superscript"/>
                <w:lang w:val="ro-RO" w:eastAsia="ru-RU"/>
              </w:rPr>
              <w:t>4</w:t>
            </w:r>
            <w:r w:rsidRPr="00727FDC">
              <w:rPr>
                <w:rFonts w:ascii="Times New Roman" w:hAnsi="Times New Roman"/>
                <w:sz w:val="22"/>
                <w:szCs w:val="22"/>
                <w:lang w:val="ro-RO" w:eastAsia="ru-RU"/>
              </w:rPr>
              <w:t>), e</w:t>
            </w:r>
            <w:r w:rsidRPr="00727FDC">
              <w:rPr>
                <w:rFonts w:ascii="Times New Roman" w:hAnsi="Times New Roman"/>
                <w:sz w:val="22"/>
                <w:szCs w:val="22"/>
                <w:vertAlign w:val="superscript"/>
                <w:lang w:val="ro-RO" w:eastAsia="ru-RU"/>
              </w:rPr>
              <w:t>1</w:t>
            </w:r>
            <w:r w:rsidRPr="00727FDC">
              <w:rPr>
                <w:rFonts w:ascii="Times New Roman" w:hAnsi="Times New Roman"/>
                <w:sz w:val="22"/>
                <w:szCs w:val="22"/>
                <w:lang w:val="ro-RO" w:eastAsia="ru-RU"/>
              </w:rPr>
              <w:t>) și g</w:t>
            </w:r>
            <w:r w:rsidRPr="00727FDC">
              <w:rPr>
                <w:rFonts w:ascii="Times New Roman" w:hAnsi="Times New Roman"/>
                <w:sz w:val="22"/>
                <w:szCs w:val="22"/>
                <w:vertAlign w:val="superscript"/>
                <w:lang w:val="ro-RO" w:eastAsia="ru-RU"/>
              </w:rPr>
              <w:t>1</w:t>
            </w:r>
            <w:r w:rsidRPr="00727FDC">
              <w:rPr>
                <w:rFonts w:ascii="Times New Roman" w:hAnsi="Times New Roman"/>
                <w:sz w:val="22"/>
                <w:szCs w:val="22"/>
                <w:lang w:val="ro-RO" w:eastAsia="ru-RU"/>
              </w:rPr>
              <w:t>)</w:t>
            </w:r>
            <w:r w:rsidR="002B4A56" w:rsidRPr="00727FDC">
              <w:rPr>
                <w:rFonts w:ascii="Times New Roman" w:hAnsi="Times New Roman"/>
                <w:sz w:val="22"/>
                <w:szCs w:val="22"/>
                <w:lang w:val="ro-RO" w:eastAsia="ru-RU"/>
              </w:rPr>
              <w:t xml:space="preserve"> se abroga.</w:t>
            </w:r>
          </w:p>
          <w:p w14:paraId="1D4CE203" w14:textId="77777777" w:rsidR="002B4A56" w:rsidRPr="00727FDC" w:rsidRDefault="002B4A56" w:rsidP="002B4A56">
            <w:pPr>
              <w:pStyle w:val="ListParagraph"/>
              <w:numPr>
                <w:ilvl w:val="0"/>
                <w:numId w:val="47"/>
              </w:numPr>
              <w:spacing w:after="120"/>
              <w:ind w:left="927"/>
              <w:rPr>
                <w:rFonts w:ascii="Times New Roman" w:hAnsi="Times New Roman"/>
                <w:sz w:val="22"/>
                <w:szCs w:val="22"/>
                <w:lang w:eastAsia="ru-RU"/>
              </w:rPr>
            </w:pPr>
            <w:r w:rsidRPr="00727FDC">
              <w:rPr>
                <w:rFonts w:ascii="Times New Roman" w:hAnsi="Times New Roman"/>
                <w:sz w:val="22"/>
                <w:szCs w:val="22"/>
                <w:lang w:eastAsia="ru-RU"/>
              </w:rPr>
              <w:t>Alin. (1) lit. e) cuvintele „importatorii de produse petroliere principale” se substituie cu cuvintele „entitățile obligate”</w:t>
            </w:r>
          </w:p>
          <w:p w14:paraId="3E5B8478" w14:textId="77777777" w:rsidR="002B4A56" w:rsidRPr="00727FDC" w:rsidRDefault="002B4A56" w:rsidP="002B4A56">
            <w:pPr>
              <w:pStyle w:val="ListParagraph"/>
              <w:numPr>
                <w:ilvl w:val="0"/>
                <w:numId w:val="47"/>
              </w:numPr>
              <w:spacing w:after="120"/>
              <w:ind w:left="927"/>
              <w:rPr>
                <w:rFonts w:ascii="Times New Roman" w:hAnsi="Times New Roman"/>
                <w:sz w:val="22"/>
                <w:szCs w:val="22"/>
                <w:lang w:eastAsia="ru-RU"/>
              </w:rPr>
            </w:pPr>
            <w:r w:rsidRPr="00727FDC">
              <w:rPr>
                <w:rFonts w:ascii="Times New Roman" w:hAnsi="Times New Roman"/>
                <w:sz w:val="22"/>
                <w:szCs w:val="22"/>
                <w:lang w:eastAsia="ru-RU"/>
              </w:rPr>
              <w:t>Alin. (1) lit. m) va avea următorul cuprins</w:t>
            </w:r>
          </w:p>
          <w:p w14:paraId="2963CC77" w14:textId="57F5D20C" w:rsidR="002B4A56" w:rsidRPr="00727FDC" w:rsidRDefault="002B4A56" w:rsidP="002B4A56">
            <w:pPr>
              <w:pStyle w:val="ListParagraph"/>
              <w:numPr>
                <w:ilvl w:val="0"/>
                <w:numId w:val="47"/>
              </w:numPr>
              <w:spacing w:after="120"/>
              <w:ind w:left="927"/>
              <w:rPr>
                <w:rFonts w:ascii="Times New Roman" w:hAnsi="Times New Roman"/>
                <w:sz w:val="22"/>
                <w:szCs w:val="22"/>
                <w:lang w:eastAsia="ru-RU"/>
              </w:rPr>
            </w:pPr>
            <w:r w:rsidRPr="00727FDC">
              <w:rPr>
                <w:rFonts w:ascii="Times New Roman" w:hAnsi="Times New Roman"/>
                <w:sz w:val="22"/>
                <w:szCs w:val="22"/>
                <w:lang w:eastAsia="ru-RU"/>
              </w:rPr>
              <w:t>„m) monitorizează respectarea de către entitățile obligate a obligațiilor de plasare pe piață a produselor petroliere cu o cotă prestabilită de biocarburanți în conformitate cu prevederile cu lit. e) din prezentul alineat și a articolului 26</w:t>
            </w:r>
            <w:r w:rsidRPr="00727FDC">
              <w:rPr>
                <w:rFonts w:ascii="Times New Roman" w:hAnsi="Times New Roman"/>
                <w:sz w:val="22"/>
                <w:szCs w:val="22"/>
                <w:vertAlign w:val="superscript"/>
                <w:lang w:eastAsia="ru-RU"/>
              </w:rPr>
              <w:t>7</w:t>
            </w:r>
            <w:r w:rsidRPr="00727FDC">
              <w:rPr>
                <w:rFonts w:ascii="Times New Roman" w:hAnsi="Times New Roman"/>
                <w:sz w:val="22"/>
                <w:szCs w:val="22"/>
                <w:lang w:eastAsia="ru-RU"/>
              </w:rPr>
              <w:t xml:space="preserve"> alin. (3) lit. a), și aplică sancțiuni în cazurile prevăzute la art. 29 alin. (3) și la art. 8 alin. (7); ”</w:t>
            </w:r>
          </w:p>
          <w:p w14:paraId="6B3998FC" w14:textId="77777777" w:rsidR="002B4A56" w:rsidRPr="00727FDC" w:rsidRDefault="002B4A56" w:rsidP="00727FDC">
            <w:pPr>
              <w:spacing w:after="120"/>
              <w:rPr>
                <w:rFonts w:ascii="Times New Roman" w:hAnsi="Times New Roman"/>
                <w:sz w:val="22"/>
                <w:szCs w:val="22"/>
                <w:lang w:eastAsia="ru-RU"/>
              </w:rPr>
            </w:pPr>
            <w:r w:rsidRPr="00727FDC">
              <w:rPr>
                <w:rFonts w:ascii="Times New Roman" w:hAnsi="Times New Roman"/>
                <w:sz w:val="22"/>
                <w:szCs w:val="22"/>
                <w:lang w:eastAsia="ru-RU"/>
              </w:rPr>
              <w:t>Alin. (1) se completează cu lit. k) cu următorul cuprins:</w:t>
            </w:r>
          </w:p>
          <w:p w14:paraId="1BAEE858" w14:textId="77777777" w:rsidR="002B4A56" w:rsidRPr="00727FDC" w:rsidRDefault="002B4A56" w:rsidP="002B4A56">
            <w:pPr>
              <w:spacing w:after="120"/>
              <w:ind w:firstLine="567"/>
              <w:rPr>
                <w:rFonts w:ascii="Times New Roman" w:hAnsi="Times New Roman"/>
                <w:sz w:val="22"/>
                <w:szCs w:val="22"/>
                <w:lang w:eastAsia="ru-RU"/>
              </w:rPr>
            </w:pPr>
            <w:r w:rsidRPr="00727FDC">
              <w:rPr>
                <w:rFonts w:ascii="Times New Roman" w:hAnsi="Times New Roman"/>
                <w:sz w:val="22"/>
                <w:szCs w:val="22"/>
                <w:lang w:eastAsia="ru-RU"/>
              </w:rPr>
              <w:t>„k) stabilește cota-țintă anuală pentru energia din surse regenerabile în transport pentru fiecare an în parte până în 2030, în conformitate cu Planul național integrat privind energia și clima și cu traiectoria indicativă trasată de acesta. ”.</w:t>
            </w:r>
          </w:p>
          <w:p w14:paraId="5BB15C43" w14:textId="51965647" w:rsidR="000E0700" w:rsidRPr="00727FDC" w:rsidRDefault="000E0700" w:rsidP="000E0700">
            <w:pPr>
              <w:spacing w:after="120"/>
              <w:ind w:firstLine="567"/>
              <w:rPr>
                <w:rFonts w:ascii="Times New Roman" w:hAnsi="Times New Roman"/>
                <w:sz w:val="22"/>
                <w:szCs w:val="22"/>
                <w:lang w:val="ro-RO" w:eastAsia="ru-RU"/>
              </w:rPr>
            </w:pPr>
          </w:p>
          <w:p w14:paraId="3E2D4A7C" w14:textId="77777777" w:rsidR="000E0700" w:rsidRPr="00727FDC" w:rsidRDefault="000E0700" w:rsidP="000E0700">
            <w:pPr>
              <w:spacing w:after="120"/>
              <w:ind w:firstLine="567"/>
              <w:rPr>
                <w:rFonts w:ascii="Times New Roman" w:hAnsi="Times New Roman"/>
                <w:sz w:val="22"/>
                <w:szCs w:val="22"/>
                <w:lang w:val="ro-RO" w:eastAsia="ru-RU"/>
              </w:rPr>
            </w:pPr>
            <w:r w:rsidRPr="00727FDC">
              <w:rPr>
                <w:rFonts w:ascii="Times New Roman" w:hAnsi="Times New Roman"/>
                <w:sz w:val="22"/>
                <w:szCs w:val="22"/>
                <w:lang w:val="ro-RO" w:eastAsia="ru-RU"/>
              </w:rPr>
              <w:t>„k) stabilește cota-țintă anuală pentru energia din surse regenerabile în transport pentru fiecare an în parte până în 2030, în conformitate cu Planul național integrat privind energia și clima și cu traiectoria indicativă trasată de acesta. ”.</w:t>
            </w:r>
          </w:p>
          <w:p w14:paraId="1C5BBA95" w14:textId="77777777" w:rsidR="000E0700" w:rsidRPr="00727FDC" w:rsidRDefault="000E0700" w:rsidP="000E0700">
            <w:pPr>
              <w:spacing w:after="120"/>
              <w:ind w:firstLine="0"/>
              <w:jc w:val="left"/>
              <w:outlineLvl w:val="2"/>
              <w:rPr>
                <w:rFonts w:ascii="Times New Roman" w:hAnsi="Times New Roman"/>
                <w:sz w:val="22"/>
                <w:szCs w:val="22"/>
                <w:lang w:val="ro-RO" w:eastAsia="ru-RU"/>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33CB36"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b/>
                <w:bCs/>
                <w:color w:val="333333"/>
                <w:sz w:val="22"/>
                <w:szCs w:val="22"/>
                <w:lang w:val="ro-RO" w:eastAsia="zh-CN"/>
              </w:rPr>
              <w:t>Articolul 14.</w:t>
            </w:r>
            <w:r w:rsidRPr="00727FDC">
              <w:rPr>
                <w:rFonts w:ascii="Times New Roman" w:hAnsi="Times New Roman"/>
                <w:color w:val="333333"/>
                <w:sz w:val="22"/>
                <w:szCs w:val="22"/>
                <w:lang w:val="ro-RO" w:eastAsia="zh-CN"/>
              </w:rPr>
              <w:t> Atribuţiile Agenţiei Naţionale </w:t>
            </w:r>
          </w:p>
          <w:p w14:paraId="5007A644"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pentru Reglementare în Energetică</w:t>
            </w:r>
          </w:p>
          <w:p w14:paraId="50825BC3"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(1) Agenţia Naţională pentru Reglementare în Energetică:</w:t>
            </w:r>
          </w:p>
          <w:p w14:paraId="3407389C"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a) elaborează şi aprobă actele normative necesare reglementării raporturilor juridice dintre participanţii la piaţa energiei din surse regenerabile, inclusiv regulamentul privind garanţiile de origine, în conformitate cu prezenta lege;</w:t>
            </w:r>
          </w:p>
          <w:p w14:paraId="14137A50"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b) eliberează licenţe pentru producerea energiei electrice din surse regenerabile, a energiei termice din surse regenerabile, pentru producerea biogazului care urmează a fi livrat în reţelele de gaze naturale, în conformitate cu legislația specială;</w:t>
            </w:r>
          </w:p>
          <w:p w14:paraId="4A480709"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b</w:t>
            </w:r>
            <w:r w:rsidRPr="00727FDC">
              <w:rPr>
                <w:rFonts w:ascii="Times New Roman" w:hAnsi="Times New Roman"/>
                <w:color w:val="333333"/>
                <w:sz w:val="22"/>
                <w:szCs w:val="22"/>
                <w:vertAlign w:val="superscript"/>
                <w:lang w:val="ro-RO" w:eastAsia="zh-CN"/>
              </w:rPr>
              <w:t>1</w:t>
            </w:r>
            <w:r w:rsidRPr="00727FDC">
              <w:rPr>
                <w:rFonts w:ascii="Times New Roman" w:hAnsi="Times New Roman"/>
                <w:color w:val="333333"/>
                <w:sz w:val="22"/>
                <w:szCs w:val="22"/>
                <w:lang w:val="ro-RO" w:eastAsia="zh-CN"/>
              </w:rPr>
              <w:t>) confirmă, potrivit Regulamentului privind confirmarea statutului de producător eligibil mic, aprobat de aceasta, statutul de producător eligibil mic pentru persoanele care deţin sau urmează să deţină o centrală electrică/centrale electrice cu o putere electrică instalată/cumulată ce nu depăşeşte limita de capacitate stabilită conform art.10 alin.(1), lit. e);</w:t>
            </w:r>
          </w:p>
          <w:p w14:paraId="4842B20B"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b</w:t>
            </w:r>
            <w:r w:rsidRPr="00727FDC">
              <w:rPr>
                <w:rFonts w:ascii="Times New Roman" w:hAnsi="Times New Roman"/>
                <w:color w:val="333333"/>
                <w:sz w:val="22"/>
                <w:szCs w:val="22"/>
                <w:vertAlign w:val="superscript"/>
                <w:lang w:val="ro-RO" w:eastAsia="zh-CN"/>
              </w:rPr>
              <w:t>2</w:t>
            </w:r>
            <w:r w:rsidRPr="00727FDC">
              <w:rPr>
                <w:rFonts w:ascii="Times New Roman" w:hAnsi="Times New Roman"/>
                <w:color w:val="333333"/>
                <w:sz w:val="22"/>
                <w:szCs w:val="22"/>
                <w:lang w:val="ro-RO" w:eastAsia="zh-CN"/>
              </w:rPr>
              <w:t>) instituie şi ţine registrul producătorilor eligibili în conformitate cu art. 37 alin. (6);</w:t>
            </w:r>
          </w:p>
          <w:p w14:paraId="52166180"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c) elaborează și aprobă modelul contractului pentru diferențe, modelul contractului reglementat pentru achiziționarea energiei electrice din surse regenerabile, modelul contractului de furnizare a energiei electrice din surse regenerabile, precum și condițiile de procurare a energiei electrice de la prosumatorul de energie electrică din surse regenerabile, care se </w:t>
            </w:r>
            <w:r w:rsidRPr="00727FDC">
              <w:rPr>
                <w:rFonts w:ascii="Times New Roman" w:hAnsi="Times New Roman"/>
                <w:color w:val="333333"/>
                <w:sz w:val="22"/>
                <w:szCs w:val="22"/>
                <w:lang w:val="ro-RO" w:eastAsia="zh-CN"/>
              </w:rPr>
              <w:t>includ în anexa la contractul de furnizare a energiei electrice semnat în condițiile Legii nr. 107/2016 cu privire la energia electrică;</w:t>
            </w:r>
          </w:p>
          <w:p w14:paraId="3FA75526"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c</w:t>
            </w:r>
            <w:r w:rsidRPr="00727FDC">
              <w:rPr>
                <w:rFonts w:ascii="Times New Roman" w:hAnsi="Times New Roman"/>
                <w:color w:val="333333"/>
                <w:sz w:val="22"/>
                <w:szCs w:val="22"/>
                <w:vertAlign w:val="superscript"/>
                <w:lang w:val="ro-RO" w:eastAsia="zh-CN"/>
              </w:rPr>
              <w:t>1</w:t>
            </w:r>
            <w:r w:rsidRPr="00727FDC">
              <w:rPr>
                <w:rFonts w:ascii="Times New Roman" w:hAnsi="Times New Roman"/>
                <w:color w:val="333333"/>
                <w:sz w:val="22"/>
                <w:szCs w:val="22"/>
                <w:lang w:val="ro-RO" w:eastAsia="zh-CN"/>
              </w:rPr>
              <w:t>) elaborează și aprobă clauzele obligatorii ale contractului pentru tranzacții </w:t>
            </w:r>
            <w:r w:rsidRPr="00727FDC">
              <w:rPr>
                <w:rFonts w:ascii="Times New Roman" w:hAnsi="Times New Roman"/>
                <w:i/>
                <w:iCs/>
                <w:color w:val="333333"/>
                <w:sz w:val="22"/>
                <w:szCs w:val="22"/>
                <w:lang w:val="ro-RO" w:eastAsia="zh-CN"/>
              </w:rPr>
              <w:t>inter pares</w:t>
            </w:r>
            <w:r w:rsidRPr="00727FDC">
              <w:rPr>
                <w:rFonts w:ascii="Times New Roman" w:hAnsi="Times New Roman"/>
                <w:color w:val="333333"/>
                <w:sz w:val="22"/>
                <w:szCs w:val="22"/>
                <w:lang w:val="ro-RO" w:eastAsia="zh-CN"/>
              </w:rPr>
              <w:t>;</w:t>
            </w:r>
          </w:p>
          <w:p w14:paraId="117A70FE"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c</w:t>
            </w:r>
            <w:r w:rsidRPr="00727FDC">
              <w:rPr>
                <w:rFonts w:ascii="Times New Roman" w:hAnsi="Times New Roman"/>
                <w:color w:val="333333"/>
                <w:sz w:val="22"/>
                <w:szCs w:val="22"/>
                <w:vertAlign w:val="superscript"/>
                <w:lang w:val="ro-RO" w:eastAsia="zh-CN"/>
              </w:rPr>
              <w:t>2</w:t>
            </w:r>
            <w:r w:rsidRPr="00727FDC">
              <w:rPr>
                <w:rFonts w:ascii="Times New Roman" w:hAnsi="Times New Roman"/>
                <w:color w:val="333333"/>
                <w:sz w:val="22"/>
                <w:szCs w:val="22"/>
                <w:lang w:val="ro-RO" w:eastAsia="zh-CN"/>
              </w:rPr>
              <w:t>) elaborează și aprobă Regulamentul cu privire la comunitățile de energie din surse regenerabile; instituie și ține, în conformitate cu prevederile regulamentului menționat, Registrul comunităților de energie din surse regenerabile; înregistrează comunitățile de energie din surse regenerabile în Registrul comunităților de energie din surse regenerabile;</w:t>
            </w:r>
          </w:p>
          <w:p w14:paraId="214D801D"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d) stabilește, în Regulile pieţei energiei electrice, modalitatea de repartizare între furnizorii de energie electrică a energiei achiziționate de furnizorul central de energie electrică și/sau a obligațiunilor financiare care rezultă din diferența dintre prețul pieței angro de energie electrică și prețurile/tarifele fixe stabilite în conformitate cu prezenta lege;</w:t>
            </w:r>
          </w:p>
          <w:p w14:paraId="3538A916"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e) implementează măsurile prevăzute la art. 26</w:t>
            </w:r>
            <w:r w:rsidRPr="00727FDC">
              <w:rPr>
                <w:rFonts w:ascii="Times New Roman" w:hAnsi="Times New Roman"/>
                <w:color w:val="333333"/>
                <w:sz w:val="22"/>
                <w:szCs w:val="22"/>
                <w:vertAlign w:val="superscript"/>
                <w:lang w:val="ro-RO" w:eastAsia="zh-CN"/>
              </w:rPr>
              <w:t>7</w:t>
            </w:r>
            <w:r w:rsidRPr="00727FDC">
              <w:rPr>
                <w:rFonts w:ascii="Times New Roman" w:hAnsi="Times New Roman"/>
                <w:color w:val="333333"/>
                <w:sz w:val="22"/>
                <w:szCs w:val="22"/>
                <w:lang w:val="ro-RO" w:eastAsia="zh-CN"/>
              </w:rPr>
              <w:t> alin. (3) lit. a) și b) prin stabilirea, în conformitate cu Planul național integrat privind energia și clima și cu traiectoria orientativă trasată de acesta, a cantităților și cotelor minime anuale de biocarburanţi care urmează a fi achiziționate în mod obligatoriu de către importatorii de produse petroliere principale de la producătorii locali, în funcție de cota-parte deținută de aceștia pe piața produselor petroliere principale, și, după caz, din import pentru a fi utilizate în amestecul produselor petroliere principale, astfel încât să fie realizat obiectivul național privind ponderea energiei din surse regenerabile utilizate în sectorul transporturi;</w:t>
            </w:r>
          </w:p>
          <w:p w14:paraId="068E2FCF"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lastRenderedPageBreak/>
              <w:t>f) calculează, aprobă şi propune Guvernului preţurile plafon pentru energia electrică din surse regenerabile ce vor fi utilizate pentru organizarea licitaţiilor, precum şi calculele aferente acestora, efectuate în funcție de tehnologia de producere;</w:t>
            </w:r>
          </w:p>
          <w:p w14:paraId="17CCDE56"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f</w:t>
            </w:r>
            <w:r w:rsidRPr="00727FDC">
              <w:rPr>
                <w:rFonts w:ascii="Times New Roman" w:hAnsi="Times New Roman"/>
                <w:color w:val="333333"/>
                <w:sz w:val="22"/>
                <w:szCs w:val="22"/>
                <w:vertAlign w:val="superscript"/>
                <w:lang w:val="ro-RO" w:eastAsia="zh-CN"/>
              </w:rPr>
              <w:t>1</w:t>
            </w:r>
            <w:r w:rsidRPr="00727FDC">
              <w:rPr>
                <w:rFonts w:ascii="Times New Roman" w:hAnsi="Times New Roman"/>
                <w:color w:val="333333"/>
                <w:sz w:val="22"/>
                <w:szCs w:val="22"/>
                <w:lang w:val="ro-RO" w:eastAsia="zh-CN"/>
              </w:rPr>
              <w:t>) deleagă un reprezentant pentru participare în calitate de membru în cadrul comisiei de licitație;</w:t>
            </w:r>
          </w:p>
          <w:p w14:paraId="297A3D52"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g) calculează şi aprobă tarifele fixe pentru implementarea schemei de sprijin stabilite la art. 34 alin. (1) lit. b);</w:t>
            </w:r>
          </w:p>
          <w:p w14:paraId="7D1D6077"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h) monitorizează respectarea de către importatorii de produse petroliere principale a obligațiilor stabilite prin prezenta lege, inclusiv a obligației de achiziționare a biocarburanților de la producătorii locali și/sau din import și de plasare pe piață a produselor petroliere cu o cotă prestabilită de biocarburanți în conformitate cu lit. e) din prezentul alineat, și aplică sancțiuni în cazurile prevăzute la art. 29 alin. (3) și la art. 8 alin. (7);</w:t>
            </w:r>
          </w:p>
          <w:p w14:paraId="6B0AACD0"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i) monitorizează respectarea de către producătorii de biocarburanți a obligațiilor stabilite prin prezenta lege și aplică sancțiuni conform art. 8 alin. (7).</w:t>
            </w:r>
          </w:p>
          <w:p w14:paraId="1BDBA494" w14:textId="0F78B591" w:rsidR="000E0700" w:rsidRPr="00727FDC" w:rsidRDefault="000E0700" w:rsidP="000E0700">
            <w:pPr>
              <w:shd w:val="clear" w:color="auto" w:fill="FFFFFF"/>
              <w:rPr>
                <w:rFonts w:ascii="Times New Roman" w:hAnsi="Times New Roman"/>
                <w:color w:val="333333"/>
                <w:sz w:val="22"/>
                <w:szCs w:val="22"/>
                <w:lang w:val="ro-RO" w:eastAsia="zh-CN"/>
              </w:rPr>
            </w:pPr>
          </w:p>
          <w:p w14:paraId="21A6B8D8" w14:textId="544571CB"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„k) stabilește cota-țintă anuală pentru energia din surse regenerabile în transport pentru fiecare an în parte până în 2030, în conformitate cu Planul național integrat privind energia și clima și cu traiectoria indicativă trasată de acesta. ”.</w:t>
            </w:r>
          </w:p>
          <w:p w14:paraId="1394A3DF"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(2) Preţurile plafon și tarifele fixe menționate la alin. (1) lit. f) și g) se calculează, în conformitate cu metodologia aprobată de Agenția Națională pentru Reglementare în Energetică, </w:t>
            </w:r>
            <w:r w:rsidRPr="00727FDC">
              <w:rPr>
                <w:rFonts w:ascii="Times New Roman" w:hAnsi="Times New Roman"/>
                <w:color w:val="333333"/>
                <w:sz w:val="22"/>
                <w:szCs w:val="22"/>
                <w:lang w:val="ro-RO" w:eastAsia="zh-CN"/>
              </w:rPr>
              <w:lastRenderedPageBreak/>
              <w:t>pentru fiecare tip de tehnologie de producere a energiei electrice din surse regenerabile şi pe categorii de capacitate, cu utilizarea datelor din practica internaţională și locală privind perioada de exploatare a centralei, costurile de investiţie, costurile aferente întreţinerii şi exploatării centralei, rata de rentabilitate a investiţiilor, determinată în baza metodei costului mediu ponderat al capitalului, şi în funcție de cantitatea de energie electrică ce se preconizează a fi produsă.</w:t>
            </w:r>
          </w:p>
          <w:p w14:paraId="485F62AD"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(3) În legătură cu îndeplinirea atribuţiei stabilite la alin. (1) lit. e) din prezentul articol, Agenția Națională pentru Reglementare în Energetică consultă organul central de specialitate al administraţiei publice în domeniul energeticii.</w:t>
            </w:r>
          </w:p>
          <w:p w14:paraId="0E595753"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(4) La formarea prețurilor la produsele petroliere principale, Agenția Națională pentru Reglementare în Energetică va lua în considerare diferența dintre prețurile medii anuale de procurare de la producătorii locali şi/sau din import a biocarburanților utilizați în amestecul produselor petroliere principale plasate pe piața internă și prețurile medii anuale stabilite la importul produselor petroliere principale.</w:t>
            </w:r>
          </w:p>
          <w:p w14:paraId="1477C1C7"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(5) Aplicarea de către Agenția Națională pentru Reglementare în Energetică a sancţiunilor financiare stabilite la art. 8 alin. (7) nu exonerează partea responsabilă de executarea obligaţiei pentru neîndeplinirea căreia a fost sancţionată, iar contravaloarea sancţiunii financiare respective nu se ia în considerare la formarea preţurilor la produsele petroliere principale.</w:t>
            </w:r>
          </w:p>
          <w:p w14:paraId="5151B2BA" w14:textId="77777777" w:rsidR="000E0700" w:rsidRPr="00727FDC" w:rsidRDefault="000E0700" w:rsidP="000E0700">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(6) În calitate de organ al supravegherii energetice de stat, Agenția Națională pentru Reglementare în Energetică supraveghează respectarea documentelor normativ-tehnice şi a </w:t>
            </w:r>
            <w:r w:rsidRPr="00727FDC">
              <w:rPr>
                <w:rFonts w:ascii="Times New Roman" w:hAnsi="Times New Roman"/>
                <w:color w:val="333333"/>
                <w:sz w:val="22"/>
                <w:szCs w:val="22"/>
                <w:lang w:val="ro-RO" w:eastAsia="zh-CN"/>
              </w:rPr>
              <w:lastRenderedPageBreak/>
              <w:t>regulilor de securitate la instalarea, funcţionarea şi exploatarea cazanelor, furnalelor sau sobelor, pe bază de biomasă, a sistemelor fotovoltaice şi termice solare, a sistemelor geotermale de mică adâncime și a pompelor de căldură.</w:t>
            </w:r>
          </w:p>
          <w:p w14:paraId="061199AF" w14:textId="77777777" w:rsidR="000E0700" w:rsidRPr="00727FDC" w:rsidRDefault="000E0700" w:rsidP="000E0700">
            <w:pPr>
              <w:pStyle w:val="Heading2"/>
              <w:ind w:left="-35" w:firstLine="0"/>
              <w:jc w:val="left"/>
              <w:rPr>
                <w:rFonts w:ascii="Times New Roman" w:hAnsi="Times New Roman"/>
                <w:w w:val="110"/>
                <w:sz w:val="22"/>
                <w:szCs w:val="22"/>
                <w:lang w:val="ro-RO"/>
              </w:rPr>
            </w:pPr>
          </w:p>
        </w:tc>
      </w:tr>
      <w:tr w:rsidR="000E0700" w:rsidRPr="00727FDC" w14:paraId="6FA92E85"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7E58EFF" w14:textId="201ED3F3" w:rsidR="000E0700" w:rsidRPr="00727FDC" w:rsidRDefault="000E0700" w:rsidP="000E0700">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Articolul 16. Atribuțiile autorităților publice centrale și locale în domeniul construcțiilor</w:t>
            </w:r>
          </w:p>
          <w:p w14:paraId="7CABA7AC" w14:textId="77777777" w:rsidR="000E0700" w:rsidRPr="00727FDC" w:rsidRDefault="000E0700" w:rsidP="000E0700">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p w14:paraId="1289D8EB" w14:textId="6F63EDC3" w:rsidR="000E0700" w:rsidRPr="00727FDC" w:rsidRDefault="000E0700" w:rsidP="000E0700">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 Organul central de specialitate al administrației publice în domeniul construcțiilor, în cooperare cu organul central de specialitate al administrației publice în domeniul energeticii, cu Agenția Națională pentru Sănătate Publică, cu instituția publică de suport, cu autoritățile administrației publice locale, adoptă și implementează documente normative în domeniul construcțiilor care promovează eficiența energetică și consumul de energie din surse regenerabile în construcții.</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D536984" w14:textId="49890181" w:rsidR="000E0700" w:rsidRPr="00727FDC" w:rsidRDefault="000E0700" w:rsidP="000E0700">
            <w:pPr>
              <w:tabs>
                <w:tab w:val="num" w:pos="993"/>
              </w:tabs>
              <w:spacing w:after="120"/>
              <w:ind w:firstLine="0"/>
              <w:jc w:val="left"/>
              <w:outlineLvl w:val="2"/>
              <w:rPr>
                <w:rFonts w:ascii="Times New Roman" w:hAnsi="Times New Roman"/>
                <w:b/>
                <w:bCs/>
                <w:sz w:val="22"/>
                <w:szCs w:val="22"/>
                <w:lang w:val="ro-RO"/>
              </w:rPr>
            </w:pPr>
            <w:r w:rsidRPr="00727FDC">
              <w:rPr>
                <w:rFonts w:ascii="Times New Roman" w:hAnsi="Times New Roman"/>
                <w:sz w:val="22"/>
                <w:szCs w:val="22"/>
                <w:lang w:val="ro-RO" w:eastAsia="ru-RU"/>
              </w:rPr>
              <w:t>La articolul 16 în alin. (1) după cuvintele „care promovează eficiența energetică” se completează cu textul „, producerea, stocarea ”;</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403C4FF" w14:textId="46566F39" w:rsidR="000E0700" w:rsidRPr="00727FDC" w:rsidRDefault="000E0700" w:rsidP="000E0700">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w:t>
            </w:r>
            <w:r w:rsidRPr="00727FDC">
              <w:rPr>
                <w:rFonts w:ascii="Times New Roman" w:hAnsi="Times New Roman"/>
                <w:sz w:val="22"/>
                <w:szCs w:val="22"/>
                <w:lang w:val="ro-RO"/>
              </w:rPr>
              <w:tab/>
              <w:t>Organul central de specialitate al administrației publice în domeniul construcțiilor, în cooperare cu organul central de specialitate al administrației publice în domeniul energeticii, cu Agenția Națională pentru Sănătate Publică, cu instituția publică de suport, cu autoritățile administrației publice locale, adoptă și implementează documente normative în domeniul construcțiilor care promovează eficiența energetică, producerea, stocarea și consumul de energie din surse regenerabile în construcții.</w:t>
            </w:r>
          </w:p>
        </w:tc>
      </w:tr>
      <w:tr w:rsidR="000E0700" w:rsidRPr="00727FDC" w14:paraId="0927BB63"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2593162" w14:textId="4FFA716B" w:rsidR="000E0700" w:rsidRPr="00727FDC" w:rsidRDefault="000E0700" w:rsidP="000E0700">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N/A</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75D52E" w14:textId="77777777" w:rsidR="000E0700" w:rsidRPr="00727FDC" w:rsidRDefault="000E0700" w:rsidP="000E0700">
            <w:pPr>
              <w:spacing w:after="120" w:line="259" w:lineRule="auto"/>
              <w:ind w:firstLine="0"/>
              <w:jc w:val="left"/>
              <w:rPr>
                <w:rFonts w:ascii="Times New Roman" w:hAnsi="Times New Roman"/>
                <w:sz w:val="22"/>
                <w:szCs w:val="22"/>
                <w:lang w:val="ro-RO" w:eastAsia="ru-RU"/>
              </w:rPr>
            </w:pPr>
            <w:r w:rsidRPr="00727FDC">
              <w:rPr>
                <w:rFonts w:ascii="Times New Roman" w:hAnsi="Times New Roman"/>
                <w:sz w:val="22"/>
                <w:szCs w:val="22"/>
                <w:lang w:val="ro-RO" w:eastAsia="ru-RU"/>
              </w:rPr>
              <w:t>La articolul 16 după alin. (1) se completează cu alin. (1</w:t>
            </w:r>
            <w:r w:rsidRPr="00727FDC">
              <w:rPr>
                <w:rFonts w:ascii="Times New Roman" w:hAnsi="Times New Roman"/>
                <w:sz w:val="22"/>
                <w:szCs w:val="22"/>
                <w:vertAlign w:val="superscript"/>
                <w:lang w:val="ro-RO" w:eastAsia="ru-RU"/>
              </w:rPr>
              <w:t>1</w:t>
            </w:r>
            <w:r w:rsidRPr="00727FDC">
              <w:rPr>
                <w:rFonts w:ascii="Times New Roman" w:hAnsi="Times New Roman"/>
                <w:sz w:val="22"/>
                <w:szCs w:val="22"/>
                <w:lang w:val="ro-RO" w:eastAsia="ru-RU"/>
              </w:rPr>
              <w:t>) cu următorul cuprins:</w:t>
            </w:r>
          </w:p>
          <w:p w14:paraId="62C87C47" w14:textId="3F54F259" w:rsidR="000E0700" w:rsidRPr="00727FDC" w:rsidRDefault="000E0700" w:rsidP="000E0700">
            <w:pPr>
              <w:spacing w:after="120" w:line="259" w:lineRule="auto"/>
              <w:ind w:firstLine="0"/>
              <w:jc w:val="left"/>
              <w:rPr>
                <w:rFonts w:ascii="Times New Roman" w:hAnsi="Times New Roman"/>
                <w:sz w:val="22"/>
                <w:szCs w:val="22"/>
                <w:lang w:val="ro-RO"/>
              </w:rPr>
            </w:pPr>
            <w:r w:rsidRPr="00727FDC">
              <w:rPr>
                <w:rFonts w:ascii="Times New Roman" w:hAnsi="Times New Roman"/>
                <w:sz w:val="22"/>
                <w:szCs w:val="22"/>
                <w:lang w:val="ro-RO" w:eastAsia="ru-RU"/>
              </w:rPr>
              <w:t>„(1</w:t>
            </w:r>
            <w:r w:rsidRPr="00727FDC">
              <w:rPr>
                <w:rFonts w:ascii="Times New Roman" w:hAnsi="Times New Roman"/>
                <w:sz w:val="22"/>
                <w:szCs w:val="22"/>
                <w:vertAlign w:val="superscript"/>
                <w:lang w:val="ro-RO" w:eastAsia="ru-RU"/>
              </w:rPr>
              <w:t>1</w:t>
            </w:r>
            <w:r w:rsidRPr="00727FDC">
              <w:rPr>
                <w:rFonts w:ascii="Times New Roman" w:hAnsi="Times New Roman"/>
                <w:sz w:val="22"/>
                <w:szCs w:val="22"/>
                <w:lang w:val="ro-RO" w:eastAsia="ru-RU"/>
              </w:rPr>
              <w:t xml:space="preserve">) </w:t>
            </w:r>
            <w:r w:rsidR="00A20055" w:rsidRPr="00727FDC">
              <w:rPr>
                <w:rFonts w:ascii="Times New Roman" w:hAnsi="Times New Roman"/>
                <w:sz w:val="22"/>
                <w:szCs w:val="22"/>
                <w:lang w:val="ro-RO" w:eastAsia="ru-RU"/>
              </w:rPr>
              <w:t xml:space="preserve"> La elaborarea, promovarea și coordonarea politicilor publice de dezvoltare în sfera amenajării teritoriului, urbanismului, proiectării și construcțiilor, a actelor normative pentru aplicarea prevederilor Codului urbanismului și construcțiilor Nr. 434/2023 și/sau a normativelor tehnice în construcții organul central de specialitate al administrației publice în domeniul construcțiilor stabilește cerințe privind integrarea surselor de energie regenerabile în clădiri, inclusiv a surselor destinate autoconsumului de energie și/sau pentru necesitățile comunităților de energie din surse regenerabile, precum și cele privind utilizarea căldurii și a frigului reziduale inevitabile.”</w:t>
            </w:r>
            <w:r w:rsidRPr="00727FDC">
              <w:rPr>
                <w:rFonts w:ascii="Times New Roman" w:hAnsi="Times New Roman"/>
                <w:sz w:val="22"/>
                <w:szCs w:val="22"/>
                <w:lang w:val="ro-RO" w:eastAsia="ru-RU"/>
              </w:rPr>
              <w:t>”</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0549D6A" w14:textId="448F7B3A" w:rsidR="000E0700" w:rsidRPr="00727FDC" w:rsidRDefault="000E0700" w:rsidP="000E0700">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eastAsia="ru-RU"/>
              </w:rPr>
              <w:t>(1</w:t>
            </w:r>
            <w:r w:rsidRPr="00727FDC">
              <w:rPr>
                <w:rFonts w:ascii="Times New Roman" w:hAnsi="Times New Roman"/>
                <w:sz w:val="22"/>
                <w:szCs w:val="22"/>
                <w:vertAlign w:val="superscript"/>
                <w:lang w:val="ro-RO" w:eastAsia="ru-RU"/>
              </w:rPr>
              <w:t>1</w:t>
            </w:r>
            <w:r w:rsidRPr="00727FDC">
              <w:rPr>
                <w:rFonts w:ascii="Times New Roman" w:hAnsi="Times New Roman"/>
                <w:sz w:val="22"/>
                <w:szCs w:val="22"/>
                <w:lang w:val="ro-RO" w:eastAsia="ru-RU"/>
              </w:rPr>
              <w:t>) La elaborarea, promovarea și coordonarea politicilor publice de dezvoltare în sfera amenajării teritoriului, urbanismului, proiectării și construcțiilor, organul central de specialitate al administrației publice în domeniul construcțiilor se asigură că în procesul de elaborare sau revizuire a documentației de urbanism și de amenajare a teritoriului autoritățile publice centrale și locale includ dispoziții vizând integrarea surselor de energie regenerabile, inclusiv cele destinate autoconsumul de energie și/sau pentru necesitățile comunităților de energie din surse regenerabile, precum și cele privind utilizarea căldurii și a răcorii reziduale inevitabile.</w:t>
            </w:r>
          </w:p>
        </w:tc>
      </w:tr>
      <w:tr w:rsidR="000E0700" w:rsidRPr="00727FDC" w14:paraId="4E74FDEF"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435748" w14:textId="57322336" w:rsidR="000E0700" w:rsidRPr="00727FDC" w:rsidRDefault="000E0700" w:rsidP="000E0700">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ECBAA8" w14:textId="24DA3200" w:rsidR="00A20055" w:rsidRPr="00727FDC" w:rsidRDefault="00A20055" w:rsidP="00A20055">
            <w:pPr>
              <w:spacing w:after="120" w:line="259" w:lineRule="auto"/>
              <w:ind w:firstLine="567"/>
              <w:rPr>
                <w:rFonts w:ascii="Times New Roman" w:hAnsi="Times New Roman"/>
                <w:sz w:val="22"/>
                <w:szCs w:val="22"/>
                <w:lang w:val="ro-RO" w:eastAsia="ru-RU"/>
              </w:rPr>
            </w:pPr>
            <w:r w:rsidRPr="00727FDC">
              <w:rPr>
                <w:rFonts w:ascii="Times New Roman" w:hAnsi="Times New Roman"/>
                <w:sz w:val="22"/>
                <w:szCs w:val="22"/>
                <w:lang w:val="ro-RO" w:eastAsia="ru-RU"/>
              </w:rPr>
              <w:t>se completează alin. (4) cu următorul cuprins:</w:t>
            </w:r>
          </w:p>
          <w:p w14:paraId="2A7841D8" w14:textId="31BF8711" w:rsidR="000E0700" w:rsidRPr="00727FDC" w:rsidRDefault="00A20055" w:rsidP="000E0700">
            <w:pPr>
              <w:spacing w:after="120" w:line="259" w:lineRule="auto"/>
              <w:ind w:firstLine="0"/>
              <w:jc w:val="left"/>
              <w:rPr>
                <w:rFonts w:ascii="Times New Roman" w:hAnsi="Times New Roman"/>
                <w:sz w:val="22"/>
                <w:szCs w:val="22"/>
                <w:lang w:val="ro-RO"/>
              </w:rPr>
            </w:pPr>
            <w:r w:rsidRPr="00727FDC">
              <w:rPr>
                <w:rFonts w:ascii="Times New Roman" w:hAnsi="Times New Roman"/>
                <w:sz w:val="22"/>
                <w:szCs w:val="22"/>
                <w:lang w:val="ro-RO" w:eastAsia="ru-RU"/>
              </w:rPr>
              <w:lastRenderedPageBreak/>
              <w:t xml:space="preserve">„(4) </w:t>
            </w:r>
            <w:r w:rsidR="0057738F" w:rsidRPr="00727FDC">
              <w:rPr>
                <w:rFonts w:ascii="Times New Roman" w:hAnsi="Times New Roman"/>
                <w:sz w:val="22"/>
                <w:szCs w:val="22"/>
                <w:lang w:val="ro-RO" w:eastAsia="ru-RU"/>
              </w:rPr>
              <w:t>În calitate de autoritate administrativă cu atribuții de control responsabilă de controlul de stat al activității de urbanism, în conformitate cu prevederile art. 366 din Codul urbanismului și construcțiilor nr. 434/2023, Inspectoratul Național pentru Supraveghere Tehnică verifică inclusiv respectarea cerințelor de calitate în construcții la executarea lucrărilor de instalare a echipamentului și utilajului, pentru valorificarea energiei din surse regenerabile aferente construcțiilor</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282C964" w14:textId="1BAD7690" w:rsidR="000E0700" w:rsidRPr="00727FDC" w:rsidRDefault="00A20055" w:rsidP="002C158E">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 xml:space="preserve">(4) </w:t>
            </w:r>
            <w:r w:rsidR="0057738F" w:rsidRPr="00727FDC">
              <w:rPr>
                <w:rFonts w:ascii="Times New Roman" w:hAnsi="Times New Roman"/>
                <w:sz w:val="22"/>
                <w:szCs w:val="22"/>
                <w:lang w:val="ro-RO" w:eastAsia="ru-RU"/>
              </w:rPr>
              <w:t xml:space="preserve">În calitate de autoritate administrativă cu atribuții de control responsabilă de controlul de </w:t>
            </w:r>
            <w:r w:rsidR="0057738F" w:rsidRPr="00727FDC">
              <w:rPr>
                <w:rFonts w:ascii="Times New Roman" w:hAnsi="Times New Roman"/>
                <w:sz w:val="22"/>
                <w:szCs w:val="22"/>
                <w:lang w:val="ro-RO" w:eastAsia="ru-RU"/>
              </w:rPr>
              <w:lastRenderedPageBreak/>
              <w:t>stat al activității de urbanism, în conformitate cu prevederile art. 366 din Codul urbanismului și construcțiilor nr. 434/2023, Inspectoratul Național pentru Supraveghere Tehnică verifică inclusiv respectarea cerințelor de calitate în construcții la executarea lucrărilor de instalare a echipamentului și utilajului, pentru valorificarea energiei din surse regenerabile aferente construcțiilor</w:t>
            </w:r>
          </w:p>
        </w:tc>
      </w:tr>
      <w:tr w:rsidR="000E0700" w:rsidRPr="00727FDC" w14:paraId="01E08A59"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67297FA" w14:textId="322D1F3B" w:rsidR="000E0700" w:rsidRPr="00727FDC" w:rsidRDefault="000E0700" w:rsidP="000E0700">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N/A</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601289D" w14:textId="6044E77A" w:rsidR="000E0700" w:rsidRPr="00727FDC" w:rsidRDefault="000E0700" w:rsidP="000E0700">
            <w:pPr>
              <w:pStyle w:val="ListParagraph"/>
              <w:spacing w:after="120"/>
              <w:ind w:left="0" w:firstLine="0"/>
              <w:jc w:val="left"/>
              <w:outlineLvl w:val="1"/>
              <w:rPr>
                <w:rFonts w:ascii="Times New Roman" w:hAnsi="Times New Roman"/>
                <w:sz w:val="22"/>
                <w:szCs w:val="22"/>
                <w:lang w:val="ro-RO" w:eastAsia="ru-RU"/>
              </w:rPr>
            </w:pPr>
            <w:bookmarkStart w:id="3" w:name="_Hlk216434627"/>
            <w:r w:rsidRPr="00727FDC">
              <w:rPr>
                <w:rFonts w:ascii="Times New Roman" w:hAnsi="Times New Roman"/>
                <w:sz w:val="22"/>
                <w:szCs w:val="22"/>
                <w:lang w:val="ro-RO" w:eastAsia="ru-RU"/>
              </w:rPr>
              <w:t>După articolul 17 se completează cu articolul 17</w:t>
            </w:r>
            <w:r w:rsidRPr="00727FDC">
              <w:rPr>
                <w:rFonts w:ascii="Times New Roman" w:hAnsi="Times New Roman"/>
                <w:sz w:val="22"/>
                <w:szCs w:val="22"/>
                <w:vertAlign w:val="superscript"/>
                <w:lang w:val="ro-RO" w:eastAsia="ru-RU"/>
              </w:rPr>
              <w:t>1</w:t>
            </w:r>
            <w:r w:rsidRPr="00727FDC">
              <w:rPr>
                <w:rFonts w:ascii="Times New Roman" w:hAnsi="Times New Roman"/>
                <w:sz w:val="22"/>
                <w:szCs w:val="22"/>
                <w:lang w:val="ro-RO" w:eastAsia="ru-RU"/>
              </w:rPr>
              <w:t>, cu următorul cuprins:</w:t>
            </w:r>
          </w:p>
          <w:bookmarkEnd w:id="3"/>
          <w:p w14:paraId="457FDA7D" w14:textId="68AA2E8D" w:rsidR="000E0700" w:rsidRPr="00727FDC" w:rsidRDefault="000E0700" w:rsidP="000E0700">
            <w:pPr>
              <w:pStyle w:val="Heading2"/>
              <w:spacing w:after="120"/>
              <w:ind w:firstLine="0"/>
              <w:jc w:val="left"/>
              <w:rPr>
                <w:rFonts w:ascii="Times New Roman" w:hAnsi="Times New Roman"/>
                <w:b w:val="0"/>
                <w:w w:val="110"/>
                <w:sz w:val="22"/>
                <w:szCs w:val="22"/>
                <w:lang w:val="ro-RO"/>
              </w:rPr>
            </w:pPr>
            <w:r w:rsidRPr="00727FDC">
              <w:rPr>
                <w:rFonts w:ascii="Times New Roman" w:hAnsi="Times New Roman"/>
                <w:b w:val="0"/>
                <w:w w:val="110"/>
                <w:sz w:val="22"/>
                <w:szCs w:val="22"/>
                <w:lang w:val="ro-RO"/>
              </w:rPr>
              <w:t>„</w:t>
            </w:r>
            <w:r w:rsidRPr="00727FDC">
              <w:rPr>
                <w:rFonts w:ascii="Times New Roman" w:hAnsi="Times New Roman"/>
                <w:w w:val="110"/>
                <w:sz w:val="22"/>
                <w:szCs w:val="22"/>
                <w:lang w:val="ro-RO"/>
              </w:rPr>
              <w:t>Articolul 17</w:t>
            </w:r>
            <w:r w:rsidRPr="00727FDC">
              <w:rPr>
                <w:rFonts w:ascii="Times New Roman" w:hAnsi="Times New Roman"/>
                <w:w w:val="110"/>
                <w:sz w:val="22"/>
                <w:szCs w:val="22"/>
                <w:vertAlign w:val="superscript"/>
                <w:lang w:val="ro-RO"/>
              </w:rPr>
              <w:t>1</w:t>
            </w:r>
            <w:r w:rsidRPr="00727FDC">
              <w:rPr>
                <w:rFonts w:ascii="Times New Roman" w:hAnsi="Times New Roman"/>
                <w:w w:val="110"/>
                <w:sz w:val="22"/>
                <w:szCs w:val="22"/>
                <w:lang w:val="ro-RO"/>
              </w:rPr>
              <w:t xml:space="preserve">. Atribuțiile  cu privire la dezvoltarea seturilor de date spațiale privind resursele energetice </w:t>
            </w:r>
          </w:p>
          <w:p w14:paraId="4557D61F" w14:textId="63C8D8EC" w:rsidR="00A20055" w:rsidRPr="00727FDC" w:rsidRDefault="00A20055" w:rsidP="002C158E">
            <w:pPr>
              <w:pStyle w:val="ListParagraph"/>
              <w:widowControl w:val="0"/>
              <w:numPr>
                <w:ilvl w:val="0"/>
                <w:numId w:val="50"/>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iCs/>
                <w:sz w:val="22"/>
                <w:szCs w:val="22"/>
                <w:lang w:val="ro-RO"/>
              </w:rPr>
              <w:t>În scopul documentării potențialului de producere a energiei din surse regenerabile și a identificării zonelor de suprafață terestră, subterană, sau apele interioare disponibile pentru dezvoltarea centralelor ce produc energie din surse regenerabile, precum și a infrastructurii aferente, cum ar fi rețelele electrice, termice sau cele de gaze naturale și instalațiile de stocare, inclusiv stocarea termică, organul central de specialitate al administrației publice în domeniul energeticii, asigură crearea, gestionarea și furnizarea seturilor de date spațiale deținute și a serviciilor de rețea, precum și descrierea acestora prin metadate, în condițiile cadrului normativ privind infrastructura națională de date spațiale</w:t>
            </w:r>
            <w:r w:rsidRPr="00727FDC">
              <w:rPr>
                <w:rFonts w:ascii="Times New Roman" w:hAnsi="Times New Roman"/>
                <w:w w:val="105"/>
                <w:sz w:val="22"/>
                <w:szCs w:val="22"/>
                <w:lang w:val="ro-RO"/>
              </w:rPr>
              <w:t>.</w:t>
            </w:r>
          </w:p>
          <w:p w14:paraId="55BE3F46" w14:textId="77777777" w:rsidR="00A20055" w:rsidRPr="00727FDC" w:rsidRDefault="00A20055" w:rsidP="002C158E">
            <w:pPr>
              <w:pStyle w:val="ListParagraph"/>
              <w:widowControl w:val="0"/>
              <w:numPr>
                <w:ilvl w:val="0"/>
                <w:numId w:val="50"/>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w w:val="105"/>
                <w:sz w:val="22"/>
                <w:szCs w:val="22"/>
                <w:lang w:val="ro-RO"/>
              </w:rPr>
              <w:lastRenderedPageBreak/>
              <w:t>La îndeplinirea obligației stabilite la alin. (1) organul central de specialitate al administrației publice în domeniul energeticii în colaborare cu autoritatea administrativă centrală responsabilă de coordonarea infrastructurii naționale de date spațiale, asigură conformitatea seturilor de date spațiale și serviciilor de rețea cu prevederile Legii nr. 254/2016 cu privire la infrastructura națională de date spațiale (în continuare Legea nr. 254/2016), inclusiv în ceea ce privește interoperabilitatea, standardizarea, crearea și gestionarea metadatelor, precum și furnizarea serviciilor de rețea.</w:t>
            </w:r>
          </w:p>
          <w:p w14:paraId="7E8E3C5D" w14:textId="2B36BFAF" w:rsidR="00A20055" w:rsidRPr="00727FDC" w:rsidRDefault="00A20055" w:rsidP="002C158E">
            <w:pPr>
              <w:pStyle w:val="ListParagraph"/>
              <w:widowControl w:val="0"/>
              <w:numPr>
                <w:ilvl w:val="0"/>
                <w:numId w:val="50"/>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iCs/>
                <w:sz w:val="22"/>
                <w:szCs w:val="22"/>
                <w:lang w:val="ro-RO"/>
              </w:rPr>
              <w:t>În vederea creării datelor spațiale privind resursele energetice, organul central de specialitate al administrației publice în domeniul energeticii asigură colectarea, integrarea, actualizarea și documentarea seturilor de date spațiale relevante, ce țin de resursele de energie regenerabilă, potențialul acestora, amplasarea centralelor ce produc energie din surse regenerabile, infrastructura de rețea aferentă, inclusiv cea de stocare, bazându-se pe cele mai bune date disponibile, inclusiv</w:t>
            </w:r>
            <w:r w:rsidRPr="00727FDC">
              <w:rPr>
                <w:rFonts w:ascii="Times New Roman" w:hAnsi="Times New Roman"/>
                <w:w w:val="105"/>
                <w:sz w:val="22"/>
                <w:szCs w:val="22"/>
                <w:lang w:val="ro-RO"/>
              </w:rPr>
              <w:t>:</w:t>
            </w:r>
          </w:p>
          <w:p w14:paraId="31AEB71E" w14:textId="77777777" w:rsidR="00A20055" w:rsidRPr="00727FDC" w:rsidRDefault="00A20055" w:rsidP="002C158E">
            <w:pPr>
              <w:pStyle w:val="ListParagraph"/>
              <w:widowControl w:val="0"/>
              <w:numPr>
                <w:ilvl w:val="1"/>
                <w:numId w:val="50"/>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w w:val="105"/>
                <w:sz w:val="22"/>
                <w:szCs w:val="22"/>
                <w:lang w:val="ro-RO"/>
              </w:rPr>
              <w:t>seturile de date spațiale, serviciile de rețea și metadatele existente în cadrul infrastructurii naționale de date spațiale;</w:t>
            </w:r>
          </w:p>
          <w:p w14:paraId="16B3D324" w14:textId="77777777" w:rsidR="00A20055" w:rsidRPr="00727FDC" w:rsidRDefault="00A20055" w:rsidP="002C158E">
            <w:pPr>
              <w:pStyle w:val="ListParagraph"/>
              <w:widowControl w:val="0"/>
              <w:numPr>
                <w:ilvl w:val="1"/>
                <w:numId w:val="50"/>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w w:val="105"/>
                <w:sz w:val="22"/>
                <w:szCs w:val="22"/>
                <w:lang w:val="ro-RO"/>
              </w:rPr>
              <w:t xml:space="preserve">planurile de amenajare a teritoriului și documentația de urbanism, elaborate și aprobate conform prevederilor Codului urbanismului și construcțiilor Nr. </w:t>
            </w:r>
            <w:r w:rsidRPr="00727FDC">
              <w:rPr>
                <w:rFonts w:ascii="Times New Roman" w:hAnsi="Times New Roman"/>
                <w:w w:val="105"/>
                <w:sz w:val="22"/>
                <w:szCs w:val="22"/>
                <w:lang w:val="ro-RO"/>
              </w:rPr>
              <w:lastRenderedPageBreak/>
              <w:t xml:space="preserve">434/2023; </w:t>
            </w:r>
          </w:p>
          <w:p w14:paraId="0BB7CC5F" w14:textId="77777777" w:rsidR="00A20055" w:rsidRPr="00727FDC" w:rsidRDefault="00A20055" w:rsidP="002C158E">
            <w:pPr>
              <w:pStyle w:val="ListParagraph"/>
              <w:widowControl w:val="0"/>
              <w:numPr>
                <w:ilvl w:val="1"/>
                <w:numId w:val="50"/>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iCs/>
                <w:sz w:val="22"/>
                <w:szCs w:val="22"/>
                <w:lang w:val="ro-RO"/>
              </w:rPr>
              <w:t>rezultatele studiilor de profil și rapoartelor ce țin de potențialul resurselor de energie regenerabilă;</w:t>
            </w:r>
          </w:p>
          <w:p w14:paraId="25280625" w14:textId="77777777" w:rsidR="00A20055" w:rsidRPr="00727FDC" w:rsidRDefault="00A20055" w:rsidP="002C158E">
            <w:pPr>
              <w:pStyle w:val="ListParagraph"/>
              <w:widowControl w:val="0"/>
              <w:numPr>
                <w:ilvl w:val="1"/>
                <w:numId w:val="50"/>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iCs/>
                <w:sz w:val="22"/>
                <w:szCs w:val="22"/>
                <w:lang w:val="ro-RO"/>
              </w:rPr>
              <w:t>date publice și instrumente geospațiale științifice care conțin informații privind potențialul resurselor energetice și amplasarea acestora;</w:t>
            </w:r>
          </w:p>
          <w:p w14:paraId="0B8084AC" w14:textId="77777777" w:rsidR="00A20055" w:rsidRPr="00727FDC" w:rsidRDefault="00A20055" w:rsidP="002C158E">
            <w:pPr>
              <w:pStyle w:val="ListParagraph"/>
              <w:widowControl w:val="0"/>
              <w:numPr>
                <w:ilvl w:val="1"/>
                <w:numId w:val="50"/>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iCs/>
                <w:sz w:val="22"/>
                <w:szCs w:val="22"/>
                <w:lang w:val="ro-RO"/>
              </w:rPr>
              <w:t>datele privind amplasarea centralelor ce produc energie din surse regenerabile, infrastructurii de rețea dezvoltate de către operatorii sistemelor de transport și de distribuție, infrastructurii de stocare a energiei, inclusiv termice, și a altor tehnologii flexibile, cu considerarea capacităților instalate ale acestora;</w:t>
            </w:r>
          </w:p>
          <w:p w14:paraId="5C6E7C0C" w14:textId="77777777" w:rsidR="00A20055" w:rsidRPr="00727FDC" w:rsidRDefault="00A20055" w:rsidP="002C158E">
            <w:pPr>
              <w:pStyle w:val="ListParagraph"/>
              <w:widowControl w:val="0"/>
              <w:numPr>
                <w:ilvl w:val="1"/>
                <w:numId w:val="50"/>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iCs/>
                <w:sz w:val="22"/>
                <w:szCs w:val="22"/>
                <w:lang w:val="ro-RO"/>
              </w:rPr>
              <w:t xml:space="preserve">cererea de energie preconizată, luând în considerare impactul dezvoltării instalațiilor pentru autoconsum de energie, inclusiv a celor dezvoltate pentru comunitățile de energie din surse regenerabile, flexibilitatea potențială ce ar putea fi oferită de către consumatorii finali, și câștigurile </w:t>
            </w:r>
            <w:r w:rsidRPr="00727FDC">
              <w:rPr>
                <w:rFonts w:ascii="Times New Roman" w:eastAsia="Cambria" w:hAnsi="Times New Roman"/>
                <w:iCs/>
                <w:sz w:val="22"/>
                <w:szCs w:val="22"/>
                <w:lang w:val="ro-RO"/>
              </w:rPr>
              <w:t>preconizate în materie de eficiență energetică</w:t>
            </w:r>
            <w:r w:rsidRPr="00727FDC">
              <w:rPr>
                <w:rFonts w:ascii="Times New Roman" w:hAnsi="Times New Roman"/>
                <w:iCs/>
                <w:sz w:val="22"/>
                <w:szCs w:val="22"/>
                <w:lang w:val="ro-RO"/>
              </w:rPr>
              <w:t>;</w:t>
            </w:r>
          </w:p>
          <w:p w14:paraId="1599AFBB" w14:textId="6E647044" w:rsidR="00A20055" w:rsidRPr="00727FDC" w:rsidRDefault="00A20055" w:rsidP="002C158E">
            <w:pPr>
              <w:pStyle w:val="ListParagraph"/>
              <w:widowControl w:val="0"/>
              <w:numPr>
                <w:ilvl w:val="1"/>
                <w:numId w:val="50"/>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iCs/>
                <w:sz w:val="22"/>
                <w:szCs w:val="22"/>
                <w:lang w:val="ro-RO"/>
              </w:rPr>
              <w:t>alte seturi de date și informații  relevante</w:t>
            </w:r>
            <w:r w:rsidR="002463C3" w:rsidRPr="00727FDC">
              <w:rPr>
                <w:rFonts w:ascii="Times New Roman" w:hAnsi="Times New Roman"/>
                <w:iCs/>
                <w:sz w:val="22"/>
                <w:szCs w:val="22"/>
                <w:lang w:val="ro-RO"/>
              </w:rPr>
              <w:t xml:space="preserve"> </w:t>
            </w:r>
            <w:r w:rsidR="002463C3" w:rsidRPr="00727FDC">
              <w:rPr>
                <w:rFonts w:ascii="Times New Roman" w:hAnsi="Times New Roman"/>
                <w:iCs/>
                <w:sz w:val="22"/>
                <w:szCs w:val="22"/>
              </w:rPr>
              <w:t>care includ parametri si caracteristici aferente infrastructurii energetice.</w:t>
            </w:r>
            <w:r w:rsidRPr="00727FDC">
              <w:rPr>
                <w:rFonts w:ascii="Times New Roman" w:hAnsi="Times New Roman"/>
                <w:iCs/>
                <w:sz w:val="22"/>
                <w:szCs w:val="22"/>
                <w:lang w:val="ro-RO"/>
              </w:rPr>
              <w:t>.</w:t>
            </w:r>
          </w:p>
          <w:p w14:paraId="43F74478" w14:textId="59DD8340" w:rsidR="00A20055" w:rsidRPr="00727FDC" w:rsidRDefault="00A20055" w:rsidP="002C158E">
            <w:pPr>
              <w:pStyle w:val="ListParagraph"/>
              <w:widowControl w:val="0"/>
              <w:numPr>
                <w:ilvl w:val="0"/>
                <w:numId w:val="50"/>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iCs/>
                <w:sz w:val="22"/>
                <w:szCs w:val="22"/>
                <w:lang w:val="ro-RO"/>
              </w:rPr>
              <w:t xml:space="preserve">În scopul asigurării integrării și </w:t>
            </w:r>
            <w:r w:rsidRPr="00727FDC">
              <w:rPr>
                <w:rFonts w:ascii="Times New Roman" w:hAnsi="Times New Roman"/>
                <w:iCs/>
                <w:sz w:val="22"/>
                <w:szCs w:val="22"/>
                <w:lang w:val="ro-RO"/>
              </w:rPr>
              <w:lastRenderedPageBreak/>
              <w:t>utilizării seturilor de date spațiale privind resursele energetice în cadrul infrastructurii naționale de date spațiale, la solicitarea organului central de specialitate al administrației publice în domeniul energeticii, autoritățile publice centrale și locale, autoritățile și instituțiile publice, precum și operatorii sistemelor de transport și de distribuție asigură partajarea seturilor de date spațiale și a serviciilor de rețea, inclusiv accesul gratuit la acestea, în condițiile legislației privind infrastructura națională de date spațiale, cu</w:t>
            </w:r>
            <w:r w:rsidR="002463C3" w:rsidRPr="00727FDC">
              <w:rPr>
                <w:rFonts w:ascii="Times New Roman" w:hAnsi="Times New Roman"/>
                <w:iCs/>
                <w:sz w:val="22"/>
                <w:szCs w:val="22"/>
                <w:lang w:val="ro-RO"/>
              </w:rPr>
              <w:t xml:space="preserve"> considerarea și</w:t>
            </w:r>
            <w:r w:rsidRPr="00727FDC">
              <w:rPr>
                <w:rFonts w:ascii="Times New Roman" w:hAnsi="Times New Roman"/>
                <w:iCs/>
                <w:sz w:val="22"/>
                <w:szCs w:val="22"/>
                <w:lang w:val="ro-RO"/>
              </w:rPr>
              <w:t xml:space="preserve"> respectarea cerințelor de interoperabilitate</w:t>
            </w:r>
            <w:r w:rsidR="002463C3" w:rsidRPr="00727FDC">
              <w:rPr>
                <w:rFonts w:ascii="Times New Roman" w:hAnsi="Times New Roman"/>
                <w:iCs/>
                <w:sz w:val="22"/>
                <w:szCs w:val="22"/>
              </w:rPr>
              <w:t>, a regimul informațiilor cu accesibilitate limitată, al datelor privind infrastructura critică, al secretului comercial și al datelor cu caracter personal.</w:t>
            </w:r>
            <w:r w:rsidRPr="00727FDC">
              <w:rPr>
                <w:rFonts w:ascii="Times New Roman" w:hAnsi="Times New Roman"/>
                <w:iCs/>
                <w:sz w:val="22"/>
                <w:szCs w:val="22"/>
                <w:lang w:val="ro-RO"/>
              </w:rPr>
              <w:t xml:space="preserve">. </w:t>
            </w:r>
          </w:p>
          <w:p w14:paraId="000A7787" w14:textId="1E33DCC9" w:rsidR="00A20055" w:rsidRPr="00727FDC" w:rsidRDefault="00A20055" w:rsidP="002C158E">
            <w:pPr>
              <w:pStyle w:val="ListParagraph"/>
              <w:widowControl w:val="0"/>
              <w:numPr>
                <w:ilvl w:val="0"/>
                <w:numId w:val="50"/>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w w:val="105"/>
                <w:sz w:val="22"/>
                <w:szCs w:val="22"/>
                <w:lang w:val="ro-RO"/>
              </w:rPr>
              <w:t>Metadatele aferente seturilor de date spațiale privind resursele energetice sunt elaborate în conformitate cu art. 6 din Legea nr. 254/2016</w:t>
            </w:r>
            <w:r w:rsidR="002463C3" w:rsidRPr="00727FDC">
              <w:rPr>
                <w:rFonts w:ascii="Times New Roman" w:hAnsi="Times New Roman"/>
                <w:w w:val="105"/>
                <w:sz w:val="22"/>
                <w:szCs w:val="22"/>
                <w:lang w:val="ro-RO"/>
              </w:rPr>
              <w:t>.</w:t>
            </w:r>
            <w:r w:rsidRPr="00727FDC">
              <w:rPr>
                <w:rFonts w:ascii="Times New Roman" w:hAnsi="Times New Roman"/>
                <w:w w:val="105"/>
                <w:sz w:val="22"/>
                <w:szCs w:val="22"/>
                <w:lang w:val="ro-RO"/>
              </w:rPr>
              <w:t xml:space="preserve"> </w:t>
            </w:r>
          </w:p>
          <w:p w14:paraId="2C9837E8" w14:textId="13B032CD" w:rsidR="00A20055" w:rsidRPr="00727FDC" w:rsidRDefault="00A20055" w:rsidP="002C158E">
            <w:pPr>
              <w:pStyle w:val="ListParagraph"/>
              <w:widowControl w:val="0"/>
              <w:numPr>
                <w:ilvl w:val="0"/>
                <w:numId w:val="50"/>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iCs/>
                <w:sz w:val="22"/>
                <w:szCs w:val="22"/>
                <w:lang w:val="ro-RO"/>
              </w:rPr>
              <w:t xml:space="preserve">În baza geoportalului </w:t>
            </w:r>
            <w:r w:rsidRPr="00727FDC">
              <w:rPr>
                <w:rFonts w:ascii="Times New Roman" w:hAnsi="Times New Roman"/>
                <w:w w:val="105"/>
                <w:sz w:val="22"/>
                <w:szCs w:val="22"/>
                <w:lang w:val="ro-RO"/>
              </w:rPr>
              <w:t xml:space="preserve">infrastructurii naționale de date spațiale și a seturilor de date spațiale privind resursele energetice dezvoltate conform alin. (1) – (5), organul central de specialitate al administrației publice în domeniul energeticii estimează, pentru fiecare tehnologie din surse regenerabile, zonele teritoriale disponibile pentru dezvoltarea centralelor producătoare de energie din surse regenerabile, precum și a infrastructurii aferente, inclusiv celei de stocare. Zonele teritoriale disponibile identificate, inclusiv centralele producătoare de energie din surse regenerabile și </w:t>
            </w:r>
            <w:r w:rsidRPr="00727FDC">
              <w:rPr>
                <w:rFonts w:ascii="Times New Roman" w:hAnsi="Times New Roman"/>
                <w:w w:val="105"/>
                <w:sz w:val="22"/>
                <w:szCs w:val="22"/>
                <w:lang w:val="ro-RO"/>
              </w:rPr>
              <w:lastRenderedPageBreak/>
              <w:t xml:space="preserve">mecanismele de cooperare existente, trebuie să fie cel puțin egale cu capacitățile instalate planificate pentru fiecare tehnologie, necesare de dezvoltat pentru a atinge contribuțiile naționale la obiectivul privind energia din surse regenerabile stabilite în Planurile naționale integrate privind energia și clima, și în alte documente de politici publice. </w:t>
            </w:r>
            <w:r w:rsidR="00B74123" w:rsidRPr="00727FDC">
              <w:rPr>
                <w:rFonts w:ascii="Times New Roman" w:hAnsi="Times New Roman"/>
                <w:w w:val="105"/>
                <w:sz w:val="22"/>
                <w:szCs w:val="22"/>
              </w:rPr>
              <w:t>Zonele teritoriale disponibile identificate trebuie să ofere și informații privind locațiile în care dezvoltarea centralelor ce produc energie din surse regenerabile este subiectul unui regim special de autorizare pentru respectarea cerințelor de mediu, de securitate națională și protecție civilă.</w:t>
            </w:r>
          </w:p>
          <w:p w14:paraId="66A58C28" w14:textId="77777777" w:rsidR="00A20055" w:rsidRPr="00727FDC" w:rsidRDefault="00A20055" w:rsidP="002C158E">
            <w:pPr>
              <w:pStyle w:val="ListParagraph"/>
              <w:widowControl w:val="0"/>
              <w:numPr>
                <w:ilvl w:val="0"/>
                <w:numId w:val="50"/>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w w:val="105"/>
                <w:sz w:val="22"/>
                <w:szCs w:val="22"/>
                <w:lang w:val="ro-RO"/>
              </w:rPr>
              <w:t>La stabilirea zonelor teritoriale disponibile sunt considerate prioritare zonele care întrunesc cel puțin una din caracteristicile următoare:</w:t>
            </w:r>
          </w:p>
          <w:p w14:paraId="77FECFF1" w14:textId="77777777" w:rsidR="00A20055" w:rsidRPr="00727FDC" w:rsidRDefault="00A20055" w:rsidP="002C158E">
            <w:pPr>
              <w:pStyle w:val="ListParagraph"/>
              <w:widowControl w:val="0"/>
              <w:numPr>
                <w:ilvl w:val="1"/>
                <w:numId w:val="50"/>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iCs/>
                <w:sz w:val="22"/>
                <w:szCs w:val="22"/>
                <w:lang w:val="ro-RO"/>
              </w:rPr>
              <w:t>dezvoltarea centralelor ce produc energie din surse regenerabile este compatibilă cu destinația și modul de folosință a terenului, construcțiilor sau infrastructurii existente;</w:t>
            </w:r>
          </w:p>
          <w:p w14:paraId="057C4298" w14:textId="77777777" w:rsidR="00A20055" w:rsidRPr="00727FDC" w:rsidRDefault="00A20055" w:rsidP="002C158E">
            <w:pPr>
              <w:pStyle w:val="ListParagraph"/>
              <w:widowControl w:val="0"/>
              <w:numPr>
                <w:ilvl w:val="1"/>
                <w:numId w:val="50"/>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iCs/>
                <w:sz w:val="22"/>
                <w:szCs w:val="22"/>
                <w:lang w:val="ro-RO"/>
              </w:rPr>
              <w:t>zona teritorială identificată permite dezvoltarea mai multor tehnologii regenerabile.</w:t>
            </w:r>
          </w:p>
          <w:p w14:paraId="0B138662" w14:textId="77777777" w:rsidR="00A20055" w:rsidRPr="00727FDC" w:rsidRDefault="00A20055" w:rsidP="002C158E">
            <w:pPr>
              <w:pStyle w:val="ListParagraph"/>
              <w:widowControl w:val="0"/>
              <w:numPr>
                <w:ilvl w:val="0"/>
                <w:numId w:val="50"/>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iCs/>
                <w:sz w:val="22"/>
                <w:szCs w:val="22"/>
                <w:lang w:val="ro-RO"/>
              </w:rPr>
              <w:t xml:space="preserve">Zonele teritoriale disponibile </w:t>
            </w:r>
            <w:r w:rsidRPr="00727FDC">
              <w:rPr>
                <w:rFonts w:ascii="Times New Roman" w:hAnsi="Times New Roman"/>
                <w:w w:val="105"/>
                <w:sz w:val="22"/>
                <w:szCs w:val="22"/>
                <w:lang w:val="ro-RO"/>
              </w:rPr>
              <w:t xml:space="preserve">pentru dezvoltarea centralelor ce produc energie din surse regenerabile sunt actualizate periodic în contextul elaborării sau actualizării Planului național integrat pentru energie și climă, dar nu mai rar de o dată la </w:t>
            </w:r>
            <w:r w:rsidRPr="00727FDC">
              <w:rPr>
                <w:rFonts w:ascii="Times New Roman" w:hAnsi="Times New Roman"/>
                <w:w w:val="105"/>
                <w:sz w:val="22"/>
                <w:szCs w:val="22"/>
                <w:lang w:val="ro-RO"/>
              </w:rPr>
              <w:lastRenderedPageBreak/>
              <w:t>cinci ani.”</w:t>
            </w:r>
          </w:p>
          <w:p w14:paraId="253D47E9" w14:textId="14D952B4" w:rsidR="000E0700" w:rsidRPr="00727FDC" w:rsidRDefault="000E0700" w:rsidP="000E0700">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845D5B7" w14:textId="46A9DD11" w:rsidR="000E0700" w:rsidRPr="00727FDC" w:rsidRDefault="000E0700" w:rsidP="000E0700">
            <w:pPr>
              <w:pStyle w:val="Heading2"/>
              <w:spacing w:after="120"/>
              <w:ind w:firstLine="0"/>
              <w:jc w:val="left"/>
              <w:rPr>
                <w:rFonts w:ascii="Times New Roman" w:hAnsi="Times New Roman"/>
                <w:b w:val="0"/>
                <w:w w:val="110"/>
                <w:sz w:val="22"/>
                <w:szCs w:val="22"/>
                <w:lang w:val="ro-RO"/>
              </w:rPr>
            </w:pPr>
            <w:r w:rsidRPr="00727FDC">
              <w:rPr>
                <w:rFonts w:ascii="Times New Roman" w:hAnsi="Times New Roman"/>
                <w:w w:val="110"/>
                <w:sz w:val="22"/>
                <w:szCs w:val="22"/>
                <w:lang w:val="ro-RO"/>
              </w:rPr>
              <w:lastRenderedPageBreak/>
              <w:t>Articolul 17</w:t>
            </w:r>
            <w:r w:rsidRPr="00727FDC">
              <w:rPr>
                <w:rFonts w:ascii="Times New Roman" w:hAnsi="Times New Roman"/>
                <w:w w:val="110"/>
                <w:sz w:val="22"/>
                <w:szCs w:val="22"/>
                <w:vertAlign w:val="superscript"/>
                <w:lang w:val="ro-RO"/>
              </w:rPr>
              <w:t>1</w:t>
            </w:r>
            <w:r w:rsidRPr="00727FDC">
              <w:rPr>
                <w:rFonts w:ascii="Times New Roman" w:hAnsi="Times New Roman"/>
                <w:w w:val="110"/>
                <w:sz w:val="22"/>
                <w:szCs w:val="22"/>
                <w:lang w:val="ro-RO"/>
              </w:rPr>
              <w:t xml:space="preserve">. Atribuțiile cu privire la dezvoltarea seturilor de date spațiale privind resursele energetice </w:t>
            </w:r>
          </w:p>
          <w:p w14:paraId="56CC26FF" w14:textId="7D92AB0A" w:rsidR="00A20055" w:rsidRPr="00727FDC" w:rsidRDefault="00A20055" w:rsidP="002C158E">
            <w:pPr>
              <w:pStyle w:val="ListParagraph"/>
              <w:widowControl w:val="0"/>
              <w:numPr>
                <w:ilvl w:val="0"/>
                <w:numId w:val="73"/>
              </w:numPr>
              <w:tabs>
                <w:tab w:val="left" w:pos="1172"/>
              </w:tabs>
              <w:autoSpaceDE w:val="0"/>
              <w:autoSpaceDN w:val="0"/>
              <w:spacing w:after="120"/>
              <w:ind w:right="125" w:firstLine="29"/>
              <w:contextualSpacing w:val="0"/>
              <w:rPr>
                <w:rFonts w:ascii="Times New Roman" w:hAnsi="Times New Roman"/>
                <w:iCs/>
                <w:sz w:val="22"/>
                <w:szCs w:val="22"/>
                <w:lang w:val="ro-RO"/>
              </w:rPr>
            </w:pPr>
            <w:r w:rsidRPr="00727FDC">
              <w:rPr>
                <w:rFonts w:ascii="Times New Roman" w:hAnsi="Times New Roman"/>
                <w:iCs/>
                <w:sz w:val="22"/>
                <w:szCs w:val="22"/>
                <w:lang w:val="ro-RO"/>
              </w:rPr>
              <w:t>În scopul documentării potențialului de producere a energiei din surse regenerabile și a identificării zonelor de suprafață terestră, subterană, sau apele interioare disponibile pentru dezvoltarea centralelor ce produc energie din surse regenerabile, precum și a infrastructurii aferente, cum ar fi rețelele electrice, termice sau cele de gaze naturale și instalațiile de stocare, inclusiv stocarea termică, organul central de specialitate al administrației publice în domeniul energeticii, asigură crearea, gestionarea și furnizarea seturilor de date spațiale deținute și a serviciilor de rețea, precum și descrierea acestora prin metadate, în condițiile cadrului normativ privind infrastructura națională de date spațiale</w:t>
            </w:r>
            <w:r w:rsidRPr="00727FDC">
              <w:rPr>
                <w:rFonts w:ascii="Times New Roman" w:hAnsi="Times New Roman"/>
                <w:w w:val="105"/>
                <w:sz w:val="22"/>
                <w:szCs w:val="22"/>
                <w:lang w:val="ro-RO"/>
              </w:rPr>
              <w:t>.</w:t>
            </w:r>
          </w:p>
          <w:p w14:paraId="7100E2E5" w14:textId="77777777" w:rsidR="00A20055" w:rsidRPr="00727FDC" w:rsidRDefault="00A20055" w:rsidP="00A20055">
            <w:pPr>
              <w:pStyle w:val="ListParagraph"/>
              <w:widowControl w:val="0"/>
              <w:numPr>
                <w:ilvl w:val="0"/>
                <w:numId w:val="73"/>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w w:val="105"/>
                <w:sz w:val="22"/>
                <w:szCs w:val="22"/>
                <w:lang w:val="ro-RO"/>
              </w:rPr>
              <w:t xml:space="preserve">La îndeplinirea obligației stabilite la alin. (1) organul central de specialitate al administrației publice în domeniul energeticii </w:t>
            </w:r>
            <w:r w:rsidRPr="00727FDC">
              <w:rPr>
                <w:rFonts w:ascii="Times New Roman" w:hAnsi="Times New Roman"/>
                <w:w w:val="105"/>
                <w:sz w:val="22"/>
                <w:szCs w:val="22"/>
                <w:lang w:val="ro-RO"/>
              </w:rPr>
              <w:t>în colaborare cu autoritatea administrativă centrală responsabilă de coordonarea infrastructurii naționale de date spațiale, asigură conformitatea seturilor de date spațiale și serviciilor de rețea cu prevederile Legii nr. 254/2016 cu privire la infrastructura națională de date spațiale (în continuare Legea nr. 254/2016), inclusiv în ceea ce privește interoperabilitatea, standardizarea, crearea și gestionarea metadatelor, precum și furnizarea serviciilor de rețea.</w:t>
            </w:r>
          </w:p>
          <w:p w14:paraId="4A0D585D" w14:textId="7EB8A4FA" w:rsidR="00A20055" w:rsidRPr="00727FDC" w:rsidRDefault="00A20055" w:rsidP="00A20055">
            <w:pPr>
              <w:pStyle w:val="ListParagraph"/>
              <w:widowControl w:val="0"/>
              <w:numPr>
                <w:ilvl w:val="0"/>
                <w:numId w:val="73"/>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iCs/>
                <w:sz w:val="22"/>
                <w:szCs w:val="22"/>
                <w:lang w:val="ro-RO"/>
              </w:rPr>
              <w:t>În vederea creării datelor spațiale privind resursele energetice, organul central de specialitate al administrației publice în domeniul energeticii asigură colectarea, integrarea, actualizarea și documentarea seturilor de date spațiale relevante, ce țin de resursele de energie regenerabilă, potențialul acestora, amplasarea centralelor ce produc energie din surse regenerabile, infrastructura de rețea aferentă, inclusiv cea de stocare, bazându-se pe cele mai bune date disponibile, inclusiv</w:t>
            </w:r>
            <w:r w:rsidRPr="00727FDC">
              <w:rPr>
                <w:rFonts w:ascii="Times New Roman" w:hAnsi="Times New Roman"/>
                <w:w w:val="105"/>
                <w:sz w:val="22"/>
                <w:szCs w:val="22"/>
                <w:lang w:val="ro-RO"/>
              </w:rPr>
              <w:t>:</w:t>
            </w:r>
          </w:p>
          <w:p w14:paraId="7D03B449" w14:textId="77777777" w:rsidR="00A20055" w:rsidRPr="00727FDC" w:rsidRDefault="00A20055" w:rsidP="00A20055">
            <w:pPr>
              <w:pStyle w:val="ListParagraph"/>
              <w:widowControl w:val="0"/>
              <w:numPr>
                <w:ilvl w:val="1"/>
                <w:numId w:val="73"/>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w w:val="105"/>
                <w:sz w:val="22"/>
                <w:szCs w:val="22"/>
                <w:lang w:val="ro-RO"/>
              </w:rPr>
              <w:t>seturile de date spațiale, serviciile de rețea și metadatele existente în cadrul infrastructurii naționale de date spațiale;</w:t>
            </w:r>
          </w:p>
          <w:p w14:paraId="12283FD2" w14:textId="77777777" w:rsidR="00A20055" w:rsidRPr="00727FDC" w:rsidRDefault="00A20055" w:rsidP="00A20055">
            <w:pPr>
              <w:pStyle w:val="ListParagraph"/>
              <w:widowControl w:val="0"/>
              <w:numPr>
                <w:ilvl w:val="1"/>
                <w:numId w:val="73"/>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w w:val="105"/>
                <w:sz w:val="22"/>
                <w:szCs w:val="22"/>
                <w:lang w:val="ro-RO"/>
              </w:rPr>
              <w:t xml:space="preserve">planurile de amenajare a teritoriului și documentația de urbanism, elaborate și aprobate conform prevederilor Codului urbanismului și construcțiilor Nr. 434/2023; </w:t>
            </w:r>
          </w:p>
          <w:p w14:paraId="2D2512F6" w14:textId="77777777" w:rsidR="00A20055" w:rsidRPr="00727FDC" w:rsidRDefault="00A20055" w:rsidP="00A20055">
            <w:pPr>
              <w:pStyle w:val="ListParagraph"/>
              <w:widowControl w:val="0"/>
              <w:numPr>
                <w:ilvl w:val="1"/>
                <w:numId w:val="73"/>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iCs/>
                <w:sz w:val="22"/>
                <w:szCs w:val="22"/>
                <w:lang w:val="ro-RO"/>
              </w:rPr>
              <w:t xml:space="preserve">rezultatele studiilor de profil și rapoartelor ce țin de potențialul </w:t>
            </w:r>
            <w:r w:rsidRPr="00727FDC">
              <w:rPr>
                <w:rFonts w:ascii="Times New Roman" w:hAnsi="Times New Roman"/>
                <w:iCs/>
                <w:sz w:val="22"/>
                <w:szCs w:val="22"/>
                <w:lang w:val="ro-RO"/>
              </w:rPr>
              <w:lastRenderedPageBreak/>
              <w:t>resurselor de energie regenerabilă;</w:t>
            </w:r>
          </w:p>
          <w:p w14:paraId="02553FA3" w14:textId="77777777" w:rsidR="00A20055" w:rsidRPr="00727FDC" w:rsidRDefault="00A20055" w:rsidP="00A20055">
            <w:pPr>
              <w:pStyle w:val="ListParagraph"/>
              <w:widowControl w:val="0"/>
              <w:numPr>
                <w:ilvl w:val="1"/>
                <w:numId w:val="73"/>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iCs/>
                <w:sz w:val="22"/>
                <w:szCs w:val="22"/>
                <w:lang w:val="ro-RO"/>
              </w:rPr>
              <w:t>date publice și instrumente geospațiale științifice care conțin informații privind potențialul resurselor energetice și amplasarea acestora;</w:t>
            </w:r>
          </w:p>
          <w:p w14:paraId="1B7702A5" w14:textId="77777777" w:rsidR="00A20055" w:rsidRPr="00727FDC" w:rsidRDefault="00A20055" w:rsidP="00A20055">
            <w:pPr>
              <w:pStyle w:val="ListParagraph"/>
              <w:widowControl w:val="0"/>
              <w:numPr>
                <w:ilvl w:val="1"/>
                <w:numId w:val="73"/>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iCs/>
                <w:sz w:val="22"/>
                <w:szCs w:val="22"/>
                <w:lang w:val="ro-RO"/>
              </w:rPr>
              <w:t>datele privind amplasarea centralelor ce produc energie din surse regenerabile, infrastructurii de rețea dezvoltate de către operatorii sistemelor de transport și de distribuție, infrastructurii de stocare a energiei, inclusiv termice, și a altor tehnologii flexibile, cu considerarea capacităților instalate ale acestora;</w:t>
            </w:r>
          </w:p>
          <w:p w14:paraId="3FAD30C9" w14:textId="77777777" w:rsidR="00A20055" w:rsidRPr="00727FDC" w:rsidRDefault="00A20055" w:rsidP="00A20055">
            <w:pPr>
              <w:pStyle w:val="ListParagraph"/>
              <w:widowControl w:val="0"/>
              <w:numPr>
                <w:ilvl w:val="1"/>
                <w:numId w:val="73"/>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iCs/>
                <w:sz w:val="22"/>
                <w:szCs w:val="22"/>
                <w:lang w:val="ro-RO"/>
              </w:rPr>
              <w:t xml:space="preserve">cererea de energie preconizată, luând în considerare impactul dezvoltării instalațiilor pentru autoconsum de energie, inclusiv a celor dezvoltate pentru comunitățile de energie din surse regenerabile, flexibilitatea potențială ce ar putea fi oferită de către consumatorii finali, și câștigurile </w:t>
            </w:r>
            <w:r w:rsidRPr="00727FDC">
              <w:rPr>
                <w:rFonts w:ascii="Times New Roman" w:eastAsia="Cambria" w:hAnsi="Times New Roman"/>
                <w:iCs/>
                <w:sz w:val="22"/>
                <w:szCs w:val="22"/>
                <w:lang w:val="ro-RO"/>
              </w:rPr>
              <w:t>preconizate în materie de eficiență energetică</w:t>
            </w:r>
            <w:r w:rsidRPr="00727FDC">
              <w:rPr>
                <w:rFonts w:ascii="Times New Roman" w:hAnsi="Times New Roman"/>
                <w:iCs/>
                <w:sz w:val="22"/>
                <w:szCs w:val="22"/>
                <w:lang w:val="ro-RO"/>
              </w:rPr>
              <w:t>;</w:t>
            </w:r>
          </w:p>
          <w:p w14:paraId="72356C61" w14:textId="0C9DFEE3" w:rsidR="00A20055" w:rsidRPr="00727FDC" w:rsidRDefault="00A20055" w:rsidP="00A20055">
            <w:pPr>
              <w:pStyle w:val="ListParagraph"/>
              <w:widowControl w:val="0"/>
              <w:numPr>
                <w:ilvl w:val="1"/>
                <w:numId w:val="73"/>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iCs/>
                <w:sz w:val="22"/>
                <w:szCs w:val="22"/>
                <w:lang w:val="ro-RO"/>
              </w:rPr>
              <w:t>alte seturi de date și informații relevante</w:t>
            </w:r>
            <w:r w:rsidR="002463C3" w:rsidRPr="00727FDC">
              <w:rPr>
                <w:rFonts w:ascii="Times New Roman" w:hAnsi="Times New Roman"/>
                <w:iCs/>
                <w:sz w:val="22"/>
                <w:szCs w:val="22"/>
                <w:lang w:val="ro-RO"/>
              </w:rPr>
              <w:t xml:space="preserve"> </w:t>
            </w:r>
            <w:r w:rsidR="002463C3" w:rsidRPr="00727FDC">
              <w:rPr>
                <w:rFonts w:ascii="Times New Roman" w:hAnsi="Times New Roman"/>
                <w:iCs/>
                <w:sz w:val="22"/>
                <w:szCs w:val="22"/>
              </w:rPr>
              <w:t>care includ parametri si caracteristici aferente infrastructurii energetice.</w:t>
            </w:r>
            <w:r w:rsidRPr="00727FDC">
              <w:rPr>
                <w:rFonts w:ascii="Times New Roman" w:hAnsi="Times New Roman"/>
                <w:iCs/>
                <w:sz w:val="22"/>
                <w:szCs w:val="22"/>
                <w:lang w:val="ro-RO"/>
              </w:rPr>
              <w:t>.</w:t>
            </w:r>
          </w:p>
          <w:p w14:paraId="068BAB85" w14:textId="2D07979B" w:rsidR="00A20055" w:rsidRPr="00727FDC" w:rsidRDefault="00A20055" w:rsidP="00A20055">
            <w:pPr>
              <w:pStyle w:val="ListParagraph"/>
              <w:widowControl w:val="0"/>
              <w:numPr>
                <w:ilvl w:val="0"/>
                <w:numId w:val="73"/>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iCs/>
                <w:sz w:val="22"/>
                <w:szCs w:val="22"/>
                <w:lang w:val="ro-RO"/>
              </w:rPr>
              <w:t xml:space="preserve">În scopul asigurării integrării și utilizării seturilor de date spațiale privind resursele energetice în cadrul infrastructurii naționale de date spațiale, la solicitarea </w:t>
            </w:r>
            <w:r w:rsidRPr="00727FDC">
              <w:rPr>
                <w:rFonts w:ascii="Times New Roman" w:hAnsi="Times New Roman"/>
                <w:iCs/>
                <w:sz w:val="22"/>
                <w:szCs w:val="22"/>
                <w:lang w:val="ro-RO"/>
              </w:rPr>
              <w:lastRenderedPageBreak/>
              <w:t xml:space="preserve">organului central de specialitate al administrației publice în domeniul energeticii, autoritățile publice centrale și locale, autoritățile și instituțiile publice, precum și operatorii sistemelor de transport și de distribuție asigură partajarea seturilor de date spațiale și a serviciilor de rețea, inclusiv accesul gratuit la acestea, în condițiile legislației privind infrastructura națională de date spațiale, cu </w:t>
            </w:r>
            <w:r w:rsidR="002463C3" w:rsidRPr="00727FDC">
              <w:rPr>
                <w:rFonts w:ascii="Times New Roman" w:hAnsi="Times New Roman"/>
                <w:iCs/>
                <w:sz w:val="22"/>
                <w:szCs w:val="22"/>
                <w:lang w:val="ro-RO"/>
              </w:rPr>
              <w:t xml:space="preserve">considerarea și </w:t>
            </w:r>
            <w:r w:rsidRPr="00727FDC">
              <w:rPr>
                <w:rFonts w:ascii="Times New Roman" w:hAnsi="Times New Roman"/>
                <w:iCs/>
                <w:sz w:val="22"/>
                <w:szCs w:val="22"/>
                <w:lang w:val="ro-RO"/>
              </w:rPr>
              <w:t>respectarea cerințelor de interoperabilitate</w:t>
            </w:r>
            <w:r w:rsidR="002463C3" w:rsidRPr="00727FDC">
              <w:rPr>
                <w:rFonts w:ascii="Times New Roman" w:hAnsi="Times New Roman"/>
                <w:iCs/>
                <w:sz w:val="22"/>
                <w:szCs w:val="22"/>
              </w:rPr>
              <w:t>, a regimul informațiilor cu accesibilitate limitată, al datelor privind infrastructura critică, al secretului comercial și al datelor cu caracter personal.</w:t>
            </w:r>
            <w:r w:rsidRPr="00727FDC">
              <w:rPr>
                <w:rFonts w:ascii="Times New Roman" w:hAnsi="Times New Roman"/>
                <w:iCs/>
                <w:sz w:val="22"/>
                <w:szCs w:val="22"/>
                <w:lang w:val="ro-RO"/>
              </w:rPr>
              <w:t xml:space="preserve">. </w:t>
            </w:r>
          </w:p>
          <w:p w14:paraId="373FBE8C" w14:textId="24480BE1" w:rsidR="00A20055" w:rsidRPr="00727FDC" w:rsidRDefault="00A20055" w:rsidP="00A20055">
            <w:pPr>
              <w:pStyle w:val="ListParagraph"/>
              <w:widowControl w:val="0"/>
              <w:numPr>
                <w:ilvl w:val="0"/>
                <w:numId w:val="73"/>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w w:val="105"/>
                <w:sz w:val="22"/>
                <w:szCs w:val="22"/>
                <w:lang w:val="ro-RO"/>
              </w:rPr>
              <w:t>Metadatele aferente seturilor de date spațiale privind resursele energetice sunt elaborate în conformitate cu art. 6 din Legea nr. 254/2016</w:t>
            </w:r>
            <w:r w:rsidR="002463C3" w:rsidRPr="00727FDC">
              <w:rPr>
                <w:rFonts w:ascii="Times New Roman" w:hAnsi="Times New Roman"/>
                <w:w w:val="105"/>
                <w:sz w:val="22"/>
                <w:szCs w:val="22"/>
                <w:lang w:val="ro-RO"/>
              </w:rPr>
              <w:t>.</w:t>
            </w:r>
            <w:r w:rsidRPr="00727FDC">
              <w:rPr>
                <w:rFonts w:ascii="Times New Roman" w:hAnsi="Times New Roman"/>
                <w:w w:val="105"/>
                <w:sz w:val="22"/>
                <w:szCs w:val="22"/>
                <w:lang w:val="ro-RO"/>
              </w:rPr>
              <w:t xml:space="preserve"> </w:t>
            </w:r>
          </w:p>
          <w:p w14:paraId="237DC14D" w14:textId="77AE7D6E" w:rsidR="00A20055" w:rsidRPr="00727FDC" w:rsidRDefault="00A20055" w:rsidP="00A20055">
            <w:pPr>
              <w:pStyle w:val="ListParagraph"/>
              <w:widowControl w:val="0"/>
              <w:numPr>
                <w:ilvl w:val="0"/>
                <w:numId w:val="73"/>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iCs/>
                <w:sz w:val="22"/>
                <w:szCs w:val="22"/>
                <w:lang w:val="ro-RO"/>
              </w:rPr>
              <w:t xml:space="preserve">În baza geoportalului </w:t>
            </w:r>
            <w:r w:rsidRPr="00727FDC">
              <w:rPr>
                <w:rFonts w:ascii="Times New Roman" w:hAnsi="Times New Roman"/>
                <w:w w:val="105"/>
                <w:sz w:val="22"/>
                <w:szCs w:val="22"/>
                <w:lang w:val="ro-RO"/>
              </w:rPr>
              <w:t xml:space="preserve">infrastructurii naționale de date spațiale și a seturilor de date spațiale privind resursele energetice dezvoltate conform alin. (1) – (5), organul central de specialitate al administrației publice în domeniul energeticii estimează, pentru fiecare tehnologie din surse regenerabile, zonele teritoriale disponibile pentru dezvoltarea centralelor producătoare de energie din surse regenerabile, precum și a infrastructurii aferente, inclusiv celei de stocare. Zonele teritoriale disponibile identificate, inclusiv centralele producătoare de energie din surse regenerabile și mecanismele de cooperare existente, trebuie să fie cel puțin egale cu capacitățile instalate planificate pentru fiecare tehnologie, necesare </w:t>
            </w:r>
            <w:r w:rsidRPr="00727FDC">
              <w:rPr>
                <w:rFonts w:ascii="Times New Roman" w:hAnsi="Times New Roman"/>
                <w:w w:val="105"/>
                <w:sz w:val="22"/>
                <w:szCs w:val="22"/>
                <w:lang w:val="ro-RO"/>
              </w:rPr>
              <w:lastRenderedPageBreak/>
              <w:t xml:space="preserve">de dezvoltat pentru a atinge contribuțiile naționale la obiectivul privind energia din surse regenerabile stabilite în Planurile naționale integrate privind energia și clima, și în alte documente de politici publice. </w:t>
            </w:r>
            <w:r w:rsidR="00B74123" w:rsidRPr="00727FDC">
              <w:rPr>
                <w:rFonts w:ascii="Times New Roman" w:hAnsi="Times New Roman"/>
                <w:w w:val="105"/>
                <w:sz w:val="22"/>
                <w:szCs w:val="22"/>
              </w:rPr>
              <w:t>Zonele teritoriale disponibile identificate trebuie să ofere și informații privind locațiile în care dezvoltarea centralelor ce produc energie din surse regenerabile este subiectul unui regim special de autorizare pentru respectarea cerințelor de mediu, de securitate națională și protecție civilă.</w:t>
            </w:r>
          </w:p>
          <w:p w14:paraId="2A6D628B" w14:textId="77777777" w:rsidR="00A20055" w:rsidRPr="00727FDC" w:rsidRDefault="00A20055" w:rsidP="00A20055">
            <w:pPr>
              <w:pStyle w:val="ListParagraph"/>
              <w:widowControl w:val="0"/>
              <w:numPr>
                <w:ilvl w:val="0"/>
                <w:numId w:val="73"/>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w w:val="105"/>
                <w:sz w:val="22"/>
                <w:szCs w:val="22"/>
                <w:lang w:val="ro-RO"/>
              </w:rPr>
              <w:t>La stabilirea zonelor teritoriale disponibile sunt considerate prioritare zonele care întrunesc cel puțin una din caracteristicile următoare:</w:t>
            </w:r>
          </w:p>
          <w:p w14:paraId="416A317B" w14:textId="77777777" w:rsidR="00A20055" w:rsidRPr="00727FDC" w:rsidRDefault="00A20055" w:rsidP="00A20055">
            <w:pPr>
              <w:pStyle w:val="ListParagraph"/>
              <w:widowControl w:val="0"/>
              <w:numPr>
                <w:ilvl w:val="1"/>
                <w:numId w:val="73"/>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iCs/>
                <w:sz w:val="22"/>
                <w:szCs w:val="22"/>
                <w:lang w:val="ro-RO"/>
              </w:rPr>
              <w:t>dezvoltarea centralelor ce produc energie din surse regenerabile este compatibilă cu destinația și modul de folosință a terenului, construcțiilor sau infrastructurii existente;</w:t>
            </w:r>
          </w:p>
          <w:p w14:paraId="21F9245C" w14:textId="77777777" w:rsidR="00A20055" w:rsidRPr="00727FDC" w:rsidRDefault="00A20055" w:rsidP="00A20055">
            <w:pPr>
              <w:pStyle w:val="ListParagraph"/>
              <w:widowControl w:val="0"/>
              <w:numPr>
                <w:ilvl w:val="1"/>
                <w:numId w:val="73"/>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iCs/>
                <w:sz w:val="22"/>
                <w:szCs w:val="22"/>
                <w:lang w:val="ro-RO"/>
              </w:rPr>
              <w:t>zona teritorială identificată permite dezvoltarea mai multor tehnologii regenerabile.</w:t>
            </w:r>
          </w:p>
          <w:p w14:paraId="6DF4ADBE" w14:textId="77777777" w:rsidR="00A20055" w:rsidRPr="00727FDC" w:rsidRDefault="00A20055" w:rsidP="00A20055">
            <w:pPr>
              <w:pStyle w:val="ListParagraph"/>
              <w:widowControl w:val="0"/>
              <w:numPr>
                <w:ilvl w:val="0"/>
                <w:numId w:val="73"/>
              </w:numPr>
              <w:tabs>
                <w:tab w:val="left" w:pos="1172"/>
              </w:tabs>
              <w:autoSpaceDE w:val="0"/>
              <w:autoSpaceDN w:val="0"/>
              <w:spacing w:after="120"/>
              <w:ind w:right="125" w:hanging="3"/>
              <w:contextualSpacing w:val="0"/>
              <w:rPr>
                <w:rFonts w:ascii="Times New Roman" w:hAnsi="Times New Roman"/>
                <w:iCs/>
                <w:sz w:val="22"/>
                <w:szCs w:val="22"/>
                <w:lang w:val="ro-RO"/>
              </w:rPr>
            </w:pPr>
            <w:r w:rsidRPr="00727FDC">
              <w:rPr>
                <w:rFonts w:ascii="Times New Roman" w:hAnsi="Times New Roman"/>
                <w:iCs/>
                <w:sz w:val="22"/>
                <w:szCs w:val="22"/>
                <w:lang w:val="ro-RO"/>
              </w:rPr>
              <w:t xml:space="preserve">Zonele teritoriale disponibile </w:t>
            </w:r>
            <w:r w:rsidRPr="00727FDC">
              <w:rPr>
                <w:rFonts w:ascii="Times New Roman" w:hAnsi="Times New Roman"/>
                <w:w w:val="105"/>
                <w:sz w:val="22"/>
                <w:szCs w:val="22"/>
                <w:lang w:val="ro-RO"/>
              </w:rPr>
              <w:t>pentru dezvoltarea centralelor ce produc energie din surse regenerabile sunt actualizate periodic în contextul elaborării sau actualizării Planului național integrat pentru energie și climă, dar nu mai rar de o dată la cinci ani.”</w:t>
            </w:r>
          </w:p>
          <w:p w14:paraId="3AFC7350" w14:textId="1F458653" w:rsidR="000E0700" w:rsidRPr="00727FDC" w:rsidRDefault="000E0700" w:rsidP="000E0700">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r>
      <w:tr w:rsidR="000E0700" w:rsidRPr="00727FDC" w14:paraId="1EC4CD9A"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2140E47" w14:textId="6D810703" w:rsidR="000E0700" w:rsidRPr="00727FDC" w:rsidRDefault="000E0700" w:rsidP="000E0700">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N/A</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864928" w14:textId="77777777" w:rsidR="000E0700" w:rsidRPr="00727FDC" w:rsidRDefault="000E0700" w:rsidP="000E0700">
            <w:pPr>
              <w:spacing w:after="120"/>
              <w:ind w:firstLine="0"/>
              <w:jc w:val="left"/>
              <w:outlineLvl w:val="1"/>
              <w:rPr>
                <w:rFonts w:ascii="Times New Roman" w:hAnsi="Times New Roman"/>
                <w:sz w:val="22"/>
                <w:szCs w:val="22"/>
                <w:lang w:val="ro-RO" w:eastAsia="ru-RU"/>
              </w:rPr>
            </w:pPr>
            <w:r w:rsidRPr="00727FDC">
              <w:rPr>
                <w:rFonts w:ascii="Times New Roman" w:hAnsi="Times New Roman"/>
                <w:sz w:val="22"/>
                <w:szCs w:val="22"/>
                <w:lang w:val="ro-RO" w:eastAsia="ru-RU"/>
              </w:rPr>
              <w:t>După articolul 18 se completează cu articolul 18</w:t>
            </w:r>
            <w:r w:rsidRPr="00727FDC">
              <w:rPr>
                <w:rFonts w:ascii="Times New Roman" w:hAnsi="Times New Roman"/>
                <w:sz w:val="22"/>
                <w:szCs w:val="22"/>
                <w:vertAlign w:val="superscript"/>
                <w:lang w:val="ro-RO" w:eastAsia="ru-RU"/>
              </w:rPr>
              <w:t>1</w:t>
            </w:r>
            <w:r w:rsidRPr="00727FDC">
              <w:rPr>
                <w:rFonts w:ascii="Times New Roman" w:hAnsi="Times New Roman"/>
                <w:sz w:val="22"/>
                <w:szCs w:val="22"/>
                <w:lang w:val="ro-RO" w:eastAsia="ru-RU"/>
              </w:rPr>
              <w:t>, cu următorul cuprins:</w:t>
            </w:r>
          </w:p>
          <w:p w14:paraId="56B169E2" w14:textId="756FD635" w:rsidR="000E0700" w:rsidRPr="00727FDC" w:rsidRDefault="000E0700" w:rsidP="000E0700">
            <w:pPr>
              <w:pStyle w:val="Heading2"/>
              <w:spacing w:after="120"/>
              <w:ind w:firstLine="0"/>
              <w:jc w:val="left"/>
              <w:rPr>
                <w:rFonts w:ascii="Times New Roman" w:hAnsi="Times New Roman"/>
                <w:b w:val="0"/>
                <w:w w:val="110"/>
                <w:sz w:val="22"/>
                <w:szCs w:val="22"/>
                <w:lang w:val="ro-RO"/>
              </w:rPr>
            </w:pPr>
            <w:r w:rsidRPr="00727FDC">
              <w:rPr>
                <w:rFonts w:ascii="Times New Roman" w:hAnsi="Times New Roman"/>
                <w:sz w:val="22"/>
                <w:szCs w:val="22"/>
                <w:lang w:val="ro-RO" w:eastAsia="ru-RU"/>
              </w:rPr>
              <w:t>„</w:t>
            </w:r>
            <w:r w:rsidRPr="00727FDC">
              <w:rPr>
                <w:rFonts w:ascii="Times New Roman" w:hAnsi="Times New Roman"/>
                <w:w w:val="110"/>
                <w:sz w:val="22"/>
                <w:szCs w:val="22"/>
                <w:lang w:val="ro-RO"/>
              </w:rPr>
              <w:t>Articolul 18</w:t>
            </w:r>
            <w:r w:rsidRPr="00727FDC">
              <w:rPr>
                <w:rFonts w:ascii="Times New Roman" w:hAnsi="Times New Roman"/>
                <w:w w:val="110"/>
                <w:sz w:val="22"/>
                <w:szCs w:val="22"/>
                <w:vertAlign w:val="superscript"/>
                <w:lang w:val="ro-RO"/>
              </w:rPr>
              <w:t>1</w:t>
            </w:r>
            <w:r w:rsidRPr="00727FDC">
              <w:rPr>
                <w:rFonts w:ascii="Times New Roman" w:hAnsi="Times New Roman"/>
                <w:w w:val="110"/>
                <w:sz w:val="22"/>
                <w:szCs w:val="22"/>
                <w:lang w:val="ro-RO"/>
              </w:rPr>
              <w:t>. Atribuțiile operatorilor de sistem</w:t>
            </w:r>
          </w:p>
          <w:p w14:paraId="6F37E195" w14:textId="7AFC802A" w:rsidR="000E0700" w:rsidRPr="00727FDC" w:rsidRDefault="00B74123" w:rsidP="000E0700">
            <w:pPr>
              <w:pStyle w:val="ListParagraph"/>
              <w:widowControl w:val="0"/>
              <w:numPr>
                <w:ilvl w:val="0"/>
                <w:numId w:val="51"/>
              </w:numPr>
              <w:tabs>
                <w:tab w:val="left" w:pos="1172"/>
              </w:tabs>
              <w:autoSpaceDE w:val="0"/>
              <w:autoSpaceDN w:val="0"/>
              <w:spacing w:after="120"/>
              <w:ind w:left="0" w:right="125" w:firstLine="0"/>
              <w:contextualSpacing w:val="0"/>
              <w:jc w:val="left"/>
              <w:rPr>
                <w:rFonts w:ascii="Times New Roman" w:hAnsi="Times New Roman"/>
                <w:iCs/>
                <w:sz w:val="22"/>
                <w:szCs w:val="22"/>
                <w:lang w:val="ro-RO"/>
              </w:rPr>
            </w:pPr>
            <w:r w:rsidRPr="00727FDC">
              <w:rPr>
                <w:rFonts w:ascii="Times New Roman" w:hAnsi="Times New Roman"/>
                <w:iCs/>
                <w:sz w:val="22"/>
                <w:szCs w:val="22"/>
              </w:rPr>
              <w:t>La elaborarea planurilor de dezvoltare a rețelelor electrice, rețelelor termice și a celor de gaze naturale operatorii de sistem iau în considerare necesitatea dezvoltării rețelelor în scopul integrării centralelor ce produc energie din surse regenerabile, inclusiv pentru autoconsum sau pentru necesitățile comunităților de energie din surse regenerabile</w:t>
            </w:r>
            <w:r w:rsidR="000E0700" w:rsidRPr="00727FDC">
              <w:rPr>
                <w:rFonts w:ascii="Times New Roman" w:hAnsi="Times New Roman"/>
                <w:iCs/>
                <w:sz w:val="22"/>
                <w:szCs w:val="22"/>
                <w:lang w:val="ro-RO"/>
              </w:rPr>
              <w:t xml:space="preserve">. </w:t>
            </w:r>
          </w:p>
          <w:p w14:paraId="76748DC9" w14:textId="5BD7AA7A" w:rsidR="000E0700" w:rsidRPr="00727FDC" w:rsidRDefault="000E0700" w:rsidP="000E0700">
            <w:pPr>
              <w:pStyle w:val="ListParagraph"/>
              <w:widowControl w:val="0"/>
              <w:numPr>
                <w:ilvl w:val="0"/>
                <w:numId w:val="51"/>
              </w:numPr>
              <w:tabs>
                <w:tab w:val="left" w:pos="1172"/>
              </w:tabs>
              <w:autoSpaceDE w:val="0"/>
              <w:autoSpaceDN w:val="0"/>
              <w:spacing w:after="120"/>
              <w:ind w:left="0" w:right="125" w:firstLine="0"/>
              <w:contextualSpacing w:val="0"/>
              <w:jc w:val="left"/>
              <w:rPr>
                <w:rFonts w:ascii="Times New Roman" w:hAnsi="Times New Roman"/>
                <w:sz w:val="22"/>
                <w:szCs w:val="22"/>
                <w:lang w:val="ro-RO"/>
              </w:rPr>
            </w:pPr>
            <w:r w:rsidRPr="00727FDC">
              <w:rPr>
                <w:rFonts w:ascii="Times New Roman" w:hAnsi="Times New Roman"/>
                <w:iCs/>
                <w:sz w:val="22"/>
                <w:szCs w:val="22"/>
                <w:lang w:val="ro-RO"/>
              </w:rPr>
              <w:t>În scopul implementării cerințelor stabilite la alin. (1) operatorii de sistem analizează în special capacitățile instalate a centralelor ce produc energie din surse regenerabile ce urmează a fi dezvoltate în zonele de accelerare a proiectelor regenerabile, cele incluse de autoritățile publice locale și centrale în planurile de urbanism și de amenajare a teritoriului, precum și perioada propusă pentru racordarea acestora.”</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9356F69" w14:textId="172783C5" w:rsidR="000E0700" w:rsidRPr="00727FDC" w:rsidRDefault="000E0700" w:rsidP="000E0700">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Articolul 18</w:t>
            </w:r>
            <w:r w:rsidRPr="00727FDC">
              <w:rPr>
                <w:rFonts w:ascii="Times New Roman" w:hAnsi="Times New Roman"/>
                <w:sz w:val="22"/>
                <w:szCs w:val="22"/>
                <w:vertAlign w:val="superscript"/>
                <w:lang w:val="ro-RO"/>
              </w:rPr>
              <w:t>1</w:t>
            </w:r>
            <w:r w:rsidRPr="00727FDC">
              <w:rPr>
                <w:rFonts w:ascii="Times New Roman" w:hAnsi="Times New Roman"/>
                <w:sz w:val="22"/>
                <w:szCs w:val="22"/>
                <w:lang w:val="ro-RO"/>
              </w:rPr>
              <w:t>. Atribuțiile operatorilor de sistem</w:t>
            </w:r>
          </w:p>
          <w:p w14:paraId="31FFC146" w14:textId="43CDCBC3" w:rsidR="000E0700" w:rsidRPr="00727FDC" w:rsidRDefault="000E0700" w:rsidP="000E0700">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w:t>
            </w:r>
            <w:r w:rsidRPr="00727FDC">
              <w:rPr>
                <w:rFonts w:ascii="Times New Roman" w:hAnsi="Times New Roman"/>
                <w:sz w:val="22"/>
                <w:szCs w:val="22"/>
                <w:lang w:val="ro-RO"/>
              </w:rPr>
              <w:tab/>
            </w:r>
            <w:r w:rsidR="00B74123" w:rsidRPr="00727FDC">
              <w:rPr>
                <w:rFonts w:ascii="Times New Roman" w:hAnsi="Times New Roman"/>
                <w:iCs/>
                <w:sz w:val="22"/>
                <w:szCs w:val="22"/>
              </w:rPr>
              <w:t>La elaborarea planurilor de dezvoltare a rețelelor electrice, rețelelor termice și a celor de gaze naturale operatorii de sistem iau în considerare necesitatea dezvoltării rețelelor în scopul integrării centralelor ce produc energie din surse regenerabile, inclusiv pentru autoconsum sau pentru necesitățile comunităților de energie din surse regenerabile</w:t>
            </w:r>
            <w:r w:rsidRPr="00727FDC">
              <w:rPr>
                <w:rFonts w:ascii="Times New Roman" w:hAnsi="Times New Roman"/>
                <w:sz w:val="22"/>
                <w:szCs w:val="22"/>
                <w:lang w:val="ro-RO"/>
              </w:rPr>
              <w:t xml:space="preserve">. </w:t>
            </w:r>
          </w:p>
          <w:p w14:paraId="7070499C" w14:textId="13CED2A8" w:rsidR="000E0700" w:rsidRPr="00727FDC" w:rsidRDefault="000E0700" w:rsidP="000E0700">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(2)</w:t>
            </w:r>
            <w:r w:rsidRPr="00727FDC">
              <w:rPr>
                <w:rFonts w:ascii="Times New Roman" w:hAnsi="Times New Roman"/>
                <w:sz w:val="22"/>
                <w:szCs w:val="22"/>
                <w:lang w:val="ro-RO"/>
              </w:rPr>
              <w:tab/>
              <w:t>În scopul implementării cerințelor stabilite la alin. (1) operatorii de sistem analizează în special capacitățile instalate a centralelor ce produc energie din surse regenerabile ce urmează a fi dezvoltate în zonele de accelerare a proiectelor regenerabile, cele incluse de autoritățile publice locale și centrale în planurile de urbanism și de amenajare a teritoriului, precum și perioada propusă pentru racordarea acestora.</w:t>
            </w:r>
          </w:p>
        </w:tc>
      </w:tr>
      <w:tr w:rsidR="00A20055" w:rsidRPr="00727FDC" w14:paraId="5813905E"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35296F6" w14:textId="1A30BB41" w:rsidR="00A20055" w:rsidRPr="00727FDC" w:rsidRDefault="00A20055" w:rsidP="00A20055">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N/A</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3D51C9" w14:textId="77777777" w:rsidR="00A20055" w:rsidRPr="00727FDC" w:rsidRDefault="00A20055" w:rsidP="00A20055">
            <w:pPr>
              <w:pStyle w:val="ListParagraph"/>
              <w:numPr>
                <w:ilvl w:val="1"/>
                <w:numId w:val="74"/>
              </w:numPr>
              <w:tabs>
                <w:tab w:val="clear" w:pos="737"/>
                <w:tab w:val="num" w:pos="993"/>
              </w:tabs>
              <w:spacing w:after="120"/>
              <w:outlineLvl w:val="2"/>
              <w:rPr>
                <w:rFonts w:ascii="Times New Roman" w:hAnsi="Times New Roman"/>
                <w:sz w:val="22"/>
                <w:szCs w:val="22"/>
                <w:lang w:val="ro-RO" w:eastAsia="ru-RU"/>
              </w:rPr>
            </w:pPr>
            <w:r w:rsidRPr="00727FDC">
              <w:rPr>
                <w:rFonts w:ascii="Times New Roman" w:hAnsi="Times New Roman"/>
                <w:sz w:val="22"/>
                <w:szCs w:val="22"/>
                <w:lang w:val="ro-RO" w:eastAsia="ru-RU"/>
              </w:rPr>
              <w:t>După articolul 21 se completează cu articolele 21</w:t>
            </w:r>
            <w:r w:rsidRPr="00727FDC">
              <w:rPr>
                <w:rFonts w:ascii="Times New Roman" w:hAnsi="Times New Roman"/>
                <w:sz w:val="22"/>
                <w:szCs w:val="22"/>
                <w:vertAlign w:val="superscript"/>
                <w:lang w:val="ro-RO" w:eastAsia="ru-RU"/>
              </w:rPr>
              <w:t>1</w:t>
            </w:r>
            <w:r w:rsidRPr="00727FDC">
              <w:rPr>
                <w:rFonts w:ascii="Times New Roman" w:hAnsi="Times New Roman"/>
                <w:sz w:val="22"/>
                <w:szCs w:val="22"/>
                <w:lang w:val="ro-RO" w:eastAsia="ru-RU"/>
              </w:rPr>
              <w:t xml:space="preserve"> - 21</w:t>
            </w:r>
            <w:r w:rsidRPr="00727FDC">
              <w:rPr>
                <w:rFonts w:ascii="Times New Roman" w:hAnsi="Times New Roman"/>
                <w:sz w:val="22"/>
                <w:szCs w:val="22"/>
                <w:vertAlign w:val="superscript"/>
                <w:lang w:val="ro-RO" w:eastAsia="ru-RU"/>
              </w:rPr>
              <w:t>4</w:t>
            </w:r>
            <w:r w:rsidRPr="00727FDC">
              <w:rPr>
                <w:rFonts w:ascii="Times New Roman" w:hAnsi="Times New Roman"/>
                <w:sz w:val="22"/>
                <w:szCs w:val="22"/>
                <w:lang w:val="ro-RO" w:eastAsia="ru-RU"/>
              </w:rPr>
              <w:t>, cu următorul cuprins:</w:t>
            </w:r>
          </w:p>
          <w:p w14:paraId="0377445F" w14:textId="77777777" w:rsidR="00A20055" w:rsidRPr="00727FDC" w:rsidRDefault="00A20055" w:rsidP="00A20055">
            <w:pPr>
              <w:pStyle w:val="Heading2"/>
              <w:spacing w:after="120"/>
              <w:ind w:left="851"/>
              <w:rPr>
                <w:rFonts w:ascii="Times New Roman" w:hAnsi="Times New Roman"/>
                <w:b w:val="0"/>
                <w:w w:val="110"/>
                <w:sz w:val="22"/>
                <w:szCs w:val="22"/>
                <w:lang w:val="ro-RO"/>
              </w:rPr>
            </w:pPr>
            <w:r w:rsidRPr="00727FDC">
              <w:rPr>
                <w:rFonts w:ascii="Times New Roman" w:hAnsi="Times New Roman"/>
                <w:w w:val="110"/>
                <w:sz w:val="22"/>
                <w:szCs w:val="22"/>
                <w:lang w:val="ro-RO"/>
              </w:rPr>
              <w:t>„Articolul 21</w:t>
            </w:r>
            <w:r w:rsidRPr="00727FDC">
              <w:rPr>
                <w:rFonts w:ascii="Times New Roman" w:hAnsi="Times New Roman"/>
                <w:w w:val="110"/>
                <w:sz w:val="22"/>
                <w:szCs w:val="22"/>
                <w:vertAlign w:val="superscript"/>
                <w:lang w:val="ro-RO"/>
              </w:rPr>
              <w:t>1</w:t>
            </w:r>
            <w:r w:rsidRPr="00727FDC">
              <w:rPr>
                <w:rFonts w:ascii="Times New Roman" w:hAnsi="Times New Roman"/>
                <w:w w:val="110"/>
                <w:sz w:val="22"/>
                <w:szCs w:val="22"/>
                <w:lang w:val="ro-RO"/>
              </w:rPr>
              <w:t>. Organizarea procedurii de autorizare a producerii de energie din surse regenerabile</w:t>
            </w:r>
          </w:p>
          <w:p w14:paraId="7E05BE41" w14:textId="55C5F1F4" w:rsidR="00A20055" w:rsidRPr="00727FDC" w:rsidRDefault="00A20055" w:rsidP="00A20055">
            <w:pPr>
              <w:pStyle w:val="ListParagraph"/>
              <w:widowControl w:val="0"/>
              <w:numPr>
                <w:ilvl w:val="0"/>
                <w:numId w:val="52"/>
              </w:numPr>
              <w:tabs>
                <w:tab w:val="left" w:pos="1195"/>
              </w:tabs>
              <w:autoSpaceDE w:val="0"/>
              <w:autoSpaceDN w:val="0"/>
              <w:spacing w:after="120"/>
              <w:ind w:right="127" w:firstLine="741"/>
              <w:contextualSpacing w:val="0"/>
              <w:rPr>
                <w:rFonts w:ascii="Times New Roman" w:hAnsi="Times New Roman"/>
                <w:w w:val="105"/>
                <w:sz w:val="22"/>
                <w:szCs w:val="22"/>
                <w:lang w:val="ro-RO"/>
              </w:rPr>
            </w:pPr>
            <w:r w:rsidRPr="00727FDC">
              <w:rPr>
                <w:rFonts w:ascii="Times New Roman" w:hAnsi="Times New Roman"/>
                <w:w w:val="105"/>
                <w:sz w:val="22"/>
                <w:szCs w:val="22"/>
                <w:lang w:val="ro-RO"/>
              </w:rPr>
              <w:t xml:space="preserve">Procedura de autorizare a producerii de energie din surse regenerabile </w:t>
            </w:r>
            <w:r w:rsidRPr="00727FDC">
              <w:rPr>
                <w:rFonts w:ascii="Times New Roman" w:hAnsi="Times New Roman"/>
                <w:w w:val="105"/>
                <w:sz w:val="22"/>
                <w:szCs w:val="22"/>
                <w:lang w:val="ro-RO"/>
              </w:rPr>
              <w:lastRenderedPageBreak/>
              <w:t xml:space="preserve">vizează toate procedurile de eliberare a actelor permisive și de aprobare a hotărârilor, avizelor și deciziilor necesare pentru autorizarea </w:t>
            </w:r>
            <w:r w:rsidRPr="00727FDC">
              <w:rPr>
                <w:rFonts w:ascii="Times New Roman" w:hAnsi="Times New Roman"/>
                <w:sz w:val="22"/>
                <w:szCs w:val="22"/>
                <w:lang w:val="ro-RO"/>
              </w:rPr>
              <w:t xml:space="preserve">construcției, exploatării, reconstrucției și modernizării centralelor ce produc energie din surse regenerabile, </w:t>
            </w:r>
            <w:r w:rsidR="00F70646" w:rsidRPr="00727FDC">
              <w:rPr>
                <w:rFonts w:ascii="Times New Roman" w:hAnsi="Times New Roman"/>
                <w:sz w:val="22"/>
                <w:szCs w:val="22"/>
                <w:lang w:val="ro-RO"/>
              </w:rPr>
              <w:t xml:space="preserve">inclusiv </w:t>
            </w:r>
            <w:r w:rsidRPr="00727FDC">
              <w:rPr>
                <w:rFonts w:ascii="Times New Roman" w:hAnsi="Times New Roman"/>
                <w:sz w:val="22"/>
                <w:szCs w:val="22"/>
                <w:lang w:val="ro-RO"/>
              </w:rPr>
              <w:t>care combină mai multe surse regenerabile de energie, a instalațiilor de stocare a energiei în același amplasament cu instalația de producere a energiei electrice și termice, a pompelor de căldură, precum și activel</w:t>
            </w:r>
            <w:r w:rsidR="00F70646" w:rsidRPr="00727FDC">
              <w:rPr>
                <w:rFonts w:ascii="Times New Roman" w:hAnsi="Times New Roman"/>
                <w:sz w:val="22"/>
                <w:szCs w:val="22"/>
                <w:lang w:val="ro-RO"/>
              </w:rPr>
              <w:t>or</w:t>
            </w:r>
            <w:r w:rsidRPr="00727FDC">
              <w:rPr>
                <w:rFonts w:ascii="Times New Roman" w:hAnsi="Times New Roman"/>
                <w:sz w:val="22"/>
                <w:szCs w:val="22"/>
                <w:lang w:val="ro-RO"/>
              </w:rPr>
              <w:t xml:space="preserve"> necesare pentru racordarea și/sau pentru integrarea unor astfel de centrale, pompe de căldură și instalații de stocare la rețea.</w:t>
            </w:r>
          </w:p>
          <w:p w14:paraId="3D60AF49" w14:textId="77777777" w:rsidR="00A20055" w:rsidRPr="00727FDC" w:rsidRDefault="00A20055" w:rsidP="00A20055">
            <w:pPr>
              <w:pStyle w:val="ListParagraph"/>
              <w:widowControl w:val="0"/>
              <w:numPr>
                <w:ilvl w:val="0"/>
                <w:numId w:val="52"/>
              </w:numPr>
              <w:tabs>
                <w:tab w:val="left" w:pos="1195"/>
              </w:tabs>
              <w:autoSpaceDE w:val="0"/>
              <w:autoSpaceDN w:val="0"/>
              <w:spacing w:after="120"/>
              <w:ind w:right="127" w:firstLine="741"/>
              <w:contextualSpacing w:val="0"/>
              <w:rPr>
                <w:rFonts w:ascii="Times New Roman" w:hAnsi="Times New Roman"/>
                <w:w w:val="105"/>
                <w:sz w:val="22"/>
                <w:szCs w:val="22"/>
                <w:lang w:val="ro-RO"/>
              </w:rPr>
            </w:pPr>
            <w:r w:rsidRPr="00727FDC">
              <w:rPr>
                <w:rFonts w:ascii="Times New Roman" w:hAnsi="Times New Roman"/>
                <w:w w:val="105"/>
                <w:sz w:val="22"/>
                <w:szCs w:val="22"/>
                <w:lang w:val="ro-RO"/>
              </w:rPr>
              <w:t>În sensul alin. (1) acte permisive, hotărâri, decizii și avize necesare pentru autorizarea proiectului de producere a energiei din surse regenerabile sunt considerate:</w:t>
            </w:r>
          </w:p>
          <w:p w14:paraId="41315E1C" w14:textId="77777777" w:rsidR="00A20055" w:rsidRPr="00727FDC" w:rsidRDefault="00A20055" w:rsidP="00A20055">
            <w:pPr>
              <w:pStyle w:val="ListParagraph"/>
              <w:widowControl w:val="0"/>
              <w:numPr>
                <w:ilvl w:val="1"/>
                <w:numId w:val="52"/>
              </w:numPr>
              <w:tabs>
                <w:tab w:val="left" w:pos="1195"/>
              </w:tabs>
              <w:autoSpaceDE w:val="0"/>
              <w:autoSpaceDN w:val="0"/>
              <w:spacing w:after="120"/>
              <w:ind w:right="127"/>
              <w:contextualSpacing w:val="0"/>
              <w:rPr>
                <w:rFonts w:ascii="Times New Roman" w:hAnsi="Times New Roman"/>
                <w:w w:val="105"/>
                <w:sz w:val="22"/>
                <w:szCs w:val="22"/>
                <w:lang w:val="ro-RO"/>
              </w:rPr>
            </w:pPr>
            <w:r w:rsidRPr="00727FDC">
              <w:rPr>
                <w:rFonts w:ascii="Times New Roman" w:hAnsi="Times New Roman"/>
                <w:w w:val="105"/>
                <w:sz w:val="22"/>
                <w:szCs w:val="22"/>
                <w:lang w:val="ro-RO"/>
              </w:rPr>
              <w:t>actele permisive eliberate conform cerințelor Legii nr. 160/2011 privind reglementarea prin autorizare a activității de întreprinzător (în continuare Legea nr. 160/2011);</w:t>
            </w:r>
          </w:p>
          <w:p w14:paraId="1DF422CE" w14:textId="77777777" w:rsidR="00A20055" w:rsidRPr="00727FDC" w:rsidRDefault="00A20055" w:rsidP="00A20055">
            <w:pPr>
              <w:pStyle w:val="ListParagraph"/>
              <w:widowControl w:val="0"/>
              <w:numPr>
                <w:ilvl w:val="1"/>
                <w:numId w:val="52"/>
              </w:numPr>
              <w:tabs>
                <w:tab w:val="left" w:pos="1195"/>
              </w:tabs>
              <w:autoSpaceDE w:val="0"/>
              <w:autoSpaceDN w:val="0"/>
              <w:spacing w:after="120"/>
              <w:ind w:right="127"/>
              <w:contextualSpacing w:val="0"/>
              <w:rPr>
                <w:rFonts w:ascii="Times New Roman" w:hAnsi="Times New Roman"/>
                <w:w w:val="105"/>
                <w:sz w:val="22"/>
                <w:szCs w:val="22"/>
                <w:lang w:val="ro-RO"/>
              </w:rPr>
            </w:pPr>
            <w:r w:rsidRPr="00727FDC">
              <w:rPr>
                <w:rFonts w:ascii="Times New Roman" w:hAnsi="Times New Roman"/>
                <w:w w:val="105"/>
                <w:sz w:val="22"/>
                <w:szCs w:val="22"/>
                <w:lang w:val="ro-RO"/>
              </w:rPr>
              <w:t>deciziile aprobate conform cerințelor Legii nr.174/2021 privind mecanismul de examinare a investițiilor de importanță pentru securitatea statului (în continuare Legea nr. 174/2021);</w:t>
            </w:r>
          </w:p>
          <w:p w14:paraId="39E7E904" w14:textId="77777777" w:rsidR="00A20055" w:rsidRPr="00727FDC" w:rsidRDefault="00A20055" w:rsidP="00A20055">
            <w:pPr>
              <w:pStyle w:val="ListParagraph"/>
              <w:widowControl w:val="0"/>
              <w:numPr>
                <w:ilvl w:val="1"/>
                <w:numId w:val="52"/>
              </w:numPr>
              <w:tabs>
                <w:tab w:val="left" w:pos="1195"/>
              </w:tabs>
              <w:autoSpaceDE w:val="0"/>
              <w:autoSpaceDN w:val="0"/>
              <w:spacing w:after="120"/>
              <w:ind w:right="127"/>
              <w:contextualSpacing w:val="0"/>
              <w:rPr>
                <w:rFonts w:ascii="Times New Roman" w:hAnsi="Times New Roman"/>
                <w:w w:val="105"/>
                <w:sz w:val="22"/>
                <w:szCs w:val="22"/>
                <w:lang w:val="ro-RO"/>
              </w:rPr>
            </w:pPr>
            <w:r w:rsidRPr="00727FDC">
              <w:rPr>
                <w:rFonts w:ascii="Times New Roman" w:hAnsi="Times New Roman"/>
                <w:w w:val="105"/>
                <w:sz w:val="22"/>
                <w:szCs w:val="22"/>
                <w:lang w:val="ro-RO"/>
              </w:rPr>
              <w:t xml:space="preserve">hotărârile, inclusiv de Guvern, deciziile sau avizele necesare de obținut în conformitate cu </w:t>
            </w:r>
            <w:r w:rsidRPr="00727FDC">
              <w:rPr>
                <w:rFonts w:ascii="Times New Roman" w:hAnsi="Times New Roman"/>
                <w:w w:val="105"/>
                <w:sz w:val="22"/>
                <w:szCs w:val="22"/>
                <w:lang w:val="ro-RO"/>
              </w:rPr>
              <w:lastRenderedPageBreak/>
              <w:t>cerințele legilor sectoriale în domeniul energetic pentru asigurarea punerii în funcțiune și funcționării instalațiilor specificate la alin. (1);</w:t>
            </w:r>
          </w:p>
          <w:p w14:paraId="10E3106E" w14:textId="25E00F9C" w:rsidR="00A20055" w:rsidRPr="00727FDC" w:rsidRDefault="00F70646" w:rsidP="00A20055">
            <w:pPr>
              <w:pStyle w:val="ListParagraph"/>
              <w:widowControl w:val="0"/>
              <w:numPr>
                <w:ilvl w:val="1"/>
                <w:numId w:val="52"/>
              </w:numPr>
              <w:tabs>
                <w:tab w:val="left" w:pos="1195"/>
              </w:tabs>
              <w:autoSpaceDE w:val="0"/>
              <w:autoSpaceDN w:val="0"/>
              <w:spacing w:after="120"/>
              <w:ind w:right="127"/>
              <w:contextualSpacing w:val="0"/>
              <w:rPr>
                <w:rFonts w:ascii="Times New Roman" w:hAnsi="Times New Roman"/>
                <w:w w:val="105"/>
                <w:sz w:val="22"/>
                <w:szCs w:val="22"/>
                <w:lang w:val="ro-RO"/>
              </w:rPr>
            </w:pPr>
            <w:r w:rsidRPr="00727FDC">
              <w:rPr>
                <w:rFonts w:ascii="Times New Roman" w:hAnsi="Times New Roman"/>
                <w:w w:val="105"/>
                <w:sz w:val="22"/>
                <w:szCs w:val="22"/>
              </w:rPr>
              <w:t>alte avize sau decizii, care nu se încadrează în categoria actelor permisive, dar sunt necesare pentru dezvoltarea proiectului.</w:t>
            </w:r>
            <w:r w:rsidR="00A20055" w:rsidRPr="00727FDC">
              <w:rPr>
                <w:rFonts w:ascii="Times New Roman" w:hAnsi="Times New Roman"/>
                <w:w w:val="105"/>
                <w:sz w:val="22"/>
                <w:szCs w:val="22"/>
                <w:lang w:val="ro-RO"/>
              </w:rPr>
              <w:t>.</w:t>
            </w:r>
          </w:p>
          <w:p w14:paraId="71F9F47F" w14:textId="1FC391B7" w:rsidR="00A20055" w:rsidRPr="00727FDC" w:rsidRDefault="00A20055" w:rsidP="00A20055">
            <w:pPr>
              <w:pStyle w:val="ListParagraph"/>
              <w:widowControl w:val="0"/>
              <w:numPr>
                <w:ilvl w:val="0"/>
                <w:numId w:val="52"/>
              </w:numPr>
              <w:tabs>
                <w:tab w:val="left" w:pos="1195"/>
              </w:tabs>
              <w:autoSpaceDE w:val="0"/>
              <w:autoSpaceDN w:val="0"/>
              <w:spacing w:after="120"/>
              <w:ind w:right="127" w:firstLine="741"/>
              <w:contextualSpacing w:val="0"/>
              <w:rPr>
                <w:rFonts w:ascii="Times New Roman" w:hAnsi="Times New Roman"/>
                <w:w w:val="105"/>
                <w:sz w:val="22"/>
                <w:szCs w:val="22"/>
                <w:lang w:val="ro-RO"/>
              </w:rPr>
            </w:pPr>
            <w:r w:rsidRPr="00727FDC">
              <w:rPr>
                <w:rFonts w:ascii="Times New Roman" w:hAnsi="Times New Roman"/>
                <w:w w:val="105"/>
                <w:sz w:val="22"/>
                <w:szCs w:val="22"/>
                <w:lang w:val="ro-RO"/>
              </w:rPr>
              <w:t>În scopul simplificării, facilitării accesului, sporirii calității și eficienței procesului, procedura de autorizare a producerii de energie din surse regenerabile se efectuează prin intermediul portalului guvernamental integrat EVO, la nivelul căruia se instituie un eveniment de viață, în sensul Legii nr. 234/2021 cu privire la serviciile publice</w:t>
            </w:r>
            <w:r w:rsidR="00445C32" w:rsidRPr="00727FDC">
              <w:rPr>
                <w:rFonts w:ascii="Times New Roman" w:hAnsi="Times New Roman"/>
                <w:w w:val="105"/>
                <w:sz w:val="22"/>
                <w:szCs w:val="22"/>
                <w:lang w:val="ro-RO"/>
              </w:rPr>
              <w:t xml:space="preserve"> </w:t>
            </w:r>
            <w:r w:rsidR="00445C32" w:rsidRPr="00727FDC">
              <w:rPr>
                <w:rFonts w:ascii="Times New Roman" w:hAnsi="Times New Roman"/>
                <w:w w:val="105"/>
                <w:sz w:val="22"/>
                <w:szCs w:val="22"/>
              </w:rPr>
              <w:t>(în continuare Legea nr. 234/2021)</w:t>
            </w:r>
            <w:r w:rsidRPr="00727FDC">
              <w:rPr>
                <w:rFonts w:ascii="Times New Roman" w:hAnsi="Times New Roman"/>
                <w:w w:val="105"/>
                <w:sz w:val="22"/>
                <w:szCs w:val="22"/>
                <w:lang w:val="ro-RO"/>
              </w:rPr>
              <w:t xml:space="preserve">, prin care procedurile specificate la alin. (2) sunt asociate într-un proces armonizat </w:t>
            </w:r>
            <w:r w:rsidR="00445C32" w:rsidRPr="00727FDC">
              <w:rPr>
                <w:rFonts w:ascii="Times New Roman" w:hAnsi="Times New Roman"/>
                <w:w w:val="105"/>
                <w:sz w:val="22"/>
                <w:szCs w:val="22"/>
                <w:lang w:val="ro-RO"/>
              </w:rPr>
              <w:t xml:space="preserve">și </w:t>
            </w:r>
            <w:r w:rsidRPr="00727FDC">
              <w:rPr>
                <w:rFonts w:ascii="Times New Roman" w:hAnsi="Times New Roman"/>
                <w:w w:val="105"/>
                <w:sz w:val="22"/>
                <w:szCs w:val="22"/>
                <w:lang w:val="ro-RO"/>
              </w:rPr>
              <w:t xml:space="preserve">integrat. </w:t>
            </w:r>
          </w:p>
          <w:p w14:paraId="1D25903E" w14:textId="2CB9DC3E" w:rsidR="00A20055" w:rsidRPr="00727FDC" w:rsidRDefault="00A20055" w:rsidP="00A20055">
            <w:pPr>
              <w:pStyle w:val="ListParagraph"/>
              <w:widowControl w:val="0"/>
              <w:numPr>
                <w:ilvl w:val="0"/>
                <w:numId w:val="52"/>
              </w:numPr>
              <w:tabs>
                <w:tab w:val="left" w:pos="1195"/>
              </w:tabs>
              <w:autoSpaceDE w:val="0"/>
              <w:autoSpaceDN w:val="0"/>
              <w:spacing w:after="120"/>
              <w:ind w:right="127" w:firstLine="741"/>
              <w:contextualSpacing w:val="0"/>
              <w:rPr>
                <w:rFonts w:ascii="Times New Roman" w:hAnsi="Times New Roman"/>
                <w:w w:val="105"/>
                <w:sz w:val="22"/>
                <w:szCs w:val="22"/>
                <w:lang w:val="ro-RO"/>
              </w:rPr>
            </w:pPr>
            <w:r w:rsidRPr="00727FDC">
              <w:rPr>
                <w:rFonts w:ascii="Times New Roman" w:hAnsi="Times New Roman"/>
                <w:w w:val="105"/>
                <w:sz w:val="22"/>
                <w:szCs w:val="22"/>
                <w:lang w:val="ro-RO"/>
              </w:rPr>
              <w:t xml:space="preserve">Asocierea procedurilor specificate la alin. (2) în cadrul unui eveniment de viață este realizată în conformitate cu regulamentul comun privind organizarea și prestarea serviciilor publice. Regulamentul menționat este elaborat de organul </w:t>
            </w:r>
            <w:r w:rsidRPr="00727FDC">
              <w:rPr>
                <w:rFonts w:ascii="Times New Roman" w:hAnsi="Times New Roman"/>
                <w:sz w:val="22"/>
                <w:szCs w:val="22"/>
                <w:lang w:val="ro-RO" w:eastAsia="ru-RU"/>
              </w:rPr>
              <w:t>central de specialitate al administrației publice în domeniul energeticii cu suportul</w:t>
            </w:r>
            <w:r w:rsidRPr="00727FDC">
              <w:rPr>
                <w:rFonts w:ascii="Times New Roman" w:hAnsi="Times New Roman"/>
                <w:w w:val="105"/>
                <w:sz w:val="22"/>
                <w:szCs w:val="22"/>
                <w:lang w:val="ro-RO"/>
              </w:rPr>
              <w:t xml:space="preserve"> instituției publice de suport, iar autoritățile responsabile de eliberarea, aprobarea sau emiterea actelor permisive, a hotărârilor, a deciziilor sau a avizelor menționate la alin. (2), cooperează la elaborarea regulamentului </w:t>
            </w:r>
            <w:r w:rsidRPr="00727FDC">
              <w:rPr>
                <w:rFonts w:ascii="Times New Roman" w:hAnsi="Times New Roman"/>
                <w:w w:val="105"/>
                <w:sz w:val="22"/>
                <w:szCs w:val="22"/>
                <w:lang w:val="ro-RO"/>
              </w:rPr>
              <w:lastRenderedPageBreak/>
              <w:t>și își coordonează activitățile pentru prestarea calitativă</w:t>
            </w:r>
            <w:r w:rsidR="00F70646" w:rsidRPr="00727FDC">
              <w:rPr>
                <w:rFonts w:ascii="Times New Roman" w:hAnsi="Times New Roman"/>
                <w:w w:val="105"/>
                <w:sz w:val="22"/>
                <w:szCs w:val="22"/>
                <w:lang w:val="ro-RO"/>
              </w:rPr>
              <w:t>, armonizată</w:t>
            </w:r>
            <w:r w:rsidRPr="00727FDC">
              <w:rPr>
                <w:rFonts w:ascii="Times New Roman" w:hAnsi="Times New Roman"/>
                <w:w w:val="105"/>
                <w:sz w:val="22"/>
                <w:szCs w:val="22"/>
                <w:lang w:val="ro-RO"/>
              </w:rPr>
              <w:t xml:space="preserve"> și eficientă a acestor servicii. </w:t>
            </w:r>
          </w:p>
          <w:p w14:paraId="451B67C6" w14:textId="77777777" w:rsidR="00A20055" w:rsidRPr="00727FDC" w:rsidRDefault="00A20055" w:rsidP="00A20055">
            <w:pPr>
              <w:pStyle w:val="ListParagraph"/>
              <w:widowControl w:val="0"/>
              <w:numPr>
                <w:ilvl w:val="0"/>
                <w:numId w:val="52"/>
              </w:numPr>
              <w:tabs>
                <w:tab w:val="left" w:pos="1195"/>
              </w:tabs>
              <w:autoSpaceDE w:val="0"/>
              <w:autoSpaceDN w:val="0"/>
              <w:spacing w:after="120"/>
              <w:ind w:right="127" w:firstLine="741"/>
              <w:contextualSpacing w:val="0"/>
              <w:rPr>
                <w:rFonts w:ascii="Times New Roman" w:hAnsi="Times New Roman"/>
                <w:w w:val="105"/>
                <w:sz w:val="22"/>
                <w:szCs w:val="22"/>
                <w:lang w:val="ro-RO"/>
              </w:rPr>
            </w:pPr>
            <w:r w:rsidRPr="00727FDC">
              <w:rPr>
                <w:rFonts w:ascii="Times New Roman" w:hAnsi="Times New Roman"/>
                <w:w w:val="105"/>
                <w:sz w:val="22"/>
                <w:szCs w:val="22"/>
                <w:lang w:val="ro-RO"/>
              </w:rPr>
              <w:t>Întreprinderile energetice responsabile de eliberarea avizelor de racordare la rețelele electrice, rețelele de gaze naturale sau rețele termice sunt obligate să asigure interoperabilitatea sistemelor informaționale prin care gestionează eliberarea avizelor de racordare cu portalul guvernamental integrat EVO, astfel încât solicitările și eliberarea avizelor de racordare, inclusiv cele aferente mecanismului de notificare simplificată, prevăzut la art. 28, să poată fi realizată prin intermediul portalului guvernamental integrat EVO.</w:t>
            </w:r>
          </w:p>
          <w:p w14:paraId="4768FB2F" w14:textId="77777777" w:rsidR="00A20055" w:rsidRPr="00727FDC" w:rsidRDefault="00A20055" w:rsidP="00A20055">
            <w:pPr>
              <w:pStyle w:val="ListParagraph"/>
              <w:widowControl w:val="0"/>
              <w:numPr>
                <w:ilvl w:val="0"/>
                <w:numId w:val="52"/>
              </w:numPr>
              <w:tabs>
                <w:tab w:val="left" w:pos="1195"/>
              </w:tabs>
              <w:autoSpaceDE w:val="0"/>
              <w:autoSpaceDN w:val="0"/>
              <w:spacing w:after="120"/>
              <w:ind w:right="127" w:firstLine="741"/>
              <w:contextualSpacing w:val="0"/>
              <w:rPr>
                <w:rFonts w:ascii="Times New Roman" w:hAnsi="Times New Roman"/>
                <w:w w:val="105"/>
                <w:sz w:val="22"/>
                <w:szCs w:val="22"/>
                <w:lang w:val="ro-RO"/>
              </w:rPr>
            </w:pPr>
            <w:r w:rsidRPr="00727FDC">
              <w:rPr>
                <w:rFonts w:ascii="Times New Roman" w:hAnsi="Times New Roman"/>
                <w:w w:val="105"/>
                <w:sz w:val="22"/>
                <w:szCs w:val="22"/>
                <w:lang w:val="ro-RO"/>
              </w:rPr>
              <w:t xml:space="preserve">În scopul documentării etapelor de dezvoltare a unui proiect în domeniul energiei din surse regenerabile autoritățile și instituțiile publice, întreprinderile energetice responsabile de eliberarea actelor permisive, conform Legii nr. 160/2011, sau de aprobarea hotărârilor, deciziilor și avizelor necesare pentru autorizarea proiectului de producere a energiei din surse regenerabile, colaborează cu instituția publică de suport și îi oferă informațiile aferente procedurilor gestionate de fiecare autoritate, instituție sau întreprindere energetică. </w:t>
            </w:r>
          </w:p>
          <w:p w14:paraId="21791544" w14:textId="68AC8DD3" w:rsidR="00A20055" w:rsidRPr="00727FDC" w:rsidRDefault="00445C32" w:rsidP="00A20055">
            <w:pPr>
              <w:pStyle w:val="ListParagraph"/>
              <w:widowControl w:val="0"/>
              <w:numPr>
                <w:ilvl w:val="0"/>
                <w:numId w:val="52"/>
              </w:numPr>
              <w:tabs>
                <w:tab w:val="left" w:pos="1195"/>
              </w:tabs>
              <w:autoSpaceDE w:val="0"/>
              <w:autoSpaceDN w:val="0"/>
              <w:spacing w:after="120"/>
              <w:ind w:right="127" w:firstLine="741"/>
              <w:contextualSpacing w:val="0"/>
              <w:rPr>
                <w:rFonts w:ascii="Times New Roman" w:hAnsi="Times New Roman"/>
                <w:w w:val="105"/>
                <w:sz w:val="22"/>
                <w:szCs w:val="22"/>
                <w:lang w:val="ro-RO"/>
              </w:rPr>
            </w:pPr>
            <w:r w:rsidRPr="00727FDC">
              <w:rPr>
                <w:rFonts w:ascii="Times New Roman" w:hAnsi="Times New Roman"/>
                <w:w w:val="105"/>
                <w:sz w:val="22"/>
                <w:szCs w:val="22"/>
              </w:rPr>
              <w:t xml:space="preserve">Regulamentul comun privind organizarea și prestarea serviciilor publice aferente autorizării producerii de energie din surse regenerabile se aprobă de Guvern. La elaborarea regulamentului organul central de </w:t>
            </w:r>
            <w:r w:rsidRPr="00727FDC">
              <w:rPr>
                <w:rFonts w:ascii="Times New Roman" w:hAnsi="Times New Roman"/>
                <w:w w:val="105"/>
                <w:sz w:val="22"/>
                <w:szCs w:val="22"/>
              </w:rPr>
              <w:lastRenderedPageBreak/>
              <w:t>specialitate al administrației publice în domeniul energiei împreună cu instituția publică de suport și cu autoritățile responsabile de eliberarea, aprobarea sau emiterea actelor permisive, hotărârilor, deciziilor sau avizelor menționate la alin. (2) asigură că portalul guvernamental integrat EVO dispune de cel puțin următoarele funcționalități</w:t>
            </w:r>
            <w:r w:rsidR="00A20055" w:rsidRPr="00727FDC">
              <w:rPr>
                <w:rFonts w:ascii="Times New Roman" w:hAnsi="Times New Roman"/>
                <w:w w:val="105"/>
                <w:sz w:val="22"/>
                <w:szCs w:val="22"/>
                <w:lang w:val="ro-RO"/>
              </w:rPr>
              <w:t>:</w:t>
            </w:r>
          </w:p>
          <w:p w14:paraId="3D31875A" w14:textId="77777777" w:rsidR="00A20055" w:rsidRPr="00727FDC" w:rsidRDefault="00A20055" w:rsidP="00A20055">
            <w:pPr>
              <w:pStyle w:val="ListParagraph"/>
              <w:widowControl w:val="0"/>
              <w:numPr>
                <w:ilvl w:val="1"/>
                <w:numId w:val="52"/>
              </w:numPr>
              <w:tabs>
                <w:tab w:val="left" w:pos="1195"/>
              </w:tabs>
              <w:autoSpaceDE w:val="0"/>
              <w:autoSpaceDN w:val="0"/>
              <w:spacing w:after="120"/>
              <w:ind w:right="127"/>
              <w:contextualSpacing w:val="0"/>
              <w:rPr>
                <w:rFonts w:ascii="Times New Roman" w:eastAsia="Cambria" w:hAnsi="Times New Roman"/>
                <w:w w:val="105"/>
                <w:sz w:val="22"/>
                <w:szCs w:val="22"/>
                <w:lang w:val="ro-RO"/>
              </w:rPr>
            </w:pPr>
            <w:r w:rsidRPr="00727FDC">
              <w:rPr>
                <w:rFonts w:ascii="Times New Roman" w:hAnsi="Times New Roman"/>
                <w:sz w:val="22"/>
                <w:szCs w:val="22"/>
                <w:lang w:val="ro-RO"/>
              </w:rPr>
              <w:t>posibilitatea de a pune la dispoziția publicului un manual de proceduri privind procesul de autorizare a centralelor ce produc energie din surse regenerabile, care include detalii privind entitățile responsabile de fiecare proces de autorizare, și, după caz, informații privind eventualele derogări de la procedurile de autorizare, oferite proiectelor destinate autoconsumului de energie, prosumatorilor de energie electrică din surse regenerabile sau comunităților de energie din surse regenerabile;</w:t>
            </w:r>
          </w:p>
          <w:p w14:paraId="302263A2" w14:textId="77777777" w:rsidR="00A20055" w:rsidRPr="00727FDC" w:rsidRDefault="00A20055" w:rsidP="00A20055">
            <w:pPr>
              <w:pStyle w:val="ListParagraph"/>
              <w:widowControl w:val="0"/>
              <w:numPr>
                <w:ilvl w:val="1"/>
                <w:numId w:val="52"/>
              </w:numPr>
              <w:tabs>
                <w:tab w:val="left" w:pos="1195"/>
              </w:tabs>
              <w:autoSpaceDE w:val="0"/>
              <w:autoSpaceDN w:val="0"/>
              <w:spacing w:after="120"/>
              <w:ind w:right="127"/>
              <w:contextualSpacing w:val="0"/>
              <w:rPr>
                <w:rFonts w:ascii="Times New Roman" w:hAnsi="Times New Roman"/>
                <w:w w:val="105"/>
                <w:sz w:val="22"/>
                <w:szCs w:val="22"/>
                <w:lang w:val="ro-RO"/>
              </w:rPr>
            </w:pPr>
            <w:r w:rsidRPr="00727FDC">
              <w:rPr>
                <w:rFonts w:ascii="Times New Roman" w:hAnsi="Times New Roman"/>
                <w:w w:val="105"/>
                <w:sz w:val="22"/>
                <w:szCs w:val="22"/>
                <w:lang w:val="ro-RO"/>
              </w:rPr>
              <w:t xml:space="preserve">publicarea informațiilor privind etapele de dezvoltare a unui proiect în domeniul energiei din surse regenerabile, în funcție de tehnologia de producere și capacitatea instalațiilor, specificând actele permisive, hotărârile, deciziile și avizele necesare pentru autorizarea proiectului, succesiunea depunerii </w:t>
            </w:r>
            <w:r w:rsidRPr="00727FDC">
              <w:rPr>
                <w:rFonts w:ascii="Times New Roman" w:hAnsi="Times New Roman"/>
                <w:w w:val="105"/>
                <w:sz w:val="22"/>
                <w:szCs w:val="22"/>
                <w:lang w:val="ro-RO"/>
              </w:rPr>
              <w:lastRenderedPageBreak/>
              <w:t>solicitărilor, procedurile de eliberare a acestora, inclusiv documentele necesare pentru depunerea solicitărilor;</w:t>
            </w:r>
          </w:p>
          <w:p w14:paraId="325512D2" w14:textId="77777777" w:rsidR="00A20055" w:rsidRPr="00727FDC" w:rsidRDefault="00A20055" w:rsidP="00A20055">
            <w:pPr>
              <w:pStyle w:val="ListParagraph"/>
              <w:widowControl w:val="0"/>
              <w:numPr>
                <w:ilvl w:val="1"/>
                <w:numId w:val="52"/>
              </w:numPr>
              <w:tabs>
                <w:tab w:val="left" w:pos="1195"/>
              </w:tabs>
              <w:autoSpaceDE w:val="0"/>
              <w:autoSpaceDN w:val="0"/>
              <w:spacing w:after="120"/>
              <w:ind w:right="127"/>
              <w:contextualSpacing w:val="0"/>
              <w:rPr>
                <w:rFonts w:ascii="Times New Roman" w:hAnsi="Times New Roman"/>
                <w:w w:val="105"/>
                <w:sz w:val="22"/>
                <w:szCs w:val="22"/>
                <w:lang w:val="ro-RO"/>
              </w:rPr>
            </w:pPr>
            <w:r w:rsidRPr="00727FDC">
              <w:rPr>
                <w:rFonts w:ascii="Times New Roman" w:hAnsi="Times New Roman"/>
                <w:w w:val="105"/>
                <w:sz w:val="22"/>
                <w:szCs w:val="22"/>
                <w:lang w:val="ro-RO"/>
              </w:rPr>
              <w:t>asigurarea schimbului de informații dintre solicitant și autoritățile publice, instituțiile și întreprinderile energetice responsabile de eliberarea actelor permisive, conform Legii nr. 160/2011;</w:t>
            </w:r>
          </w:p>
          <w:p w14:paraId="04BFDB62" w14:textId="77777777" w:rsidR="00A20055" w:rsidRPr="00727FDC" w:rsidRDefault="00A20055" w:rsidP="00A20055">
            <w:pPr>
              <w:pStyle w:val="ListParagraph"/>
              <w:widowControl w:val="0"/>
              <w:numPr>
                <w:ilvl w:val="1"/>
                <w:numId w:val="52"/>
              </w:numPr>
              <w:tabs>
                <w:tab w:val="left" w:pos="1195"/>
              </w:tabs>
              <w:autoSpaceDE w:val="0"/>
              <w:autoSpaceDN w:val="0"/>
              <w:spacing w:after="120"/>
              <w:ind w:right="127"/>
              <w:contextualSpacing w:val="0"/>
              <w:rPr>
                <w:rFonts w:ascii="Times New Roman" w:hAnsi="Times New Roman"/>
                <w:w w:val="105"/>
                <w:sz w:val="22"/>
                <w:szCs w:val="22"/>
                <w:lang w:val="ro-RO"/>
              </w:rPr>
            </w:pPr>
            <w:r w:rsidRPr="00727FDC">
              <w:rPr>
                <w:rFonts w:ascii="Times New Roman" w:hAnsi="Times New Roman"/>
                <w:w w:val="105"/>
                <w:sz w:val="22"/>
                <w:szCs w:val="22"/>
                <w:lang w:val="ro-RO"/>
              </w:rPr>
              <w:t>oferirea unui proces digitalizat, unificat și optimizat de solicitare a actelor permisive, care promovează solicitarea în paralel a eliberării actelor permisive, cu condiția că eliberarea actului permisiv nu este condiționată de obținerea în prealabil a unui alt act permisiv;</w:t>
            </w:r>
          </w:p>
          <w:p w14:paraId="4F4FF0F4" w14:textId="77777777" w:rsidR="00A20055" w:rsidRPr="00727FDC" w:rsidRDefault="00A20055" w:rsidP="00A20055">
            <w:pPr>
              <w:pStyle w:val="ListParagraph"/>
              <w:widowControl w:val="0"/>
              <w:numPr>
                <w:ilvl w:val="1"/>
                <w:numId w:val="52"/>
              </w:numPr>
              <w:tabs>
                <w:tab w:val="left" w:pos="1195"/>
              </w:tabs>
              <w:autoSpaceDE w:val="0"/>
              <w:autoSpaceDN w:val="0"/>
              <w:spacing w:after="120"/>
              <w:ind w:right="127"/>
              <w:contextualSpacing w:val="0"/>
              <w:rPr>
                <w:rFonts w:ascii="Times New Roman" w:eastAsia="Cambria" w:hAnsi="Times New Roman"/>
                <w:w w:val="105"/>
                <w:sz w:val="22"/>
                <w:szCs w:val="22"/>
                <w:lang w:val="ro-RO"/>
              </w:rPr>
            </w:pPr>
            <w:r w:rsidRPr="00727FDC">
              <w:rPr>
                <w:rFonts w:ascii="Times New Roman" w:hAnsi="Times New Roman"/>
                <w:sz w:val="22"/>
                <w:szCs w:val="22"/>
                <w:lang w:val="ro-RO"/>
              </w:rPr>
              <w:t>pentru fiecare act permisiv, decizie sau aviz necesar pentru autorizarea centralei ce produce energie din surse regenerabile, indicarea datelor de contact ale autorității, persoanei juridice responsabile de eliberarea acesteia;</w:t>
            </w:r>
          </w:p>
          <w:p w14:paraId="48DB9CE1" w14:textId="3EC9B4DD" w:rsidR="00A20055" w:rsidRPr="00727FDC" w:rsidRDefault="00A20055" w:rsidP="00A20055">
            <w:pPr>
              <w:pStyle w:val="ListParagraph"/>
              <w:widowControl w:val="0"/>
              <w:numPr>
                <w:ilvl w:val="1"/>
                <w:numId w:val="52"/>
              </w:numPr>
              <w:tabs>
                <w:tab w:val="left" w:pos="1195"/>
              </w:tabs>
              <w:autoSpaceDE w:val="0"/>
              <w:autoSpaceDN w:val="0"/>
              <w:spacing w:after="120"/>
              <w:ind w:right="127"/>
              <w:contextualSpacing w:val="0"/>
              <w:rPr>
                <w:rFonts w:ascii="Times New Roman" w:hAnsi="Times New Roman"/>
                <w:w w:val="105"/>
                <w:sz w:val="22"/>
                <w:szCs w:val="22"/>
                <w:lang w:val="ro-RO"/>
              </w:rPr>
            </w:pPr>
            <w:r w:rsidRPr="00727FDC">
              <w:rPr>
                <w:rFonts w:ascii="Times New Roman" w:hAnsi="Times New Roman"/>
                <w:w w:val="105"/>
                <w:sz w:val="22"/>
                <w:szCs w:val="22"/>
                <w:lang w:val="ro-RO"/>
              </w:rPr>
              <w:t xml:space="preserve">utilizarea unui mecanism de monitorizare a prestării și de evaluare a calității serviciilor publice aferente autorizării producerii de energie din surse regenerabile, conform cerințelor </w:t>
            </w:r>
            <w:r w:rsidRPr="00727FDC">
              <w:rPr>
                <w:rFonts w:ascii="Times New Roman" w:hAnsi="Times New Roman"/>
                <w:w w:val="105"/>
                <w:sz w:val="22"/>
                <w:szCs w:val="22"/>
                <w:lang w:val="ro-RO"/>
              </w:rPr>
              <w:lastRenderedPageBreak/>
              <w:t>Legii nr. 234/2021;</w:t>
            </w:r>
          </w:p>
          <w:p w14:paraId="2C1E2E38" w14:textId="77777777" w:rsidR="00A20055" w:rsidRPr="00727FDC" w:rsidRDefault="00A20055" w:rsidP="00A20055">
            <w:pPr>
              <w:pStyle w:val="ListParagraph"/>
              <w:widowControl w:val="0"/>
              <w:numPr>
                <w:ilvl w:val="1"/>
                <w:numId w:val="52"/>
              </w:numPr>
              <w:tabs>
                <w:tab w:val="left" w:pos="1195"/>
              </w:tabs>
              <w:autoSpaceDE w:val="0"/>
              <w:autoSpaceDN w:val="0"/>
              <w:spacing w:after="120"/>
              <w:ind w:right="127"/>
              <w:contextualSpacing w:val="0"/>
              <w:rPr>
                <w:rFonts w:ascii="Times New Roman" w:hAnsi="Times New Roman"/>
                <w:w w:val="105"/>
                <w:sz w:val="22"/>
                <w:szCs w:val="22"/>
                <w:lang w:val="ro-RO"/>
              </w:rPr>
            </w:pPr>
            <w:r w:rsidRPr="00727FDC">
              <w:rPr>
                <w:rFonts w:ascii="Times New Roman" w:hAnsi="Times New Roman"/>
                <w:w w:val="105"/>
                <w:sz w:val="22"/>
                <w:szCs w:val="22"/>
                <w:lang w:val="ro-RO"/>
              </w:rPr>
              <w:t>oferirea accesului la informații privind stadiul de examinare a cererii sale atât în contextul fiecărei etape de autorizare distincte, cât și la nivel de procedură integrală de autorizare a producerii de energie din surse regenerabile;</w:t>
            </w:r>
          </w:p>
          <w:p w14:paraId="1CDFE2F4" w14:textId="77777777" w:rsidR="00A20055" w:rsidRPr="00727FDC" w:rsidRDefault="00A20055" w:rsidP="00A20055">
            <w:pPr>
              <w:pStyle w:val="ListParagraph"/>
              <w:widowControl w:val="0"/>
              <w:numPr>
                <w:ilvl w:val="1"/>
                <w:numId w:val="52"/>
              </w:numPr>
              <w:tabs>
                <w:tab w:val="left" w:pos="1195"/>
              </w:tabs>
              <w:autoSpaceDE w:val="0"/>
              <w:autoSpaceDN w:val="0"/>
              <w:spacing w:after="120"/>
              <w:ind w:right="127"/>
              <w:contextualSpacing w:val="0"/>
              <w:rPr>
                <w:rFonts w:ascii="Times New Roman" w:hAnsi="Times New Roman"/>
                <w:w w:val="105"/>
                <w:sz w:val="22"/>
                <w:szCs w:val="22"/>
                <w:lang w:val="ro-RO"/>
              </w:rPr>
            </w:pPr>
            <w:r w:rsidRPr="00727FDC">
              <w:rPr>
                <w:rFonts w:ascii="Times New Roman" w:hAnsi="Times New Roman"/>
                <w:w w:val="105"/>
                <w:sz w:val="22"/>
                <w:szCs w:val="22"/>
                <w:lang w:val="ro-RO"/>
              </w:rPr>
              <w:t xml:space="preserve">direcționare către punctele de consiliere și suport informațional pentru publicul interesat de dezvoltarea centralelor ce produc energie din surse regenerabile, inclusiv pentru autoconsum sau pentru necesitățile comunităților de energie din surse regenerabile, </w:t>
            </w:r>
            <w:r w:rsidRPr="00727FDC">
              <w:rPr>
                <w:rFonts w:ascii="Times New Roman" w:hAnsi="Times New Roman"/>
                <w:sz w:val="22"/>
                <w:szCs w:val="22"/>
                <w:lang w:val="ro-RO"/>
              </w:rPr>
              <w:t>pe întreg parcursul procedurii de solicitare și de acordare a autorizațiilor</w:t>
            </w:r>
            <w:r w:rsidRPr="00727FDC">
              <w:rPr>
                <w:rFonts w:ascii="Times New Roman" w:hAnsi="Times New Roman"/>
                <w:w w:val="105"/>
                <w:sz w:val="22"/>
                <w:szCs w:val="22"/>
                <w:lang w:val="ro-RO"/>
              </w:rPr>
              <w:t>;</w:t>
            </w:r>
          </w:p>
          <w:p w14:paraId="54125E7D" w14:textId="4F9D8BE2" w:rsidR="00A20055" w:rsidRPr="00727FDC" w:rsidRDefault="00A20055" w:rsidP="00A20055">
            <w:pPr>
              <w:pStyle w:val="ListParagraph"/>
              <w:widowControl w:val="0"/>
              <w:numPr>
                <w:ilvl w:val="1"/>
                <w:numId w:val="52"/>
              </w:numPr>
              <w:tabs>
                <w:tab w:val="left" w:pos="1195"/>
              </w:tabs>
              <w:autoSpaceDE w:val="0"/>
              <w:autoSpaceDN w:val="0"/>
              <w:spacing w:after="120"/>
              <w:ind w:right="127"/>
              <w:contextualSpacing w:val="0"/>
              <w:rPr>
                <w:rFonts w:ascii="Times New Roman" w:hAnsi="Times New Roman"/>
                <w:w w:val="105"/>
                <w:sz w:val="22"/>
                <w:szCs w:val="22"/>
                <w:lang w:val="ro-RO"/>
              </w:rPr>
            </w:pPr>
            <w:r w:rsidRPr="00727FDC">
              <w:rPr>
                <w:rFonts w:ascii="Times New Roman" w:hAnsi="Times New Roman"/>
                <w:w w:val="105"/>
                <w:sz w:val="22"/>
                <w:szCs w:val="22"/>
                <w:lang w:val="ro-RO"/>
              </w:rPr>
              <w:t>calcularea duratelor totale de autorizare și compararea cu termenele stabilite la art. 21</w:t>
            </w:r>
            <w:r w:rsidRPr="00727FDC">
              <w:rPr>
                <w:rFonts w:ascii="Times New Roman" w:hAnsi="Times New Roman"/>
                <w:w w:val="105"/>
                <w:sz w:val="22"/>
                <w:szCs w:val="22"/>
                <w:vertAlign w:val="superscript"/>
                <w:lang w:val="ro-RO"/>
              </w:rPr>
              <w:t>4</w:t>
            </w:r>
            <w:r w:rsidRPr="00727FDC">
              <w:rPr>
                <w:rFonts w:ascii="Times New Roman" w:hAnsi="Times New Roman"/>
                <w:w w:val="105"/>
                <w:sz w:val="22"/>
                <w:szCs w:val="22"/>
                <w:lang w:val="ro-RO"/>
              </w:rPr>
              <w:t>;</w:t>
            </w:r>
          </w:p>
          <w:p w14:paraId="5FBFD5EC" w14:textId="6A0C3C2F" w:rsidR="00A20055" w:rsidRPr="00727FDC" w:rsidRDefault="00445C32" w:rsidP="00A20055">
            <w:pPr>
              <w:pStyle w:val="ListParagraph"/>
              <w:widowControl w:val="0"/>
              <w:numPr>
                <w:ilvl w:val="1"/>
                <w:numId w:val="52"/>
              </w:numPr>
              <w:tabs>
                <w:tab w:val="left" w:pos="1195"/>
              </w:tabs>
              <w:autoSpaceDE w:val="0"/>
              <w:autoSpaceDN w:val="0"/>
              <w:spacing w:after="120"/>
              <w:ind w:right="127"/>
              <w:contextualSpacing w:val="0"/>
              <w:rPr>
                <w:rFonts w:ascii="Times New Roman" w:hAnsi="Times New Roman"/>
                <w:w w:val="105"/>
                <w:sz w:val="22"/>
                <w:szCs w:val="22"/>
                <w:lang w:val="ro-RO"/>
              </w:rPr>
            </w:pPr>
            <w:commentRangeStart w:id="4"/>
            <w:r w:rsidRPr="00727FDC">
              <w:rPr>
                <w:rFonts w:ascii="Times New Roman" w:hAnsi="Times New Roman"/>
                <w:w w:val="105"/>
                <w:sz w:val="22"/>
                <w:szCs w:val="22"/>
              </w:rPr>
              <w:t xml:space="preserve">posibilitatea ca la etapa de înregistrate a solicitării autoritatea responsabilă de eliberarea actului permisiv, aprobare a unei hotărâri, decizie sau eliberare a unui aviz necesar pentru autorizarea proiectului de producere a energiei din surse regenerabile,  să confirme caracterul complet al cererii; </w:t>
            </w:r>
            <w:commentRangeEnd w:id="4"/>
            <w:r w:rsidR="00D5415E" w:rsidRPr="00727FDC">
              <w:rPr>
                <w:rStyle w:val="CommentReference"/>
                <w:rFonts w:ascii="Times New Roman" w:hAnsi="Times New Roman"/>
                <w:w w:val="105"/>
                <w:sz w:val="22"/>
                <w:szCs w:val="22"/>
                <w:lang w:val="ro-RO"/>
              </w:rPr>
              <w:commentReference w:id="4"/>
            </w:r>
            <w:r w:rsidR="00A20055" w:rsidRPr="00727FDC">
              <w:rPr>
                <w:rFonts w:ascii="Times New Roman" w:hAnsi="Times New Roman"/>
                <w:w w:val="105"/>
                <w:sz w:val="22"/>
                <w:szCs w:val="22"/>
                <w:lang w:val="ro-RO"/>
              </w:rPr>
              <w:t>;</w:t>
            </w:r>
          </w:p>
          <w:p w14:paraId="5D7EA9E1" w14:textId="77777777" w:rsidR="00A20055" w:rsidRPr="00727FDC" w:rsidRDefault="00A20055" w:rsidP="00A20055">
            <w:pPr>
              <w:pStyle w:val="ListParagraph"/>
              <w:widowControl w:val="0"/>
              <w:numPr>
                <w:ilvl w:val="1"/>
                <w:numId w:val="52"/>
              </w:numPr>
              <w:tabs>
                <w:tab w:val="left" w:pos="1195"/>
              </w:tabs>
              <w:autoSpaceDE w:val="0"/>
              <w:autoSpaceDN w:val="0"/>
              <w:spacing w:after="120"/>
              <w:ind w:right="127"/>
              <w:contextualSpacing w:val="0"/>
              <w:rPr>
                <w:rFonts w:ascii="Times New Roman" w:hAnsi="Times New Roman"/>
                <w:w w:val="105"/>
                <w:sz w:val="22"/>
                <w:szCs w:val="22"/>
                <w:lang w:val="ro-RO"/>
              </w:rPr>
            </w:pPr>
            <w:r w:rsidRPr="00727FDC">
              <w:rPr>
                <w:rFonts w:ascii="Times New Roman" w:hAnsi="Times New Roman"/>
                <w:w w:val="105"/>
                <w:sz w:val="22"/>
                <w:szCs w:val="22"/>
                <w:lang w:val="ro-RO"/>
              </w:rPr>
              <w:lastRenderedPageBreak/>
              <w:t>includerea informațiilor cu privire la procedurile pentru soluționarea litigiilor privind procesul de autorizare a producerii din surse regenerabile, inclusiv, acolo unde este cazul, la mecanisme alternative de soluționare a litigiilor.</w:t>
            </w:r>
          </w:p>
          <w:p w14:paraId="5F481333" w14:textId="77777777" w:rsidR="00A20055" w:rsidRPr="00727FDC" w:rsidRDefault="00A20055" w:rsidP="00A20055">
            <w:pPr>
              <w:pStyle w:val="ListParagraph"/>
              <w:widowControl w:val="0"/>
              <w:numPr>
                <w:ilvl w:val="0"/>
                <w:numId w:val="52"/>
              </w:numPr>
              <w:tabs>
                <w:tab w:val="left" w:pos="1195"/>
              </w:tabs>
              <w:autoSpaceDE w:val="0"/>
              <w:autoSpaceDN w:val="0"/>
              <w:spacing w:after="120"/>
              <w:ind w:right="127" w:firstLine="741"/>
              <w:contextualSpacing w:val="0"/>
              <w:rPr>
                <w:rFonts w:ascii="Times New Roman" w:hAnsi="Times New Roman"/>
                <w:w w:val="105"/>
                <w:sz w:val="22"/>
                <w:szCs w:val="22"/>
                <w:lang w:val="ro-RO"/>
              </w:rPr>
            </w:pPr>
            <w:r w:rsidRPr="00727FDC">
              <w:rPr>
                <w:rFonts w:ascii="Times New Roman" w:hAnsi="Times New Roman"/>
                <w:w w:val="105"/>
                <w:sz w:val="22"/>
                <w:szCs w:val="22"/>
                <w:lang w:val="ro-RO"/>
              </w:rPr>
              <w:t>Deciziile care rezultă din procedurile de acordare a autorizațiilor sunt puse la dispoziția publicului, cu respectarea prevederilor legislației speciale în baza căreia actul permisiv a fost eliberat.</w:t>
            </w:r>
          </w:p>
          <w:p w14:paraId="6B156C08" w14:textId="056D43C9" w:rsidR="00A20055" w:rsidRPr="00727FDC" w:rsidRDefault="00A20055" w:rsidP="00A20055">
            <w:pPr>
              <w:pStyle w:val="ListParagraph"/>
              <w:widowControl w:val="0"/>
              <w:numPr>
                <w:ilvl w:val="0"/>
                <w:numId w:val="52"/>
              </w:numPr>
              <w:tabs>
                <w:tab w:val="left" w:pos="1195"/>
              </w:tabs>
              <w:autoSpaceDE w:val="0"/>
              <w:autoSpaceDN w:val="0"/>
              <w:spacing w:after="120"/>
              <w:ind w:right="127" w:firstLine="741"/>
              <w:contextualSpacing w:val="0"/>
              <w:rPr>
                <w:rFonts w:ascii="Times New Roman" w:hAnsi="Times New Roman"/>
                <w:w w:val="105"/>
                <w:sz w:val="22"/>
                <w:szCs w:val="22"/>
                <w:lang w:val="ro-RO"/>
              </w:rPr>
            </w:pPr>
            <w:r w:rsidRPr="00727FDC">
              <w:rPr>
                <w:rFonts w:ascii="Times New Roman" w:hAnsi="Times New Roman"/>
                <w:w w:val="105"/>
                <w:sz w:val="22"/>
                <w:szCs w:val="22"/>
                <w:lang w:val="ro-RO"/>
              </w:rPr>
              <w:t xml:space="preserve">Guvernul cu sprijinul organului central </w:t>
            </w:r>
            <w:r w:rsidRPr="00727FDC">
              <w:rPr>
                <w:rFonts w:ascii="Times New Roman" w:hAnsi="Times New Roman"/>
                <w:sz w:val="22"/>
                <w:szCs w:val="22"/>
                <w:lang w:val="ro-RO"/>
              </w:rPr>
              <w:t>de specialitate al administrației publice în domeniul energeticii asigură că cerințele referitoare la procesul de</w:t>
            </w:r>
            <w:r w:rsidRPr="00727FDC">
              <w:rPr>
                <w:rFonts w:ascii="Times New Roman" w:hAnsi="Times New Roman"/>
                <w:w w:val="105"/>
                <w:sz w:val="22"/>
                <w:szCs w:val="22"/>
                <w:lang w:val="ro-RO"/>
              </w:rPr>
              <w:t xml:space="preserve"> autorizare a producerii din surse regenerabile sunt proporționale și necesare și contribuie la punerea în aplicare a principiului „eficiența energetică înainte de toate”</w:t>
            </w:r>
            <w:r w:rsidR="00445C32" w:rsidRPr="00727FDC">
              <w:rPr>
                <w:rFonts w:ascii="Times New Roman" w:hAnsi="Times New Roman"/>
                <w:w w:val="105"/>
                <w:sz w:val="22"/>
                <w:szCs w:val="22"/>
              </w:rPr>
              <w:t>, stabilit prin prevederile Legii nr. 139/2018 cu privire la eficiența energetică</w:t>
            </w:r>
            <w:r w:rsidRPr="00727FDC">
              <w:rPr>
                <w:rFonts w:ascii="Times New Roman" w:hAnsi="Times New Roman"/>
                <w:w w:val="105"/>
                <w:sz w:val="22"/>
                <w:szCs w:val="22"/>
                <w:lang w:val="ro-RO"/>
              </w:rPr>
              <w:t>.</w:t>
            </w:r>
          </w:p>
          <w:p w14:paraId="2FDE6D50" w14:textId="77777777" w:rsidR="00A20055" w:rsidRPr="00727FDC" w:rsidRDefault="00A20055" w:rsidP="00A20055">
            <w:pPr>
              <w:pStyle w:val="ListParagraph"/>
              <w:widowControl w:val="0"/>
              <w:numPr>
                <w:ilvl w:val="0"/>
                <w:numId w:val="52"/>
              </w:numPr>
              <w:tabs>
                <w:tab w:val="left" w:pos="1195"/>
              </w:tabs>
              <w:autoSpaceDE w:val="0"/>
              <w:autoSpaceDN w:val="0"/>
              <w:spacing w:after="120"/>
              <w:ind w:right="127" w:firstLine="741"/>
              <w:contextualSpacing w:val="0"/>
              <w:rPr>
                <w:rFonts w:ascii="Times New Roman" w:hAnsi="Times New Roman"/>
                <w:w w:val="105"/>
                <w:sz w:val="22"/>
                <w:szCs w:val="22"/>
                <w:lang w:val="ro-RO"/>
              </w:rPr>
            </w:pPr>
            <w:r w:rsidRPr="00727FDC">
              <w:rPr>
                <w:rFonts w:ascii="Times New Roman" w:hAnsi="Times New Roman"/>
                <w:sz w:val="22"/>
                <w:szCs w:val="22"/>
                <w:lang w:val="ro-RO"/>
              </w:rPr>
              <w:t>Monitorizarea respectării duratei totale a procedurii de autorizare stabilită la art. 21</w:t>
            </w:r>
            <w:r w:rsidRPr="00727FDC">
              <w:rPr>
                <w:rFonts w:ascii="Times New Roman" w:hAnsi="Times New Roman"/>
                <w:sz w:val="22"/>
                <w:szCs w:val="22"/>
                <w:vertAlign w:val="superscript"/>
                <w:lang w:val="ro-RO"/>
              </w:rPr>
              <w:t>4</w:t>
            </w:r>
            <w:r w:rsidRPr="00727FDC">
              <w:rPr>
                <w:rFonts w:ascii="Times New Roman" w:hAnsi="Times New Roman"/>
                <w:w w:val="105"/>
                <w:sz w:val="22"/>
                <w:szCs w:val="22"/>
                <w:lang w:val="ro-RO"/>
              </w:rPr>
              <w:t xml:space="preserve"> se realizează de către instituția publică de suport, în conformitate cu prevederile Legii nr. 234/2021, </w:t>
            </w:r>
            <w:r w:rsidRPr="00727FDC">
              <w:rPr>
                <w:rFonts w:ascii="Times New Roman" w:hAnsi="Times New Roman"/>
                <w:sz w:val="22"/>
                <w:szCs w:val="22"/>
                <w:lang w:val="ro-RO"/>
              </w:rPr>
              <w:t>prin intermediul evenimentului de viață instituit la nivelul portalului guvernamental integrat EVO</w:t>
            </w:r>
            <w:r w:rsidRPr="00727FDC">
              <w:rPr>
                <w:rFonts w:ascii="Times New Roman" w:hAnsi="Times New Roman"/>
                <w:w w:val="105"/>
                <w:sz w:val="22"/>
                <w:szCs w:val="22"/>
                <w:lang w:val="ro-RO"/>
              </w:rPr>
              <w:t xml:space="preserve">. Autoritățile, instituțiile publice și întreprinderile energetice responsabile de eliberarea actelor permisive, conform Legii nr. 160/2011, sau de aprobarea hotărârilor, deciziilor și avizelor </w:t>
            </w:r>
            <w:r w:rsidRPr="00727FDC">
              <w:rPr>
                <w:rFonts w:ascii="Times New Roman" w:hAnsi="Times New Roman"/>
                <w:w w:val="105"/>
                <w:sz w:val="22"/>
                <w:szCs w:val="22"/>
                <w:lang w:val="ro-RO"/>
              </w:rPr>
              <w:lastRenderedPageBreak/>
              <w:t xml:space="preserve">necesare pentru autorizarea proiectului de producere a energiei din surse regenerabile, colaborează cu instituția publică de suport în scopul identificării barierelor, care determină tergiversarea procesului de autorizare și formularea propunerilor de modificare a cadrului legal în scopul simplificării procesului. </w:t>
            </w:r>
          </w:p>
          <w:p w14:paraId="03145A07" w14:textId="77777777" w:rsidR="00A20055" w:rsidRPr="00727FDC" w:rsidRDefault="00A20055" w:rsidP="00A20055">
            <w:pPr>
              <w:pStyle w:val="ListParagraph"/>
              <w:widowControl w:val="0"/>
              <w:numPr>
                <w:ilvl w:val="0"/>
                <w:numId w:val="52"/>
              </w:numPr>
              <w:tabs>
                <w:tab w:val="left" w:pos="1195"/>
              </w:tabs>
              <w:autoSpaceDE w:val="0"/>
              <w:autoSpaceDN w:val="0"/>
              <w:spacing w:after="120"/>
              <w:ind w:right="127" w:firstLine="741"/>
              <w:contextualSpacing w:val="0"/>
              <w:rPr>
                <w:rFonts w:ascii="Times New Roman" w:hAnsi="Times New Roman"/>
                <w:w w:val="105"/>
                <w:sz w:val="22"/>
                <w:szCs w:val="22"/>
                <w:lang w:val="ro-RO"/>
              </w:rPr>
            </w:pPr>
            <w:r w:rsidRPr="00727FDC">
              <w:rPr>
                <w:rFonts w:ascii="Times New Roman" w:hAnsi="Times New Roman"/>
                <w:w w:val="105"/>
                <w:sz w:val="22"/>
                <w:szCs w:val="22"/>
                <w:lang w:val="ro-RO"/>
              </w:rPr>
              <w:t>Instituția publică de suport împreună cu autoritatea administrativă centrală responsabilă de implementarea politicii în domeniul infrastructurii naționale de date spațiale cooperează în scopul asigurării accesibilității datelor spațiale privind resursele energetice prin intermediul geoportalului infrastructurii naționale de date spațiale.</w:t>
            </w:r>
          </w:p>
          <w:p w14:paraId="3ECE685A" w14:textId="77777777" w:rsidR="00A20055" w:rsidRPr="00727FDC" w:rsidRDefault="00A20055" w:rsidP="00A20055">
            <w:pPr>
              <w:pStyle w:val="Heading2"/>
              <w:spacing w:after="120"/>
              <w:ind w:left="851"/>
              <w:rPr>
                <w:rFonts w:ascii="Times New Roman" w:hAnsi="Times New Roman"/>
                <w:b w:val="0"/>
                <w:w w:val="110"/>
                <w:sz w:val="22"/>
                <w:szCs w:val="22"/>
                <w:lang w:val="ro-RO"/>
              </w:rPr>
            </w:pPr>
            <w:r w:rsidRPr="00727FDC">
              <w:rPr>
                <w:rFonts w:ascii="Times New Roman" w:hAnsi="Times New Roman"/>
                <w:w w:val="110"/>
                <w:sz w:val="22"/>
                <w:szCs w:val="22"/>
                <w:lang w:val="ro-RO"/>
              </w:rPr>
              <w:t>Articolul 21</w:t>
            </w:r>
            <w:r w:rsidRPr="00727FDC">
              <w:rPr>
                <w:rFonts w:ascii="Times New Roman" w:hAnsi="Times New Roman"/>
                <w:w w:val="110"/>
                <w:sz w:val="22"/>
                <w:szCs w:val="22"/>
                <w:vertAlign w:val="superscript"/>
                <w:lang w:val="ro-RO"/>
              </w:rPr>
              <w:t>2</w:t>
            </w:r>
            <w:r w:rsidRPr="00727FDC">
              <w:rPr>
                <w:rFonts w:ascii="Times New Roman" w:hAnsi="Times New Roman"/>
                <w:w w:val="110"/>
                <w:sz w:val="22"/>
                <w:szCs w:val="22"/>
                <w:lang w:val="ro-RO"/>
              </w:rPr>
              <w:t>. Zonele de accelerare a proiectelor regenerabile</w:t>
            </w:r>
          </w:p>
          <w:p w14:paraId="0F862C2D" w14:textId="5D05E43A" w:rsidR="00A20055" w:rsidRPr="00727FDC" w:rsidRDefault="00445C32" w:rsidP="00A20055">
            <w:pPr>
              <w:pStyle w:val="ListParagraph"/>
              <w:widowControl w:val="0"/>
              <w:numPr>
                <w:ilvl w:val="0"/>
                <w:numId w:val="53"/>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rPr>
              <w:t>Pentru a crește atractivitatea proiectelor de producere de energie din surse regenerabile, în scopul asigurării unui nivel de dezvoltare a acestora suficient pentru atingerea obiectivului de neutralitate climatică până în 2050, stabilit prin prevederile Legii nr. 74/2024 privind acțiunile climatice, Guvernul, utilizând seturile de date spațiale privind resursele energetice</w:t>
            </w:r>
            <w:r w:rsidRPr="00727FDC" w:rsidDel="00984AEA">
              <w:rPr>
                <w:rFonts w:ascii="Times New Roman" w:hAnsi="Times New Roman"/>
                <w:sz w:val="22"/>
                <w:szCs w:val="22"/>
              </w:rPr>
              <w:t xml:space="preserve"> </w:t>
            </w:r>
            <w:r w:rsidRPr="00727FDC">
              <w:rPr>
                <w:rFonts w:ascii="Times New Roman" w:hAnsi="Times New Roman"/>
                <w:sz w:val="22"/>
                <w:szCs w:val="22"/>
              </w:rPr>
              <w:t>care indică potențialul regenerabil, documentate conform prevederilor art. 17</w:t>
            </w:r>
            <w:r w:rsidRPr="00727FDC">
              <w:rPr>
                <w:rFonts w:ascii="Times New Roman" w:hAnsi="Times New Roman"/>
                <w:sz w:val="22"/>
                <w:szCs w:val="22"/>
                <w:vertAlign w:val="superscript"/>
              </w:rPr>
              <w:t>1</w:t>
            </w:r>
            <w:r w:rsidRPr="00727FDC">
              <w:rPr>
                <w:rFonts w:ascii="Times New Roman" w:hAnsi="Times New Roman"/>
                <w:sz w:val="22"/>
                <w:szCs w:val="22"/>
              </w:rPr>
              <w:t xml:space="preserve">, și a </w:t>
            </w:r>
            <w:r w:rsidRPr="00727FDC">
              <w:rPr>
                <w:rFonts w:ascii="Times New Roman" w:hAnsi="Times New Roman"/>
                <w:w w:val="105"/>
                <w:sz w:val="22"/>
                <w:szCs w:val="22"/>
              </w:rPr>
              <w:t>zonelor teritoriale disponibile pentru dezvoltarea centralelor producătoare de energie din surse regenerabile</w:t>
            </w:r>
            <w:r w:rsidRPr="00727FDC">
              <w:rPr>
                <w:rFonts w:ascii="Times New Roman" w:hAnsi="Times New Roman"/>
                <w:sz w:val="22"/>
                <w:szCs w:val="22"/>
              </w:rPr>
              <w:t>, determinate conform art. 17</w:t>
            </w:r>
            <w:r w:rsidRPr="00727FDC">
              <w:rPr>
                <w:rFonts w:ascii="Times New Roman" w:hAnsi="Times New Roman"/>
                <w:sz w:val="22"/>
                <w:szCs w:val="22"/>
                <w:vertAlign w:val="superscript"/>
              </w:rPr>
              <w:t>1</w:t>
            </w:r>
            <w:r w:rsidRPr="00727FDC">
              <w:rPr>
                <w:rFonts w:ascii="Times New Roman" w:hAnsi="Times New Roman"/>
                <w:sz w:val="22"/>
                <w:szCs w:val="22"/>
              </w:rPr>
              <w:t xml:space="preserve"> alin. (6), aprobă la propunerea </w:t>
            </w:r>
            <w:r w:rsidRPr="00727FDC">
              <w:rPr>
                <w:rFonts w:ascii="Times New Roman" w:hAnsi="Times New Roman"/>
                <w:sz w:val="22"/>
                <w:szCs w:val="22"/>
              </w:rPr>
              <w:lastRenderedPageBreak/>
              <w:t>organului central de specialitate al administrației publice în domeniul energeticii hotărâri privind desemnarea zonelor de accelerare a proiectelor regenerabile</w:t>
            </w:r>
            <w:r w:rsidR="00A20055" w:rsidRPr="00727FDC">
              <w:rPr>
                <w:rFonts w:ascii="Times New Roman" w:hAnsi="Times New Roman"/>
                <w:sz w:val="22"/>
                <w:szCs w:val="22"/>
                <w:lang w:val="ro-RO"/>
              </w:rPr>
              <w:t xml:space="preserve">. </w:t>
            </w:r>
          </w:p>
          <w:p w14:paraId="29597EE9" w14:textId="5FBC0893" w:rsidR="00A20055" w:rsidRPr="00727FDC" w:rsidRDefault="00A20055" w:rsidP="00A20055">
            <w:pPr>
              <w:pStyle w:val="ListParagraph"/>
              <w:widowControl w:val="0"/>
              <w:numPr>
                <w:ilvl w:val="0"/>
                <w:numId w:val="53"/>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Zonele de accelerare a proiectelor regenerabile reprezintă zone teritoriale cu potențial ridicat de producere a energiei din surse regenerabile, suficient de omogene pentru dezvoltarea uneia sau mai multor centrale ce produc energie din surse regenerabile, cu capacitate sumară semnificativă, fără a avea un impact negativ semnificativ asupra mediului, utilizând una sau mai multe tipuri de tehnologii regenerabile, inclusiv stocarea de energie</w:t>
            </w:r>
            <w:r w:rsidR="00957D68" w:rsidRPr="00727FDC">
              <w:rPr>
                <w:rFonts w:ascii="Times New Roman" w:hAnsi="Times New Roman"/>
                <w:sz w:val="22"/>
                <w:szCs w:val="22"/>
                <w:lang w:val="ro-RO"/>
              </w:rPr>
              <w:t xml:space="preserve"> în același amplasament</w:t>
            </w:r>
            <w:r w:rsidRPr="00727FDC">
              <w:rPr>
                <w:rFonts w:ascii="Times New Roman" w:hAnsi="Times New Roman"/>
                <w:sz w:val="22"/>
                <w:szCs w:val="22"/>
                <w:lang w:val="ro-RO"/>
              </w:rPr>
              <w:t>. Pentru fiecare tehnologie de producere din surse regenerabile Guvernul la propunerea organului central de specialitate al administrației publice în domeniul energetic desemnează una sau mai multe zone de accelerare a proiectelor regenerabile, ținând cont de țintele de producere din surse regenerabile stabilite în documentele de politici publice și de obiectivul de neutralitate climatică.</w:t>
            </w:r>
          </w:p>
          <w:p w14:paraId="69666BD6" w14:textId="46116368" w:rsidR="00A20055" w:rsidRPr="00727FDC" w:rsidRDefault="00A20055" w:rsidP="00A20055">
            <w:pPr>
              <w:pStyle w:val="ListParagraph"/>
              <w:widowControl w:val="0"/>
              <w:numPr>
                <w:ilvl w:val="0"/>
                <w:numId w:val="53"/>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Zonele de accelerare a proiectelor regenerabile sunt actualizate și revizuite periodic, </w:t>
            </w:r>
            <w:r w:rsidR="00957D68" w:rsidRPr="00727FDC">
              <w:rPr>
                <w:rFonts w:ascii="Times New Roman" w:hAnsi="Times New Roman"/>
                <w:sz w:val="22"/>
                <w:szCs w:val="22"/>
                <w:lang w:val="ro-RO"/>
              </w:rPr>
              <w:t>cel puțin la etapa</w:t>
            </w:r>
            <w:r w:rsidRPr="00727FDC">
              <w:rPr>
                <w:rFonts w:ascii="Times New Roman" w:hAnsi="Times New Roman"/>
                <w:sz w:val="22"/>
                <w:szCs w:val="22"/>
                <w:lang w:val="ro-RO"/>
              </w:rPr>
              <w:t xml:space="preserve"> aprobării sau actualizării Planurilor naționale integrate privind energia și clima.</w:t>
            </w:r>
          </w:p>
          <w:p w14:paraId="1943DD9E" w14:textId="77777777" w:rsidR="00A20055" w:rsidRPr="00727FDC" w:rsidRDefault="00A20055" w:rsidP="00A20055">
            <w:pPr>
              <w:pStyle w:val="ListParagraph"/>
              <w:widowControl w:val="0"/>
              <w:numPr>
                <w:ilvl w:val="0"/>
                <w:numId w:val="53"/>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Zonele de accelerare a proiectelor regenerabile desemnate prin hotărâre de Guvern sunt incluse de către organul central de specialitate al administrației publice în domeniul energeticii în setul de date spațiale privind resursele energetice.</w:t>
            </w:r>
          </w:p>
          <w:p w14:paraId="5B99A6F3" w14:textId="241F5A8F" w:rsidR="00A20055" w:rsidRPr="00727FDC" w:rsidRDefault="00A20055" w:rsidP="00A20055">
            <w:pPr>
              <w:pStyle w:val="ListParagraph"/>
              <w:widowControl w:val="0"/>
              <w:numPr>
                <w:ilvl w:val="0"/>
                <w:numId w:val="53"/>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lastRenderedPageBreak/>
              <w:t>În scopul minimizării impactului asupra mediului, la determinarea limitelor teritoriale ale zonelor de accelerare a proiectelor regenerabile sunt utilizate toate instrumentele și seturile de date adecvate și proporționale pentru a identifica zonele în care centralele producătoare de energie din surse regenerabile nu ar avea niciun impact semnificativ asupra mediului. De asemenea, se acordă prioritate utilizării terenurilor degradate, a terenurilor destinate construcțiilor și amenajărilor, a celor destinate transporturilor, infrastructurii de rețea și exploatărilor miniere, suprafețelor de teren ocupate de infrastructura agricolă, de infrastructura industrială, precum și infrastructura urbană cum ar fi construcțiile în sine, zonele pentru parcare</w:t>
            </w:r>
            <w:r w:rsidR="00957D68" w:rsidRPr="00727FDC">
              <w:rPr>
                <w:rFonts w:ascii="Times New Roman" w:hAnsi="Times New Roman"/>
                <w:sz w:val="22"/>
                <w:szCs w:val="22"/>
                <w:lang w:val="ro-RO"/>
              </w:rPr>
              <w:t xml:space="preserve"> sau</w:t>
            </w:r>
            <w:r w:rsidRPr="00727FDC">
              <w:rPr>
                <w:rFonts w:ascii="Times New Roman" w:hAnsi="Times New Roman"/>
                <w:sz w:val="22"/>
                <w:szCs w:val="22"/>
                <w:lang w:val="ro-RO"/>
              </w:rPr>
              <w:t xml:space="preserve"> stații de tratare a apelor, etc. </w:t>
            </w:r>
          </w:p>
          <w:p w14:paraId="30A6AD18" w14:textId="77777777" w:rsidR="00A20055" w:rsidRPr="00727FDC" w:rsidRDefault="00A20055" w:rsidP="00A20055">
            <w:pPr>
              <w:pStyle w:val="ListParagraph"/>
              <w:widowControl w:val="0"/>
              <w:numPr>
                <w:ilvl w:val="0"/>
                <w:numId w:val="53"/>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La determinarea limitelor teritoriale ale zonelor de accelerare a proiectelor regenerabile urmează a fi excluse:</w:t>
            </w:r>
          </w:p>
          <w:p w14:paraId="054B2C04" w14:textId="77777777" w:rsidR="00A20055" w:rsidRPr="00727FDC" w:rsidRDefault="00A20055"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elementele rețelei ecologice naționale, siturile de importanță națională și siturile rețelei Emerald definite astfel conform prevederilor Legii nr. 94/2007 cu privire la rețeaua ecologică (în continuare Legea nr. 94/2007);</w:t>
            </w:r>
          </w:p>
          <w:p w14:paraId="2FE45512" w14:textId="77777777" w:rsidR="00A20055" w:rsidRPr="00727FDC" w:rsidRDefault="00A20055"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ariile naturale protejate de stat, și ariile de protecție specială avifaunistică definite conform Legii nr. 1538/1998 privind fondul ariilor natural protejate de stat;</w:t>
            </w:r>
          </w:p>
          <w:p w14:paraId="65A04F2E" w14:textId="77777777" w:rsidR="00A20055" w:rsidRPr="00727FDC" w:rsidRDefault="00A20055"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 xml:space="preserve">siturile arheologice, înscrise în </w:t>
            </w:r>
            <w:r w:rsidRPr="00727FDC">
              <w:rPr>
                <w:rFonts w:ascii="Times New Roman" w:hAnsi="Times New Roman"/>
                <w:sz w:val="22"/>
                <w:szCs w:val="22"/>
                <w:lang w:val="ro-RO"/>
              </w:rPr>
              <w:lastRenderedPageBreak/>
              <w:t>Registrul arheologic național, inclusiv zonele lor de protecție;</w:t>
            </w:r>
          </w:p>
          <w:p w14:paraId="520A8807" w14:textId="77777777" w:rsidR="00A20055" w:rsidRPr="00727FDC" w:rsidRDefault="00A20055"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bunurile imobile cu statut de monument, înscrise în Registrul național și registrele locale, definite astfel conform prevederilor Legii nr. 1530/1993 privind ocrotirea monumentelor;</w:t>
            </w:r>
          </w:p>
          <w:p w14:paraId="79115918" w14:textId="77777777" w:rsidR="00A20055" w:rsidRPr="00727FDC" w:rsidRDefault="00A20055"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monumentele de for public, înscrise în Registrul național și registrele locale, inclusiv terenurile acestora și zonele lor de protecție, stabilite conform prevederilor Legii monumentelor de for public nr. 192/2011;</w:t>
            </w:r>
          </w:p>
          <w:p w14:paraId="2993E4C8" w14:textId="77777777" w:rsidR="00A20055" w:rsidRPr="00727FDC" w:rsidRDefault="00A20055"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zonele de reproducere, hrănire, odihnă și rutele de migrare ale păsărilor sălbatice, corpurile de apă artificiale, lacurile și bazinele artificiale, în cazul în care tehnologia de producere a energiei din surse regenerabile poate pune în pericol viața păsărilor sălbatice;</w:t>
            </w:r>
          </w:p>
          <w:p w14:paraId="29BC9843" w14:textId="77777777" w:rsidR="00A20055" w:rsidRPr="00727FDC" w:rsidRDefault="00A20055"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rezervațiile cultural-istorice sau cultural-naturale, precum și zonele lor de protecție;</w:t>
            </w:r>
          </w:p>
          <w:p w14:paraId="432A0061" w14:textId="77777777" w:rsidR="00A20055" w:rsidRPr="00727FDC" w:rsidRDefault="00A20055"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localitățile istorice, precum și zonele lor de protecție.</w:t>
            </w:r>
          </w:p>
          <w:p w14:paraId="3D5D725D" w14:textId="77777777" w:rsidR="00A20055" w:rsidRPr="00727FDC" w:rsidRDefault="00A20055" w:rsidP="00A20055">
            <w:pPr>
              <w:pStyle w:val="ListParagraph"/>
              <w:widowControl w:val="0"/>
              <w:numPr>
                <w:ilvl w:val="0"/>
                <w:numId w:val="53"/>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Zonele și siturile specificate în alin. (6) sunt identificate inițial utilizând geoportalul </w:t>
            </w:r>
            <w:r w:rsidRPr="00727FDC">
              <w:rPr>
                <w:rFonts w:ascii="Times New Roman" w:hAnsi="Times New Roman"/>
                <w:w w:val="105"/>
                <w:sz w:val="22"/>
                <w:szCs w:val="22"/>
                <w:lang w:val="ro-RO"/>
              </w:rPr>
              <w:t xml:space="preserve">infrastructurii naționale de date spațiale, creat conform prevederilor Legii nr. 254/2016, și informațiile incluse în registrele publice de </w:t>
            </w:r>
            <w:r w:rsidRPr="00727FDC">
              <w:rPr>
                <w:rFonts w:ascii="Times New Roman" w:hAnsi="Times New Roman"/>
                <w:w w:val="105"/>
                <w:sz w:val="22"/>
                <w:szCs w:val="22"/>
                <w:lang w:val="ro-RO"/>
              </w:rPr>
              <w:lastRenderedPageBreak/>
              <w:t>date. Delimitările teritoriale urmează a fi validate de entitățile publice responsabile de seturile de date spațiale respective și de gestionarii registrelor publice la etapa de consultare publică a proiectului hotărârii de Guvern privind desemnarea zonei de accelerare a proiectelor regenerabile.</w:t>
            </w:r>
          </w:p>
          <w:p w14:paraId="44F92D8E" w14:textId="09050410" w:rsidR="00A20055" w:rsidRPr="00727FDC" w:rsidRDefault="00957D68" w:rsidP="00A20055">
            <w:pPr>
              <w:pStyle w:val="ListParagraph"/>
              <w:widowControl w:val="0"/>
              <w:numPr>
                <w:ilvl w:val="0"/>
                <w:numId w:val="53"/>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iCs/>
                <w:sz w:val="22"/>
                <w:szCs w:val="22"/>
              </w:rPr>
              <w:t>Pentru a asigura că infrastructura de rețea are capacitatea suficientă de a racorda centralele ce produc energie din surse regenerabile amplasate în zonele de accelerare a proiectelor regenerabile, organul central de specialitate al administrației publice în domeniul energeticii cu suportul operatorilor de sistem evaluează impactul racordării capacităților instalate preconizate asupra infrastructurii de rețea și asupra securității aprovizionării cu energie. În cazul în care infrastructura de rețea nu este suficientă pentru valorificarea integrală a potențialului surselor regenerabile din zona de accelerare a proiectelor regenerabile, în procesul de elaborare a planurilor de dezvoltare a rețelelor, realizate conform prevederilor legislației sectoriale, operatorii de sistem cooperează cu organul central de specialitate al administrației publice în domeniul energeticii pentru a stabili etapele de dezvoltare a infrastructurii de rețea, sau, după caz, necesitatea de a crește numărul sau capacitatea instalațiilor de stocare, pentru a permite integrarea centralelor ce produc energie din surse regenerabile ce urmează a fi amplasate în limitele teritoriale ale zonei de accelerare a proiectelor regenerabile propuse</w:t>
            </w:r>
            <w:r w:rsidR="00A20055" w:rsidRPr="00727FDC">
              <w:rPr>
                <w:rFonts w:ascii="Times New Roman" w:hAnsi="Times New Roman"/>
                <w:iCs/>
                <w:sz w:val="22"/>
                <w:szCs w:val="22"/>
                <w:lang w:val="ro-RO"/>
              </w:rPr>
              <w:t>.</w:t>
            </w:r>
          </w:p>
          <w:p w14:paraId="26557D46" w14:textId="77777777" w:rsidR="00A20055" w:rsidRPr="00727FDC" w:rsidRDefault="00A20055" w:rsidP="00A20055">
            <w:pPr>
              <w:pStyle w:val="ListParagraph"/>
              <w:widowControl w:val="0"/>
              <w:numPr>
                <w:ilvl w:val="0"/>
                <w:numId w:val="53"/>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Înainte de aprobare, hotărârile de </w:t>
            </w:r>
            <w:r w:rsidRPr="00727FDC">
              <w:rPr>
                <w:rFonts w:ascii="Times New Roman" w:hAnsi="Times New Roman"/>
                <w:sz w:val="22"/>
                <w:szCs w:val="22"/>
                <w:lang w:val="ro-RO"/>
              </w:rPr>
              <w:lastRenderedPageBreak/>
              <w:t>Guvern privind desemnarea unei zone de accelerare a proiectelor regenerabile se supun procedurii de evaluare strategică de mediu, stabilită în Legea nr. 11/2017 privind evaluarea strategică de mediu (în continuare Legea nr. 11/2017). În sensul prevederilor Legii nr. 11/2017 Hotărârile de Guvern privind desemnarea unei zone de accelerare a proiectelor regenerabile sunt considerate documente de planificare în domeniul energetic, urmând ca înainte de aprobare hotărârea de Guvern să fie supusă obligatoriu procedurii de evaluare strategică de mediu.</w:t>
            </w:r>
          </w:p>
          <w:p w14:paraId="38B3B45B" w14:textId="52D364E8" w:rsidR="00A20055" w:rsidRPr="00727FDC" w:rsidRDefault="00957D68" w:rsidP="00A20055">
            <w:pPr>
              <w:pStyle w:val="ListParagraph"/>
              <w:widowControl w:val="0"/>
              <w:numPr>
                <w:ilvl w:val="0"/>
                <w:numId w:val="53"/>
              </w:numPr>
              <w:tabs>
                <w:tab w:val="left" w:pos="1195"/>
              </w:tabs>
              <w:autoSpaceDE w:val="0"/>
              <w:autoSpaceDN w:val="0"/>
              <w:spacing w:after="120"/>
              <w:ind w:right="127" w:firstLine="741"/>
              <w:contextualSpacing w:val="0"/>
              <w:rPr>
                <w:rFonts w:ascii="Times New Roman" w:hAnsi="Times New Roman"/>
                <w:sz w:val="22"/>
                <w:szCs w:val="22"/>
                <w:lang w:val="ro-RO"/>
              </w:rPr>
            </w:pPr>
            <w:bookmarkStart w:id="5" w:name="_Hlk216435964"/>
            <w:r w:rsidRPr="00727FDC">
              <w:rPr>
                <w:rFonts w:ascii="Times New Roman" w:hAnsi="Times New Roman"/>
                <w:sz w:val="22"/>
                <w:szCs w:val="22"/>
              </w:rPr>
              <w:t xml:space="preserve">Odată cu aprobarea fiecărei hotărâri privind </w:t>
            </w:r>
            <w:bookmarkEnd w:id="5"/>
            <w:r w:rsidRPr="00727FDC">
              <w:rPr>
                <w:rFonts w:ascii="Times New Roman" w:hAnsi="Times New Roman"/>
                <w:sz w:val="22"/>
                <w:szCs w:val="22"/>
              </w:rPr>
              <w:t xml:space="preserve">desemnarea zonei de accelerare a proiectelor regenerabile, Guvernul aprobă pentru zona de accelerare respectivă un regulament privind măsurile de atenuare a impactului de mediu. Regulamentul menționat este elaborat în baza raportului de evaluare strategică și a avizului de mediu, și include cel puțin impactul de mediu estimat, un set minim de măsuri de atenuare, de minimizare, de restaurare, și, eventual, de compensare a impactului de mediu care urmează a fi respectate la dezvoltarea centralelor ce produc energie din surse regenerabile și a stocării energiei în același amplasament, precum și pentru instalațiile de racordare a unor astfel de centrale și instalații de stocare la rețea, cu scopul de a evita sau, dacă nu este posibil, de a reduce în mod semnificativ impactul negativ asupra mediului care poate apărea. Măsurile incluse în regulamentul menționat iau în considerare particularitățile zonei de accelerare a proiectelor </w:t>
            </w:r>
            <w:r w:rsidRPr="00727FDC">
              <w:rPr>
                <w:rFonts w:ascii="Times New Roman" w:hAnsi="Times New Roman"/>
                <w:sz w:val="22"/>
                <w:szCs w:val="22"/>
              </w:rPr>
              <w:lastRenderedPageBreak/>
              <w:t>identificată, tipul sau tipurile de tehnologie din domeniul energiei din surse regenerabile care urmează să fie implementate în zona respectivă, urmând a fi definite pentru fiecare etapă de dezvoltare și de viață a proiectului. De asemenea, regulamentul include referințe privind tehnologiile și modul de monitorizare a indicatorilor de mediu și a eficienței măsurilor implementate</w:t>
            </w:r>
            <w:r w:rsidR="00A20055" w:rsidRPr="00727FDC">
              <w:rPr>
                <w:rFonts w:ascii="Times New Roman" w:hAnsi="Times New Roman"/>
                <w:sz w:val="22"/>
                <w:szCs w:val="22"/>
                <w:lang w:val="ro-RO"/>
              </w:rPr>
              <w:t>.</w:t>
            </w:r>
          </w:p>
          <w:p w14:paraId="611ADD4D" w14:textId="303B3FC6" w:rsidR="00A20055" w:rsidRPr="00727FDC" w:rsidRDefault="00957D68" w:rsidP="00A20055">
            <w:pPr>
              <w:pStyle w:val="ListParagraph"/>
              <w:widowControl w:val="0"/>
              <w:numPr>
                <w:ilvl w:val="0"/>
                <w:numId w:val="53"/>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rPr>
              <w:t xml:space="preserve">Măsurile de atenuare, de minimizare, de restaurare incluse în regulamentul privind măsurile de atenuare a impactului de mediu sunt obligatorii pentru investitorii ce urmează să dezvolte centrale ce produc energie din surse regenerabile amplasate în limitele zonei de accelerare a proiectelor regenerabile, îndeplinirea acestora fiind evaluată în procedura de evaluare a impactului de mediu a fiecărui proiect individual. În scopul asigurării accesibilității datelor, conținutul regulamentului privind măsurile de atenuare a impactului de mediu aferent fiecărei zone de accelerare a proiectelor, împreună cu acordurile de mediu obținute pentru fiecare proiect individual de dezvoltare a centralei ce produce din surse regenerabile, amplasată în limitele teritoriale ale zonei de accelerare a proiectelor regenerabile sunt publicate de către instituția publică de suport pe pagina web oficială și în cadrul portalului guvernamental </w:t>
            </w:r>
            <w:r w:rsidRPr="00727FDC">
              <w:rPr>
                <w:rFonts w:ascii="Times New Roman" w:hAnsi="Times New Roman"/>
                <w:w w:val="105"/>
                <w:sz w:val="22"/>
                <w:szCs w:val="22"/>
              </w:rPr>
              <w:t>integrat EVO</w:t>
            </w:r>
            <w:r w:rsidR="00A20055" w:rsidRPr="00727FDC">
              <w:rPr>
                <w:rFonts w:ascii="Times New Roman" w:hAnsi="Times New Roman"/>
                <w:sz w:val="22"/>
                <w:szCs w:val="22"/>
                <w:lang w:val="ro-RO"/>
              </w:rPr>
              <w:t>.</w:t>
            </w:r>
          </w:p>
          <w:p w14:paraId="5EA8AF6F" w14:textId="77777777" w:rsidR="00A20055" w:rsidRPr="00727FDC" w:rsidRDefault="00A20055" w:rsidP="00A20055">
            <w:pPr>
              <w:pStyle w:val="ListParagraph"/>
              <w:widowControl w:val="0"/>
              <w:numPr>
                <w:ilvl w:val="0"/>
                <w:numId w:val="53"/>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Organul central de specialitate al administrației publice în domeniul energeticii în calitatea de inițiator al evaluării strategice de mediu asigură, în colaborare cu organul central de specialitate al administrației publice în </w:t>
            </w:r>
            <w:r w:rsidRPr="00727FDC">
              <w:rPr>
                <w:rFonts w:ascii="Times New Roman" w:hAnsi="Times New Roman"/>
                <w:sz w:val="22"/>
                <w:szCs w:val="22"/>
                <w:lang w:val="ro-RO"/>
              </w:rPr>
              <w:lastRenderedPageBreak/>
              <w:t xml:space="preserve">domeniul mediului, identificarea publicului interesat și participarea acestuia la evaluarea strategică de mediu, conform cerințelor art. 10 din Legea nr. 11/2017. Pentru a contribui la creșterea gradului de acceptare a publicului a proiectului hotărârii de desemnare a zonei de accelerare a proiectelor regenerabile, la etapa evaluării prealabile și determinării domeniului de aplicare a raportului privind evaluarea strategică de mediu organul central de specialitate al administrației publice în domeniul energeticii promovează posibilitatea participării directe sau indirecte a comunităților locale la dezvoltarea proiectelor de producere a energiei din surse regenerabile în zonele de accelerare a proiectelor regenerabile. Opinia publicului interesat privind disponibilitatea de a participa direct sau indirect la dezvoltarea centralelor de producere a energiei din surse regenerabile este considerată de organul central de specialitate al administrației publice în domeniul energeticii la etapa elaborării documentației de licitație pentru licitația organizată conform </w:t>
            </w:r>
            <w:r w:rsidRPr="00727FDC">
              <w:rPr>
                <w:rFonts w:ascii="Times New Roman" w:hAnsi="Times New Roman"/>
                <w:w w:val="105"/>
                <w:sz w:val="22"/>
                <w:szCs w:val="22"/>
                <w:lang w:val="ro-RO"/>
              </w:rPr>
              <w:t>Regulamentului privind desfășurarea licitațiilor pentru oferirea statutului de producător eligibil mare pentru locații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specifice.</w:t>
            </w:r>
          </w:p>
          <w:p w14:paraId="085F14B6" w14:textId="3066F41C" w:rsidR="00A20055" w:rsidRPr="00727FDC" w:rsidRDefault="00A20055" w:rsidP="00A20055">
            <w:pPr>
              <w:pStyle w:val="ListParagraph"/>
              <w:widowControl w:val="0"/>
              <w:numPr>
                <w:ilvl w:val="0"/>
                <w:numId w:val="53"/>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În cazul proiectelor individuale de dezvoltare a centralelor ce produc energie din surse regenerabile amplasate în limitele zonei de accelerare a proiectelor regenerabile, acordul de mediu este emis la etapa evaluării prealabile a activității planificate</w:t>
            </w:r>
            <w:r w:rsidR="00307F68" w:rsidRPr="00727FDC">
              <w:rPr>
                <w:rFonts w:ascii="Times New Roman" w:hAnsi="Times New Roman"/>
                <w:sz w:val="22"/>
                <w:szCs w:val="22"/>
                <w:lang w:val="ro-RO"/>
              </w:rPr>
              <w:t xml:space="preserve"> </w:t>
            </w:r>
            <w:r w:rsidR="00307F68" w:rsidRPr="00727FDC">
              <w:rPr>
                <w:rFonts w:ascii="Times New Roman" w:hAnsi="Times New Roman"/>
                <w:sz w:val="22"/>
                <w:szCs w:val="22"/>
              </w:rPr>
              <w:t>realizată conform prevederilor Legii nr. 86/2014</w:t>
            </w:r>
            <w:r w:rsidRPr="00727FDC">
              <w:rPr>
                <w:rFonts w:ascii="Times New Roman" w:hAnsi="Times New Roman"/>
                <w:sz w:val="22"/>
                <w:szCs w:val="22"/>
                <w:lang w:val="ro-RO"/>
              </w:rPr>
              <w:t xml:space="preserve">, cu condiția că proiectul întrunește cumulativ următoarele </w:t>
            </w:r>
            <w:r w:rsidRPr="00727FDC">
              <w:rPr>
                <w:rFonts w:ascii="Times New Roman" w:hAnsi="Times New Roman"/>
                <w:sz w:val="22"/>
                <w:szCs w:val="22"/>
                <w:lang w:val="ro-RO"/>
              </w:rPr>
              <w:lastRenderedPageBreak/>
              <w:t>condiții:</w:t>
            </w:r>
          </w:p>
          <w:p w14:paraId="42AA465C" w14:textId="77777777" w:rsidR="00A20055" w:rsidRPr="00727FDC" w:rsidRDefault="00A20055"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cererea privind emiterea acordului de mediu descrie în detaliu cum au fost luate în considerare măsurile de atenuare, de minimizare, de restaurare și, după caz, compensatorii, incluse în regulamentul privind măsurile de atenuare a impactului de mediu, aprobat pentru zona de accelerare a proiectelor regenerabile unde proiectul individual urmează a fi amplasat;</w:t>
            </w:r>
          </w:p>
          <w:p w14:paraId="195A12C3" w14:textId="77777777" w:rsidR="00A20055" w:rsidRPr="00727FDC" w:rsidRDefault="00A20055"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Agenția de Mediu nu a stabilit necesitatea evaluării impactului activității planificate în context transfrontalier sau evaluarea impactului asupra mediului în context transfrontalier nu a fost solicitată de către țările vecine;</w:t>
            </w:r>
          </w:p>
          <w:p w14:paraId="2F8E866D" w14:textId="77777777" w:rsidR="00A20055" w:rsidRPr="00727FDC" w:rsidRDefault="00A20055"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la etapa de examinare a cererii privind emiterea acordului de mediu Agenția de Mediu nu identifică efecte de mediu semnificative, care nu au fost incluse în regulamentul privind măsurile de atenuare a impactului de mediu, aprobat pentru zona de accelerare a proiectelor regenerabile unde proiectul individual urmează a fi amplasat.</w:t>
            </w:r>
          </w:p>
          <w:p w14:paraId="09C7D74C" w14:textId="6C0A550F" w:rsidR="00A20055" w:rsidRPr="00727FDC" w:rsidRDefault="00A20055" w:rsidP="00A20055">
            <w:pPr>
              <w:pStyle w:val="ListParagraph"/>
              <w:widowControl w:val="0"/>
              <w:numPr>
                <w:ilvl w:val="0"/>
                <w:numId w:val="53"/>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În cazul în care la etapa de evaluare prealabilă a impactului de mediu a activității planificate a unui proiect ce urmează a fi amplasat în limitele teritoriale ale zonei de </w:t>
            </w:r>
            <w:r w:rsidRPr="00727FDC">
              <w:rPr>
                <w:rFonts w:ascii="Times New Roman" w:hAnsi="Times New Roman"/>
                <w:sz w:val="22"/>
                <w:szCs w:val="22"/>
                <w:lang w:val="ro-RO"/>
              </w:rPr>
              <w:lastRenderedPageBreak/>
              <w:t>accelerare a proiectelor regenerabile Agenția de Mediu constată că cerințele alin. (13) nu sunt îndeplinite și proiectul este foarte probabil să aibă efecte negative</w:t>
            </w:r>
            <w:r w:rsidR="00B55A74" w:rsidRPr="00727FDC">
              <w:rPr>
                <w:rFonts w:ascii="Times New Roman" w:hAnsi="Times New Roman"/>
                <w:sz w:val="22"/>
                <w:szCs w:val="22"/>
                <w:lang w:val="ro-RO"/>
              </w:rPr>
              <w:t xml:space="preserve"> semnificative</w:t>
            </w:r>
            <w:r w:rsidRPr="00727FDC">
              <w:rPr>
                <w:rFonts w:ascii="Times New Roman" w:hAnsi="Times New Roman"/>
                <w:sz w:val="22"/>
                <w:szCs w:val="22"/>
                <w:lang w:val="ro-RO"/>
              </w:rPr>
              <w:t xml:space="preserve"> neprevăzute, având în vedere sensibilitatea ecologică a zonei în care proiectul urmează a fi amplasat, care nu pot fi atenuate prin măsurile identificate în regulamentul privind măsurile de atenuare a impactului de mediu sau propuse de dezvoltatorul de proiect, evaluarea impactului de mediu pentru acest proiect se realizează în cel mult șase luni de la data emiterii deciziei Agenției de Mediu privind evaluarea prealabilă. Termenul poate fi prelungit cu cel mult șase luni dacă acest lucru este justificat în mod corespunzător din motive legate de circumstanțe excepționale.</w:t>
            </w:r>
          </w:p>
          <w:p w14:paraId="529B2DF7" w14:textId="5EDED21B" w:rsidR="00A20055" w:rsidRPr="00727FDC" w:rsidRDefault="00A20055" w:rsidP="00A20055">
            <w:pPr>
              <w:pStyle w:val="ListParagraph"/>
              <w:widowControl w:val="0"/>
              <w:numPr>
                <w:ilvl w:val="0"/>
                <w:numId w:val="53"/>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Construcția centralelor ce produc energie</w:t>
            </w:r>
            <w:r w:rsidR="00B55A74" w:rsidRPr="00727FDC">
              <w:rPr>
                <w:rFonts w:ascii="Times New Roman" w:hAnsi="Times New Roman"/>
                <w:sz w:val="22"/>
                <w:szCs w:val="22"/>
                <w:lang w:val="ro-RO"/>
              </w:rPr>
              <w:t xml:space="preserve"> electrică</w:t>
            </w:r>
            <w:r w:rsidRPr="00727FDC">
              <w:rPr>
                <w:rFonts w:ascii="Times New Roman" w:hAnsi="Times New Roman"/>
                <w:sz w:val="22"/>
                <w:szCs w:val="22"/>
                <w:lang w:val="ro-RO"/>
              </w:rPr>
              <w:t xml:space="preserve"> din surse regenerabile</w:t>
            </w:r>
            <w:r w:rsidR="00B55A74" w:rsidRPr="00727FDC">
              <w:rPr>
                <w:rFonts w:ascii="Times New Roman" w:hAnsi="Times New Roman"/>
                <w:sz w:val="22"/>
                <w:szCs w:val="22"/>
                <w:lang w:val="ro-RO"/>
              </w:rPr>
              <w:t xml:space="preserve"> </w:t>
            </w:r>
            <w:r w:rsidR="00B55A74" w:rsidRPr="00727FDC">
              <w:rPr>
                <w:rFonts w:ascii="Times New Roman" w:hAnsi="Times New Roman"/>
                <w:sz w:val="22"/>
                <w:szCs w:val="22"/>
              </w:rPr>
              <w:t>și/sau a instalațiilor de stocare</w:t>
            </w:r>
            <w:r w:rsidRPr="00727FDC">
              <w:rPr>
                <w:rFonts w:ascii="Times New Roman" w:hAnsi="Times New Roman"/>
                <w:sz w:val="22"/>
                <w:szCs w:val="22"/>
                <w:lang w:val="ro-RO"/>
              </w:rPr>
              <w:t xml:space="preserve"> în limitele teritoriale ale zonei de accelerare a proiectelor regenerabile este permisă doar pentru proiectele aprobate de Guvern în baza licitațiilor organizate conform </w:t>
            </w:r>
            <w:r w:rsidRPr="00727FDC">
              <w:rPr>
                <w:rFonts w:ascii="Times New Roman" w:hAnsi="Times New Roman"/>
                <w:w w:val="105"/>
                <w:sz w:val="22"/>
                <w:szCs w:val="22"/>
                <w:lang w:val="ro-RO"/>
              </w:rPr>
              <w:t>Regulamentului privind desfășurarea licitațiilor pentru oferirea statutului de producător eligibil mare pentru locații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specifice, cu excepția centralelor ce produc energie</w:t>
            </w:r>
            <w:r w:rsidR="00B55A74" w:rsidRPr="00727FDC">
              <w:rPr>
                <w:rFonts w:ascii="Times New Roman" w:hAnsi="Times New Roman"/>
                <w:w w:val="105"/>
                <w:sz w:val="22"/>
                <w:szCs w:val="22"/>
                <w:lang w:val="ro-RO"/>
              </w:rPr>
              <w:t xml:space="preserve"> electrică</w:t>
            </w:r>
            <w:r w:rsidRPr="00727FDC">
              <w:rPr>
                <w:rFonts w:ascii="Times New Roman" w:hAnsi="Times New Roman"/>
                <w:w w:val="105"/>
                <w:sz w:val="22"/>
                <w:szCs w:val="22"/>
                <w:lang w:val="ro-RO"/>
              </w:rPr>
              <w:t xml:space="preserve"> din surse regenerabile destinate autoconsumului sau necesităților comunităților de energie din surse regenerabile, precum și a centralelor ce produc energie</w:t>
            </w:r>
            <w:r w:rsidR="00B55A74" w:rsidRPr="00727FDC">
              <w:rPr>
                <w:rFonts w:ascii="Times New Roman" w:hAnsi="Times New Roman"/>
                <w:w w:val="105"/>
                <w:sz w:val="22"/>
                <w:szCs w:val="22"/>
                <w:lang w:val="ro-RO"/>
              </w:rPr>
              <w:t xml:space="preserve"> electrică</w:t>
            </w:r>
            <w:r w:rsidRPr="00727FDC">
              <w:rPr>
                <w:rFonts w:ascii="Times New Roman" w:hAnsi="Times New Roman"/>
                <w:w w:val="105"/>
                <w:sz w:val="22"/>
                <w:szCs w:val="22"/>
                <w:lang w:val="ro-RO"/>
              </w:rPr>
              <w:t xml:space="preserve"> din surse regenerabile care la data aprobării Hotărârii de Guvern privind desemnarea zonei de accelerare a proiectelor regenerabile obținuse </w:t>
            </w:r>
            <w:r w:rsidRPr="00727FDC">
              <w:rPr>
                <w:rFonts w:ascii="Times New Roman" w:hAnsi="Times New Roman"/>
                <w:w w:val="105"/>
                <w:sz w:val="22"/>
                <w:szCs w:val="22"/>
                <w:lang w:val="ro-RO"/>
              </w:rPr>
              <w:lastRenderedPageBreak/>
              <w:t>autorizația de construcție a centralei, cu condiția că punerea în funcțiune a centralei respective este realizată în termen de cel mult 36 de luni de la data aprobării Hotărârii de Guvern menționate. În acest sens, ulterior aprobării Hotărârii de Guvern privind desemnarea zonei de accelerare a proiectelor regenerabile, avizele de racordare pentru producerea de energie electrică în limitele teritoriale ale zonei de accelerare a proiectelor regenerabile se eliberează doar pentru:</w:t>
            </w:r>
          </w:p>
          <w:p w14:paraId="263F2EC7" w14:textId="77777777" w:rsidR="00A20055" w:rsidRPr="00727FDC" w:rsidRDefault="00A20055"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w w:val="105"/>
                <w:sz w:val="22"/>
                <w:szCs w:val="22"/>
                <w:lang w:val="ro-RO"/>
              </w:rPr>
              <w:t xml:space="preserve">dezvoltarea centralelor electrice și/sau a instalațiilor de stocare de către producătorii eligibili mari, câștigători ai </w:t>
            </w:r>
            <w:r w:rsidRPr="00727FDC">
              <w:rPr>
                <w:rFonts w:ascii="Times New Roman" w:hAnsi="Times New Roman"/>
                <w:sz w:val="22"/>
                <w:szCs w:val="22"/>
                <w:lang w:val="ro-RO"/>
              </w:rPr>
              <w:t xml:space="preserve">licitațiilor organizate conform </w:t>
            </w:r>
            <w:r w:rsidRPr="00727FDC">
              <w:rPr>
                <w:rFonts w:ascii="Times New Roman" w:hAnsi="Times New Roman"/>
                <w:w w:val="105"/>
                <w:sz w:val="22"/>
                <w:szCs w:val="22"/>
                <w:lang w:val="ro-RO"/>
              </w:rPr>
              <w:t>Regulamentului privind desfășurarea licitațiilor pentru oferirea statutului de producător eligibil mare pentru locații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specifice;</w:t>
            </w:r>
          </w:p>
          <w:p w14:paraId="60F25E29" w14:textId="77777777" w:rsidR="00A20055" w:rsidRPr="00727FDC" w:rsidRDefault="00A20055"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instalarea centralelor electrice și/sau a instalațiilor de stocare de către prosumatorii de energie electrică din surse regenerabile, inclusiv a celor care acționează în mod colectiv;</w:t>
            </w:r>
          </w:p>
          <w:p w14:paraId="4D132AE1" w14:textId="77777777" w:rsidR="00A20055" w:rsidRPr="00727FDC" w:rsidRDefault="00A20055"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instalarea centralelor electrice și/sau a instalațiilor de stocare de către comunitățile de energie din surse regenerabile sau de către comunitățile de energie a cetățenilor.</w:t>
            </w:r>
          </w:p>
          <w:p w14:paraId="7360C75C" w14:textId="4736A9FE" w:rsidR="00A20055" w:rsidRPr="00727FDC" w:rsidRDefault="00A20055" w:rsidP="00A20055">
            <w:pPr>
              <w:pStyle w:val="ListParagraph"/>
              <w:widowControl w:val="0"/>
              <w:numPr>
                <w:ilvl w:val="0"/>
                <w:numId w:val="53"/>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Centralele ce produc energie din surse regenerabile ce urmează a fi </w:t>
            </w:r>
            <w:r w:rsidR="00B55A74" w:rsidRPr="00727FDC">
              <w:rPr>
                <w:rFonts w:ascii="Times New Roman" w:hAnsi="Times New Roman"/>
                <w:sz w:val="22"/>
                <w:szCs w:val="22"/>
                <w:lang w:val="ro-RO"/>
              </w:rPr>
              <w:t xml:space="preserve">dezvoltate </w:t>
            </w:r>
            <w:r w:rsidRPr="00727FDC">
              <w:rPr>
                <w:rFonts w:ascii="Times New Roman" w:hAnsi="Times New Roman"/>
                <w:sz w:val="22"/>
                <w:szCs w:val="22"/>
                <w:lang w:val="ro-RO"/>
              </w:rPr>
              <w:t xml:space="preserve">în limitele teritoriale ale zonei de accelerare a </w:t>
            </w:r>
            <w:r w:rsidRPr="00727FDC">
              <w:rPr>
                <w:rFonts w:ascii="Times New Roman" w:hAnsi="Times New Roman"/>
                <w:sz w:val="22"/>
                <w:szCs w:val="22"/>
                <w:lang w:val="ro-RO"/>
              </w:rPr>
              <w:lastRenderedPageBreak/>
              <w:t>proiectelor regenerabile</w:t>
            </w:r>
            <w:r w:rsidR="00B55A74" w:rsidRPr="00727FDC">
              <w:rPr>
                <w:rFonts w:ascii="Times New Roman" w:hAnsi="Times New Roman"/>
                <w:sz w:val="22"/>
                <w:szCs w:val="22"/>
                <w:lang w:val="ro-RO"/>
              </w:rPr>
              <w:t xml:space="preserve"> </w:t>
            </w:r>
            <w:r w:rsidR="00B55A74" w:rsidRPr="00727FDC">
              <w:rPr>
                <w:rFonts w:ascii="Times New Roman" w:hAnsi="Times New Roman"/>
                <w:w w:val="105"/>
                <w:sz w:val="22"/>
                <w:szCs w:val="22"/>
              </w:rPr>
              <w:t xml:space="preserve">de către producătorii eligibili mari, câștigători ai </w:t>
            </w:r>
            <w:r w:rsidR="00B55A74" w:rsidRPr="00727FDC">
              <w:rPr>
                <w:rFonts w:ascii="Times New Roman" w:hAnsi="Times New Roman"/>
                <w:sz w:val="22"/>
                <w:szCs w:val="22"/>
              </w:rPr>
              <w:t xml:space="preserve">licitațiilor organizate conform </w:t>
            </w:r>
            <w:r w:rsidR="00B55A74" w:rsidRPr="00727FDC">
              <w:rPr>
                <w:rFonts w:ascii="Times New Roman" w:hAnsi="Times New Roman"/>
                <w:w w:val="105"/>
                <w:sz w:val="22"/>
                <w:szCs w:val="22"/>
              </w:rPr>
              <w:t>Regulamentului privind desfășurarea licitațiilor pentru oferirea statutului de producător eligibil mare pentru locații</w:t>
            </w:r>
            <w:r w:rsidR="00B55A74" w:rsidRPr="00727FDC">
              <w:rPr>
                <w:rFonts w:ascii="Times New Roman" w:hAnsi="Times New Roman"/>
                <w:spacing w:val="40"/>
                <w:w w:val="105"/>
                <w:sz w:val="22"/>
                <w:szCs w:val="22"/>
              </w:rPr>
              <w:t xml:space="preserve"> </w:t>
            </w:r>
            <w:r w:rsidR="00B55A74" w:rsidRPr="00727FDC">
              <w:rPr>
                <w:rFonts w:ascii="Times New Roman" w:hAnsi="Times New Roman"/>
                <w:w w:val="105"/>
                <w:sz w:val="22"/>
                <w:szCs w:val="22"/>
              </w:rPr>
              <w:t>specifice</w:t>
            </w:r>
            <w:r w:rsidRPr="00727FDC">
              <w:rPr>
                <w:rFonts w:ascii="Times New Roman" w:hAnsi="Times New Roman"/>
                <w:sz w:val="22"/>
                <w:szCs w:val="22"/>
                <w:lang w:val="ro-RO"/>
              </w:rPr>
              <w:t xml:space="preserve"> sunt considerate proiecte de utilitate publică de interes național</w:t>
            </w:r>
            <w:r w:rsidR="00B55A74" w:rsidRPr="00727FDC">
              <w:rPr>
                <w:rFonts w:ascii="Times New Roman" w:hAnsi="Times New Roman"/>
                <w:sz w:val="22"/>
                <w:szCs w:val="22"/>
                <w:lang w:val="ro-RO"/>
              </w:rPr>
              <w:t>, iar</w:t>
            </w:r>
            <w:r w:rsidRPr="00727FDC">
              <w:rPr>
                <w:rFonts w:ascii="Times New Roman" w:hAnsi="Times New Roman"/>
                <w:sz w:val="22"/>
                <w:szCs w:val="22"/>
                <w:lang w:val="ro-RO"/>
              </w:rPr>
              <w:t xml:space="preserve"> </w:t>
            </w:r>
            <w:r w:rsidR="00B55A74" w:rsidRPr="00727FDC">
              <w:rPr>
                <w:rFonts w:ascii="Times New Roman" w:hAnsi="Times New Roman"/>
                <w:sz w:val="22"/>
                <w:szCs w:val="22"/>
                <w:lang w:val="ro-RO"/>
              </w:rPr>
              <w:t>d</w:t>
            </w:r>
            <w:r w:rsidRPr="00727FDC">
              <w:rPr>
                <w:rFonts w:ascii="Times New Roman" w:hAnsi="Times New Roman"/>
                <w:sz w:val="22"/>
                <w:szCs w:val="22"/>
                <w:lang w:val="ro-RO"/>
              </w:rPr>
              <w:t>eclararea utilității publice a acestora se aprobă conform prevederilor Legii nr. 488/1999 exproprierii pentru cauză de utilitate publică (în continuare Legea nr. 488/1999).</w:t>
            </w:r>
          </w:p>
          <w:p w14:paraId="71A583F9" w14:textId="02E010C3" w:rsidR="00A20055" w:rsidRPr="00727FDC" w:rsidRDefault="00A20055" w:rsidP="00A20055">
            <w:pPr>
              <w:pStyle w:val="ListParagraph"/>
              <w:widowControl w:val="0"/>
              <w:numPr>
                <w:ilvl w:val="0"/>
                <w:numId w:val="53"/>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Producătorul eligibil mare care urmează să construiască o centrală electrică ce produce din surse regenerabile amplasată în zona de accelerare a proiectelor regenerabile, urmare a câștigării licitației organizate conform </w:t>
            </w:r>
            <w:r w:rsidRPr="00727FDC">
              <w:rPr>
                <w:rFonts w:ascii="Times New Roman" w:hAnsi="Times New Roman"/>
                <w:w w:val="105"/>
                <w:sz w:val="22"/>
                <w:szCs w:val="22"/>
                <w:lang w:val="ro-RO"/>
              </w:rPr>
              <w:t>Regulamentului privind desfășurarea licitațiilor pentru oferirea statutului de producător eligibil mare pentru locații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specifice, este responsabil de obținerea dreptului de proprietate sau folosință asupra terenurilor pe care urmează a fi dezvoltată centrala ce produce din surse regenerabile</w:t>
            </w:r>
            <w:r w:rsidR="00144BBE" w:rsidRPr="00727FDC">
              <w:rPr>
                <w:rFonts w:ascii="Times New Roman" w:hAnsi="Times New Roman"/>
                <w:w w:val="105"/>
                <w:sz w:val="22"/>
                <w:szCs w:val="22"/>
                <w:lang w:val="ro-RO"/>
              </w:rPr>
              <w:t>.</w:t>
            </w:r>
            <w:r w:rsidRPr="00727FDC">
              <w:rPr>
                <w:rFonts w:ascii="Times New Roman" w:hAnsi="Times New Roman"/>
                <w:w w:val="105"/>
                <w:sz w:val="22"/>
                <w:szCs w:val="22"/>
                <w:lang w:val="ro-RO"/>
              </w:rPr>
              <w:t xml:space="preserve">. </w:t>
            </w:r>
          </w:p>
          <w:p w14:paraId="75C4CC4F" w14:textId="4F6BC8DC" w:rsidR="00A20055" w:rsidRPr="00727FDC" w:rsidRDefault="00A20055" w:rsidP="00A20055">
            <w:pPr>
              <w:pStyle w:val="ListParagraph"/>
              <w:widowControl w:val="0"/>
              <w:numPr>
                <w:ilvl w:val="0"/>
                <w:numId w:val="53"/>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În temeiul statutului de utilitate publică, producătorul eligibil mare câștigător al licitației organizate conform </w:t>
            </w:r>
            <w:r w:rsidRPr="00727FDC">
              <w:rPr>
                <w:rFonts w:ascii="Times New Roman" w:hAnsi="Times New Roman"/>
                <w:w w:val="105"/>
                <w:sz w:val="22"/>
                <w:szCs w:val="22"/>
                <w:lang w:val="ro-RO"/>
              </w:rPr>
              <w:t xml:space="preserve">Regulamentului privind desfășurarea licitațiilor pentru oferirea statutului de producător eligibil mare pentru locații specifice, beneficiază de următoarele drepturi asupra terenurilor și altor bunuri proprietate privată </w:t>
            </w:r>
            <w:r w:rsidR="00F66D96" w:rsidRPr="00727FDC">
              <w:rPr>
                <w:rFonts w:ascii="Times New Roman" w:hAnsi="Times New Roman"/>
                <w:w w:val="105"/>
                <w:sz w:val="22"/>
                <w:szCs w:val="22"/>
                <w:lang w:val="ro-RO"/>
              </w:rPr>
              <w:t>în măsura în care acestea sunt strict necesare pentru realizarea și exploatarea proiectului</w:t>
            </w:r>
            <w:r w:rsidRPr="00727FDC">
              <w:rPr>
                <w:rFonts w:ascii="Times New Roman" w:hAnsi="Times New Roman"/>
                <w:sz w:val="22"/>
                <w:szCs w:val="22"/>
                <w:lang w:val="ro-RO"/>
              </w:rPr>
              <w:t>:</w:t>
            </w:r>
          </w:p>
          <w:p w14:paraId="19DEDF6C" w14:textId="7AE5AA3B" w:rsidR="00A20055" w:rsidRPr="00727FDC" w:rsidRDefault="00A20055"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dreptul de folosință</w:t>
            </w:r>
            <w:r w:rsidR="00F66D96" w:rsidRPr="00727FDC">
              <w:rPr>
                <w:rFonts w:ascii="Times New Roman" w:hAnsi="Times New Roman"/>
                <w:sz w:val="22"/>
                <w:szCs w:val="22"/>
                <w:lang w:val="ro-RO"/>
              </w:rPr>
              <w:t xml:space="preserve"> temporară</w:t>
            </w:r>
            <w:r w:rsidRPr="00727FDC">
              <w:rPr>
                <w:rFonts w:ascii="Times New Roman" w:hAnsi="Times New Roman"/>
                <w:sz w:val="22"/>
                <w:szCs w:val="22"/>
                <w:lang w:val="ro-RO"/>
              </w:rPr>
              <w:t xml:space="preserve"> </w:t>
            </w:r>
            <w:r w:rsidRPr="00727FDC">
              <w:rPr>
                <w:rFonts w:ascii="Times New Roman" w:hAnsi="Times New Roman"/>
                <w:sz w:val="22"/>
                <w:szCs w:val="22"/>
                <w:lang w:val="ro-RO"/>
              </w:rPr>
              <w:lastRenderedPageBreak/>
              <w:t>asupra terenurilor pentru executarea lucrărilor necesare construcției sau reabilitării centralei;</w:t>
            </w:r>
          </w:p>
          <w:p w14:paraId="162DFB4B" w14:textId="09186071" w:rsidR="00A20055" w:rsidRPr="00727FDC" w:rsidRDefault="00A20055"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dreptul de folosință</w:t>
            </w:r>
            <w:r w:rsidR="00F66D96" w:rsidRPr="00727FDC">
              <w:rPr>
                <w:rFonts w:ascii="Times New Roman" w:hAnsi="Times New Roman"/>
                <w:sz w:val="22"/>
                <w:szCs w:val="22"/>
                <w:lang w:val="ro-RO"/>
              </w:rPr>
              <w:t xml:space="preserve"> temporară și periodică</w:t>
            </w:r>
            <w:r w:rsidRPr="00727FDC">
              <w:rPr>
                <w:rFonts w:ascii="Times New Roman" w:hAnsi="Times New Roman"/>
                <w:sz w:val="22"/>
                <w:szCs w:val="22"/>
                <w:lang w:val="ro-RO"/>
              </w:rPr>
              <w:t xml:space="preserve"> asupra terenurilor pentru asigurarea funcționării normale a instalației de racordare sau a centralei electrice prin efectuarea reviziilor, a reparațiilor și a altor intervenții necesare pentru exploatarea acesteia;</w:t>
            </w:r>
          </w:p>
          <w:p w14:paraId="7D0E238A" w14:textId="1C149BB9" w:rsidR="00A20055" w:rsidRPr="00727FDC" w:rsidRDefault="00F66D96"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 xml:space="preserve">drept de </w:t>
            </w:r>
            <w:r w:rsidR="00A20055" w:rsidRPr="00727FDC">
              <w:rPr>
                <w:rFonts w:ascii="Times New Roman" w:hAnsi="Times New Roman"/>
                <w:sz w:val="22"/>
                <w:szCs w:val="22"/>
                <w:lang w:val="ro-RO"/>
              </w:rPr>
              <w:t>servitute de trecere subterană, de suprafață sau aeriană a terenului pentru construcția instalației de racordare</w:t>
            </w:r>
            <w:r w:rsidRPr="00727FDC">
              <w:rPr>
                <w:rFonts w:ascii="Times New Roman" w:hAnsi="Times New Roman"/>
                <w:sz w:val="22"/>
                <w:szCs w:val="22"/>
                <w:lang w:val="ro-RO"/>
              </w:rPr>
              <w:t xml:space="preserve"> și/sau</w:t>
            </w:r>
            <w:r w:rsidR="00A20055" w:rsidRPr="00727FDC">
              <w:rPr>
                <w:rFonts w:ascii="Times New Roman" w:hAnsi="Times New Roman"/>
                <w:sz w:val="22"/>
                <w:szCs w:val="22"/>
                <w:lang w:val="ro-RO"/>
              </w:rPr>
              <w:t xml:space="preserve"> a centralei electrice</w:t>
            </w:r>
            <w:r w:rsidRPr="00727FDC">
              <w:rPr>
                <w:rFonts w:ascii="Times New Roman" w:hAnsi="Times New Roman"/>
                <w:sz w:val="22"/>
                <w:szCs w:val="22"/>
                <w:lang w:val="ro-RO"/>
              </w:rPr>
              <w:t xml:space="preserve">, limitată la suprafața efectiv necesară amplasării, protecției, exploatării și accesului la instalația de racordare și/sau a centralei electrice </w:t>
            </w:r>
            <w:r w:rsidR="00A20055" w:rsidRPr="00727FDC">
              <w:rPr>
                <w:rFonts w:ascii="Times New Roman" w:hAnsi="Times New Roman"/>
                <w:sz w:val="22"/>
                <w:szCs w:val="22"/>
                <w:lang w:val="ro-RO"/>
              </w:rPr>
              <w:t>;</w:t>
            </w:r>
          </w:p>
          <w:p w14:paraId="22766749" w14:textId="77777777" w:rsidR="00A20055" w:rsidRPr="00727FDC" w:rsidRDefault="00A20055"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drept de servitute temporară pentru executarea lucrărilor la locul de amplasare a instalației de racordare în scopul reabilitării și modernizării, ori pentru desfășurarea lucrărilor de reparații, de revizie sau a altor lucrări de exploatare și de întreținere, pentru înlăturarea consecințelor avariilor, precum și pentru accesul la locul de amplasare a instalației electrice.</w:t>
            </w:r>
          </w:p>
          <w:p w14:paraId="336522A1" w14:textId="6E4DDD50" w:rsidR="00A20055" w:rsidRPr="00727FDC" w:rsidRDefault="00A20055" w:rsidP="00A20055">
            <w:pPr>
              <w:pStyle w:val="ListParagraph"/>
              <w:widowControl w:val="0"/>
              <w:numPr>
                <w:ilvl w:val="0"/>
                <w:numId w:val="53"/>
              </w:numPr>
              <w:tabs>
                <w:tab w:val="left" w:pos="1195"/>
              </w:tabs>
              <w:autoSpaceDE w:val="0"/>
              <w:autoSpaceDN w:val="0"/>
              <w:spacing w:after="120"/>
              <w:ind w:right="127" w:firstLine="741"/>
              <w:rPr>
                <w:rFonts w:ascii="Times New Roman" w:hAnsi="Times New Roman"/>
                <w:sz w:val="22"/>
                <w:szCs w:val="22"/>
                <w:lang w:val="ro-RO"/>
              </w:rPr>
            </w:pPr>
            <w:r w:rsidRPr="00727FDC">
              <w:rPr>
                <w:rFonts w:ascii="Times New Roman" w:hAnsi="Times New Roman"/>
                <w:sz w:val="22"/>
                <w:szCs w:val="22"/>
                <w:lang w:val="ro-RO"/>
              </w:rPr>
              <w:t>Dreptul de folosință și/sau de servitute stabilite la alin. (</w:t>
            </w:r>
            <w:r w:rsidR="00BF0190" w:rsidRPr="00727FDC">
              <w:rPr>
                <w:rFonts w:ascii="Times New Roman" w:hAnsi="Times New Roman"/>
                <w:sz w:val="22"/>
                <w:szCs w:val="22"/>
                <w:lang w:val="ro-RO"/>
              </w:rPr>
              <w:t>18</w:t>
            </w:r>
            <w:r w:rsidRPr="00727FDC">
              <w:rPr>
                <w:rFonts w:ascii="Times New Roman" w:hAnsi="Times New Roman"/>
                <w:sz w:val="22"/>
                <w:szCs w:val="22"/>
                <w:lang w:val="ro-RO"/>
              </w:rPr>
              <w:t xml:space="preserve">) se constituie </w:t>
            </w:r>
            <w:r w:rsidR="00BF0190" w:rsidRPr="00727FDC">
              <w:rPr>
                <w:rFonts w:ascii="Times New Roman" w:hAnsi="Times New Roman"/>
                <w:sz w:val="22"/>
                <w:szCs w:val="22"/>
              </w:rPr>
              <w:t xml:space="preserve">prin efectul prezentei legi și se aplică în raport cu </w:t>
            </w:r>
            <w:r w:rsidR="00BF0190" w:rsidRPr="00727FDC">
              <w:rPr>
                <w:rFonts w:ascii="Times New Roman" w:hAnsi="Times New Roman"/>
                <w:sz w:val="22"/>
                <w:szCs w:val="22"/>
              </w:rPr>
              <w:lastRenderedPageBreak/>
              <w:t>proprietarul unui teren sau alt bun aflat în proprietate privată afectat în baza unui contract privind exercitarea a drepturilor de servitute și de folosință și de plată a despăgubirilor, semnat cu proprietarului respectivului teren sau bun imobil.</w:t>
            </w:r>
            <w:r w:rsidRPr="00727FDC">
              <w:rPr>
                <w:rFonts w:ascii="Times New Roman" w:hAnsi="Times New Roman"/>
                <w:sz w:val="22"/>
                <w:szCs w:val="22"/>
                <w:lang w:val="ro-RO"/>
              </w:rPr>
              <w:t>.</w:t>
            </w:r>
          </w:p>
          <w:p w14:paraId="49EE3C6D" w14:textId="1E3627CE" w:rsidR="00A20055" w:rsidRPr="00727FDC" w:rsidRDefault="00D5415E" w:rsidP="00A20055">
            <w:pPr>
              <w:pStyle w:val="ListParagraph"/>
              <w:widowControl w:val="0"/>
              <w:numPr>
                <w:ilvl w:val="0"/>
                <w:numId w:val="53"/>
              </w:numPr>
              <w:tabs>
                <w:tab w:val="left" w:pos="1195"/>
              </w:tabs>
              <w:autoSpaceDE w:val="0"/>
              <w:autoSpaceDN w:val="0"/>
              <w:spacing w:after="120"/>
              <w:ind w:right="127" w:firstLine="741"/>
              <w:rPr>
                <w:rFonts w:ascii="Times New Roman" w:hAnsi="Times New Roman"/>
                <w:sz w:val="22"/>
                <w:szCs w:val="22"/>
                <w:lang w:val="ro-RO"/>
              </w:rPr>
            </w:pPr>
            <w:r w:rsidRPr="00727FDC">
              <w:rPr>
                <w:rFonts w:ascii="Times New Roman" w:hAnsi="Times New Roman"/>
                <w:sz w:val="22"/>
                <w:szCs w:val="22"/>
                <w:lang w:val="ro-RO"/>
              </w:rPr>
              <w:t>(20)</w:t>
            </w:r>
            <w:r w:rsidRPr="00727FDC">
              <w:rPr>
                <w:rFonts w:ascii="Times New Roman" w:hAnsi="Times New Roman"/>
                <w:sz w:val="22"/>
                <w:szCs w:val="22"/>
                <w:lang w:val="ro-RO"/>
              </w:rPr>
              <w:tab/>
              <w:t>Contractul menționat la alin. (19) se încheie la inițiativa producătorului eligibil mare și stabilește drepturile și obligațiile producătorului eligibil mare și ale proprietarului terenului sau al bunului imobil afectat în legătură cu exercitarea drepturilor de folosință și de servitute, inclusiv modalitatea de determinare a despăgubirii pentru prejudiciul cauzat de producătorul eligibil mare în legătură cu exercitarea acestor drepturi. Suplimentar, contractul privind exercitarea a drepturilor de servitute și de folosință, și de plată a despăgubirilor trebuie să includă cel puțin următoarele</w:t>
            </w:r>
            <w:r w:rsidR="00A20055" w:rsidRPr="00727FDC">
              <w:rPr>
                <w:rFonts w:ascii="Times New Roman" w:hAnsi="Times New Roman"/>
                <w:sz w:val="22"/>
                <w:szCs w:val="22"/>
                <w:lang w:val="ro-RO"/>
              </w:rPr>
              <w:t>:</w:t>
            </w:r>
          </w:p>
          <w:p w14:paraId="5390F571" w14:textId="1EA1C2EF" w:rsidR="00A20055" w:rsidRPr="00727FDC" w:rsidRDefault="00D5415E" w:rsidP="00A20055">
            <w:pPr>
              <w:pStyle w:val="ListParagraph"/>
              <w:widowControl w:val="0"/>
              <w:numPr>
                <w:ilvl w:val="1"/>
                <w:numId w:val="53"/>
              </w:numPr>
              <w:tabs>
                <w:tab w:val="left" w:pos="1195"/>
              </w:tabs>
              <w:autoSpaceDE w:val="0"/>
              <w:autoSpaceDN w:val="0"/>
              <w:spacing w:after="120"/>
              <w:ind w:right="127"/>
              <w:rPr>
                <w:rFonts w:ascii="Times New Roman" w:hAnsi="Times New Roman"/>
                <w:sz w:val="22"/>
                <w:szCs w:val="22"/>
                <w:lang w:val="ro-RO"/>
              </w:rPr>
            </w:pPr>
            <w:r w:rsidRPr="00727FDC">
              <w:rPr>
                <w:rFonts w:ascii="Times New Roman" w:hAnsi="Times New Roman"/>
                <w:sz w:val="22"/>
                <w:szCs w:val="22"/>
              </w:rPr>
              <w:t>identificarea bunului imobil și a titularilor de drepturi</w:t>
            </w:r>
            <w:r w:rsidR="00A20055" w:rsidRPr="00727FDC">
              <w:rPr>
                <w:rFonts w:ascii="Times New Roman" w:hAnsi="Times New Roman"/>
                <w:sz w:val="22"/>
                <w:szCs w:val="22"/>
                <w:lang w:val="ro-RO"/>
              </w:rPr>
              <w:t>;</w:t>
            </w:r>
          </w:p>
          <w:p w14:paraId="7B24D3B4" w14:textId="3EC00E09" w:rsidR="00A20055" w:rsidRPr="00727FDC" w:rsidRDefault="00D5415E" w:rsidP="00A20055">
            <w:pPr>
              <w:pStyle w:val="ListParagraph"/>
              <w:widowControl w:val="0"/>
              <w:numPr>
                <w:ilvl w:val="1"/>
                <w:numId w:val="53"/>
              </w:numPr>
              <w:tabs>
                <w:tab w:val="left" w:pos="1195"/>
              </w:tabs>
              <w:autoSpaceDE w:val="0"/>
              <w:autoSpaceDN w:val="0"/>
              <w:spacing w:after="120"/>
              <w:ind w:right="127"/>
              <w:rPr>
                <w:rFonts w:ascii="Times New Roman" w:hAnsi="Times New Roman"/>
                <w:sz w:val="22"/>
                <w:szCs w:val="22"/>
                <w:lang w:val="ro-RO"/>
              </w:rPr>
            </w:pPr>
            <w:r w:rsidRPr="00727FDC">
              <w:rPr>
                <w:rFonts w:ascii="Times New Roman" w:hAnsi="Times New Roman"/>
                <w:sz w:val="22"/>
                <w:szCs w:val="22"/>
              </w:rPr>
              <w:t>natura dreptului instituit și scopul pentru care acesta poate fi exercitat</w:t>
            </w:r>
            <w:r w:rsidR="00A20055" w:rsidRPr="00727FDC">
              <w:rPr>
                <w:rFonts w:ascii="Times New Roman" w:hAnsi="Times New Roman"/>
                <w:sz w:val="22"/>
                <w:szCs w:val="22"/>
                <w:lang w:val="ro-RO"/>
              </w:rPr>
              <w:t>;</w:t>
            </w:r>
          </w:p>
          <w:p w14:paraId="4EDA908F" w14:textId="68E7467C" w:rsidR="00A20055" w:rsidRPr="00727FDC" w:rsidRDefault="00D5415E" w:rsidP="00A20055">
            <w:pPr>
              <w:pStyle w:val="ListParagraph"/>
              <w:widowControl w:val="0"/>
              <w:numPr>
                <w:ilvl w:val="1"/>
                <w:numId w:val="53"/>
              </w:numPr>
              <w:tabs>
                <w:tab w:val="left" w:pos="1195"/>
              </w:tabs>
              <w:autoSpaceDE w:val="0"/>
              <w:autoSpaceDN w:val="0"/>
              <w:spacing w:after="120"/>
              <w:ind w:right="127"/>
              <w:rPr>
                <w:rFonts w:ascii="Times New Roman" w:hAnsi="Times New Roman"/>
                <w:sz w:val="22"/>
                <w:szCs w:val="22"/>
                <w:lang w:val="ro-RO"/>
              </w:rPr>
            </w:pPr>
            <w:r w:rsidRPr="00727FDC">
              <w:rPr>
                <w:rFonts w:ascii="Times New Roman" w:hAnsi="Times New Roman"/>
                <w:sz w:val="22"/>
                <w:szCs w:val="22"/>
              </w:rPr>
              <w:t>data inițierii construcției instalație, durata lucrărilor și data limită propusă pentru finalizarea lucrărilor</w:t>
            </w:r>
            <w:r w:rsidR="00A20055" w:rsidRPr="00727FDC">
              <w:rPr>
                <w:rFonts w:ascii="Times New Roman" w:hAnsi="Times New Roman"/>
                <w:sz w:val="22"/>
                <w:szCs w:val="22"/>
                <w:lang w:val="ro-RO"/>
              </w:rPr>
              <w:t>;</w:t>
            </w:r>
          </w:p>
          <w:p w14:paraId="31E894A4" w14:textId="0B87ED60" w:rsidR="00A20055" w:rsidRPr="00727FDC" w:rsidRDefault="00D5415E" w:rsidP="00A20055">
            <w:pPr>
              <w:pStyle w:val="ListParagraph"/>
              <w:widowControl w:val="0"/>
              <w:numPr>
                <w:ilvl w:val="1"/>
                <w:numId w:val="53"/>
              </w:numPr>
              <w:tabs>
                <w:tab w:val="left" w:pos="1195"/>
              </w:tabs>
              <w:autoSpaceDE w:val="0"/>
              <w:autoSpaceDN w:val="0"/>
              <w:spacing w:after="120"/>
              <w:ind w:right="127"/>
              <w:rPr>
                <w:rFonts w:ascii="Times New Roman" w:hAnsi="Times New Roman"/>
                <w:sz w:val="22"/>
                <w:szCs w:val="22"/>
                <w:lang w:val="ro-RO"/>
              </w:rPr>
            </w:pPr>
            <w:r w:rsidRPr="00727FDC">
              <w:rPr>
                <w:rFonts w:ascii="Times New Roman" w:hAnsi="Times New Roman"/>
                <w:sz w:val="22"/>
                <w:szCs w:val="22"/>
              </w:rPr>
              <w:t>traseul instalației de racordare și coordonatele coridorului afectat</w:t>
            </w:r>
            <w:r w:rsidR="00A20055" w:rsidRPr="00727FDC">
              <w:rPr>
                <w:rFonts w:ascii="Times New Roman" w:hAnsi="Times New Roman"/>
                <w:sz w:val="22"/>
                <w:szCs w:val="22"/>
                <w:lang w:val="ro-RO"/>
              </w:rPr>
              <w:t>;</w:t>
            </w:r>
          </w:p>
          <w:p w14:paraId="429B377D" w14:textId="78AA25AF" w:rsidR="00A20055" w:rsidRPr="00727FDC" w:rsidRDefault="00D5415E"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rPr>
              <w:t>traseul și caracteristicile căilor temporare sau permanente de acces</w:t>
            </w:r>
            <w:r w:rsidR="00A20055" w:rsidRPr="00727FDC">
              <w:rPr>
                <w:rFonts w:ascii="Times New Roman" w:hAnsi="Times New Roman"/>
                <w:sz w:val="22"/>
                <w:szCs w:val="22"/>
                <w:lang w:val="ro-RO"/>
              </w:rPr>
              <w:t>.</w:t>
            </w:r>
          </w:p>
          <w:p w14:paraId="00042429" w14:textId="65CF1DEB" w:rsidR="00D5415E" w:rsidRPr="00727FDC" w:rsidRDefault="00D5415E"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rPr>
              <w:t xml:space="preserve">suprafața afectată, inclusiv lățimea coridorului de servitute și, după caz, lățimea fâșiei temporare de lucru, </w:t>
            </w:r>
            <w:r w:rsidRPr="00727FDC">
              <w:rPr>
                <w:rFonts w:ascii="Times New Roman" w:hAnsi="Times New Roman"/>
                <w:sz w:val="22"/>
                <w:szCs w:val="22"/>
              </w:rPr>
              <w:lastRenderedPageBreak/>
              <w:t>amplasarea stâlpilor, fundațiilor și a altor elemente constructive</w:t>
            </w:r>
          </w:p>
          <w:p w14:paraId="4BE8B119" w14:textId="15FDEE14" w:rsidR="00D5415E" w:rsidRPr="00727FDC" w:rsidRDefault="00D5415E"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rPr>
              <w:t>restricțiile aplicabile folosinței bunului imobil delimitate pentru perioada de construcție a instalației de racordare/ centralei și, separat, pentru intervențiile necesare întreținerii și exploatării</w:t>
            </w:r>
          </w:p>
          <w:p w14:paraId="58F40AD2" w14:textId="06C8F149" w:rsidR="00D5415E" w:rsidRPr="00727FDC" w:rsidRDefault="00D5415E"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rPr>
              <w:t>măsurile de protecție și de refacere a terenului</w:t>
            </w:r>
          </w:p>
          <w:p w14:paraId="221F691D" w14:textId="368CDD3D" w:rsidR="00D5415E" w:rsidRPr="00727FDC" w:rsidRDefault="00D5415E"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rPr>
              <w:t>procedura de acces în scopul întreținerii și exploatării instalației de racordare și/sau centralei</w:t>
            </w:r>
          </w:p>
          <w:p w14:paraId="575CB998" w14:textId="3100921D" w:rsidR="00D5415E" w:rsidRPr="00727FDC" w:rsidRDefault="00D5415E"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rPr>
              <w:t>cuantumul preliminar al indemnizației și modalitatea de garantare a reparării eventualelor prejudicii</w:t>
            </w:r>
          </w:p>
          <w:p w14:paraId="5476D2B0" w14:textId="7D1FEB8C" w:rsidR="00D5415E" w:rsidRPr="00727FDC" w:rsidRDefault="00D5415E"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rPr>
              <w:t>termenul și modalitatea de contestare a deciziei</w:t>
            </w:r>
          </w:p>
          <w:p w14:paraId="57AC7D11" w14:textId="3D13D0B8" w:rsidR="00A20055" w:rsidRPr="00727FDC" w:rsidRDefault="00D5415E" w:rsidP="00A20055">
            <w:pPr>
              <w:pStyle w:val="ListParagraph"/>
              <w:widowControl w:val="0"/>
              <w:numPr>
                <w:ilvl w:val="0"/>
                <w:numId w:val="53"/>
              </w:numPr>
              <w:tabs>
                <w:tab w:val="left" w:pos="1195"/>
              </w:tabs>
              <w:autoSpaceDE w:val="0"/>
              <w:autoSpaceDN w:val="0"/>
              <w:spacing w:after="120" w:line="280" w:lineRule="atLeast"/>
              <w:ind w:right="127" w:firstLine="741"/>
              <w:rPr>
                <w:rFonts w:ascii="Times New Roman" w:hAnsi="Times New Roman"/>
                <w:sz w:val="22"/>
                <w:szCs w:val="22"/>
                <w:lang w:val="ro-RO"/>
              </w:rPr>
            </w:pPr>
            <w:r w:rsidRPr="00727FDC">
              <w:rPr>
                <w:rFonts w:ascii="Times New Roman" w:hAnsi="Times New Roman"/>
                <w:sz w:val="22"/>
                <w:szCs w:val="22"/>
              </w:rPr>
              <w:t xml:space="preserve">Dreptul de folosință asupra terenului pentru executarea lucrărilor necesare de construcție, reabilitare sau modernizare a centralei electrice se întinde pe durata executării lucrărilor. Dreptul de folosință menționat încetează la expirarea termenului stabilit pentru executarea lucrărilor, la data finalizării anticipate a lucrărilor sau la data sistării acestora. Oricare dintre aceste situații este notificată fără întârziere proprietarului. La exercitarea dreptului menționat, producătorul eligibil mare, cu notificarea prealabilă a proprietarului terenului sau al bunului imobil, </w:t>
            </w:r>
            <w:r w:rsidRPr="00727FDC">
              <w:rPr>
                <w:rFonts w:ascii="Times New Roman" w:hAnsi="Times New Roman"/>
                <w:sz w:val="22"/>
                <w:szCs w:val="22"/>
              </w:rPr>
              <w:lastRenderedPageBreak/>
              <w:t>are dreptul</w:t>
            </w:r>
            <w:r w:rsidR="00A20055" w:rsidRPr="00727FDC">
              <w:rPr>
                <w:rFonts w:ascii="Times New Roman" w:hAnsi="Times New Roman"/>
                <w:sz w:val="22"/>
                <w:szCs w:val="22"/>
                <w:lang w:val="ro-RO"/>
              </w:rPr>
              <w:t>:</w:t>
            </w:r>
          </w:p>
          <w:p w14:paraId="0F46DA08" w14:textId="3C3AEE13" w:rsidR="00A20055" w:rsidRPr="00727FDC" w:rsidRDefault="00D5415E" w:rsidP="00A20055">
            <w:pPr>
              <w:pStyle w:val="ListParagraph"/>
              <w:widowControl w:val="0"/>
              <w:numPr>
                <w:ilvl w:val="1"/>
                <w:numId w:val="53"/>
              </w:numPr>
              <w:tabs>
                <w:tab w:val="left" w:pos="1195"/>
              </w:tabs>
              <w:autoSpaceDE w:val="0"/>
              <w:autoSpaceDN w:val="0"/>
              <w:spacing w:after="120" w:line="280" w:lineRule="atLeast"/>
              <w:ind w:right="127"/>
              <w:rPr>
                <w:rFonts w:ascii="Times New Roman" w:hAnsi="Times New Roman"/>
                <w:sz w:val="22"/>
                <w:szCs w:val="22"/>
                <w:lang w:val="ro-RO"/>
              </w:rPr>
            </w:pPr>
            <w:r w:rsidRPr="00727FDC">
              <w:rPr>
                <w:rFonts w:ascii="Times New Roman" w:hAnsi="Times New Roman"/>
                <w:sz w:val="22"/>
                <w:szCs w:val="22"/>
                <w:lang w:val="pt-BR"/>
              </w:rPr>
              <w:t>să asigure accesul personalului, vehiculelor și utilajelor</w:t>
            </w:r>
            <w:r w:rsidR="00A20055" w:rsidRPr="00727FDC">
              <w:rPr>
                <w:rFonts w:ascii="Times New Roman" w:hAnsi="Times New Roman"/>
                <w:sz w:val="22"/>
                <w:szCs w:val="22"/>
                <w:lang w:val="ro-RO"/>
              </w:rPr>
              <w:t>;</w:t>
            </w:r>
          </w:p>
          <w:p w14:paraId="2C272B1E" w14:textId="3BCC1077" w:rsidR="00A20055" w:rsidRPr="00727FDC" w:rsidRDefault="00D5415E" w:rsidP="00A20055">
            <w:pPr>
              <w:pStyle w:val="ListParagraph"/>
              <w:widowControl w:val="0"/>
              <w:numPr>
                <w:ilvl w:val="1"/>
                <w:numId w:val="53"/>
              </w:numPr>
              <w:tabs>
                <w:tab w:val="left" w:pos="1195"/>
              </w:tabs>
              <w:autoSpaceDE w:val="0"/>
              <w:autoSpaceDN w:val="0"/>
              <w:spacing w:after="120" w:line="280" w:lineRule="atLeast"/>
              <w:ind w:right="127"/>
              <w:jc w:val="left"/>
              <w:rPr>
                <w:rFonts w:ascii="Times New Roman" w:hAnsi="Times New Roman"/>
                <w:sz w:val="22"/>
                <w:szCs w:val="22"/>
                <w:lang w:val="ro-RO"/>
              </w:rPr>
            </w:pPr>
            <w:r w:rsidRPr="00727FDC">
              <w:rPr>
                <w:rFonts w:ascii="Times New Roman" w:hAnsi="Times New Roman"/>
                <w:sz w:val="22"/>
                <w:szCs w:val="22"/>
              </w:rPr>
              <w:t>să depoziteze temporar materiale, echipamente, utilaje și instalații necesare pentru executarea lucrărilor</w:t>
            </w:r>
            <w:r w:rsidR="00A20055" w:rsidRPr="00727FDC">
              <w:rPr>
                <w:rFonts w:ascii="Times New Roman" w:hAnsi="Times New Roman"/>
                <w:sz w:val="22"/>
                <w:szCs w:val="22"/>
                <w:lang w:val="ro-RO"/>
              </w:rPr>
              <w:t>;</w:t>
            </w:r>
          </w:p>
          <w:p w14:paraId="75ADD8F0" w14:textId="1EA07C99" w:rsidR="00A20055" w:rsidRPr="00727FDC" w:rsidRDefault="00D5415E" w:rsidP="00A20055">
            <w:pPr>
              <w:pStyle w:val="ListParagraph"/>
              <w:widowControl w:val="0"/>
              <w:numPr>
                <w:ilvl w:val="1"/>
                <w:numId w:val="53"/>
              </w:numPr>
              <w:tabs>
                <w:tab w:val="left" w:pos="1195"/>
              </w:tabs>
              <w:autoSpaceDE w:val="0"/>
              <w:autoSpaceDN w:val="0"/>
              <w:spacing w:after="120" w:line="280" w:lineRule="atLeast"/>
              <w:ind w:right="127"/>
              <w:rPr>
                <w:rFonts w:ascii="Times New Roman" w:hAnsi="Times New Roman"/>
                <w:sz w:val="22"/>
                <w:szCs w:val="22"/>
                <w:lang w:val="ro-RO"/>
              </w:rPr>
            </w:pPr>
            <w:r w:rsidRPr="00727FDC">
              <w:rPr>
                <w:rFonts w:ascii="Times New Roman" w:hAnsi="Times New Roman"/>
                <w:sz w:val="22"/>
                <w:szCs w:val="22"/>
                <w:lang w:val="ro-RO"/>
              </w:rPr>
              <w:t>să afecteze culturi, plantații sau alte amenajări existente ori numai să le restrângă în măsura strict necesară pentru executarea lucrărilor, numai dacă această măsură nu poate fi evitată printr-o soluție tehnică rezonabilă, și numai după inventarierea și evaluarea acestora</w:t>
            </w:r>
            <w:r w:rsidR="00A20055" w:rsidRPr="00727FDC">
              <w:rPr>
                <w:rFonts w:ascii="Times New Roman" w:hAnsi="Times New Roman"/>
                <w:sz w:val="22"/>
                <w:szCs w:val="22"/>
                <w:lang w:val="ro-RO"/>
              </w:rPr>
              <w:t>.</w:t>
            </w:r>
          </w:p>
          <w:p w14:paraId="09FFA758" w14:textId="39BC3230" w:rsidR="00D5415E" w:rsidRPr="00727FDC" w:rsidRDefault="00D5415E" w:rsidP="00A20055">
            <w:pPr>
              <w:pStyle w:val="ListParagraph"/>
              <w:widowControl w:val="0"/>
              <w:numPr>
                <w:ilvl w:val="1"/>
                <w:numId w:val="53"/>
              </w:numPr>
              <w:tabs>
                <w:tab w:val="left" w:pos="1195"/>
              </w:tabs>
              <w:autoSpaceDE w:val="0"/>
              <w:autoSpaceDN w:val="0"/>
              <w:spacing w:after="120" w:line="280" w:lineRule="atLeast"/>
              <w:ind w:right="127"/>
              <w:rPr>
                <w:rFonts w:ascii="Times New Roman" w:hAnsi="Times New Roman"/>
                <w:sz w:val="22"/>
                <w:szCs w:val="22"/>
                <w:lang w:val="ro-RO"/>
              </w:rPr>
            </w:pPr>
            <w:r w:rsidRPr="00727FDC">
              <w:rPr>
                <w:rFonts w:ascii="Times New Roman" w:hAnsi="Times New Roman"/>
                <w:sz w:val="22"/>
                <w:szCs w:val="22"/>
              </w:rPr>
              <w:t>să instaleze utilaje și să lucreze cu acestea, să amplaseze construcții provizorii pe șantier</w:t>
            </w:r>
          </w:p>
          <w:p w14:paraId="032FC5D1" w14:textId="076A2077" w:rsidR="00D5415E" w:rsidRPr="00727FDC" w:rsidRDefault="00D5415E" w:rsidP="00A20055">
            <w:pPr>
              <w:pStyle w:val="ListParagraph"/>
              <w:widowControl w:val="0"/>
              <w:numPr>
                <w:ilvl w:val="1"/>
                <w:numId w:val="53"/>
              </w:numPr>
              <w:tabs>
                <w:tab w:val="left" w:pos="1195"/>
              </w:tabs>
              <w:autoSpaceDE w:val="0"/>
              <w:autoSpaceDN w:val="0"/>
              <w:spacing w:after="120" w:line="280" w:lineRule="atLeast"/>
              <w:ind w:right="127"/>
              <w:rPr>
                <w:rFonts w:ascii="Times New Roman" w:hAnsi="Times New Roman"/>
                <w:sz w:val="22"/>
                <w:szCs w:val="22"/>
                <w:lang w:val="ro-RO"/>
              </w:rPr>
            </w:pPr>
            <w:r w:rsidRPr="00727FDC">
              <w:rPr>
                <w:rFonts w:ascii="Times New Roman" w:hAnsi="Times New Roman"/>
                <w:sz w:val="22"/>
                <w:szCs w:val="22"/>
              </w:rPr>
              <w:t>să restrângă temporar activitățile proprietarului numai în măsura și pe durata strict necesară pentru executarea lucrărilor menționate</w:t>
            </w:r>
          </w:p>
          <w:p w14:paraId="2968747D" w14:textId="79957042" w:rsidR="00A20055" w:rsidRPr="00727FDC" w:rsidRDefault="00601978" w:rsidP="00A20055">
            <w:pPr>
              <w:pStyle w:val="ListParagraph"/>
              <w:widowControl w:val="0"/>
              <w:numPr>
                <w:ilvl w:val="0"/>
                <w:numId w:val="53"/>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rPr>
              <w:t xml:space="preserve">Dreptul de folosință asupra unui teren pentru asigurarea funcționării normale a instalației de racordare sau a centralei electrice, prin efectuarea reviziilor, a reparațiilor și a altor intervenții necesare în scopul asigurării funcționării normale a acestora </w:t>
            </w:r>
            <w:r w:rsidRPr="00727FDC">
              <w:rPr>
                <w:rFonts w:ascii="Times New Roman" w:hAnsi="Times New Roman"/>
                <w:sz w:val="22"/>
                <w:szCs w:val="22"/>
                <w:lang w:val="pt-BR"/>
              </w:rPr>
              <w:t>se exercită în mod temporar și periodic</w:t>
            </w:r>
            <w:r w:rsidRPr="00727FDC" w:rsidDel="00E01D2E">
              <w:rPr>
                <w:rFonts w:ascii="Times New Roman" w:hAnsi="Times New Roman"/>
                <w:sz w:val="22"/>
                <w:szCs w:val="22"/>
                <w:lang w:val="pt-BR"/>
              </w:rPr>
              <w:t xml:space="preserve"> </w:t>
            </w:r>
            <w:r w:rsidRPr="00727FDC">
              <w:rPr>
                <w:rFonts w:ascii="Times New Roman" w:hAnsi="Times New Roman"/>
                <w:sz w:val="22"/>
                <w:szCs w:val="22"/>
                <w:lang w:val="pt-BR"/>
              </w:rPr>
              <w:t xml:space="preserve">numai atunci când intervenția este este necesară pentru asigurarea funcționării în condiții normale și de siguranță a instalației de racordare sau a centralei electrice. Acest drept nu conferă producătorului eligibil </w:t>
            </w:r>
            <w:r w:rsidRPr="00727FDC">
              <w:rPr>
                <w:rFonts w:ascii="Times New Roman" w:hAnsi="Times New Roman"/>
                <w:sz w:val="22"/>
                <w:szCs w:val="22"/>
                <w:lang w:val="pt-BR"/>
              </w:rPr>
              <w:lastRenderedPageBreak/>
              <w:t>mare posesia continuă ori folosința exclusivă a terenului</w:t>
            </w:r>
            <w:r w:rsidRPr="00727FDC">
              <w:rPr>
                <w:rFonts w:ascii="Times New Roman" w:hAnsi="Times New Roman"/>
                <w:sz w:val="22"/>
                <w:szCs w:val="22"/>
              </w:rPr>
              <w:t>. La exercitarea acestui drept, producătorul eligibil mare, cu notificarea prealabilă a proprietarului bunului imobil, are dreptul</w:t>
            </w:r>
            <w:r w:rsidR="00A20055" w:rsidRPr="00727FDC">
              <w:rPr>
                <w:rFonts w:ascii="Times New Roman" w:hAnsi="Times New Roman"/>
                <w:sz w:val="22"/>
                <w:szCs w:val="22"/>
                <w:lang w:val="ro-RO"/>
              </w:rPr>
              <w:t>:</w:t>
            </w:r>
          </w:p>
          <w:p w14:paraId="27499848" w14:textId="75008737" w:rsidR="00A20055" w:rsidRPr="00727FDC" w:rsidRDefault="00601978" w:rsidP="00A20055">
            <w:pPr>
              <w:pStyle w:val="ListParagraph"/>
              <w:widowControl w:val="0"/>
              <w:numPr>
                <w:ilvl w:val="1"/>
                <w:numId w:val="53"/>
              </w:numPr>
              <w:tabs>
                <w:tab w:val="left" w:pos="1195"/>
              </w:tabs>
              <w:autoSpaceDE w:val="0"/>
              <w:autoSpaceDN w:val="0"/>
              <w:spacing w:after="120"/>
              <w:ind w:right="127"/>
              <w:rPr>
                <w:rFonts w:ascii="Times New Roman" w:hAnsi="Times New Roman"/>
                <w:sz w:val="22"/>
                <w:szCs w:val="22"/>
                <w:lang w:val="ro-RO"/>
              </w:rPr>
            </w:pPr>
            <w:r w:rsidRPr="00727FDC">
              <w:rPr>
                <w:rFonts w:ascii="Times New Roman" w:hAnsi="Times New Roman"/>
                <w:sz w:val="22"/>
                <w:szCs w:val="22"/>
                <w:lang w:val="pt-BR"/>
              </w:rPr>
              <w:t>să asigure accesul personalului, vehiculelor și utilajelor</w:t>
            </w:r>
            <w:r w:rsidR="00A20055" w:rsidRPr="00727FDC">
              <w:rPr>
                <w:rFonts w:ascii="Times New Roman" w:hAnsi="Times New Roman"/>
                <w:sz w:val="22"/>
                <w:szCs w:val="22"/>
                <w:lang w:val="ro-RO"/>
              </w:rPr>
              <w:t>;</w:t>
            </w:r>
          </w:p>
          <w:p w14:paraId="4D63D6D3" w14:textId="305030E8" w:rsidR="00A20055" w:rsidRPr="00727FDC" w:rsidRDefault="00601978" w:rsidP="00A20055">
            <w:pPr>
              <w:pStyle w:val="ListParagraph"/>
              <w:widowControl w:val="0"/>
              <w:numPr>
                <w:ilvl w:val="1"/>
                <w:numId w:val="53"/>
              </w:numPr>
              <w:tabs>
                <w:tab w:val="left" w:pos="1195"/>
              </w:tabs>
              <w:autoSpaceDE w:val="0"/>
              <w:autoSpaceDN w:val="0"/>
              <w:spacing w:after="120"/>
              <w:ind w:right="127"/>
              <w:rPr>
                <w:rFonts w:ascii="Times New Roman" w:hAnsi="Times New Roman"/>
                <w:sz w:val="22"/>
                <w:szCs w:val="22"/>
                <w:lang w:val="ro-RO"/>
              </w:rPr>
            </w:pPr>
            <w:r w:rsidRPr="00727FDC">
              <w:rPr>
                <w:rFonts w:ascii="Times New Roman" w:hAnsi="Times New Roman"/>
                <w:sz w:val="22"/>
                <w:szCs w:val="22"/>
              </w:rPr>
              <w:t xml:space="preserve">să depoziteze temporar materiale, echipamente, utilaje și instalații </w:t>
            </w:r>
            <w:r w:rsidRPr="00727FDC">
              <w:rPr>
                <w:rFonts w:ascii="Times New Roman" w:hAnsi="Times New Roman"/>
                <w:sz w:val="22"/>
                <w:szCs w:val="22"/>
                <w:lang w:val="pt-BR"/>
              </w:rPr>
              <w:t>necesare intervenției</w:t>
            </w:r>
            <w:r w:rsidR="00A20055" w:rsidRPr="00727FDC">
              <w:rPr>
                <w:rFonts w:ascii="Times New Roman" w:hAnsi="Times New Roman"/>
                <w:sz w:val="22"/>
                <w:szCs w:val="22"/>
                <w:lang w:val="ro-RO"/>
              </w:rPr>
              <w:t>;</w:t>
            </w:r>
          </w:p>
          <w:p w14:paraId="0A35403C" w14:textId="0F710BBA" w:rsidR="00A20055" w:rsidRPr="00727FDC" w:rsidRDefault="00981FFD"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rPr>
              <w:t>să instaleze utilaje și să lucreze cu acestea</w:t>
            </w:r>
            <w:r w:rsidR="00A20055" w:rsidRPr="00727FDC">
              <w:rPr>
                <w:rFonts w:ascii="Times New Roman" w:hAnsi="Times New Roman"/>
                <w:sz w:val="22"/>
                <w:szCs w:val="22"/>
                <w:lang w:val="ro-RO"/>
              </w:rPr>
              <w:t>.</w:t>
            </w:r>
          </w:p>
          <w:p w14:paraId="6D899C6C" w14:textId="5ECFECFA" w:rsidR="00981FFD" w:rsidRPr="00727FDC" w:rsidRDefault="00981FFD" w:rsidP="00A20055">
            <w:pPr>
              <w:pStyle w:val="ListParagraph"/>
              <w:widowControl w:val="0"/>
              <w:numPr>
                <w:ilvl w:val="1"/>
                <w:numId w:val="53"/>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rPr>
              <w:t>să afecteze culturi, plantații sau alte amenajări existente și să restrângă activitatea proprietarului numai în măsura și pe durata strict necesară pentru executarea lucrărilor de întreținere, revizie, reparație sau a altor intervenții necesare pentru asigurarea funcționării normale a instalației de racordare sau a centralei electrice</w:t>
            </w:r>
          </w:p>
          <w:p w14:paraId="1A09CE83" w14:textId="77777777" w:rsidR="00981FFD" w:rsidRPr="00727FDC" w:rsidRDefault="00981FFD" w:rsidP="00A20055">
            <w:pPr>
              <w:pStyle w:val="ListParagraph"/>
              <w:widowControl w:val="0"/>
              <w:numPr>
                <w:ilvl w:val="0"/>
                <w:numId w:val="53"/>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rPr>
              <w:t xml:space="preserve">Despăgubirile pentru pagubele produse de către producătorii eligibili mari în exercitarea drepturilor de folosință și de servitute prevăzute la alin. (18) se stabilesc în baza prevederilor contractului menționat la alin. (19), sau, în cazul lipsei unui acord în baza unui raport întocmit de un evaluator independent. Costurile de contractare a evaluatorului independent sunt suportate de producătorul eligibil mare, cu rezervarea dreptului proprietarului afectat de a realiza o evaluare alternativă proprie. Cuantumul despăgubirilor </w:t>
            </w:r>
            <w:r w:rsidRPr="00727FDC">
              <w:rPr>
                <w:rFonts w:ascii="Times New Roman" w:hAnsi="Times New Roman"/>
                <w:sz w:val="22"/>
                <w:szCs w:val="22"/>
              </w:rPr>
              <w:lastRenderedPageBreak/>
              <w:t>pentru pagubele produse de către producătorii eligibili mari în exercitarea drepturilor de folosință și de servitute se determină ținând seama cel puțin de:</w:t>
            </w:r>
          </w:p>
          <w:p w14:paraId="756BD609" w14:textId="5DF51B68" w:rsidR="00981FFD" w:rsidRPr="00727FDC" w:rsidRDefault="00981FFD" w:rsidP="00981FFD">
            <w:pPr>
              <w:pStyle w:val="ListParagraph"/>
              <w:widowControl w:val="0"/>
              <w:tabs>
                <w:tab w:val="left" w:pos="1195"/>
              </w:tabs>
              <w:autoSpaceDE w:val="0"/>
              <w:autoSpaceDN w:val="0"/>
              <w:spacing w:after="120"/>
              <w:ind w:left="851" w:right="127" w:firstLine="0"/>
              <w:contextualSpacing w:val="0"/>
              <w:rPr>
                <w:rFonts w:ascii="Times New Roman" w:hAnsi="Times New Roman"/>
                <w:sz w:val="22"/>
                <w:szCs w:val="22"/>
              </w:rPr>
            </w:pPr>
            <w:r w:rsidRPr="00727FDC">
              <w:rPr>
                <w:rFonts w:ascii="Times New Roman" w:hAnsi="Times New Roman"/>
                <w:sz w:val="22"/>
                <w:szCs w:val="22"/>
                <w:lang w:val="ro-RO"/>
              </w:rPr>
              <w:t xml:space="preserve">a) </w:t>
            </w:r>
            <w:r w:rsidRPr="00727FDC">
              <w:rPr>
                <w:rFonts w:ascii="Times New Roman" w:hAnsi="Times New Roman"/>
                <w:sz w:val="22"/>
                <w:szCs w:val="22"/>
              </w:rPr>
              <w:t>starea bunului imobil anterior inițierii lucrărilor;</w:t>
            </w:r>
          </w:p>
          <w:p w14:paraId="59446D87" w14:textId="31CD697E" w:rsidR="00981FFD" w:rsidRPr="00727FDC" w:rsidRDefault="00981FFD" w:rsidP="00981FFD">
            <w:pPr>
              <w:pStyle w:val="ListParagraph"/>
              <w:widowControl w:val="0"/>
              <w:tabs>
                <w:tab w:val="left" w:pos="1195"/>
              </w:tabs>
              <w:autoSpaceDE w:val="0"/>
              <w:autoSpaceDN w:val="0"/>
              <w:spacing w:after="120"/>
              <w:ind w:left="851" w:right="127" w:firstLine="0"/>
              <w:contextualSpacing w:val="0"/>
              <w:rPr>
                <w:rFonts w:ascii="Times New Roman" w:hAnsi="Times New Roman"/>
                <w:sz w:val="22"/>
                <w:szCs w:val="22"/>
              </w:rPr>
            </w:pPr>
            <w:r w:rsidRPr="00727FDC">
              <w:rPr>
                <w:rFonts w:ascii="Times New Roman" w:hAnsi="Times New Roman"/>
                <w:sz w:val="22"/>
                <w:szCs w:val="22"/>
              </w:rPr>
              <w:t>b) suprafața de teren afectată în legătură cu efectuarea lucrărilor respective și durata efectivă a ocupării</w:t>
            </w:r>
          </w:p>
          <w:p w14:paraId="2D1D2B1F" w14:textId="14BAD70B" w:rsidR="00981FFD" w:rsidRPr="00727FDC" w:rsidRDefault="00981FFD" w:rsidP="00981FFD">
            <w:pPr>
              <w:pStyle w:val="ListParagraph"/>
              <w:widowControl w:val="0"/>
              <w:tabs>
                <w:tab w:val="left" w:pos="1195"/>
              </w:tabs>
              <w:autoSpaceDE w:val="0"/>
              <w:autoSpaceDN w:val="0"/>
              <w:spacing w:after="120"/>
              <w:ind w:left="851" w:right="127" w:firstLine="0"/>
              <w:contextualSpacing w:val="0"/>
              <w:rPr>
                <w:rFonts w:ascii="Times New Roman" w:hAnsi="Times New Roman"/>
                <w:sz w:val="22"/>
                <w:szCs w:val="22"/>
              </w:rPr>
            </w:pPr>
            <w:r w:rsidRPr="00727FDC">
              <w:rPr>
                <w:rFonts w:ascii="Times New Roman" w:hAnsi="Times New Roman"/>
                <w:sz w:val="22"/>
                <w:szCs w:val="22"/>
              </w:rPr>
              <w:t>c) valoarea culturilor și plantațiilor distruse sau afectate și valoarea recoltei pierdute, precum și pentru amenajările afectate;</w:t>
            </w:r>
          </w:p>
          <w:p w14:paraId="0FBE317F" w14:textId="77777777" w:rsidR="00981FFD" w:rsidRPr="00727FDC" w:rsidRDefault="00981FFD" w:rsidP="00981FFD">
            <w:pPr>
              <w:pStyle w:val="ListParagraph"/>
              <w:widowControl w:val="0"/>
              <w:tabs>
                <w:tab w:val="left" w:pos="1195"/>
              </w:tabs>
              <w:autoSpaceDE w:val="0"/>
              <w:autoSpaceDN w:val="0"/>
              <w:spacing w:after="120"/>
              <w:ind w:left="1128" w:right="127" w:firstLine="0"/>
              <w:contextualSpacing w:val="0"/>
              <w:rPr>
                <w:rFonts w:ascii="Times New Roman" w:hAnsi="Times New Roman"/>
                <w:sz w:val="22"/>
                <w:szCs w:val="22"/>
              </w:rPr>
            </w:pPr>
            <w:r w:rsidRPr="00727FDC">
              <w:rPr>
                <w:rFonts w:ascii="Times New Roman" w:hAnsi="Times New Roman"/>
                <w:sz w:val="22"/>
                <w:szCs w:val="22"/>
              </w:rPr>
              <w:t>d) valoarea de piață a bunului imobil afectat și, după caz, categoria de folosință a terenului;</w:t>
            </w:r>
          </w:p>
          <w:p w14:paraId="10E7803A" w14:textId="77777777" w:rsidR="00981FFD" w:rsidRPr="00727FDC" w:rsidRDefault="00981FFD" w:rsidP="00981FFD">
            <w:pPr>
              <w:pStyle w:val="ListParagraph"/>
              <w:widowControl w:val="0"/>
              <w:tabs>
                <w:tab w:val="left" w:pos="1195"/>
              </w:tabs>
              <w:autoSpaceDE w:val="0"/>
              <w:autoSpaceDN w:val="0"/>
              <w:spacing w:after="120"/>
              <w:ind w:left="1128" w:right="127" w:firstLine="0"/>
              <w:contextualSpacing w:val="0"/>
              <w:rPr>
                <w:rFonts w:ascii="Times New Roman" w:hAnsi="Times New Roman"/>
                <w:sz w:val="22"/>
                <w:szCs w:val="22"/>
              </w:rPr>
            </w:pPr>
            <w:r w:rsidRPr="00727FDC">
              <w:rPr>
                <w:rFonts w:ascii="Times New Roman" w:hAnsi="Times New Roman"/>
                <w:sz w:val="22"/>
                <w:szCs w:val="22"/>
              </w:rPr>
              <w:t>e) costurile necesare refacerii terenului, inclusiv prejudiciile rezultate din compactarea, contaminarea, eroziunea sau diminuarea fertilității solului;</w:t>
            </w:r>
          </w:p>
          <w:p w14:paraId="4AA9175D" w14:textId="4C756F5D" w:rsidR="00981FFD" w:rsidRPr="00727FDC" w:rsidRDefault="00981FFD" w:rsidP="00981FFD">
            <w:pPr>
              <w:pStyle w:val="ListParagraph"/>
              <w:widowControl w:val="0"/>
              <w:tabs>
                <w:tab w:val="left" w:pos="1195"/>
              </w:tabs>
              <w:autoSpaceDE w:val="0"/>
              <w:autoSpaceDN w:val="0"/>
              <w:spacing w:after="120"/>
              <w:ind w:left="1128" w:right="127" w:firstLine="0"/>
              <w:contextualSpacing w:val="0"/>
              <w:rPr>
                <w:rFonts w:ascii="Times New Roman" w:hAnsi="Times New Roman"/>
                <w:sz w:val="22"/>
                <w:szCs w:val="22"/>
              </w:rPr>
            </w:pPr>
            <w:r w:rsidRPr="00727FDC">
              <w:rPr>
                <w:rFonts w:ascii="Times New Roman" w:hAnsi="Times New Roman"/>
                <w:sz w:val="22"/>
                <w:szCs w:val="22"/>
              </w:rPr>
              <w:t>f) pierderile rezultate din restrângerea activităților agricole, comerciale sau de altă natură</w:t>
            </w:r>
          </w:p>
          <w:p w14:paraId="13A24D11" w14:textId="77777777" w:rsidR="00981FFD" w:rsidRPr="00727FDC" w:rsidRDefault="00981FFD" w:rsidP="00727FDC">
            <w:pPr>
              <w:pStyle w:val="ListParagraph"/>
              <w:widowControl w:val="0"/>
              <w:tabs>
                <w:tab w:val="left" w:pos="1195"/>
              </w:tabs>
              <w:autoSpaceDE w:val="0"/>
              <w:autoSpaceDN w:val="0"/>
              <w:spacing w:after="120"/>
              <w:ind w:left="1128" w:right="127" w:firstLine="0"/>
              <w:contextualSpacing w:val="0"/>
              <w:rPr>
                <w:rFonts w:ascii="Times New Roman" w:hAnsi="Times New Roman"/>
                <w:sz w:val="22"/>
                <w:szCs w:val="22"/>
              </w:rPr>
            </w:pPr>
            <w:r w:rsidRPr="00727FDC">
              <w:rPr>
                <w:rFonts w:ascii="Times New Roman" w:hAnsi="Times New Roman"/>
                <w:sz w:val="22"/>
                <w:szCs w:val="22"/>
              </w:rPr>
              <w:t>g) diminuarea valorii bunului imobil, demonstrată prin raportul de evaluare a unui evaluator autorizat, contractat în comun de către producătorul eligibil mare și proprietarul afectat.</w:t>
            </w:r>
          </w:p>
          <w:p w14:paraId="0A2379EB" w14:textId="54734DA1" w:rsidR="00981FFD" w:rsidRPr="00727FDC" w:rsidRDefault="00981FFD" w:rsidP="00727FDC">
            <w:pPr>
              <w:pStyle w:val="ListParagraph"/>
              <w:widowControl w:val="0"/>
              <w:tabs>
                <w:tab w:val="left" w:pos="1195"/>
              </w:tabs>
              <w:autoSpaceDE w:val="0"/>
              <w:autoSpaceDN w:val="0"/>
              <w:spacing w:after="120"/>
              <w:ind w:left="1128" w:right="127" w:firstLine="0"/>
              <w:contextualSpacing w:val="0"/>
              <w:rPr>
                <w:rFonts w:ascii="Times New Roman" w:hAnsi="Times New Roman"/>
                <w:sz w:val="22"/>
                <w:szCs w:val="22"/>
              </w:rPr>
            </w:pPr>
          </w:p>
          <w:p w14:paraId="303CC5A8" w14:textId="1C2EDB8F" w:rsidR="00981FFD" w:rsidRPr="00727FDC" w:rsidRDefault="00981FFD" w:rsidP="00727FDC">
            <w:pPr>
              <w:pStyle w:val="ListParagraph"/>
              <w:widowControl w:val="0"/>
              <w:tabs>
                <w:tab w:val="left" w:pos="1195"/>
              </w:tabs>
              <w:autoSpaceDE w:val="0"/>
              <w:autoSpaceDN w:val="0"/>
              <w:spacing w:after="120"/>
              <w:ind w:left="1128" w:right="127" w:firstLine="0"/>
              <w:contextualSpacing w:val="0"/>
              <w:rPr>
                <w:rFonts w:ascii="Times New Roman" w:hAnsi="Times New Roman"/>
                <w:sz w:val="22"/>
                <w:szCs w:val="22"/>
              </w:rPr>
            </w:pPr>
          </w:p>
          <w:p w14:paraId="3061FFAC" w14:textId="0E7D94FB" w:rsidR="00981FFD" w:rsidRPr="00727FDC" w:rsidRDefault="00981FFD" w:rsidP="00727FDC">
            <w:pPr>
              <w:pStyle w:val="ListParagraph"/>
              <w:widowControl w:val="0"/>
              <w:tabs>
                <w:tab w:val="left" w:pos="1195"/>
              </w:tabs>
              <w:autoSpaceDE w:val="0"/>
              <w:autoSpaceDN w:val="0"/>
              <w:spacing w:after="120"/>
              <w:ind w:left="851" w:right="127" w:firstLine="0"/>
              <w:contextualSpacing w:val="0"/>
              <w:rPr>
                <w:rFonts w:ascii="Times New Roman" w:hAnsi="Times New Roman"/>
                <w:sz w:val="22"/>
                <w:szCs w:val="22"/>
              </w:rPr>
            </w:pPr>
          </w:p>
          <w:p w14:paraId="37EE00A2" w14:textId="1F974312" w:rsidR="00A20055" w:rsidRPr="00727FDC" w:rsidRDefault="00A20055" w:rsidP="00727FDC">
            <w:pPr>
              <w:pStyle w:val="ListParagraph"/>
              <w:widowControl w:val="0"/>
              <w:tabs>
                <w:tab w:val="left" w:pos="1195"/>
              </w:tabs>
              <w:autoSpaceDE w:val="0"/>
              <w:autoSpaceDN w:val="0"/>
              <w:spacing w:after="120"/>
              <w:ind w:left="851" w:right="127" w:firstLine="0"/>
              <w:contextualSpacing w:val="0"/>
              <w:rPr>
                <w:rFonts w:ascii="Times New Roman" w:hAnsi="Times New Roman"/>
                <w:sz w:val="22"/>
                <w:szCs w:val="22"/>
                <w:lang w:val="ro-RO"/>
              </w:rPr>
            </w:pPr>
            <w:r w:rsidRPr="00727FDC">
              <w:rPr>
                <w:rFonts w:ascii="Times New Roman" w:hAnsi="Times New Roman"/>
                <w:w w:val="105"/>
                <w:sz w:val="22"/>
                <w:szCs w:val="22"/>
                <w:lang w:val="ro-RO"/>
              </w:rPr>
              <w:t>.</w:t>
            </w:r>
          </w:p>
          <w:p w14:paraId="409B2197" w14:textId="71E4D2C0" w:rsidR="00A20055" w:rsidRPr="00727FDC" w:rsidRDefault="005C380B" w:rsidP="00A20055">
            <w:pPr>
              <w:pStyle w:val="ListParagraph"/>
              <w:widowControl w:val="0"/>
              <w:numPr>
                <w:ilvl w:val="0"/>
                <w:numId w:val="53"/>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rPr>
              <w:t xml:space="preserve">Prin derogare de la cerințele art. 106 din Legea nr. 164/2025, centralele electrice ce produc energie din surse regenerabile, care urmează a fi construite în zonele de accelerare a proiectelor regenerabile de către producătorul eligibil mare, câștigător al licitației organizate conform </w:t>
            </w:r>
            <w:r w:rsidRPr="00727FDC">
              <w:rPr>
                <w:rFonts w:ascii="Times New Roman" w:hAnsi="Times New Roman"/>
                <w:w w:val="105"/>
                <w:sz w:val="22"/>
                <w:szCs w:val="22"/>
              </w:rPr>
              <w:t>Regulamentului privind desfășurarea licitațiilor pentru oferirea statutului de producător eligibil mare pentru locații</w:t>
            </w:r>
            <w:r w:rsidRPr="00727FDC">
              <w:rPr>
                <w:rFonts w:ascii="Times New Roman" w:hAnsi="Times New Roman"/>
                <w:spacing w:val="40"/>
                <w:w w:val="105"/>
                <w:sz w:val="22"/>
                <w:szCs w:val="22"/>
              </w:rPr>
              <w:t xml:space="preserve"> </w:t>
            </w:r>
            <w:r w:rsidRPr="00727FDC">
              <w:rPr>
                <w:rFonts w:ascii="Times New Roman" w:hAnsi="Times New Roman"/>
                <w:w w:val="105"/>
                <w:sz w:val="22"/>
                <w:szCs w:val="22"/>
              </w:rPr>
              <w:t>specifice, sunt exceptate de la obligația obținerii autorizației Guvernului pentru construcția centralei electrice noi cu o putere instalată mai mare de 20 MW</w:t>
            </w:r>
            <w:r w:rsidR="00A20055" w:rsidRPr="00727FDC">
              <w:rPr>
                <w:rFonts w:ascii="Times New Roman" w:hAnsi="Times New Roman"/>
                <w:sz w:val="22"/>
                <w:szCs w:val="22"/>
                <w:lang w:val="ro-RO"/>
              </w:rPr>
              <w:t>.</w:t>
            </w:r>
          </w:p>
          <w:p w14:paraId="728A65A0" w14:textId="3A3691C0" w:rsidR="005C380B" w:rsidRPr="00727FDC" w:rsidRDefault="005C380B" w:rsidP="00A20055">
            <w:pPr>
              <w:pStyle w:val="ListParagraph"/>
              <w:widowControl w:val="0"/>
              <w:numPr>
                <w:ilvl w:val="0"/>
                <w:numId w:val="53"/>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rPr>
              <w:t xml:space="preserve">În scopul asigurării întrunirii cerințelor Legii nr. 139/2012 cu privire la ajutorul de stat, la etapa de elaborare a documentației de licitație pentru oferirea statutului </w:t>
            </w:r>
            <w:r w:rsidRPr="00727FDC">
              <w:rPr>
                <w:rFonts w:ascii="Times New Roman" w:hAnsi="Times New Roman"/>
                <w:w w:val="105"/>
                <w:sz w:val="22"/>
                <w:szCs w:val="22"/>
              </w:rPr>
              <w:t>de producător eligibil mare pentru locații</w:t>
            </w:r>
            <w:r w:rsidRPr="00727FDC">
              <w:rPr>
                <w:rFonts w:ascii="Times New Roman" w:hAnsi="Times New Roman"/>
                <w:spacing w:val="40"/>
                <w:w w:val="105"/>
                <w:sz w:val="22"/>
                <w:szCs w:val="22"/>
              </w:rPr>
              <w:t xml:space="preserve"> </w:t>
            </w:r>
            <w:r w:rsidRPr="00727FDC">
              <w:rPr>
                <w:rFonts w:ascii="Times New Roman" w:hAnsi="Times New Roman"/>
                <w:w w:val="105"/>
                <w:sz w:val="22"/>
                <w:szCs w:val="22"/>
              </w:rPr>
              <w:t>specifice</w:t>
            </w:r>
            <w:r w:rsidRPr="00727FDC">
              <w:rPr>
                <w:rFonts w:ascii="Times New Roman" w:hAnsi="Times New Roman"/>
                <w:sz w:val="22"/>
                <w:szCs w:val="22"/>
              </w:rPr>
              <w:t xml:space="preserve"> organul central de specialitate al administrației publice în domeniul energeticii notifică Consiliul Concurenței intenția de acordare a ajutorului de stat prezentând informații detaliate privind structura ajutorului de stat preconizat, inclusiv prin considerarea facilităților prevăzute la alin. (16) – (24) din prezentul articol</w:t>
            </w:r>
          </w:p>
          <w:p w14:paraId="1A64766C" w14:textId="77777777" w:rsidR="00A20055" w:rsidRPr="00727FDC" w:rsidRDefault="00A20055" w:rsidP="00A20055">
            <w:pPr>
              <w:pStyle w:val="Heading2"/>
              <w:spacing w:after="120"/>
              <w:ind w:left="851"/>
              <w:rPr>
                <w:rFonts w:ascii="Times New Roman" w:hAnsi="Times New Roman"/>
                <w:b w:val="0"/>
                <w:w w:val="110"/>
                <w:sz w:val="22"/>
                <w:szCs w:val="22"/>
                <w:lang w:val="ro-RO"/>
              </w:rPr>
            </w:pPr>
            <w:r w:rsidRPr="00727FDC">
              <w:rPr>
                <w:rFonts w:ascii="Times New Roman" w:hAnsi="Times New Roman"/>
                <w:w w:val="110"/>
                <w:sz w:val="22"/>
                <w:szCs w:val="22"/>
                <w:lang w:val="ro-RO"/>
              </w:rPr>
              <w:t>Articolul 21</w:t>
            </w:r>
            <w:r w:rsidRPr="00727FDC">
              <w:rPr>
                <w:rFonts w:ascii="Times New Roman" w:hAnsi="Times New Roman"/>
                <w:w w:val="110"/>
                <w:sz w:val="22"/>
                <w:szCs w:val="22"/>
                <w:vertAlign w:val="superscript"/>
                <w:lang w:val="ro-RO"/>
              </w:rPr>
              <w:t>3</w:t>
            </w:r>
            <w:r w:rsidRPr="00727FDC">
              <w:rPr>
                <w:rFonts w:ascii="Times New Roman" w:hAnsi="Times New Roman"/>
                <w:w w:val="110"/>
                <w:sz w:val="22"/>
                <w:szCs w:val="22"/>
                <w:lang w:val="ro-RO"/>
              </w:rPr>
              <w:t xml:space="preserve">. Planuri de amplasare a infrastructurii de rețea și de stocare a energiei necesare pentru integrarea în </w:t>
            </w:r>
            <w:r w:rsidRPr="00727FDC">
              <w:rPr>
                <w:rFonts w:ascii="Times New Roman" w:hAnsi="Times New Roman"/>
                <w:w w:val="110"/>
                <w:sz w:val="22"/>
                <w:szCs w:val="22"/>
                <w:lang w:val="ro-RO"/>
              </w:rPr>
              <w:lastRenderedPageBreak/>
              <w:t>sistemul de energie electrică a energiei produse în zonele de accelerare a proiectelor regenerabile</w:t>
            </w:r>
          </w:p>
          <w:p w14:paraId="1B1FDB89" w14:textId="72760F5A" w:rsidR="00A20055" w:rsidRPr="00727FDC" w:rsidRDefault="00A20055" w:rsidP="00A20055">
            <w:pPr>
              <w:pStyle w:val="ListParagraph"/>
              <w:widowControl w:val="0"/>
              <w:numPr>
                <w:ilvl w:val="0"/>
                <w:numId w:val="54"/>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În cazul în care conform prevederilor art. 21</w:t>
            </w:r>
            <w:r w:rsidRPr="00727FDC">
              <w:rPr>
                <w:rFonts w:ascii="Times New Roman" w:hAnsi="Times New Roman"/>
                <w:sz w:val="22"/>
                <w:szCs w:val="22"/>
                <w:vertAlign w:val="superscript"/>
                <w:lang w:val="ro-RO"/>
              </w:rPr>
              <w:t>2</w:t>
            </w:r>
            <w:r w:rsidRPr="00727FDC">
              <w:rPr>
                <w:rFonts w:ascii="Times New Roman" w:hAnsi="Times New Roman"/>
                <w:sz w:val="22"/>
                <w:szCs w:val="22"/>
                <w:lang w:val="ro-RO"/>
              </w:rPr>
              <w:t xml:space="preserve"> alin. (</w:t>
            </w:r>
            <w:r w:rsidR="00AD41A4" w:rsidRPr="00727FDC">
              <w:rPr>
                <w:rFonts w:ascii="Times New Roman" w:hAnsi="Times New Roman"/>
                <w:sz w:val="22"/>
                <w:szCs w:val="22"/>
                <w:lang w:val="ro-RO"/>
              </w:rPr>
              <w:t>8</w:t>
            </w:r>
            <w:r w:rsidRPr="00727FDC">
              <w:rPr>
                <w:rFonts w:ascii="Times New Roman" w:hAnsi="Times New Roman"/>
                <w:sz w:val="22"/>
                <w:szCs w:val="22"/>
                <w:lang w:val="ro-RO"/>
              </w:rPr>
              <w:t>) se constată că dezvoltarea centralelor ce produc energie din surse regenerabile ce urmează a fi amplasate în limitele teritoriale ale unei zone de accelerare a proiectelor regenerabile și integrarea fiabilă a acestora în sistemul electroenergetic necesită dezvoltarea infrastructurii de rețea sau creșterea numărului și/sau a capacității instalațiilor de stocare, organul central de specialitate al administrației publice în domeniul energeticii în colaborare cu operatorul sistemului de transport al energiei electrice propune Guvernului adoptarea unuia sau mai multor planuri de amplasare a infrastructurii  dedicate dezvoltării proiectelor de rețea și de stocare necesare pentru integrarea energiei din surse regenerabile în sistemul de energie electrică.</w:t>
            </w:r>
          </w:p>
          <w:p w14:paraId="3035E97E" w14:textId="77777777" w:rsidR="00A20055" w:rsidRPr="00727FDC" w:rsidRDefault="00A20055" w:rsidP="00A20055">
            <w:pPr>
              <w:pStyle w:val="ListParagraph"/>
              <w:widowControl w:val="0"/>
              <w:numPr>
                <w:ilvl w:val="0"/>
                <w:numId w:val="54"/>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Pentru a asigura că dezvoltarea proiectelor în limitele teritoriale ale planurilor de amplasare a infrastructurii dedicate dezvoltării proiectelor de rețea și de stocare care sunt necesare pentru integrarea energiei din surse regenerabile în sistemul de energie electrică, identificate conform alin. (1) și aprobate prin hotărâre de Guvern, nu au un impact semnificativ asupra mediului sau un astfel de impact poate fi atenuat în mod corespunzător sau, dacă nu este posibil, compensat, la etapa de elaborare a proiectului hotărârii de Guvern privind aprobarea </w:t>
            </w:r>
            <w:r w:rsidRPr="00727FDC">
              <w:rPr>
                <w:rFonts w:ascii="Times New Roman" w:hAnsi="Times New Roman"/>
                <w:sz w:val="22"/>
                <w:szCs w:val="22"/>
                <w:lang w:val="ro-RO"/>
              </w:rPr>
              <w:lastRenderedPageBreak/>
              <w:t xml:space="preserve">planurilor, organul central de specialitate al administrației publice în domeniul energeticii în colaborare cu organul central de specialitate al administrației publice în domeniul mediului și </w:t>
            </w:r>
            <w:r w:rsidRPr="00727FDC">
              <w:rPr>
                <w:rFonts w:ascii="Times New Roman" w:hAnsi="Times New Roman"/>
                <w:spacing w:val="-2"/>
                <w:w w:val="105"/>
                <w:sz w:val="22"/>
                <w:szCs w:val="22"/>
                <w:lang w:val="ro-RO"/>
              </w:rPr>
              <w:t>organul central de specialitate al administrației publice în domeniul construcțiilor</w:t>
            </w:r>
            <w:r w:rsidRPr="00727FDC">
              <w:rPr>
                <w:rFonts w:ascii="Times New Roman" w:hAnsi="Times New Roman"/>
                <w:sz w:val="22"/>
                <w:szCs w:val="22"/>
                <w:lang w:val="ro-RO"/>
              </w:rPr>
              <w:t xml:space="preserve"> asigură că locațiile selectate pentru dezvoltarea infrastructurii:</w:t>
            </w:r>
          </w:p>
          <w:p w14:paraId="1F4B4EA2" w14:textId="77777777" w:rsidR="00A20055" w:rsidRPr="00727FDC" w:rsidRDefault="00A20055" w:rsidP="00A20055">
            <w:pPr>
              <w:pStyle w:val="ListParagraph"/>
              <w:widowControl w:val="0"/>
              <w:numPr>
                <w:ilvl w:val="1"/>
                <w:numId w:val="54"/>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în cazul proiectelor de infrastructură de rețea - evită elementele rețelei ecologice naționale, siturile de importanță națională și siturile rețelei Emerald, definite astfel conform prevederilor Legii nr. 94/2007 cu privire la rețeaua ecologică, și ariile naturale protejate de stat, definite conform Legii nr. 1538/1998 privind fondul ariilor natural protejate de stat, cu excepția cazului în care nu există alternative ținând seama de obiectivele siturilor și ariilor naturale protejate de stat;</w:t>
            </w:r>
          </w:p>
          <w:p w14:paraId="271457BF" w14:textId="77777777" w:rsidR="00A20055" w:rsidRPr="00727FDC" w:rsidRDefault="00A20055" w:rsidP="00A20055">
            <w:pPr>
              <w:pStyle w:val="ListParagraph"/>
              <w:widowControl w:val="0"/>
              <w:numPr>
                <w:ilvl w:val="1"/>
                <w:numId w:val="54"/>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 xml:space="preserve">în cazul proiectelor de stocare a energiei – exclud utilizarea </w:t>
            </w:r>
            <w:r w:rsidRPr="00727FDC">
              <w:rPr>
                <w:rFonts w:ascii="Times New Roman" w:hAnsi="Times New Roman"/>
                <w:iCs/>
                <w:w w:val="110"/>
                <w:sz w:val="22"/>
                <w:szCs w:val="22"/>
                <w:lang w:val="ro-RO"/>
              </w:rPr>
              <w:t>elementelor</w:t>
            </w:r>
            <w:r w:rsidRPr="00727FDC">
              <w:rPr>
                <w:rFonts w:ascii="Times New Roman" w:hAnsi="Times New Roman"/>
                <w:iCs/>
                <w:spacing w:val="-3"/>
                <w:w w:val="110"/>
                <w:sz w:val="22"/>
                <w:szCs w:val="22"/>
                <w:lang w:val="ro-RO"/>
              </w:rPr>
              <w:t xml:space="preserve"> </w:t>
            </w:r>
            <w:r w:rsidRPr="00727FDC">
              <w:rPr>
                <w:rFonts w:ascii="Times New Roman" w:hAnsi="Times New Roman"/>
                <w:iCs/>
                <w:w w:val="110"/>
                <w:sz w:val="22"/>
                <w:szCs w:val="22"/>
                <w:lang w:val="ro-RO"/>
              </w:rPr>
              <w:t>rețelei</w:t>
            </w:r>
            <w:r w:rsidRPr="00727FDC">
              <w:rPr>
                <w:rFonts w:ascii="Times New Roman" w:hAnsi="Times New Roman"/>
                <w:iCs/>
                <w:spacing w:val="-3"/>
                <w:w w:val="110"/>
                <w:sz w:val="22"/>
                <w:szCs w:val="22"/>
                <w:lang w:val="ro-RO"/>
              </w:rPr>
              <w:t xml:space="preserve"> </w:t>
            </w:r>
            <w:r w:rsidRPr="00727FDC">
              <w:rPr>
                <w:rFonts w:ascii="Times New Roman" w:hAnsi="Times New Roman"/>
                <w:iCs/>
                <w:w w:val="110"/>
                <w:sz w:val="22"/>
                <w:szCs w:val="22"/>
                <w:lang w:val="ro-RO"/>
              </w:rPr>
              <w:t>ecologice</w:t>
            </w:r>
            <w:r w:rsidRPr="00727FDC">
              <w:rPr>
                <w:rFonts w:ascii="Times New Roman" w:hAnsi="Times New Roman"/>
                <w:iCs/>
                <w:spacing w:val="-4"/>
                <w:w w:val="110"/>
                <w:sz w:val="22"/>
                <w:szCs w:val="22"/>
                <w:lang w:val="ro-RO"/>
              </w:rPr>
              <w:t xml:space="preserve"> </w:t>
            </w:r>
            <w:r w:rsidRPr="00727FDC">
              <w:rPr>
                <w:rFonts w:ascii="Times New Roman" w:hAnsi="Times New Roman"/>
                <w:iCs/>
                <w:w w:val="110"/>
                <w:sz w:val="22"/>
                <w:szCs w:val="22"/>
                <w:lang w:val="ro-RO"/>
              </w:rPr>
              <w:t>naționale,</w:t>
            </w:r>
            <w:r w:rsidRPr="00727FDC">
              <w:rPr>
                <w:rFonts w:ascii="Times New Roman" w:hAnsi="Times New Roman"/>
                <w:iCs/>
                <w:spacing w:val="-4"/>
                <w:w w:val="110"/>
                <w:sz w:val="22"/>
                <w:szCs w:val="22"/>
                <w:lang w:val="ro-RO"/>
              </w:rPr>
              <w:t xml:space="preserve"> </w:t>
            </w:r>
            <w:r w:rsidRPr="00727FDC">
              <w:rPr>
                <w:rFonts w:ascii="Times New Roman" w:hAnsi="Times New Roman"/>
                <w:iCs/>
                <w:w w:val="110"/>
                <w:sz w:val="22"/>
                <w:szCs w:val="22"/>
                <w:lang w:val="ro-RO"/>
              </w:rPr>
              <w:t>siturilor</w:t>
            </w:r>
            <w:r w:rsidRPr="00727FDC">
              <w:rPr>
                <w:rFonts w:ascii="Times New Roman" w:hAnsi="Times New Roman"/>
                <w:iCs/>
                <w:spacing w:val="-3"/>
                <w:w w:val="110"/>
                <w:sz w:val="22"/>
                <w:szCs w:val="22"/>
                <w:lang w:val="ro-RO"/>
              </w:rPr>
              <w:t xml:space="preserve"> </w:t>
            </w:r>
            <w:r w:rsidRPr="00727FDC">
              <w:rPr>
                <w:rFonts w:ascii="Times New Roman" w:hAnsi="Times New Roman"/>
                <w:iCs/>
                <w:w w:val="110"/>
                <w:sz w:val="22"/>
                <w:szCs w:val="22"/>
                <w:lang w:val="ro-RO"/>
              </w:rPr>
              <w:t>de</w:t>
            </w:r>
            <w:r w:rsidRPr="00727FDC">
              <w:rPr>
                <w:rFonts w:ascii="Times New Roman" w:hAnsi="Times New Roman"/>
                <w:iCs/>
                <w:spacing w:val="-5"/>
                <w:w w:val="110"/>
                <w:sz w:val="22"/>
                <w:szCs w:val="22"/>
                <w:lang w:val="ro-RO"/>
              </w:rPr>
              <w:t xml:space="preserve"> </w:t>
            </w:r>
            <w:r w:rsidRPr="00727FDC">
              <w:rPr>
                <w:rFonts w:ascii="Times New Roman" w:hAnsi="Times New Roman"/>
                <w:iCs/>
                <w:w w:val="110"/>
                <w:sz w:val="22"/>
                <w:szCs w:val="22"/>
                <w:lang w:val="ro-RO"/>
              </w:rPr>
              <w:t>importanță</w:t>
            </w:r>
            <w:r w:rsidRPr="00727FDC">
              <w:rPr>
                <w:rFonts w:ascii="Times New Roman" w:hAnsi="Times New Roman"/>
                <w:iCs/>
                <w:spacing w:val="-2"/>
                <w:w w:val="110"/>
                <w:sz w:val="22"/>
                <w:szCs w:val="22"/>
                <w:lang w:val="ro-RO"/>
              </w:rPr>
              <w:t xml:space="preserve"> </w:t>
            </w:r>
            <w:r w:rsidRPr="00727FDC">
              <w:rPr>
                <w:rFonts w:ascii="Times New Roman" w:hAnsi="Times New Roman"/>
                <w:iCs/>
                <w:w w:val="110"/>
                <w:sz w:val="22"/>
                <w:szCs w:val="22"/>
                <w:lang w:val="ro-RO"/>
              </w:rPr>
              <w:t>națională</w:t>
            </w:r>
            <w:r w:rsidRPr="00727FDC">
              <w:rPr>
                <w:rFonts w:ascii="Times New Roman" w:hAnsi="Times New Roman"/>
                <w:iCs/>
                <w:spacing w:val="-5"/>
                <w:w w:val="110"/>
                <w:sz w:val="22"/>
                <w:szCs w:val="22"/>
                <w:lang w:val="ro-RO"/>
              </w:rPr>
              <w:t xml:space="preserve"> </w:t>
            </w:r>
            <w:r w:rsidRPr="00727FDC">
              <w:rPr>
                <w:rFonts w:ascii="Times New Roman" w:hAnsi="Times New Roman"/>
                <w:iCs/>
                <w:w w:val="110"/>
                <w:sz w:val="22"/>
                <w:szCs w:val="22"/>
                <w:lang w:val="ro-RO"/>
              </w:rPr>
              <w:t>și</w:t>
            </w:r>
            <w:r w:rsidRPr="00727FDC">
              <w:rPr>
                <w:rFonts w:ascii="Times New Roman" w:hAnsi="Times New Roman"/>
                <w:iCs/>
                <w:spacing w:val="-2"/>
                <w:w w:val="110"/>
                <w:sz w:val="22"/>
                <w:szCs w:val="22"/>
                <w:lang w:val="ro-RO"/>
              </w:rPr>
              <w:t xml:space="preserve"> </w:t>
            </w:r>
            <w:r w:rsidRPr="00727FDC">
              <w:rPr>
                <w:rFonts w:ascii="Times New Roman" w:hAnsi="Times New Roman"/>
                <w:iCs/>
                <w:w w:val="110"/>
                <w:sz w:val="22"/>
                <w:szCs w:val="22"/>
                <w:lang w:val="ro-RO"/>
              </w:rPr>
              <w:t>siturilor</w:t>
            </w:r>
            <w:r w:rsidRPr="00727FDC">
              <w:rPr>
                <w:rFonts w:ascii="Times New Roman" w:hAnsi="Times New Roman"/>
                <w:iCs/>
                <w:spacing w:val="-3"/>
                <w:w w:val="110"/>
                <w:sz w:val="22"/>
                <w:szCs w:val="22"/>
                <w:lang w:val="ro-RO"/>
              </w:rPr>
              <w:t xml:space="preserve"> </w:t>
            </w:r>
            <w:r w:rsidRPr="00727FDC">
              <w:rPr>
                <w:rFonts w:ascii="Times New Roman" w:hAnsi="Times New Roman"/>
                <w:iCs/>
                <w:spacing w:val="-2"/>
                <w:w w:val="110"/>
                <w:sz w:val="22"/>
                <w:szCs w:val="22"/>
                <w:lang w:val="ro-RO"/>
              </w:rPr>
              <w:t>rețelei Emerald</w:t>
            </w:r>
            <w:r w:rsidRPr="00727FDC">
              <w:rPr>
                <w:rFonts w:ascii="Times New Roman" w:hAnsi="Times New Roman"/>
                <w:sz w:val="22"/>
                <w:szCs w:val="22"/>
                <w:lang w:val="ro-RO"/>
              </w:rPr>
              <w:t>, definite astfel conform prevederilor Legii nr. 94/2007 cu privire la rețeaua ecologică, și ariilor naturale protejate de stat, definite conform Legii nr. 1538/1998 privind fondul ariilor natural protejate de stat;</w:t>
            </w:r>
          </w:p>
          <w:p w14:paraId="52770B62" w14:textId="77777777" w:rsidR="00A20055" w:rsidRPr="00727FDC" w:rsidRDefault="00A20055" w:rsidP="00A20055">
            <w:pPr>
              <w:pStyle w:val="ListParagraph"/>
              <w:widowControl w:val="0"/>
              <w:numPr>
                <w:ilvl w:val="1"/>
                <w:numId w:val="54"/>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lastRenderedPageBreak/>
              <w:t>asigură sinergii cu dezvoltarea proiectelor în zonele de accelerare a proiectelor regenerabile.</w:t>
            </w:r>
          </w:p>
          <w:p w14:paraId="3BFC9601" w14:textId="77777777" w:rsidR="00A20055" w:rsidRPr="00727FDC" w:rsidRDefault="00A20055" w:rsidP="00A20055">
            <w:pPr>
              <w:pStyle w:val="ListParagraph"/>
              <w:widowControl w:val="0"/>
              <w:numPr>
                <w:ilvl w:val="0"/>
                <w:numId w:val="54"/>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Planurile menționate la alin. (1) sunt obiectul unei evaluări strategice de mediu, în condițiile specificate în Legea nr. 11/2017, iar în cazul în care se constată că dezvoltarea proiectului amplasat în limitele teritoriale ale planului poate avea un impact negativ asupra mediului, proiectul va fi realizat cu considerarea măsurilor adecvate, proporționale, și necesare pentru a atenua impactul de mediu și pentru a proteja coerența și buna funcționare a rețelei Emerald incluse în avizul de mediu conform prevederilor art. 8</w:t>
            </w:r>
            <w:r w:rsidRPr="00727FDC">
              <w:rPr>
                <w:rFonts w:ascii="Times New Roman" w:hAnsi="Times New Roman"/>
                <w:sz w:val="22"/>
                <w:szCs w:val="22"/>
                <w:vertAlign w:val="superscript"/>
                <w:lang w:val="ro-RO"/>
              </w:rPr>
              <w:t>4</w:t>
            </w:r>
            <w:r w:rsidRPr="00727FDC">
              <w:rPr>
                <w:rFonts w:ascii="Times New Roman" w:hAnsi="Times New Roman"/>
                <w:sz w:val="22"/>
                <w:szCs w:val="22"/>
                <w:lang w:val="ro-RO"/>
              </w:rPr>
              <w:t xml:space="preserve"> alin. (4) din Legea nr. 11/2017. </w:t>
            </w:r>
          </w:p>
          <w:p w14:paraId="64137150" w14:textId="3637D66C" w:rsidR="00A20055" w:rsidRPr="00727FDC" w:rsidRDefault="00A20055" w:rsidP="00A20055">
            <w:pPr>
              <w:pStyle w:val="ListParagraph"/>
              <w:widowControl w:val="0"/>
              <w:numPr>
                <w:ilvl w:val="0"/>
                <w:numId w:val="54"/>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În cazul în care</w:t>
            </w:r>
            <w:r w:rsidR="00AD41A4" w:rsidRPr="00727FDC">
              <w:rPr>
                <w:rFonts w:ascii="Times New Roman" w:hAnsi="Times New Roman"/>
                <w:sz w:val="22"/>
                <w:szCs w:val="22"/>
                <w:lang w:val="ro-RO"/>
              </w:rPr>
              <w:t xml:space="preserve"> </w:t>
            </w:r>
            <w:r w:rsidR="00AD41A4" w:rsidRPr="00727FDC">
              <w:rPr>
                <w:rFonts w:ascii="Times New Roman" w:hAnsi="Times New Roman"/>
                <w:sz w:val="22"/>
                <w:szCs w:val="22"/>
              </w:rPr>
              <w:t>pentru accelerarea integrării energiei din surse regenerabile și/sau în vederea realizării obiectivelor privind energia și clima este necesară</w:t>
            </w:r>
            <w:r w:rsidRPr="00727FDC">
              <w:rPr>
                <w:rFonts w:ascii="Times New Roman" w:hAnsi="Times New Roman"/>
                <w:sz w:val="22"/>
                <w:szCs w:val="22"/>
                <w:lang w:val="ro-RO"/>
              </w:rPr>
              <w:t xml:space="preserve"> dezvoltarea unui proiect de infrastructură de rețea sau de stocare, ce urmează a fi amplasat în limitele teritoriale ale planului de amplasare a infrastructurii de rețea dedicate pentru dezvoltarea proiectelor de rețea și de stocare, , acordul de mediu pentru proiectul respectiv urmează a fi emis la etapa evaluării prealabile a activității planificate</w:t>
            </w:r>
            <w:r w:rsidR="00AD41A4" w:rsidRPr="00727FDC">
              <w:rPr>
                <w:rFonts w:ascii="Times New Roman" w:hAnsi="Times New Roman"/>
                <w:sz w:val="22"/>
                <w:szCs w:val="22"/>
              </w:rPr>
              <w:t>, realizată conform prevederilor Legii nr. 86/2014</w:t>
            </w:r>
            <w:r w:rsidRPr="00727FDC">
              <w:rPr>
                <w:rFonts w:ascii="Times New Roman" w:hAnsi="Times New Roman"/>
                <w:sz w:val="22"/>
                <w:szCs w:val="22"/>
                <w:lang w:val="ro-RO"/>
              </w:rPr>
              <w:t xml:space="preserve"> dacă sunt întrunite următoarele condiții:</w:t>
            </w:r>
          </w:p>
          <w:p w14:paraId="58EEF8CE" w14:textId="77777777" w:rsidR="00A20055" w:rsidRPr="00727FDC" w:rsidRDefault="00A20055" w:rsidP="00A20055">
            <w:pPr>
              <w:pStyle w:val="ListParagraph"/>
              <w:widowControl w:val="0"/>
              <w:numPr>
                <w:ilvl w:val="1"/>
                <w:numId w:val="54"/>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fără dezvoltarea proiectului există riscul ca obiectivele în domeniile energiei și climei stabilite  în documentele de politici publice să nu fie atinse;</w:t>
            </w:r>
          </w:p>
          <w:p w14:paraId="62CBE282" w14:textId="77777777" w:rsidR="00A20055" w:rsidRPr="00727FDC" w:rsidRDefault="00A20055" w:rsidP="00A20055">
            <w:pPr>
              <w:pStyle w:val="ListParagraph"/>
              <w:widowControl w:val="0"/>
              <w:numPr>
                <w:ilvl w:val="1"/>
                <w:numId w:val="54"/>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lastRenderedPageBreak/>
              <w:t>cererea privind emiterea acordului de mediu descrie în detaliu cum au fost luate în considerare măsurile de atenuare, de minimizare, de restaurare și, după caz, compensatorii, incluse în evaluarea strategică de mediu și avizul de mediu emis pentru planul de amplasare a infrastructurii de rețea și de stocare în care urmează a fi amplasat proiectul;</w:t>
            </w:r>
          </w:p>
          <w:p w14:paraId="42BD6FBD" w14:textId="77777777" w:rsidR="00A20055" w:rsidRPr="00727FDC" w:rsidRDefault="00A20055" w:rsidP="00A20055">
            <w:pPr>
              <w:pStyle w:val="ListParagraph"/>
              <w:widowControl w:val="0"/>
              <w:numPr>
                <w:ilvl w:val="1"/>
                <w:numId w:val="54"/>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Agenția de Mediu nu a stabilit necesitatea evaluării impactului activității planificate în context transfrontalier sau evaluarea impactului de mediu în context transfrontalier nu a fost solicitată de către țările vecine;</w:t>
            </w:r>
          </w:p>
          <w:p w14:paraId="78748FAE" w14:textId="77777777" w:rsidR="00A20055" w:rsidRPr="00727FDC" w:rsidRDefault="00A20055" w:rsidP="00A20055">
            <w:pPr>
              <w:pStyle w:val="ListParagraph"/>
              <w:widowControl w:val="0"/>
              <w:numPr>
                <w:ilvl w:val="1"/>
                <w:numId w:val="54"/>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la etapa de examinare a cererii privind emiterea acordului de mediu Agenția de Mediu nu identifică efecte de mediu semnificative, care nu au fost considerate în avizul de mediu, emis pentru planul de amplasare a infrastructurii de rețea și de stocare în care urmează a fi amplasat proiectul.</w:t>
            </w:r>
          </w:p>
          <w:p w14:paraId="2AB9073D" w14:textId="1729C846" w:rsidR="00A20055" w:rsidRPr="00727FDC" w:rsidRDefault="00A20055" w:rsidP="00A20055">
            <w:pPr>
              <w:pStyle w:val="ListParagraph"/>
              <w:widowControl w:val="0"/>
              <w:numPr>
                <w:ilvl w:val="0"/>
                <w:numId w:val="54"/>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În cazul în care în procedura de </w:t>
            </w:r>
            <w:r w:rsidR="00AD41A4" w:rsidRPr="00727FDC">
              <w:rPr>
                <w:rFonts w:ascii="Times New Roman" w:hAnsi="Times New Roman"/>
                <w:sz w:val="22"/>
                <w:szCs w:val="22"/>
              </w:rPr>
              <w:t>evaluare prealabilă</w:t>
            </w:r>
            <w:r w:rsidRPr="00727FDC">
              <w:rPr>
                <w:rFonts w:ascii="Times New Roman" w:hAnsi="Times New Roman"/>
                <w:sz w:val="22"/>
                <w:szCs w:val="22"/>
                <w:lang w:val="ro-RO"/>
              </w:rPr>
              <w:t xml:space="preserve"> a cererii privind emiterea acordului de mediu menționată în alin. (4) se constată că este foarte probabil ca proiectul de infrastructură de rețea sau de stocare să genereze efecte negative semnificative de mediu, neprevăzute anterior, Agenția de Mediu se </w:t>
            </w:r>
            <w:r w:rsidRPr="00727FDC">
              <w:rPr>
                <w:rFonts w:ascii="Times New Roman" w:hAnsi="Times New Roman"/>
                <w:sz w:val="22"/>
                <w:szCs w:val="22"/>
                <w:lang w:val="ro-RO"/>
              </w:rPr>
              <w:lastRenderedPageBreak/>
              <w:t>asigură, pe baza datelor existente, că se aplică măsuri de atenuare adecvate și proporționale pentru a aborda respectivul impact. În caz că nu este posibil, operatorul de sistem adoptă măsuri compensatorii adecvate și proporționale pentru a contracara impactul respectiv cu scopul de a asigura sau a îmbunătăți starea de conservare a speciilor afectate.</w:t>
            </w:r>
          </w:p>
          <w:p w14:paraId="175780E9" w14:textId="77777777" w:rsidR="00A20055" w:rsidRPr="00727FDC" w:rsidRDefault="00A20055" w:rsidP="00A20055">
            <w:pPr>
              <w:pStyle w:val="ListParagraph"/>
              <w:widowControl w:val="0"/>
              <w:numPr>
                <w:ilvl w:val="0"/>
                <w:numId w:val="54"/>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În cazul în care integrarea energiei din surse regenerabile în sistemul de energie electrică necesită un proiect de consolidare a infrastructurii de rețea în limitele teritoriale ale planului de amplasare a infrastructurii de rețea și de stocare, sau în afara acestuia, și  proiectul menționat face obiectul unei evaluări prealabile a activității planificate, evaluarea impactului de mediu, realizată conform prevederilor Legii nr. 86/2014, se limitează doar la analiza efectelor potențiale care rezultă din modificarea sau din extinderea rețelei în comparație cu infrastructura de rețea originală.</w:t>
            </w:r>
          </w:p>
          <w:p w14:paraId="12F924A4" w14:textId="30510185" w:rsidR="00A20055" w:rsidRPr="00727FDC" w:rsidRDefault="00A20055" w:rsidP="00A20055">
            <w:pPr>
              <w:pStyle w:val="Heading2"/>
              <w:spacing w:after="120"/>
              <w:ind w:left="851"/>
              <w:rPr>
                <w:rFonts w:ascii="Times New Roman" w:hAnsi="Times New Roman"/>
                <w:b w:val="0"/>
                <w:w w:val="110"/>
                <w:sz w:val="22"/>
                <w:szCs w:val="22"/>
                <w:lang w:val="ro-RO"/>
              </w:rPr>
            </w:pPr>
            <w:r w:rsidRPr="00727FDC">
              <w:rPr>
                <w:rFonts w:ascii="Times New Roman" w:hAnsi="Times New Roman"/>
                <w:w w:val="110"/>
                <w:sz w:val="22"/>
                <w:szCs w:val="22"/>
                <w:lang w:val="ro-RO"/>
              </w:rPr>
              <w:t>Articolul 21</w:t>
            </w:r>
            <w:r w:rsidRPr="00727FDC">
              <w:rPr>
                <w:rFonts w:ascii="Times New Roman" w:hAnsi="Times New Roman"/>
                <w:w w:val="110"/>
                <w:sz w:val="22"/>
                <w:szCs w:val="22"/>
                <w:vertAlign w:val="superscript"/>
                <w:lang w:val="ro-RO"/>
              </w:rPr>
              <w:t>4</w:t>
            </w:r>
            <w:r w:rsidRPr="00727FDC">
              <w:rPr>
                <w:rFonts w:ascii="Times New Roman" w:hAnsi="Times New Roman"/>
                <w:w w:val="110"/>
                <w:sz w:val="22"/>
                <w:szCs w:val="22"/>
                <w:lang w:val="ro-RO"/>
              </w:rPr>
              <w:t>. Cerințe specifice pentru autorizarea centralelor ce produc energie din surse regenerabile</w:t>
            </w:r>
            <w:r w:rsidR="00B9708D" w:rsidRPr="00727FDC">
              <w:rPr>
                <w:rFonts w:ascii="Times New Roman" w:hAnsi="Times New Roman"/>
                <w:w w:val="110"/>
                <w:sz w:val="22"/>
                <w:szCs w:val="22"/>
              </w:rPr>
              <w:t>, a instalațiilor de stocare și a pompelor de căldură</w:t>
            </w:r>
          </w:p>
          <w:p w14:paraId="7AFF71AE" w14:textId="25896419" w:rsidR="00A20055" w:rsidRPr="00727FDC" w:rsidRDefault="00A20055" w:rsidP="00A20055">
            <w:pPr>
              <w:pStyle w:val="ListParagraph"/>
              <w:widowControl w:val="0"/>
              <w:numPr>
                <w:ilvl w:val="0"/>
                <w:numId w:val="55"/>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Procedurile de eliberarea a actelor permisive sau avizelor, de aprobare a hotărârilor, deciziilor necesare pentru autorizarea construcției, reconstrucției sau modernizării centralei ce produce energie din surse regenerabile sunt inițiate în paralel, odată ce </w:t>
            </w:r>
            <w:r w:rsidR="00B9708D" w:rsidRPr="00727FDC">
              <w:rPr>
                <w:rFonts w:ascii="Times New Roman" w:hAnsi="Times New Roman"/>
                <w:sz w:val="22"/>
                <w:szCs w:val="22"/>
                <w:lang w:val="ro-RO"/>
              </w:rPr>
              <w:t xml:space="preserve">solicitările de eliberare a </w:t>
            </w:r>
            <w:r w:rsidRPr="00727FDC">
              <w:rPr>
                <w:rFonts w:ascii="Times New Roman" w:hAnsi="Times New Roman"/>
                <w:sz w:val="22"/>
                <w:szCs w:val="22"/>
                <w:lang w:val="ro-RO"/>
              </w:rPr>
              <w:t>actel</w:t>
            </w:r>
            <w:r w:rsidR="00B9708D" w:rsidRPr="00727FDC">
              <w:rPr>
                <w:rFonts w:ascii="Times New Roman" w:hAnsi="Times New Roman"/>
                <w:sz w:val="22"/>
                <w:szCs w:val="22"/>
                <w:lang w:val="ro-RO"/>
              </w:rPr>
              <w:t>or permisive</w:t>
            </w:r>
            <w:r w:rsidRPr="00727FDC">
              <w:rPr>
                <w:rFonts w:ascii="Times New Roman" w:hAnsi="Times New Roman"/>
                <w:sz w:val="22"/>
                <w:szCs w:val="22"/>
                <w:lang w:val="ro-RO"/>
              </w:rPr>
              <w:t xml:space="preserve"> </w:t>
            </w:r>
            <w:r w:rsidRPr="00727FDC">
              <w:rPr>
                <w:rFonts w:ascii="Times New Roman" w:hAnsi="Times New Roman"/>
                <w:sz w:val="22"/>
                <w:szCs w:val="22"/>
                <w:lang w:val="ro-RO"/>
              </w:rPr>
              <w:lastRenderedPageBreak/>
              <w:t xml:space="preserve">necesare sunt prezentate de solicitant prin intermediul portalului guvernamental </w:t>
            </w:r>
            <w:r w:rsidRPr="00727FDC">
              <w:rPr>
                <w:rFonts w:ascii="Times New Roman" w:hAnsi="Times New Roman"/>
                <w:w w:val="105"/>
                <w:sz w:val="22"/>
                <w:szCs w:val="22"/>
                <w:lang w:val="ro-RO"/>
              </w:rPr>
              <w:t>integrat EVO</w:t>
            </w:r>
            <w:r w:rsidRPr="00727FDC">
              <w:rPr>
                <w:rFonts w:ascii="Times New Roman" w:hAnsi="Times New Roman"/>
                <w:sz w:val="22"/>
                <w:szCs w:val="22"/>
                <w:lang w:val="ro-RO"/>
              </w:rPr>
              <w:t xml:space="preserve">, cu excepția actelor permisive care sunt condiționate de deținerea unui alt act permisiv pentru inițierea procedurii. </w:t>
            </w:r>
            <w:r w:rsidR="00B9708D" w:rsidRPr="00727FDC">
              <w:rPr>
                <w:rFonts w:ascii="Times New Roman" w:hAnsi="Times New Roman"/>
                <w:sz w:val="22"/>
                <w:szCs w:val="22"/>
              </w:rPr>
              <w:t xml:space="preserve">Data inițierii procesului de autorizare este considerată data înregistrării primei solicitări de eliberare a unui act permisiv necesar dezvoltării proiectului, aceasta fiind </w:t>
            </w:r>
            <w:r w:rsidRPr="00727FDC">
              <w:rPr>
                <w:rFonts w:ascii="Times New Roman" w:hAnsi="Times New Roman"/>
                <w:sz w:val="22"/>
                <w:szCs w:val="22"/>
                <w:lang w:val="ro-RO"/>
              </w:rPr>
              <w:t xml:space="preserve">notificată solicitantului prin intermediul portalului guvernamental </w:t>
            </w:r>
            <w:r w:rsidRPr="00727FDC">
              <w:rPr>
                <w:rFonts w:ascii="Times New Roman" w:hAnsi="Times New Roman"/>
                <w:w w:val="105"/>
                <w:sz w:val="22"/>
                <w:szCs w:val="22"/>
                <w:lang w:val="ro-RO"/>
              </w:rPr>
              <w:t>integrat EVO</w:t>
            </w:r>
            <w:r w:rsidRPr="00727FDC">
              <w:rPr>
                <w:rFonts w:ascii="Times New Roman" w:hAnsi="Times New Roman"/>
                <w:sz w:val="22"/>
                <w:szCs w:val="22"/>
                <w:lang w:val="ro-RO"/>
              </w:rPr>
              <w:t xml:space="preserve"> nu mai târziu de 30 de zile din momentul</w:t>
            </w:r>
            <w:r w:rsidR="00D05A06" w:rsidRPr="00727FDC">
              <w:rPr>
                <w:rFonts w:ascii="Times New Roman" w:hAnsi="Times New Roman"/>
                <w:sz w:val="22"/>
                <w:szCs w:val="22"/>
                <w:lang w:val="ro-RO"/>
              </w:rPr>
              <w:t>înregistrării solicitării.</w:t>
            </w:r>
            <w:r w:rsidRPr="00727FDC">
              <w:rPr>
                <w:rFonts w:ascii="Times New Roman" w:hAnsi="Times New Roman"/>
                <w:sz w:val="22"/>
                <w:szCs w:val="22"/>
                <w:lang w:val="ro-RO"/>
              </w:rPr>
              <w:t>.</w:t>
            </w:r>
          </w:p>
          <w:p w14:paraId="34B912B4" w14:textId="77777777" w:rsidR="00A20055" w:rsidRPr="00727FDC" w:rsidRDefault="00A20055" w:rsidP="00A20055">
            <w:pPr>
              <w:pStyle w:val="ListParagraph"/>
              <w:widowControl w:val="0"/>
              <w:numPr>
                <w:ilvl w:val="0"/>
                <w:numId w:val="55"/>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Durata totală a procesului de autorizare a centralelor ce produc energie din surse regenerabile nu poate depăși 24 de luni, iar pentru proiectele care presupun dezvoltarea unor capacități instalate mai mici de 150 kW, a instalării instalațiilor de stocare în același amplasament cu centrala ce produce energie din surse regenerabile durata procesului de autorizare nu poate depăși 12 luni.</w:t>
            </w:r>
          </w:p>
          <w:p w14:paraId="3B0F4BD9" w14:textId="6C2738C3" w:rsidR="00A20055" w:rsidRPr="00727FDC" w:rsidRDefault="00A20055" w:rsidP="00A20055">
            <w:pPr>
              <w:pStyle w:val="ListParagraph"/>
              <w:widowControl w:val="0"/>
              <w:numPr>
                <w:ilvl w:val="0"/>
                <w:numId w:val="55"/>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Durata totală a procesului de autorizare a centralelor ce produc energie din surse regenerabile amplasate în zonele de accelerare a proiectelor regenerabile nu poate depăși 12 luni, iar pentru proiectele</w:t>
            </w:r>
            <w:r w:rsidR="005E2A8F" w:rsidRPr="00727FDC">
              <w:rPr>
                <w:rFonts w:ascii="Times New Roman" w:hAnsi="Times New Roman"/>
                <w:sz w:val="22"/>
                <w:szCs w:val="22"/>
                <w:lang w:val="ro-RO"/>
              </w:rPr>
              <w:t xml:space="preserve"> </w:t>
            </w:r>
            <w:r w:rsidR="005E2A8F" w:rsidRPr="00727FDC">
              <w:rPr>
                <w:rFonts w:ascii="Times New Roman" w:hAnsi="Times New Roman"/>
                <w:sz w:val="22"/>
                <w:szCs w:val="22"/>
              </w:rPr>
              <w:t>amplasate în zonele de accelerare a proiectelor regenerabile</w:t>
            </w:r>
            <w:r w:rsidRPr="00727FDC">
              <w:rPr>
                <w:rFonts w:ascii="Times New Roman" w:hAnsi="Times New Roman"/>
                <w:sz w:val="22"/>
                <w:szCs w:val="22"/>
                <w:lang w:val="ro-RO"/>
              </w:rPr>
              <w:t xml:space="preserve"> care presupun reconstrucția unei centrale ce produce energie din surse regenerabile, dezvoltarea unor capacități instalate mai mici de 150 kW, a instalării instalațiilor de stocare electrică sau termică în același amplasament cu centrala ce produce energie din surse regenerabile, durata procesului de autorizare nu </w:t>
            </w:r>
            <w:r w:rsidRPr="00727FDC">
              <w:rPr>
                <w:rFonts w:ascii="Times New Roman" w:hAnsi="Times New Roman"/>
                <w:sz w:val="22"/>
                <w:szCs w:val="22"/>
                <w:lang w:val="ro-RO"/>
              </w:rPr>
              <w:lastRenderedPageBreak/>
              <w:t xml:space="preserve">poate depăși 6 luni. </w:t>
            </w:r>
          </w:p>
          <w:p w14:paraId="54DD901C" w14:textId="22D1EBB9" w:rsidR="00A20055" w:rsidRPr="00727FDC" w:rsidRDefault="00A20055" w:rsidP="00A20055">
            <w:pPr>
              <w:pStyle w:val="ListParagraph"/>
              <w:widowControl w:val="0"/>
              <w:numPr>
                <w:ilvl w:val="0"/>
                <w:numId w:val="55"/>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Durata totală a procesului de autorizare nu depășește trei luni în cazul instalării echipamentelor fotovoltaice destinate autoconsumului de energie, cu sau fără instalații de stocare a energiei amplasate în aceeași locație, inclusiv a celor integrate în clădiri sau în structuri artificiale existente sau viitoare, cu condiția ca scopul principal al unor astfel de structuri artificiale să nu fie producerea de energie solară sau stocarea de energie, și că centrala ce produce din surse regenerabile se încadrează în cerințele stabilite în art. 150 alin. (1) lit. q)</w:t>
            </w:r>
            <w:r w:rsidR="005E2A8F" w:rsidRPr="00727FDC">
              <w:rPr>
                <w:rFonts w:ascii="Times New Roman" w:hAnsi="Times New Roman"/>
                <w:sz w:val="22"/>
                <w:szCs w:val="22"/>
                <w:lang w:val="ro-RO"/>
              </w:rPr>
              <w:t xml:space="preserve"> </w:t>
            </w:r>
            <w:r w:rsidR="005E2A8F" w:rsidRPr="00727FDC">
              <w:rPr>
                <w:rFonts w:ascii="Times New Roman" w:hAnsi="Times New Roman"/>
                <w:sz w:val="22"/>
                <w:szCs w:val="22"/>
              </w:rPr>
              <w:t>și q</w:t>
            </w:r>
            <w:r w:rsidR="005E2A8F" w:rsidRPr="00727FDC">
              <w:rPr>
                <w:rFonts w:ascii="Times New Roman" w:hAnsi="Times New Roman"/>
                <w:sz w:val="22"/>
                <w:szCs w:val="22"/>
                <w:vertAlign w:val="superscript"/>
              </w:rPr>
              <w:t>1</w:t>
            </w:r>
            <w:r w:rsidR="005E2A8F" w:rsidRPr="00727FDC">
              <w:rPr>
                <w:rFonts w:ascii="Times New Roman" w:hAnsi="Times New Roman"/>
                <w:sz w:val="22"/>
                <w:szCs w:val="22"/>
              </w:rPr>
              <w:t xml:space="preserve">) </w:t>
            </w:r>
            <w:r w:rsidRPr="00727FDC">
              <w:rPr>
                <w:rFonts w:ascii="Times New Roman" w:hAnsi="Times New Roman"/>
                <w:sz w:val="22"/>
                <w:szCs w:val="22"/>
                <w:lang w:val="ro-RO"/>
              </w:rPr>
              <w:t xml:space="preserve"> din Codul urbanismului și construcțiilor nr. 434/2023. </w:t>
            </w:r>
          </w:p>
          <w:p w14:paraId="52EE5890" w14:textId="6A4CED79" w:rsidR="00A20055" w:rsidRPr="00727FDC" w:rsidRDefault="00A20055" w:rsidP="00A20055">
            <w:pPr>
              <w:pStyle w:val="ListParagraph"/>
              <w:widowControl w:val="0"/>
              <w:numPr>
                <w:ilvl w:val="0"/>
                <w:numId w:val="55"/>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Durata totală a procesului de autorizare a instalării de echipamente de energie solară cu o capacitate mai mică sau egală cu 100 kW, </w:t>
            </w:r>
            <w:r w:rsidR="005E2A8F" w:rsidRPr="00727FDC">
              <w:rPr>
                <w:rFonts w:ascii="Times New Roman" w:hAnsi="Times New Roman"/>
                <w:sz w:val="22"/>
                <w:szCs w:val="22"/>
                <w:lang w:val="ro-RO"/>
              </w:rPr>
              <w:t xml:space="preserve">inclusiv </w:t>
            </w:r>
            <w:r w:rsidRPr="00727FDC">
              <w:rPr>
                <w:rFonts w:ascii="Times New Roman" w:hAnsi="Times New Roman"/>
                <w:sz w:val="22"/>
                <w:szCs w:val="22"/>
                <w:lang w:val="ro-RO"/>
              </w:rPr>
              <w:t xml:space="preserve">de către prosumatori de energie din surse regenerabile, </w:t>
            </w:r>
            <w:r w:rsidR="005E2A8F" w:rsidRPr="00727FDC">
              <w:rPr>
                <w:rFonts w:ascii="Times New Roman" w:hAnsi="Times New Roman"/>
                <w:sz w:val="22"/>
                <w:szCs w:val="22"/>
                <w:lang w:val="ro-RO"/>
              </w:rPr>
              <w:t xml:space="preserve">și </w:t>
            </w:r>
            <w:r w:rsidRPr="00727FDC">
              <w:rPr>
                <w:rFonts w:ascii="Times New Roman" w:hAnsi="Times New Roman"/>
                <w:sz w:val="22"/>
                <w:szCs w:val="22"/>
                <w:lang w:val="ro-RO"/>
              </w:rPr>
              <w:t>cei care acționează în mod colectiv, sau de către comunitățile de energie din surse regenerabile, nu depășește o lună, cu condiția ca capacitatea echipamentelor de energie solară să nu depășească puterea contractată cu furnizorul de energie electrică pentru locul de consum unde echipamentul de energie solară este instalat.</w:t>
            </w:r>
          </w:p>
          <w:p w14:paraId="1CC876B7" w14:textId="77777777" w:rsidR="00A20055" w:rsidRPr="00727FDC" w:rsidRDefault="00A20055" w:rsidP="00A20055">
            <w:pPr>
              <w:pStyle w:val="ListParagraph"/>
              <w:widowControl w:val="0"/>
              <w:numPr>
                <w:ilvl w:val="0"/>
                <w:numId w:val="55"/>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Durata totală a procesului de autorizare a instalării pompelor de căldură cu puterea termică mai mică de 50 MW nu poate depăși o lună, iar în cazul pompelor geotermale cu aceeași putere termică nu poate depăși trei luni.</w:t>
            </w:r>
          </w:p>
          <w:p w14:paraId="517EFB42" w14:textId="243F2FEC" w:rsidR="00A20055" w:rsidRPr="00727FDC" w:rsidRDefault="00A20055" w:rsidP="00A20055">
            <w:pPr>
              <w:pStyle w:val="ListParagraph"/>
              <w:widowControl w:val="0"/>
              <w:numPr>
                <w:ilvl w:val="0"/>
                <w:numId w:val="55"/>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Durata totală a procesului de </w:t>
            </w:r>
            <w:r w:rsidRPr="00727FDC">
              <w:rPr>
                <w:rFonts w:ascii="Times New Roman" w:hAnsi="Times New Roman"/>
                <w:sz w:val="22"/>
                <w:szCs w:val="22"/>
                <w:lang w:val="ro-RO"/>
              </w:rPr>
              <w:lastRenderedPageBreak/>
              <w:t xml:space="preserve">autorizare a reconstrucției sau modernizării unei centrale ce produce din surse regenerabile nu poate depăși trei luni, iar în cazul în care instalația existentă este amplasată în limita zonei de accelerare a proiectelor regenerabile durata totală nu va depăși 30 de zile, </w:t>
            </w:r>
            <w:r w:rsidR="005E2A8F" w:rsidRPr="00727FDC">
              <w:rPr>
                <w:rFonts w:ascii="Times New Roman" w:hAnsi="Times New Roman"/>
                <w:sz w:val="22"/>
                <w:szCs w:val="22"/>
                <w:lang w:val="ro-RO"/>
              </w:rPr>
              <w:t>dacă sunt întrunite următoarele</w:t>
            </w:r>
            <w:r w:rsidRPr="00727FDC">
              <w:rPr>
                <w:rFonts w:ascii="Times New Roman" w:hAnsi="Times New Roman"/>
                <w:sz w:val="22"/>
                <w:szCs w:val="22"/>
                <w:lang w:val="ro-RO"/>
              </w:rPr>
              <w:t xml:space="preserve"> condiții:</w:t>
            </w:r>
          </w:p>
          <w:p w14:paraId="0F79F656" w14:textId="77777777" w:rsidR="00A20055" w:rsidRPr="00727FDC" w:rsidRDefault="00A20055" w:rsidP="00A20055">
            <w:pPr>
              <w:pStyle w:val="ListParagraph"/>
              <w:widowControl w:val="0"/>
              <w:numPr>
                <w:ilvl w:val="1"/>
                <w:numId w:val="55"/>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Reconstrucția sau modernizarea centralei presupune utilizarea aceleiași tehnologii de producere a energiei;</w:t>
            </w:r>
          </w:p>
          <w:p w14:paraId="54EBEF2C" w14:textId="77777777" w:rsidR="00A20055" w:rsidRPr="00727FDC" w:rsidRDefault="00A20055" w:rsidP="00A20055">
            <w:pPr>
              <w:pStyle w:val="ListParagraph"/>
              <w:widowControl w:val="0"/>
              <w:numPr>
                <w:ilvl w:val="1"/>
                <w:numId w:val="55"/>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Reconstrucția sau modernizarea nu duce la o creștere a capacității instalate mai mare de 15% comparativ cu capacitatea instalată înainte de reconstrucție/modernizare;</w:t>
            </w:r>
          </w:p>
          <w:p w14:paraId="7A435215" w14:textId="77777777" w:rsidR="00A20055" w:rsidRPr="00727FDC" w:rsidRDefault="00A20055" w:rsidP="00A20055">
            <w:pPr>
              <w:pStyle w:val="ListParagraph"/>
              <w:widowControl w:val="0"/>
              <w:numPr>
                <w:ilvl w:val="1"/>
                <w:numId w:val="55"/>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Creșterea capacității cu până la 15% nu creează congestii în infrastructura de rețea la care centrala este racordată;</w:t>
            </w:r>
          </w:p>
          <w:p w14:paraId="03B0ED70" w14:textId="77777777" w:rsidR="00A20055" w:rsidRPr="00727FDC" w:rsidRDefault="00A20055" w:rsidP="00A20055">
            <w:pPr>
              <w:pStyle w:val="ListParagraph"/>
              <w:widowControl w:val="0"/>
              <w:numPr>
                <w:ilvl w:val="1"/>
                <w:numId w:val="55"/>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Reconstrucția sau modernizarea centralei beneficiază de derogările incluse la alin. (12) din prezentul articol.</w:t>
            </w:r>
          </w:p>
          <w:p w14:paraId="35919444" w14:textId="271E38F8" w:rsidR="00A20055" w:rsidRPr="00727FDC" w:rsidRDefault="00A20055" w:rsidP="00A20055">
            <w:pPr>
              <w:pStyle w:val="ListParagraph"/>
              <w:widowControl w:val="0"/>
              <w:numPr>
                <w:ilvl w:val="0"/>
                <w:numId w:val="55"/>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În situațiile în care există circumstanțe excepționale sau impedimente obiective în procesul de autorizare a unei centrale ce produce energie din surse regenerabile durata procesului de autorizare, menționată la alin. (2) și (3),</w:t>
            </w:r>
            <w:r w:rsidR="00034243" w:rsidRPr="00727FDC">
              <w:rPr>
                <w:rFonts w:ascii="Times New Roman" w:hAnsi="Times New Roman"/>
                <w:sz w:val="22"/>
                <w:szCs w:val="22"/>
                <w:lang w:val="ro-RO"/>
              </w:rPr>
              <w:t xml:space="preserve"> </w:t>
            </w:r>
            <w:r w:rsidR="00034243" w:rsidRPr="00727FDC">
              <w:rPr>
                <w:rFonts w:ascii="Times New Roman" w:hAnsi="Times New Roman"/>
                <w:sz w:val="22"/>
                <w:szCs w:val="22"/>
              </w:rPr>
              <w:t xml:space="preserve">precum și în cazul reconstrucției sau modernizării centralelor care întrunesc cerințele specificate la alin. (7) din </w:t>
            </w:r>
            <w:r w:rsidR="00034243" w:rsidRPr="00727FDC">
              <w:rPr>
                <w:rFonts w:ascii="Times New Roman" w:hAnsi="Times New Roman"/>
                <w:sz w:val="22"/>
                <w:szCs w:val="22"/>
              </w:rPr>
              <w:lastRenderedPageBreak/>
              <w:t>prezentul articol</w:t>
            </w:r>
            <w:r w:rsidRPr="00727FDC">
              <w:rPr>
                <w:rFonts w:ascii="Times New Roman" w:hAnsi="Times New Roman"/>
                <w:sz w:val="22"/>
                <w:szCs w:val="22"/>
                <w:lang w:val="ro-RO"/>
              </w:rPr>
              <w:t xml:space="preserve"> poate fi extinsă cu până la 6 luni, , respectiv, 3 luni în cazul proiectelor cu capacități instalate mai mici de 150 kW, sau a instalării instalațiilor de stocare în același amplasament cu centrala. În toate cazurile, prelungirea perioadei procesului de autorizare se realizează prin intermediul portalului guvernamental </w:t>
            </w:r>
            <w:r w:rsidRPr="00727FDC">
              <w:rPr>
                <w:rFonts w:ascii="Times New Roman" w:hAnsi="Times New Roman"/>
                <w:w w:val="105"/>
                <w:sz w:val="22"/>
                <w:szCs w:val="22"/>
                <w:lang w:val="ro-RO"/>
              </w:rPr>
              <w:t>integrat EVO</w:t>
            </w:r>
            <w:r w:rsidRPr="00727FDC">
              <w:rPr>
                <w:rFonts w:ascii="Times New Roman" w:hAnsi="Times New Roman"/>
                <w:sz w:val="22"/>
                <w:szCs w:val="22"/>
                <w:lang w:val="ro-RO"/>
              </w:rPr>
              <w:t xml:space="preserve">, autoritatea responsabilă care a solicitat prelungirea perioadei urmând obligatoriu să notifice dezvoltatorul proiectului privind cauzele care justifică necesitatea prelungirii perioadei de autorizare. </w:t>
            </w:r>
          </w:p>
          <w:p w14:paraId="2CF1BF7C" w14:textId="77777777" w:rsidR="00A20055" w:rsidRPr="00727FDC" w:rsidRDefault="00A20055" w:rsidP="00A20055">
            <w:pPr>
              <w:pStyle w:val="ListParagraph"/>
              <w:widowControl w:val="0"/>
              <w:numPr>
                <w:ilvl w:val="0"/>
                <w:numId w:val="55"/>
              </w:numPr>
              <w:autoSpaceDE w:val="0"/>
              <w:autoSpaceDN w:val="0"/>
              <w:spacing w:after="120"/>
              <w:ind w:left="142" w:right="127" w:firstLine="626"/>
              <w:contextualSpacing w:val="0"/>
              <w:rPr>
                <w:rFonts w:ascii="Times New Roman" w:hAnsi="Times New Roman"/>
                <w:sz w:val="22"/>
                <w:szCs w:val="22"/>
                <w:lang w:val="ro-RO"/>
              </w:rPr>
            </w:pPr>
            <w:r w:rsidRPr="00727FDC">
              <w:rPr>
                <w:rFonts w:ascii="Times New Roman" w:hAnsi="Times New Roman"/>
                <w:sz w:val="22"/>
                <w:szCs w:val="22"/>
                <w:lang w:val="ro-RO"/>
              </w:rPr>
              <w:t>Cu excepția cazului în care coincide cu alte etape ale procedurii de autorizare, durata procedurii de acordare a autorizațiilor nu include:</w:t>
            </w:r>
          </w:p>
          <w:p w14:paraId="514BB629" w14:textId="77777777" w:rsidR="00A20055" w:rsidRPr="00727FDC" w:rsidRDefault="00A20055" w:rsidP="00A20055">
            <w:pPr>
              <w:pStyle w:val="ListParagraph"/>
              <w:widowControl w:val="0"/>
              <w:numPr>
                <w:ilvl w:val="1"/>
                <w:numId w:val="55"/>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perioada de realizare a construcției centralei ce produce energie din surse regenerabile, împreună cu instalația de racordare aferentă, precum și infrastructura de rețea necesară în vederea asigurării stabilității, fiabilității și siguranței rețelei;</w:t>
            </w:r>
          </w:p>
          <w:p w14:paraId="609832FC" w14:textId="77777777" w:rsidR="00A20055" w:rsidRPr="00727FDC" w:rsidRDefault="00A20055" w:rsidP="00A20055">
            <w:pPr>
              <w:pStyle w:val="ListParagraph"/>
              <w:widowControl w:val="0"/>
              <w:numPr>
                <w:ilvl w:val="1"/>
                <w:numId w:val="55"/>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perioada corespunzătoare etapelor necesare pentru modernizările semnificative ale rețelei de care este nevoie pentru a asigura stabilitatea, fiabilitatea și siguranța rețelei;</w:t>
            </w:r>
          </w:p>
          <w:p w14:paraId="49E8E38F" w14:textId="77777777" w:rsidR="00A20055" w:rsidRPr="00727FDC" w:rsidRDefault="00A20055" w:rsidP="00A20055">
            <w:pPr>
              <w:pStyle w:val="ListParagraph"/>
              <w:widowControl w:val="0"/>
              <w:numPr>
                <w:ilvl w:val="1"/>
                <w:numId w:val="55"/>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 xml:space="preserve">termenele aferente oricăror căi de atac judiciare, măsuri reparatorii și alte proceduri în instanță, și mecanismelor alternative de </w:t>
            </w:r>
            <w:r w:rsidRPr="00727FDC">
              <w:rPr>
                <w:rFonts w:ascii="Times New Roman" w:hAnsi="Times New Roman"/>
                <w:sz w:val="22"/>
                <w:szCs w:val="22"/>
                <w:lang w:val="ro-RO"/>
              </w:rPr>
              <w:lastRenderedPageBreak/>
              <w:t>soluționare a litigiilor, inclusiv procedurilor de contencios administrativ, căilor de atac și măsurilor reparatorii extrajudiciare.</w:t>
            </w:r>
          </w:p>
          <w:p w14:paraId="066EC204" w14:textId="77777777" w:rsidR="00A20055" w:rsidRPr="00727FDC" w:rsidRDefault="00A20055" w:rsidP="00A20055">
            <w:pPr>
              <w:pStyle w:val="ListParagraph"/>
              <w:widowControl w:val="0"/>
              <w:numPr>
                <w:ilvl w:val="0"/>
                <w:numId w:val="55"/>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Evaluarea impactului de mediu a unui proiect de producere a energiei din surse regenerabile se realizează conform cerințelor Legii nr. 86/2014. În cazul în care la dezvoltarea unui proiect de producere a energiei din surse regenerabile au fost respectate toate cerințele și măsurile compensatorii și de atenuare incluse în avizul și/sau în acordul de mediu, eventuala ucidere sau perturbare a speciilor protejate nu poate fi considerată drept deliberată. </w:t>
            </w:r>
          </w:p>
          <w:p w14:paraId="6215B77E" w14:textId="4B4EF9BE" w:rsidR="00A20055" w:rsidRPr="00727FDC" w:rsidRDefault="00A20055" w:rsidP="00A20055">
            <w:pPr>
              <w:pStyle w:val="ListParagraph"/>
              <w:widowControl w:val="0"/>
              <w:numPr>
                <w:ilvl w:val="0"/>
                <w:numId w:val="55"/>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În cazul în care efectele măsurilor preconizate pentru evitarea, prevenirea, reducerea sau, dacă este posibil, compensarea impactului negativ semnificativ asupra mediului nu sunt pe deplin cunoscute, acestea nefiind suficient testate la scară largă privind eficiența lor, Agenția de Mediu utilizează aceste măsuri în cadrul unuia sau mai multor proiecte, considerate proiecte-pilot cu condiția ca aceste măsuri să fie utilizate pentru o perioadă determinată, iar eficacitatea acestora să fie monitorizată îndeaproape, și, în cazul în care respectivele măsuri de atenuare nu se dovedesc a fi eficiente, să fie luate imediat măsuri adecvate.</w:t>
            </w:r>
            <w:r w:rsidR="00034243" w:rsidRPr="00727FDC">
              <w:rPr>
                <w:rFonts w:ascii="Times New Roman" w:hAnsi="Times New Roman"/>
                <w:sz w:val="22"/>
                <w:szCs w:val="22"/>
                <w:lang w:val="ro-RO"/>
              </w:rPr>
              <w:t xml:space="preserve"> </w:t>
            </w:r>
            <w:r w:rsidR="00034243" w:rsidRPr="00727FDC">
              <w:rPr>
                <w:rFonts w:ascii="Times New Roman" w:hAnsi="Times New Roman"/>
                <w:sz w:val="22"/>
                <w:szCs w:val="22"/>
              </w:rPr>
              <w:t xml:space="preserve">În acest sens, măsurile aplicabile și criteriile de evaluare a eficienței acestor măsuri sunt descrise în raportul de evaluare a impactului de mediu elaborat pentru dezvoltarea unui proiect, considerat proiect pilot, iar monitorizarea impactului măsurilor propuse se realizează în cadrul analizei post </w:t>
            </w:r>
            <w:r w:rsidR="00034243" w:rsidRPr="00727FDC">
              <w:rPr>
                <w:rFonts w:ascii="Times New Roman" w:hAnsi="Times New Roman"/>
                <w:sz w:val="22"/>
                <w:szCs w:val="22"/>
              </w:rPr>
              <w:lastRenderedPageBreak/>
              <w:t>proiect a activității, realizată conform prevederilor art. 10</w:t>
            </w:r>
            <w:r w:rsidR="00034243" w:rsidRPr="00727FDC">
              <w:rPr>
                <w:rFonts w:ascii="Times New Roman" w:hAnsi="Times New Roman"/>
                <w:sz w:val="22"/>
                <w:szCs w:val="22"/>
                <w:vertAlign w:val="superscript"/>
              </w:rPr>
              <w:t>7</w:t>
            </w:r>
            <w:r w:rsidR="00034243" w:rsidRPr="00727FDC">
              <w:rPr>
                <w:rFonts w:ascii="Times New Roman" w:hAnsi="Times New Roman"/>
                <w:sz w:val="22"/>
                <w:szCs w:val="22"/>
              </w:rPr>
              <w:t xml:space="preserve"> din Legea nr. 86/2014.</w:t>
            </w:r>
          </w:p>
          <w:p w14:paraId="762D44C5" w14:textId="77AD9A5B" w:rsidR="00A20055" w:rsidRPr="00727FDC" w:rsidRDefault="00A20055" w:rsidP="00A20055">
            <w:pPr>
              <w:pStyle w:val="ListParagraph"/>
              <w:widowControl w:val="0"/>
              <w:numPr>
                <w:ilvl w:val="0"/>
                <w:numId w:val="55"/>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În cazul reconstrucției sau modernizării centralelor ce produc energie din surse regenerabile în cadrul procedurii de evaluare a impactului de mediu evaluarea se limitează la efectele potențiale care rezultă din modificare</w:t>
            </w:r>
            <w:r w:rsidR="00034243" w:rsidRPr="00727FDC">
              <w:rPr>
                <w:rFonts w:ascii="Times New Roman" w:hAnsi="Times New Roman"/>
                <w:sz w:val="22"/>
                <w:szCs w:val="22"/>
                <w:lang w:val="ro-RO"/>
              </w:rPr>
              <w:t>a</w:t>
            </w:r>
            <w:r w:rsidRPr="00727FDC">
              <w:rPr>
                <w:rFonts w:ascii="Times New Roman" w:hAnsi="Times New Roman"/>
                <w:sz w:val="22"/>
                <w:szCs w:val="22"/>
                <w:lang w:val="ro-RO"/>
              </w:rPr>
              <w:t xml:space="preserve"> sau din extindere</w:t>
            </w:r>
            <w:r w:rsidR="00034243" w:rsidRPr="00727FDC">
              <w:rPr>
                <w:rFonts w:ascii="Times New Roman" w:hAnsi="Times New Roman"/>
                <w:sz w:val="22"/>
                <w:szCs w:val="22"/>
                <w:lang w:val="ro-RO"/>
              </w:rPr>
              <w:t>a centralei</w:t>
            </w:r>
            <w:r w:rsidRPr="00727FDC">
              <w:rPr>
                <w:rFonts w:ascii="Times New Roman" w:hAnsi="Times New Roman"/>
                <w:sz w:val="22"/>
                <w:szCs w:val="22"/>
                <w:lang w:val="ro-RO"/>
              </w:rPr>
              <w:t xml:space="preserve"> în comparație cu proiectul inițial. În cazul proiectelor de reconstrucție sau modernizare a centralelor electrice ce produc din surse fotovoltaice, acordul de mediu este emis la etapa evaluării prealabile a activității planificate, în cazul în care sunt respectate cumulativ următoarele condiții:</w:t>
            </w:r>
          </w:p>
          <w:p w14:paraId="41B43E44" w14:textId="77777777" w:rsidR="00A20055" w:rsidRPr="00727FDC" w:rsidRDefault="00A20055" w:rsidP="00A20055">
            <w:pPr>
              <w:pStyle w:val="ListParagraph"/>
              <w:widowControl w:val="0"/>
              <w:numPr>
                <w:ilvl w:val="1"/>
                <w:numId w:val="55"/>
              </w:numPr>
              <w:tabs>
                <w:tab w:val="left" w:pos="1195"/>
              </w:tabs>
              <w:autoSpaceDE w:val="0"/>
              <w:autoSpaceDN w:val="0"/>
              <w:spacing w:after="120"/>
              <w:ind w:right="127"/>
              <w:rPr>
                <w:rFonts w:ascii="Times New Roman" w:hAnsi="Times New Roman"/>
                <w:sz w:val="22"/>
                <w:szCs w:val="22"/>
                <w:lang w:val="ro-RO"/>
              </w:rPr>
            </w:pPr>
            <w:r w:rsidRPr="00727FDC">
              <w:rPr>
                <w:rFonts w:ascii="Times New Roman" w:hAnsi="Times New Roman"/>
                <w:sz w:val="22"/>
                <w:szCs w:val="22"/>
                <w:lang w:val="ro-RO"/>
              </w:rPr>
              <w:t xml:space="preserve"> reconstrucția sau modernizarea nu duce la o creștere a capacității instalate mai mare de 15%, și nu implică utilizarea unor spații suplimentare, comparativ cu instalația inițială;</w:t>
            </w:r>
          </w:p>
          <w:p w14:paraId="3AC5848E" w14:textId="77777777" w:rsidR="00A20055" w:rsidRPr="00727FDC" w:rsidRDefault="00A20055" w:rsidP="00A20055">
            <w:pPr>
              <w:pStyle w:val="ListParagraph"/>
              <w:widowControl w:val="0"/>
              <w:numPr>
                <w:ilvl w:val="1"/>
                <w:numId w:val="55"/>
              </w:numPr>
              <w:tabs>
                <w:tab w:val="left" w:pos="1195"/>
              </w:tabs>
              <w:autoSpaceDE w:val="0"/>
              <w:autoSpaceDN w:val="0"/>
              <w:spacing w:after="120"/>
              <w:ind w:right="127"/>
              <w:rPr>
                <w:rFonts w:ascii="Times New Roman" w:hAnsi="Times New Roman"/>
                <w:sz w:val="22"/>
                <w:szCs w:val="22"/>
                <w:lang w:val="ro-RO"/>
              </w:rPr>
            </w:pPr>
            <w:r w:rsidRPr="00727FDC">
              <w:rPr>
                <w:rFonts w:ascii="Times New Roman" w:hAnsi="Times New Roman"/>
                <w:sz w:val="22"/>
                <w:szCs w:val="22"/>
                <w:lang w:val="ro-RO"/>
              </w:rPr>
              <w:t>proiectul respectă măsurile aplicabile de atenuare a impactului asupra mediului stabilite pentru instalația inițială.</w:t>
            </w:r>
          </w:p>
          <w:p w14:paraId="467B0ADC" w14:textId="66387A1F" w:rsidR="00A20055" w:rsidRPr="00727FDC" w:rsidRDefault="00A20055" w:rsidP="00A20055">
            <w:pPr>
              <w:pStyle w:val="ListParagraph"/>
              <w:widowControl w:val="0"/>
              <w:numPr>
                <w:ilvl w:val="0"/>
                <w:numId w:val="55"/>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La etapa de eliberare a actelor permisive în domeniul construcțiilor sunt luate în considerare excepțiile privind tehnologiile regenerabile incluse în art. 150 din Codul urbanismului și construcțiilor nr. 434/2023 și prezenta lege</w:t>
            </w:r>
            <w:r w:rsidR="00034243" w:rsidRPr="00727FDC">
              <w:rPr>
                <w:rFonts w:ascii="Times New Roman" w:hAnsi="Times New Roman"/>
                <w:sz w:val="22"/>
                <w:szCs w:val="22"/>
                <w:lang w:val="ro-RO"/>
              </w:rPr>
              <w:t xml:space="preserve"> </w:t>
            </w:r>
            <w:r w:rsidR="00034243" w:rsidRPr="00727FDC">
              <w:rPr>
                <w:rFonts w:ascii="Times New Roman" w:hAnsi="Times New Roman"/>
                <w:sz w:val="22"/>
                <w:szCs w:val="22"/>
              </w:rPr>
              <w:t>alin. (1) lit. q) și alin. (3)</w:t>
            </w:r>
            <w:r w:rsidRPr="00727FDC">
              <w:rPr>
                <w:rFonts w:ascii="Times New Roman" w:hAnsi="Times New Roman"/>
                <w:sz w:val="22"/>
                <w:szCs w:val="22"/>
                <w:lang w:val="ro-RO"/>
              </w:rPr>
              <w:t>.</w:t>
            </w:r>
          </w:p>
          <w:p w14:paraId="795C7A80" w14:textId="4D7C3977" w:rsidR="00A20055" w:rsidRPr="00727FDC" w:rsidRDefault="00A20055" w:rsidP="00A20055">
            <w:pPr>
              <w:pStyle w:val="ListParagraph"/>
              <w:widowControl w:val="0"/>
              <w:numPr>
                <w:ilvl w:val="0"/>
                <w:numId w:val="55"/>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În scopul respectării termenelor stabilite în prezentul articol, în cazul depășirii de către autoritatea emitentă a termenului stabilit </w:t>
            </w:r>
            <w:r w:rsidRPr="00727FDC">
              <w:rPr>
                <w:rFonts w:ascii="Times New Roman" w:hAnsi="Times New Roman"/>
                <w:sz w:val="22"/>
                <w:szCs w:val="22"/>
                <w:lang w:val="ro-RO"/>
              </w:rPr>
              <w:lastRenderedPageBreak/>
              <w:t>de lege pentru eliberarea actului permisiv, este aplicat principiul aprobării tacite, în conformitate cu prevederile Legii nr. 160/2011 privind reglementarea activității de întreprinzător</w:t>
            </w:r>
            <w:r w:rsidR="00034243" w:rsidRPr="00727FDC">
              <w:rPr>
                <w:rFonts w:ascii="Times New Roman" w:hAnsi="Times New Roman"/>
                <w:sz w:val="22"/>
                <w:szCs w:val="22"/>
              </w:rPr>
              <w:t>, cu considerarea excepțiilor stabilite în art. 6</w:t>
            </w:r>
            <w:r w:rsidR="00034243" w:rsidRPr="00727FDC">
              <w:rPr>
                <w:rFonts w:ascii="Times New Roman" w:hAnsi="Times New Roman"/>
                <w:sz w:val="22"/>
                <w:szCs w:val="22"/>
                <w:vertAlign w:val="superscript"/>
              </w:rPr>
              <w:t>2</w:t>
            </w:r>
            <w:r w:rsidR="00034243" w:rsidRPr="00727FDC">
              <w:rPr>
                <w:rFonts w:ascii="Times New Roman" w:hAnsi="Times New Roman"/>
                <w:sz w:val="22"/>
                <w:szCs w:val="22"/>
              </w:rPr>
              <w:t xml:space="preserve"> din legea menționată.</w:t>
            </w:r>
            <w:r w:rsidR="00034243" w:rsidRPr="00727FDC">
              <w:rPr>
                <w:rFonts w:ascii="Times New Roman" w:hAnsi="Times New Roman"/>
                <w:w w:val="105"/>
                <w:sz w:val="22"/>
                <w:szCs w:val="22"/>
              </w:rPr>
              <w:t>”</w:t>
            </w:r>
            <w:r w:rsidRPr="00727FDC">
              <w:rPr>
                <w:rFonts w:ascii="Times New Roman" w:hAnsi="Times New Roman"/>
                <w:w w:val="105"/>
                <w:sz w:val="22"/>
                <w:szCs w:val="22"/>
                <w:lang w:val="ro-RO"/>
              </w:rPr>
              <w:t>”</w:t>
            </w:r>
          </w:p>
          <w:p w14:paraId="527642FE" w14:textId="77777777" w:rsidR="00A20055" w:rsidRPr="00727FDC" w:rsidRDefault="00A20055" w:rsidP="00A20055">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C623585" w14:textId="77777777" w:rsidR="00A20055" w:rsidRPr="00727FDC" w:rsidRDefault="00A20055" w:rsidP="00A20055">
            <w:pPr>
              <w:pStyle w:val="Heading2"/>
              <w:spacing w:after="120"/>
              <w:ind w:left="851"/>
              <w:rPr>
                <w:rFonts w:ascii="Times New Roman" w:hAnsi="Times New Roman"/>
                <w:b w:val="0"/>
                <w:w w:val="110"/>
                <w:sz w:val="22"/>
                <w:szCs w:val="22"/>
                <w:lang w:val="ro-RO"/>
              </w:rPr>
            </w:pPr>
            <w:r w:rsidRPr="00727FDC">
              <w:rPr>
                <w:rFonts w:ascii="Times New Roman" w:hAnsi="Times New Roman"/>
                <w:w w:val="110"/>
                <w:sz w:val="22"/>
                <w:szCs w:val="22"/>
                <w:lang w:val="ro-RO"/>
              </w:rPr>
              <w:lastRenderedPageBreak/>
              <w:t>„Articolul 21</w:t>
            </w:r>
            <w:r w:rsidRPr="00727FDC">
              <w:rPr>
                <w:rFonts w:ascii="Times New Roman" w:hAnsi="Times New Roman"/>
                <w:w w:val="110"/>
                <w:sz w:val="22"/>
                <w:szCs w:val="22"/>
                <w:vertAlign w:val="superscript"/>
                <w:lang w:val="ro-RO"/>
              </w:rPr>
              <w:t>1</w:t>
            </w:r>
            <w:r w:rsidRPr="00727FDC">
              <w:rPr>
                <w:rFonts w:ascii="Times New Roman" w:hAnsi="Times New Roman"/>
                <w:w w:val="110"/>
                <w:sz w:val="22"/>
                <w:szCs w:val="22"/>
                <w:lang w:val="ro-RO"/>
              </w:rPr>
              <w:t>. Organizarea procedurii de autorizare a producerii de energie din surse regenerabile</w:t>
            </w:r>
          </w:p>
          <w:p w14:paraId="4984B889" w14:textId="1822E8D3" w:rsidR="00A20055" w:rsidRPr="00727FDC" w:rsidRDefault="00A20055" w:rsidP="002C158E">
            <w:pPr>
              <w:pStyle w:val="ListParagraph"/>
              <w:widowControl w:val="0"/>
              <w:numPr>
                <w:ilvl w:val="0"/>
                <w:numId w:val="75"/>
              </w:numPr>
              <w:tabs>
                <w:tab w:val="left" w:pos="1195"/>
              </w:tabs>
              <w:autoSpaceDE w:val="0"/>
              <w:autoSpaceDN w:val="0"/>
              <w:spacing w:after="120"/>
              <w:ind w:right="127" w:hanging="5"/>
              <w:contextualSpacing w:val="0"/>
              <w:rPr>
                <w:rFonts w:ascii="Times New Roman" w:hAnsi="Times New Roman"/>
                <w:w w:val="105"/>
                <w:sz w:val="22"/>
                <w:szCs w:val="22"/>
                <w:lang w:val="ro-RO"/>
              </w:rPr>
            </w:pPr>
            <w:r w:rsidRPr="00727FDC">
              <w:rPr>
                <w:rFonts w:ascii="Times New Roman" w:hAnsi="Times New Roman"/>
                <w:w w:val="105"/>
                <w:sz w:val="22"/>
                <w:szCs w:val="22"/>
                <w:lang w:val="ro-RO"/>
              </w:rPr>
              <w:t xml:space="preserve">Procedura de autorizare a producerii de energie din surse regenerabile vizează toate procedurile de eliberare a actelor permisive și de aprobare a hotărârilor, avizelor și deciziilor necesare pentru </w:t>
            </w:r>
            <w:r w:rsidRPr="00727FDC">
              <w:rPr>
                <w:rFonts w:ascii="Times New Roman" w:hAnsi="Times New Roman"/>
                <w:w w:val="105"/>
                <w:sz w:val="22"/>
                <w:szCs w:val="22"/>
                <w:lang w:val="ro-RO"/>
              </w:rPr>
              <w:lastRenderedPageBreak/>
              <w:t xml:space="preserve">autorizarea </w:t>
            </w:r>
            <w:r w:rsidRPr="00727FDC">
              <w:rPr>
                <w:rFonts w:ascii="Times New Roman" w:hAnsi="Times New Roman"/>
                <w:sz w:val="22"/>
                <w:szCs w:val="22"/>
                <w:lang w:val="ro-RO"/>
              </w:rPr>
              <w:t xml:space="preserve">construcției, exploatării, reconstrucției și modernizării centralelor ce produc energie din surse regenerabile, </w:t>
            </w:r>
            <w:r w:rsidR="00F70646" w:rsidRPr="00727FDC">
              <w:rPr>
                <w:rFonts w:ascii="Times New Roman" w:hAnsi="Times New Roman"/>
                <w:sz w:val="22"/>
                <w:szCs w:val="22"/>
                <w:lang w:val="ro-RO"/>
              </w:rPr>
              <w:t xml:space="preserve">inclusiv </w:t>
            </w:r>
            <w:r w:rsidRPr="00727FDC">
              <w:rPr>
                <w:rFonts w:ascii="Times New Roman" w:hAnsi="Times New Roman"/>
                <w:sz w:val="22"/>
                <w:szCs w:val="22"/>
                <w:lang w:val="ro-RO"/>
              </w:rPr>
              <w:t>care combină mai multe surse regenerabile de energie, a instalațiilor de stocare a energiei în același amplasament cu instalația de producere a energiei electrice și termice, a pompelor de căldură, precum și activel</w:t>
            </w:r>
            <w:r w:rsidR="00F70646" w:rsidRPr="00727FDC">
              <w:rPr>
                <w:rFonts w:ascii="Times New Roman" w:hAnsi="Times New Roman"/>
                <w:sz w:val="22"/>
                <w:szCs w:val="22"/>
                <w:lang w:val="ro-RO"/>
              </w:rPr>
              <w:t>or</w:t>
            </w:r>
            <w:r w:rsidRPr="00727FDC">
              <w:rPr>
                <w:rFonts w:ascii="Times New Roman" w:hAnsi="Times New Roman"/>
                <w:sz w:val="22"/>
                <w:szCs w:val="22"/>
                <w:lang w:val="ro-RO"/>
              </w:rPr>
              <w:t xml:space="preserve"> necesare pentru racordarea și/sau pentru integrarea unor astfel de centrale, pompe de căldură și instalații de stocare la rețea.</w:t>
            </w:r>
          </w:p>
          <w:p w14:paraId="03A83797" w14:textId="77777777" w:rsidR="00A20055" w:rsidRPr="00727FDC" w:rsidRDefault="00A20055" w:rsidP="002C158E">
            <w:pPr>
              <w:pStyle w:val="ListParagraph"/>
              <w:widowControl w:val="0"/>
              <w:numPr>
                <w:ilvl w:val="0"/>
                <w:numId w:val="75"/>
              </w:numPr>
              <w:tabs>
                <w:tab w:val="left" w:pos="1195"/>
              </w:tabs>
              <w:autoSpaceDE w:val="0"/>
              <w:autoSpaceDN w:val="0"/>
              <w:spacing w:after="120"/>
              <w:ind w:right="127" w:firstLine="741"/>
              <w:contextualSpacing w:val="0"/>
              <w:rPr>
                <w:rFonts w:ascii="Times New Roman" w:hAnsi="Times New Roman"/>
                <w:w w:val="105"/>
                <w:sz w:val="22"/>
                <w:szCs w:val="22"/>
                <w:lang w:val="ro-RO"/>
              </w:rPr>
            </w:pPr>
            <w:r w:rsidRPr="00727FDC">
              <w:rPr>
                <w:rFonts w:ascii="Times New Roman" w:hAnsi="Times New Roman"/>
                <w:w w:val="105"/>
                <w:sz w:val="22"/>
                <w:szCs w:val="22"/>
                <w:lang w:val="ro-RO"/>
              </w:rPr>
              <w:t>În sensul alin. (1) acte permisive, hotărâri, decizii și avize necesare pentru autorizarea proiectului de producere a energiei din surse regenerabile sunt considerate:</w:t>
            </w:r>
          </w:p>
          <w:p w14:paraId="67694AD5" w14:textId="77777777" w:rsidR="00A20055" w:rsidRPr="00727FDC" w:rsidRDefault="00A20055" w:rsidP="002C158E">
            <w:pPr>
              <w:pStyle w:val="ListParagraph"/>
              <w:widowControl w:val="0"/>
              <w:numPr>
                <w:ilvl w:val="1"/>
                <w:numId w:val="75"/>
              </w:numPr>
              <w:tabs>
                <w:tab w:val="left" w:pos="1195"/>
              </w:tabs>
              <w:autoSpaceDE w:val="0"/>
              <w:autoSpaceDN w:val="0"/>
              <w:spacing w:after="120"/>
              <w:ind w:right="127"/>
              <w:contextualSpacing w:val="0"/>
              <w:rPr>
                <w:rFonts w:ascii="Times New Roman" w:hAnsi="Times New Roman"/>
                <w:w w:val="105"/>
                <w:sz w:val="22"/>
                <w:szCs w:val="22"/>
                <w:lang w:val="ro-RO"/>
              </w:rPr>
            </w:pPr>
            <w:r w:rsidRPr="00727FDC">
              <w:rPr>
                <w:rFonts w:ascii="Times New Roman" w:hAnsi="Times New Roman"/>
                <w:w w:val="105"/>
                <w:sz w:val="22"/>
                <w:szCs w:val="22"/>
                <w:lang w:val="ro-RO"/>
              </w:rPr>
              <w:t>actele permisive eliberate conform cerințelor Legii nr. 160/2011 privind reglementarea prin autorizare a activității de întreprinzător (în continuare Legea nr. 160/2011);</w:t>
            </w:r>
          </w:p>
          <w:p w14:paraId="4D68C94F" w14:textId="77777777" w:rsidR="00A20055" w:rsidRPr="00727FDC" w:rsidRDefault="00A20055" w:rsidP="002C158E">
            <w:pPr>
              <w:pStyle w:val="ListParagraph"/>
              <w:widowControl w:val="0"/>
              <w:numPr>
                <w:ilvl w:val="1"/>
                <w:numId w:val="75"/>
              </w:numPr>
              <w:tabs>
                <w:tab w:val="left" w:pos="1195"/>
              </w:tabs>
              <w:autoSpaceDE w:val="0"/>
              <w:autoSpaceDN w:val="0"/>
              <w:spacing w:after="120"/>
              <w:ind w:right="127"/>
              <w:contextualSpacing w:val="0"/>
              <w:rPr>
                <w:rFonts w:ascii="Times New Roman" w:hAnsi="Times New Roman"/>
                <w:w w:val="105"/>
                <w:sz w:val="22"/>
                <w:szCs w:val="22"/>
                <w:lang w:val="ro-RO"/>
              </w:rPr>
            </w:pPr>
            <w:r w:rsidRPr="00727FDC">
              <w:rPr>
                <w:rFonts w:ascii="Times New Roman" w:hAnsi="Times New Roman"/>
                <w:w w:val="105"/>
                <w:sz w:val="22"/>
                <w:szCs w:val="22"/>
                <w:lang w:val="ro-RO"/>
              </w:rPr>
              <w:t>deciziile aprobate conform cerințelor Legii nr.174/2021 privind mecanismul de examinare a investițiilor de importanță pentru securitatea statului (în continuare Legea nr. 174/2021);</w:t>
            </w:r>
          </w:p>
          <w:p w14:paraId="47FFC62C" w14:textId="77777777" w:rsidR="00A20055" w:rsidRPr="00727FDC" w:rsidRDefault="00A20055" w:rsidP="002C158E">
            <w:pPr>
              <w:pStyle w:val="ListParagraph"/>
              <w:widowControl w:val="0"/>
              <w:numPr>
                <w:ilvl w:val="1"/>
                <w:numId w:val="75"/>
              </w:numPr>
              <w:tabs>
                <w:tab w:val="left" w:pos="1195"/>
              </w:tabs>
              <w:autoSpaceDE w:val="0"/>
              <w:autoSpaceDN w:val="0"/>
              <w:spacing w:after="120"/>
              <w:ind w:right="127"/>
              <w:contextualSpacing w:val="0"/>
              <w:rPr>
                <w:rFonts w:ascii="Times New Roman" w:hAnsi="Times New Roman"/>
                <w:w w:val="105"/>
                <w:sz w:val="22"/>
                <w:szCs w:val="22"/>
                <w:lang w:val="ro-RO"/>
              </w:rPr>
            </w:pPr>
            <w:r w:rsidRPr="00727FDC">
              <w:rPr>
                <w:rFonts w:ascii="Times New Roman" w:hAnsi="Times New Roman"/>
                <w:w w:val="105"/>
                <w:sz w:val="22"/>
                <w:szCs w:val="22"/>
                <w:lang w:val="ro-RO"/>
              </w:rPr>
              <w:t xml:space="preserve">hotărârile, inclusiv de Guvern, deciziile sau avizele necesare de obținut în conformitate cu cerințele legilor sectoriale în domeniul energetic pentru asigurarea punerii în funcțiune și </w:t>
            </w:r>
            <w:r w:rsidRPr="00727FDC">
              <w:rPr>
                <w:rFonts w:ascii="Times New Roman" w:hAnsi="Times New Roman"/>
                <w:w w:val="105"/>
                <w:sz w:val="22"/>
                <w:szCs w:val="22"/>
                <w:lang w:val="ro-RO"/>
              </w:rPr>
              <w:lastRenderedPageBreak/>
              <w:t>funcționării instalațiilor specificate la alin. (1);</w:t>
            </w:r>
          </w:p>
          <w:p w14:paraId="3A626418" w14:textId="0E4AA200" w:rsidR="00A20055" w:rsidRPr="00727FDC" w:rsidRDefault="00F70646" w:rsidP="002C158E">
            <w:pPr>
              <w:pStyle w:val="ListParagraph"/>
              <w:widowControl w:val="0"/>
              <w:numPr>
                <w:ilvl w:val="1"/>
                <w:numId w:val="75"/>
              </w:numPr>
              <w:tabs>
                <w:tab w:val="left" w:pos="1195"/>
              </w:tabs>
              <w:autoSpaceDE w:val="0"/>
              <w:autoSpaceDN w:val="0"/>
              <w:spacing w:after="120"/>
              <w:ind w:right="127"/>
              <w:contextualSpacing w:val="0"/>
              <w:rPr>
                <w:rFonts w:ascii="Times New Roman" w:hAnsi="Times New Roman"/>
                <w:w w:val="105"/>
                <w:sz w:val="22"/>
                <w:szCs w:val="22"/>
                <w:lang w:val="ro-RO"/>
              </w:rPr>
            </w:pPr>
            <w:r w:rsidRPr="00727FDC">
              <w:rPr>
                <w:rFonts w:ascii="Times New Roman" w:hAnsi="Times New Roman"/>
                <w:w w:val="105"/>
                <w:sz w:val="22"/>
                <w:szCs w:val="22"/>
              </w:rPr>
              <w:t>alte avize sau decizii, care nu se încadrează în categoria actelor permisive, dar sunt necesare pentru dezvoltarea proiectului.</w:t>
            </w:r>
            <w:r w:rsidR="00A20055" w:rsidRPr="00727FDC">
              <w:rPr>
                <w:rFonts w:ascii="Times New Roman" w:hAnsi="Times New Roman"/>
                <w:w w:val="105"/>
                <w:sz w:val="22"/>
                <w:szCs w:val="22"/>
                <w:lang w:val="ro-RO"/>
              </w:rPr>
              <w:t>.</w:t>
            </w:r>
          </w:p>
          <w:p w14:paraId="6BA6CBF3" w14:textId="60358814" w:rsidR="00A20055" w:rsidRPr="00727FDC" w:rsidRDefault="00A20055" w:rsidP="002C158E">
            <w:pPr>
              <w:pStyle w:val="ListParagraph"/>
              <w:widowControl w:val="0"/>
              <w:numPr>
                <w:ilvl w:val="0"/>
                <w:numId w:val="75"/>
              </w:numPr>
              <w:tabs>
                <w:tab w:val="left" w:pos="1195"/>
              </w:tabs>
              <w:autoSpaceDE w:val="0"/>
              <w:autoSpaceDN w:val="0"/>
              <w:spacing w:after="120"/>
              <w:ind w:right="127" w:firstLine="741"/>
              <w:contextualSpacing w:val="0"/>
              <w:rPr>
                <w:rFonts w:ascii="Times New Roman" w:hAnsi="Times New Roman"/>
                <w:w w:val="105"/>
                <w:sz w:val="22"/>
                <w:szCs w:val="22"/>
                <w:lang w:val="ro-RO"/>
              </w:rPr>
            </w:pPr>
            <w:r w:rsidRPr="00727FDC">
              <w:rPr>
                <w:rFonts w:ascii="Times New Roman" w:hAnsi="Times New Roman"/>
                <w:w w:val="105"/>
                <w:sz w:val="22"/>
                <w:szCs w:val="22"/>
                <w:lang w:val="ro-RO"/>
              </w:rPr>
              <w:t>În scopul simplificării, facilitării accesului, sporirii calității și eficienței procesului, procedura de autorizare a producerii de energie din surse regenerabile se efectuează prin intermediul portalului guvernamental integrat EVO, la nivelul căruia se instituie un eveniment de viață, în sensul Legii nr. 234/2021 cu privire la serviciile publice</w:t>
            </w:r>
            <w:r w:rsidR="00445C32" w:rsidRPr="00727FDC">
              <w:rPr>
                <w:rFonts w:ascii="Times New Roman" w:hAnsi="Times New Roman"/>
                <w:w w:val="105"/>
                <w:sz w:val="22"/>
                <w:szCs w:val="22"/>
                <w:lang w:val="ro-RO"/>
              </w:rPr>
              <w:t xml:space="preserve"> </w:t>
            </w:r>
            <w:r w:rsidR="00445C32" w:rsidRPr="00727FDC">
              <w:rPr>
                <w:rFonts w:ascii="Times New Roman" w:hAnsi="Times New Roman"/>
                <w:w w:val="105"/>
                <w:sz w:val="22"/>
                <w:szCs w:val="22"/>
              </w:rPr>
              <w:t>(în continuare Legea nr. 234/2021)</w:t>
            </w:r>
            <w:r w:rsidRPr="00727FDC">
              <w:rPr>
                <w:rFonts w:ascii="Times New Roman" w:hAnsi="Times New Roman"/>
                <w:w w:val="105"/>
                <w:sz w:val="22"/>
                <w:szCs w:val="22"/>
                <w:lang w:val="ro-RO"/>
              </w:rPr>
              <w:t xml:space="preserve">, prin care procedurile specificate la alin. (2) sunt asociate într-un proces armonizat </w:t>
            </w:r>
            <w:r w:rsidR="00445C32" w:rsidRPr="00727FDC">
              <w:rPr>
                <w:rFonts w:ascii="Times New Roman" w:hAnsi="Times New Roman"/>
                <w:w w:val="105"/>
                <w:sz w:val="22"/>
                <w:szCs w:val="22"/>
                <w:lang w:val="ro-RO"/>
              </w:rPr>
              <w:t xml:space="preserve">și </w:t>
            </w:r>
            <w:r w:rsidRPr="00727FDC">
              <w:rPr>
                <w:rFonts w:ascii="Times New Roman" w:hAnsi="Times New Roman"/>
                <w:w w:val="105"/>
                <w:sz w:val="22"/>
                <w:szCs w:val="22"/>
                <w:lang w:val="ro-RO"/>
              </w:rPr>
              <w:t xml:space="preserve">integrat. </w:t>
            </w:r>
          </w:p>
          <w:p w14:paraId="78EB244E" w14:textId="00EA8B8C" w:rsidR="00A20055" w:rsidRPr="00727FDC" w:rsidRDefault="00A20055" w:rsidP="002C158E">
            <w:pPr>
              <w:pStyle w:val="ListParagraph"/>
              <w:widowControl w:val="0"/>
              <w:numPr>
                <w:ilvl w:val="0"/>
                <w:numId w:val="75"/>
              </w:numPr>
              <w:tabs>
                <w:tab w:val="left" w:pos="1195"/>
              </w:tabs>
              <w:autoSpaceDE w:val="0"/>
              <w:autoSpaceDN w:val="0"/>
              <w:spacing w:after="120"/>
              <w:ind w:right="127" w:firstLine="741"/>
              <w:contextualSpacing w:val="0"/>
              <w:rPr>
                <w:rFonts w:ascii="Times New Roman" w:hAnsi="Times New Roman"/>
                <w:w w:val="105"/>
                <w:sz w:val="22"/>
                <w:szCs w:val="22"/>
                <w:lang w:val="ro-RO"/>
              </w:rPr>
            </w:pPr>
            <w:r w:rsidRPr="00727FDC">
              <w:rPr>
                <w:rFonts w:ascii="Times New Roman" w:hAnsi="Times New Roman"/>
                <w:w w:val="105"/>
                <w:sz w:val="22"/>
                <w:szCs w:val="22"/>
                <w:lang w:val="ro-RO"/>
              </w:rPr>
              <w:t xml:space="preserve">Asocierea procedurilor specificate la alin. (2) în cadrul unui eveniment de viață este realizată în conformitate cu regulamentul comun privind organizarea și prestarea serviciilor publice. Regulamentul menționat este elaborat de organul </w:t>
            </w:r>
            <w:r w:rsidRPr="00727FDC">
              <w:rPr>
                <w:rFonts w:ascii="Times New Roman" w:hAnsi="Times New Roman"/>
                <w:sz w:val="22"/>
                <w:szCs w:val="22"/>
                <w:lang w:val="ro-RO" w:eastAsia="ru-RU"/>
              </w:rPr>
              <w:t>central de specialitate al administrației publice în domeniul energeticii cu suportul</w:t>
            </w:r>
            <w:r w:rsidRPr="00727FDC">
              <w:rPr>
                <w:rFonts w:ascii="Times New Roman" w:hAnsi="Times New Roman"/>
                <w:w w:val="105"/>
                <w:sz w:val="22"/>
                <w:szCs w:val="22"/>
                <w:lang w:val="ro-RO"/>
              </w:rPr>
              <w:t xml:space="preserve"> instituției publice de suport, iar autoritățile responsabile de eliberarea, aprobarea sau emiterea actelor permisive, a hotărârilor, a deciziilor sau a avizelor menționate la alin. (2) , cooperează la elaborarea regulamentului și își coordonează activitățile pentru prestarea calitativă</w:t>
            </w:r>
            <w:r w:rsidR="00F70646" w:rsidRPr="00727FDC">
              <w:rPr>
                <w:rFonts w:ascii="Times New Roman" w:hAnsi="Times New Roman"/>
                <w:w w:val="105"/>
                <w:sz w:val="22"/>
                <w:szCs w:val="22"/>
                <w:lang w:val="ro-RO"/>
              </w:rPr>
              <w:t>, armonizată</w:t>
            </w:r>
            <w:r w:rsidRPr="00727FDC">
              <w:rPr>
                <w:rFonts w:ascii="Times New Roman" w:hAnsi="Times New Roman"/>
                <w:w w:val="105"/>
                <w:sz w:val="22"/>
                <w:szCs w:val="22"/>
                <w:lang w:val="ro-RO"/>
              </w:rPr>
              <w:t xml:space="preserve"> și eficientă a acestor servicii. </w:t>
            </w:r>
          </w:p>
          <w:p w14:paraId="6FDCCE6D" w14:textId="77777777" w:rsidR="00A20055" w:rsidRPr="00727FDC" w:rsidRDefault="00A20055" w:rsidP="002C158E">
            <w:pPr>
              <w:pStyle w:val="ListParagraph"/>
              <w:widowControl w:val="0"/>
              <w:numPr>
                <w:ilvl w:val="0"/>
                <w:numId w:val="75"/>
              </w:numPr>
              <w:tabs>
                <w:tab w:val="left" w:pos="1195"/>
              </w:tabs>
              <w:autoSpaceDE w:val="0"/>
              <w:autoSpaceDN w:val="0"/>
              <w:spacing w:after="120"/>
              <w:ind w:right="127" w:firstLine="741"/>
              <w:contextualSpacing w:val="0"/>
              <w:rPr>
                <w:rFonts w:ascii="Times New Roman" w:hAnsi="Times New Roman"/>
                <w:w w:val="105"/>
                <w:sz w:val="22"/>
                <w:szCs w:val="22"/>
                <w:lang w:val="ro-RO"/>
              </w:rPr>
            </w:pPr>
            <w:r w:rsidRPr="00727FDC">
              <w:rPr>
                <w:rFonts w:ascii="Times New Roman" w:hAnsi="Times New Roman"/>
                <w:w w:val="105"/>
                <w:sz w:val="22"/>
                <w:szCs w:val="22"/>
                <w:lang w:val="ro-RO"/>
              </w:rPr>
              <w:lastRenderedPageBreak/>
              <w:t>Întreprinderile energetice responsabile de eliberarea avizelor de racordare la rețelele electrice, rețelele de gaze naturale sau rețele termice sunt obligate să asigure interoperabilitatea sistemelor informaționale prin care gestionează eliberarea avizelor de racordare cu portalul guvernamental integrat EVO, astfel încât solicitările și eliberarea avizelor de racordare, inclusiv cele aferente mecanismului de notificare simplificată, prevăzut la art. 28, să poată fi realizată prin intermediul portalului guvernamental integrat EVO.</w:t>
            </w:r>
          </w:p>
          <w:p w14:paraId="04E822D0" w14:textId="77777777" w:rsidR="00A20055" w:rsidRPr="00727FDC" w:rsidRDefault="00A20055" w:rsidP="002C158E">
            <w:pPr>
              <w:pStyle w:val="ListParagraph"/>
              <w:widowControl w:val="0"/>
              <w:numPr>
                <w:ilvl w:val="0"/>
                <w:numId w:val="75"/>
              </w:numPr>
              <w:tabs>
                <w:tab w:val="left" w:pos="1195"/>
              </w:tabs>
              <w:autoSpaceDE w:val="0"/>
              <w:autoSpaceDN w:val="0"/>
              <w:spacing w:after="120"/>
              <w:ind w:right="127" w:firstLine="741"/>
              <w:contextualSpacing w:val="0"/>
              <w:rPr>
                <w:rFonts w:ascii="Times New Roman" w:hAnsi="Times New Roman"/>
                <w:w w:val="105"/>
                <w:sz w:val="22"/>
                <w:szCs w:val="22"/>
                <w:lang w:val="ro-RO"/>
              </w:rPr>
            </w:pPr>
            <w:r w:rsidRPr="00727FDC">
              <w:rPr>
                <w:rFonts w:ascii="Times New Roman" w:hAnsi="Times New Roman"/>
                <w:w w:val="105"/>
                <w:sz w:val="22"/>
                <w:szCs w:val="22"/>
                <w:lang w:val="ro-RO"/>
              </w:rPr>
              <w:t xml:space="preserve">În scopul documentării etapelor de dezvoltare a unui proiect în domeniul energiei din surse regenerabile autoritățile și instituțiile publice, întreprinderile energetice responsabile de eliberarea actelor permisive, conform Legii nr. 160/2011, sau de aprobarea hotărârilor, deciziilor și avizelor necesare pentru autorizarea proiectului de producere a energiei din surse regenerabile, colaborează cu instituția publică de suport și îi oferă informațiile aferente procedurilor gestionate de fiecare autoritate, instituție sau întreprindere energetică. </w:t>
            </w:r>
          </w:p>
          <w:p w14:paraId="588C38BD" w14:textId="73D7C062" w:rsidR="00A20055" w:rsidRPr="00727FDC" w:rsidRDefault="00445C32" w:rsidP="002C158E">
            <w:pPr>
              <w:pStyle w:val="ListParagraph"/>
              <w:widowControl w:val="0"/>
              <w:numPr>
                <w:ilvl w:val="0"/>
                <w:numId w:val="75"/>
              </w:numPr>
              <w:tabs>
                <w:tab w:val="left" w:pos="1195"/>
              </w:tabs>
              <w:autoSpaceDE w:val="0"/>
              <w:autoSpaceDN w:val="0"/>
              <w:spacing w:after="120"/>
              <w:ind w:right="127" w:firstLine="741"/>
              <w:contextualSpacing w:val="0"/>
              <w:rPr>
                <w:rFonts w:ascii="Times New Roman" w:hAnsi="Times New Roman"/>
                <w:w w:val="105"/>
                <w:sz w:val="22"/>
                <w:szCs w:val="22"/>
                <w:lang w:val="ro-RO"/>
              </w:rPr>
            </w:pPr>
            <w:r w:rsidRPr="00727FDC">
              <w:rPr>
                <w:rFonts w:ascii="Times New Roman" w:hAnsi="Times New Roman"/>
                <w:w w:val="105"/>
                <w:sz w:val="22"/>
                <w:szCs w:val="22"/>
              </w:rPr>
              <w:t xml:space="preserve">Regulamentul comun privind organizarea și prestarea serviciilor publice aferente autorizării producerii de energie din surse regenerabile se aprobă de Guvern. La elaborarea regulamentului organul central de specialitate al administrației publice în domeniul energiei împreună cu instituția publică de suport și cu autoritățile responsabile de eliberarea, aprobarea sau </w:t>
            </w:r>
            <w:r w:rsidRPr="00727FDC">
              <w:rPr>
                <w:rFonts w:ascii="Times New Roman" w:hAnsi="Times New Roman"/>
                <w:w w:val="105"/>
                <w:sz w:val="22"/>
                <w:szCs w:val="22"/>
              </w:rPr>
              <w:lastRenderedPageBreak/>
              <w:t>emiterea actelor permisive, hotărârilor, deciziilor sau avizelor menționate la alin. (2) asigură că portalul guvernamental integrat EVO dispune de cel puțin următoarele funcționalități</w:t>
            </w:r>
          </w:p>
          <w:p w14:paraId="166986D3" w14:textId="77777777" w:rsidR="00A20055" w:rsidRPr="00727FDC" w:rsidRDefault="00A20055" w:rsidP="002C158E">
            <w:pPr>
              <w:pStyle w:val="ListParagraph"/>
              <w:widowControl w:val="0"/>
              <w:numPr>
                <w:ilvl w:val="1"/>
                <w:numId w:val="75"/>
              </w:numPr>
              <w:tabs>
                <w:tab w:val="left" w:pos="1195"/>
              </w:tabs>
              <w:autoSpaceDE w:val="0"/>
              <w:autoSpaceDN w:val="0"/>
              <w:spacing w:after="120"/>
              <w:ind w:right="127"/>
              <w:contextualSpacing w:val="0"/>
              <w:rPr>
                <w:rFonts w:ascii="Times New Roman" w:eastAsia="Cambria" w:hAnsi="Times New Roman"/>
                <w:w w:val="105"/>
                <w:sz w:val="22"/>
                <w:szCs w:val="22"/>
                <w:lang w:val="ro-RO"/>
              </w:rPr>
            </w:pPr>
            <w:r w:rsidRPr="00727FDC">
              <w:rPr>
                <w:rFonts w:ascii="Times New Roman" w:hAnsi="Times New Roman"/>
                <w:sz w:val="22"/>
                <w:szCs w:val="22"/>
                <w:lang w:val="ro-RO"/>
              </w:rPr>
              <w:t>posibilitatea de a pune la dispoziția publicului un manual de proceduri privind procesul de autorizare a centralelor ce produc energie din surse regenerabile, care include detalii privind entitățile responsabile de fiecare proces de autorizare, și, după caz, informații privind eventualele derogări de la procedurile de autorizare, oferite proiectelor destinate autoconsumului de energie, prosumatorilor de energie electrică din surse regenerabile sau comunităților de energie din surse regenerabile;</w:t>
            </w:r>
          </w:p>
          <w:p w14:paraId="69661029" w14:textId="77777777" w:rsidR="00A20055" w:rsidRPr="00727FDC" w:rsidRDefault="00A20055" w:rsidP="002C158E">
            <w:pPr>
              <w:pStyle w:val="ListParagraph"/>
              <w:widowControl w:val="0"/>
              <w:numPr>
                <w:ilvl w:val="1"/>
                <w:numId w:val="75"/>
              </w:numPr>
              <w:tabs>
                <w:tab w:val="left" w:pos="1195"/>
              </w:tabs>
              <w:autoSpaceDE w:val="0"/>
              <w:autoSpaceDN w:val="0"/>
              <w:spacing w:after="120"/>
              <w:ind w:right="127"/>
              <w:contextualSpacing w:val="0"/>
              <w:rPr>
                <w:rFonts w:ascii="Times New Roman" w:hAnsi="Times New Roman"/>
                <w:w w:val="105"/>
                <w:sz w:val="22"/>
                <w:szCs w:val="22"/>
                <w:lang w:val="ro-RO"/>
              </w:rPr>
            </w:pPr>
            <w:r w:rsidRPr="00727FDC">
              <w:rPr>
                <w:rFonts w:ascii="Times New Roman" w:hAnsi="Times New Roman"/>
                <w:w w:val="105"/>
                <w:sz w:val="22"/>
                <w:szCs w:val="22"/>
                <w:lang w:val="ro-RO"/>
              </w:rPr>
              <w:t xml:space="preserve">publicarea informațiilor privind etapele de dezvoltare a unui proiect în domeniul energiei din surse regenerabile, în funcție de tehnologia de producere și capacitatea instalațiilor, specificând actele permisive, hotărârile, deciziile și avizele necesare pentru autorizarea proiectului, succesiunea depunerii solicitărilor, procedurile de eliberare a acestora, inclusiv documentele necesare pentru </w:t>
            </w:r>
            <w:r w:rsidRPr="00727FDC">
              <w:rPr>
                <w:rFonts w:ascii="Times New Roman" w:hAnsi="Times New Roman"/>
                <w:w w:val="105"/>
                <w:sz w:val="22"/>
                <w:szCs w:val="22"/>
                <w:lang w:val="ro-RO"/>
              </w:rPr>
              <w:lastRenderedPageBreak/>
              <w:t>depunerea solicitărilor;</w:t>
            </w:r>
          </w:p>
          <w:p w14:paraId="0B86E7FD" w14:textId="77777777" w:rsidR="00A20055" w:rsidRPr="00727FDC" w:rsidRDefault="00A20055" w:rsidP="002C158E">
            <w:pPr>
              <w:pStyle w:val="ListParagraph"/>
              <w:widowControl w:val="0"/>
              <w:numPr>
                <w:ilvl w:val="1"/>
                <w:numId w:val="75"/>
              </w:numPr>
              <w:tabs>
                <w:tab w:val="left" w:pos="1195"/>
              </w:tabs>
              <w:autoSpaceDE w:val="0"/>
              <w:autoSpaceDN w:val="0"/>
              <w:spacing w:after="120"/>
              <w:ind w:right="127"/>
              <w:contextualSpacing w:val="0"/>
              <w:rPr>
                <w:rFonts w:ascii="Times New Roman" w:hAnsi="Times New Roman"/>
                <w:w w:val="105"/>
                <w:sz w:val="22"/>
                <w:szCs w:val="22"/>
                <w:lang w:val="ro-RO"/>
              </w:rPr>
            </w:pPr>
            <w:r w:rsidRPr="00727FDC">
              <w:rPr>
                <w:rFonts w:ascii="Times New Roman" w:hAnsi="Times New Roman"/>
                <w:w w:val="105"/>
                <w:sz w:val="22"/>
                <w:szCs w:val="22"/>
                <w:lang w:val="ro-RO"/>
              </w:rPr>
              <w:t>asigurarea schimbului de informații dintre solicitant și autoritățile publice, instituțiile și întreprinderile energetice responsabile de eliberarea actelor permisive, conform Legii nr. 160/2011;</w:t>
            </w:r>
          </w:p>
          <w:p w14:paraId="517E8863" w14:textId="77777777" w:rsidR="00A20055" w:rsidRPr="00727FDC" w:rsidRDefault="00A20055" w:rsidP="002C158E">
            <w:pPr>
              <w:pStyle w:val="ListParagraph"/>
              <w:widowControl w:val="0"/>
              <w:numPr>
                <w:ilvl w:val="1"/>
                <w:numId w:val="75"/>
              </w:numPr>
              <w:tabs>
                <w:tab w:val="left" w:pos="1195"/>
              </w:tabs>
              <w:autoSpaceDE w:val="0"/>
              <w:autoSpaceDN w:val="0"/>
              <w:spacing w:after="120"/>
              <w:ind w:right="127"/>
              <w:contextualSpacing w:val="0"/>
              <w:rPr>
                <w:rFonts w:ascii="Times New Roman" w:hAnsi="Times New Roman"/>
                <w:w w:val="105"/>
                <w:sz w:val="22"/>
                <w:szCs w:val="22"/>
                <w:lang w:val="ro-RO"/>
              </w:rPr>
            </w:pPr>
            <w:r w:rsidRPr="00727FDC">
              <w:rPr>
                <w:rFonts w:ascii="Times New Roman" w:hAnsi="Times New Roman"/>
                <w:w w:val="105"/>
                <w:sz w:val="22"/>
                <w:szCs w:val="22"/>
                <w:lang w:val="ro-RO"/>
              </w:rPr>
              <w:t>oferirea unui proces digitalizat, unificat și optimizat de solicitare a actelor permisive, care promovează solicitarea în paralel a eliberării actelor permisive, cu condiția că eliberarea actului permisiv nu este condiționată de obținerea în prealabil a unui alt act permisiv;</w:t>
            </w:r>
          </w:p>
          <w:p w14:paraId="7E430FA2" w14:textId="77777777" w:rsidR="00A20055" w:rsidRPr="00727FDC" w:rsidRDefault="00A20055" w:rsidP="002C158E">
            <w:pPr>
              <w:pStyle w:val="ListParagraph"/>
              <w:widowControl w:val="0"/>
              <w:numPr>
                <w:ilvl w:val="1"/>
                <w:numId w:val="75"/>
              </w:numPr>
              <w:tabs>
                <w:tab w:val="left" w:pos="1195"/>
              </w:tabs>
              <w:autoSpaceDE w:val="0"/>
              <w:autoSpaceDN w:val="0"/>
              <w:spacing w:after="120"/>
              <w:ind w:right="127"/>
              <w:contextualSpacing w:val="0"/>
              <w:rPr>
                <w:rFonts w:ascii="Times New Roman" w:eastAsia="Cambria" w:hAnsi="Times New Roman"/>
                <w:w w:val="105"/>
                <w:sz w:val="22"/>
                <w:szCs w:val="22"/>
                <w:lang w:val="ro-RO"/>
              </w:rPr>
            </w:pPr>
            <w:r w:rsidRPr="00727FDC">
              <w:rPr>
                <w:rFonts w:ascii="Times New Roman" w:hAnsi="Times New Roman"/>
                <w:sz w:val="22"/>
                <w:szCs w:val="22"/>
                <w:lang w:val="ro-RO"/>
              </w:rPr>
              <w:t>pentru fiecare act permisiv, decizie sau aviz necesar pentru autorizarea centralei ce produce energie din surse regenerabile, indicarea datelor de contact ale autorității, persoanei juridice responsabile de eliberarea acesteia;</w:t>
            </w:r>
          </w:p>
          <w:p w14:paraId="6DBBB99A" w14:textId="36FC5E32" w:rsidR="00A20055" w:rsidRPr="00727FDC" w:rsidRDefault="00A20055" w:rsidP="002C158E">
            <w:pPr>
              <w:pStyle w:val="ListParagraph"/>
              <w:widowControl w:val="0"/>
              <w:numPr>
                <w:ilvl w:val="1"/>
                <w:numId w:val="75"/>
              </w:numPr>
              <w:tabs>
                <w:tab w:val="left" w:pos="1195"/>
              </w:tabs>
              <w:autoSpaceDE w:val="0"/>
              <w:autoSpaceDN w:val="0"/>
              <w:spacing w:after="120"/>
              <w:ind w:right="127"/>
              <w:contextualSpacing w:val="0"/>
              <w:rPr>
                <w:rFonts w:ascii="Times New Roman" w:hAnsi="Times New Roman"/>
                <w:w w:val="105"/>
                <w:sz w:val="22"/>
                <w:szCs w:val="22"/>
                <w:lang w:val="ro-RO"/>
              </w:rPr>
            </w:pPr>
            <w:r w:rsidRPr="00727FDC">
              <w:rPr>
                <w:rFonts w:ascii="Times New Roman" w:hAnsi="Times New Roman"/>
                <w:w w:val="105"/>
                <w:sz w:val="22"/>
                <w:szCs w:val="22"/>
                <w:lang w:val="ro-RO"/>
              </w:rPr>
              <w:t>utilizarea unui mecanism de monitorizare a prestării și de evaluare a calității serviciilor publice aferente autorizării producerii de energie din surse regenerabile, conform cerințelor Legii nr. 234/2021;</w:t>
            </w:r>
          </w:p>
          <w:p w14:paraId="55CC3D9C" w14:textId="77777777" w:rsidR="00A20055" w:rsidRPr="00727FDC" w:rsidRDefault="00A20055" w:rsidP="002C158E">
            <w:pPr>
              <w:pStyle w:val="ListParagraph"/>
              <w:widowControl w:val="0"/>
              <w:numPr>
                <w:ilvl w:val="1"/>
                <w:numId w:val="75"/>
              </w:numPr>
              <w:tabs>
                <w:tab w:val="left" w:pos="1195"/>
              </w:tabs>
              <w:autoSpaceDE w:val="0"/>
              <w:autoSpaceDN w:val="0"/>
              <w:spacing w:after="120"/>
              <w:ind w:right="127"/>
              <w:contextualSpacing w:val="0"/>
              <w:rPr>
                <w:rFonts w:ascii="Times New Roman" w:hAnsi="Times New Roman"/>
                <w:w w:val="105"/>
                <w:sz w:val="22"/>
                <w:szCs w:val="22"/>
                <w:lang w:val="ro-RO"/>
              </w:rPr>
            </w:pPr>
            <w:r w:rsidRPr="00727FDC">
              <w:rPr>
                <w:rFonts w:ascii="Times New Roman" w:hAnsi="Times New Roman"/>
                <w:w w:val="105"/>
                <w:sz w:val="22"/>
                <w:szCs w:val="22"/>
                <w:lang w:val="ro-RO"/>
              </w:rPr>
              <w:t xml:space="preserve">oferirea accesului la informații privind stadiul de examinare a </w:t>
            </w:r>
            <w:r w:rsidRPr="00727FDC">
              <w:rPr>
                <w:rFonts w:ascii="Times New Roman" w:hAnsi="Times New Roman"/>
                <w:w w:val="105"/>
                <w:sz w:val="22"/>
                <w:szCs w:val="22"/>
                <w:lang w:val="ro-RO"/>
              </w:rPr>
              <w:lastRenderedPageBreak/>
              <w:t>cererii sale atât în contextul fiecărei etape de autorizare distincte, cât și la nivel de procedură integrală de autorizare a producerii de energie din surse regenerabile;</w:t>
            </w:r>
          </w:p>
          <w:p w14:paraId="17645C78" w14:textId="77777777" w:rsidR="00A20055" w:rsidRPr="00727FDC" w:rsidRDefault="00A20055" w:rsidP="002C158E">
            <w:pPr>
              <w:pStyle w:val="ListParagraph"/>
              <w:widowControl w:val="0"/>
              <w:numPr>
                <w:ilvl w:val="1"/>
                <w:numId w:val="75"/>
              </w:numPr>
              <w:tabs>
                <w:tab w:val="left" w:pos="1195"/>
              </w:tabs>
              <w:autoSpaceDE w:val="0"/>
              <w:autoSpaceDN w:val="0"/>
              <w:spacing w:after="120"/>
              <w:ind w:right="127"/>
              <w:contextualSpacing w:val="0"/>
              <w:rPr>
                <w:rFonts w:ascii="Times New Roman" w:hAnsi="Times New Roman"/>
                <w:w w:val="105"/>
                <w:sz w:val="22"/>
                <w:szCs w:val="22"/>
                <w:lang w:val="ro-RO"/>
              </w:rPr>
            </w:pPr>
            <w:r w:rsidRPr="00727FDC">
              <w:rPr>
                <w:rFonts w:ascii="Times New Roman" w:hAnsi="Times New Roman"/>
                <w:w w:val="105"/>
                <w:sz w:val="22"/>
                <w:szCs w:val="22"/>
                <w:lang w:val="ro-RO"/>
              </w:rPr>
              <w:t xml:space="preserve">direcționare către punctele de consiliere și suport informațional pentru publicul interesat de dezvoltarea centralelor ce produc energie din surse regenerabile, inclusiv pentru autoconsum sau pentru necesitățile comunităților de energie din surse regenerabile, </w:t>
            </w:r>
            <w:r w:rsidRPr="00727FDC">
              <w:rPr>
                <w:rFonts w:ascii="Times New Roman" w:hAnsi="Times New Roman"/>
                <w:sz w:val="22"/>
                <w:szCs w:val="22"/>
                <w:lang w:val="ro-RO"/>
              </w:rPr>
              <w:t>pe întreg parcursul procedurii de solicitare și de acordare a autorizațiilor</w:t>
            </w:r>
            <w:r w:rsidRPr="00727FDC">
              <w:rPr>
                <w:rFonts w:ascii="Times New Roman" w:hAnsi="Times New Roman"/>
                <w:w w:val="105"/>
                <w:sz w:val="22"/>
                <w:szCs w:val="22"/>
                <w:lang w:val="ro-RO"/>
              </w:rPr>
              <w:t>;</w:t>
            </w:r>
          </w:p>
          <w:p w14:paraId="003C366C" w14:textId="0AB681E7" w:rsidR="00A20055" w:rsidRPr="00727FDC" w:rsidRDefault="00A20055" w:rsidP="002C158E">
            <w:pPr>
              <w:pStyle w:val="ListParagraph"/>
              <w:widowControl w:val="0"/>
              <w:numPr>
                <w:ilvl w:val="1"/>
                <w:numId w:val="75"/>
              </w:numPr>
              <w:tabs>
                <w:tab w:val="left" w:pos="1195"/>
              </w:tabs>
              <w:autoSpaceDE w:val="0"/>
              <w:autoSpaceDN w:val="0"/>
              <w:spacing w:after="120"/>
              <w:ind w:right="127"/>
              <w:contextualSpacing w:val="0"/>
              <w:rPr>
                <w:rFonts w:ascii="Times New Roman" w:hAnsi="Times New Roman"/>
                <w:w w:val="105"/>
                <w:sz w:val="22"/>
                <w:szCs w:val="22"/>
                <w:lang w:val="ro-RO"/>
              </w:rPr>
            </w:pPr>
            <w:r w:rsidRPr="00727FDC">
              <w:rPr>
                <w:rFonts w:ascii="Times New Roman" w:hAnsi="Times New Roman"/>
                <w:w w:val="105"/>
                <w:sz w:val="22"/>
                <w:szCs w:val="22"/>
                <w:lang w:val="ro-RO"/>
              </w:rPr>
              <w:t>calcularea duratelor totale de autorizare și compararea cu termenele stabilite la art. 21</w:t>
            </w:r>
            <w:r w:rsidRPr="00727FDC">
              <w:rPr>
                <w:rFonts w:ascii="Times New Roman" w:hAnsi="Times New Roman"/>
                <w:w w:val="105"/>
                <w:sz w:val="22"/>
                <w:szCs w:val="22"/>
                <w:vertAlign w:val="superscript"/>
                <w:lang w:val="ro-RO"/>
              </w:rPr>
              <w:t>4</w:t>
            </w:r>
            <w:r w:rsidRPr="00727FDC">
              <w:rPr>
                <w:rFonts w:ascii="Times New Roman" w:hAnsi="Times New Roman"/>
                <w:w w:val="105"/>
                <w:sz w:val="22"/>
                <w:szCs w:val="22"/>
                <w:lang w:val="ro-RO"/>
              </w:rPr>
              <w:t>;</w:t>
            </w:r>
          </w:p>
          <w:p w14:paraId="21008402" w14:textId="16A23750" w:rsidR="00A20055" w:rsidRPr="00727FDC" w:rsidRDefault="00445C32" w:rsidP="002C158E">
            <w:pPr>
              <w:pStyle w:val="ListParagraph"/>
              <w:widowControl w:val="0"/>
              <w:numPr>
                <w:ilvl w:val="1"/>
                <w:numId w:val="75"/>
              </w:numPr>
              <w:tabs>
                <w:tab w:val="left" w:pos="1195"/>
              </w:tabs>
              <w:autoSpaceDE w:val="0"/>
              <w:autoSpaceDN w:val="0"/>
              <w:spacing w:after="120"/>
              <w:ind w:right="127"/>
              <w:contextualSpacing w:val="0"/>
              <w:rPr>
                <w:rFonts w:ascii="Times New Roman" w:hAnsi="Times New Roman"/>
                <w:w w:val="105"/>
                <w:sz w:val="22"/>
                <w:szCs w:val="22"/>
                <w:lang w:val="ro-RO"/>
              </w:rPr>
            </w:pPr>
            <w:commentRangeStart w:id="6"/>
            <w:r w:rsidRPr="00727FDC">
              <w:rPr>
                <w:rFonts w:ascii="Times New Roman" w:hAnsi="Times New Roman"/>
                <w:w w:val="105"/>
                <w:sz w:val="22"/>
                <w:szCs w:val="22"/>
              </w:rPr>
              <w:t xml:space="preserve">posibilitatea ca la etapa de înregistrate a solicitării autoritatea responsabilă de eliberarea actului permisiv, aprobare a unei hotărâri, decizie sau eliberare a unui aviz necesar pentru autorizarea proiectului de producere a energiei din surse regenerabile,  să confirme caracterul complet al cererii; </w:t>
            </w:r>
            <w:commentRangeEnd w:id="6"/>
            <w:r w:rsidR="00981FFD" w:rsidRPr="00727FDC">
              <w:rPr>
                <w:rStyle w:val="CommentReference"/>
                <w:rFonts w:ascii="Times New Roman" w:hAnsi="Times New Roman"/>
                <w:w w:val="105"/>
                <w:sz w:val="22"/>
                <w:szCs w:val="22"/>
                <w:lang w:val="ro-RO"/>
              </w:rPr>
              <w:commentReference w:id="6"/>
            </w:r>
            <w:r w:rsidR="00A20055" w:rsidRPr="00727FDC">
              <w:rPr>
                <w:rFonts w:ascii="Times New Roman" w:hAnsi="Times New Roman"/>
                <w:w w:val="105"/>
                <w:sz w:val="22"/>
                <w:szCs w:val="22"/>
                <w:lang w:val="ro-RO"/>
              </w:rPr>
              <w:t>;</w:t>
            </w:r>
          </w:p>
          <w:p w14:paraId="2BD5121A" w14:textId="77777777" w:rsidR="00A20055" w:rsidRPr="00727FDC" w:rsidRDefault="00A20055" w:rsidP="002C158E">
            <w:pPr>
              <w:pStyle w:val="ListParagraph"/>
              <w:widowControl w:val="0"/>
              <w:numPr>
                <w:ilvl w:val="1"/>
                <w:numId w:val="75"/>
              </w:numPr>
              <w:tabs>
                <w:tab w:val="left" w:pos="1195"/>
              </w:tabs>
              <w:autoSpaceDE w:val="0"/>
              <w:autoSpaceDN w:val="0"/>
              <w:spacing w:after="120"/>
              <w:ind w:right="127"/>
              <w:contextualSpacing w:val="0"/>
              <w:rPr>
                <w:rFonts w:ascii="Times New Roman" w:hAnsi="Times New Roman"/>
                <w:w w:val="105"/>
                <w:sz w:val="22"/>
                <w:szCs w:val="22"/>
                <w:lang w:val="ro-RO"/>
              </w:rPr>
            </w:pPr>
            <w:r w:rsidRPr="00727FDC">
              <w:rPr>
                <w:rFonts w:ascii="Times New Roman" w:hAnsi="Times New Roman"/>
                <w:w w:val="105"/>
                <w:sz w:val="22"/>
                <w:szCs w:val="22"/>
                <w:lang w:val="ro-RO"/>
              </w:rPr>
              <w:t xml:space="preserve">includerea informațiilor cu privire la procedurile pentru soluționarea litigiilor privind procesul de autorizare a producerii din surse </w:t>
            </w:r>
            <w:r w:rsidRPr="00727FDC">
              <w:rPr>
                <w:rFonts w:ascii="Times New Roman" w:hAnsi="Times New Roman"/>
                <w:w w:val="105"/>
                <w:sz w:val="22"/>
                <w:szCs w:val="22"/>
                <w:lang w:val="ro-RO"/>
              </w:rPr>
              <w:lastRenderedPageBreak/>
              <w:t>regenerabile, inclusiv, acolo unde este cazul, la mecanisme alternative de soluționare a litigiilor.</w:t>
            </w:r>
          </w:p>
          <w:p w14:paraId="28243B59" w14:textId="77777777" w:rsidR="00A20055" w:rsidRPr="00727FDC" w:rsidRDefault="00A20055" w:rsidP="002C158E">
            <w:pPr>
              <w:pStyle w:val="ListParagraph"/>
              <w:widowControl w:val="0"/>
              <w:numPr>
                <w:ilvl w:val="0"/>
                <w:numId w:val="75"/>
              </w:numPr>
              <w:tabs>
                <w:tab w:val="left" w:pos="1195"/>
              </w:tabs>
              <w:autoSpaceDE w:val="0"/>
              <w:autoSpaceDN w:val="0"/>
              <w:spacing w:after="120"/>
              <w:ind w:right="127" w:firstLine="741"/>
              <w:contextualSpacing w:val="0"/>
              <w:rPr>
                <w:rFonts w:ascii="Times New Roman" w:hAnsi="Times New Roman"/>
                <w:w w:val="105"/>
                <w:sz w:val="22"/>
                <w:szCs w:val="22"/>
                <w:lang w:val="ro-RO"/>
              </w:rPr>
            </w:pPr>
            <w:r w:rsidRPr="00727FDC">
              <w:rPr>
                <w:rFonts w:ascii="Times New Roman" w:hAnsi="Times New Roman"/>
                <w:w w:val="105"/>
                <w:sz w:val="22"/>
                <w:szCs w:val="22"/>
                <w:lang w:val="ro-RO"/>
              </w:rPr>
              <w:t>Deciziile care rezultă din procedurile de acordare a autorizațiilor sunt puse la dispoziția publicului, cu respectarea prevederilor legislației speciale în baza căreia actul permisiv a fost eliberat.</w:t>
            </w:r>
          </w:p>
          <w:p w14:paraId="11059F40" w14:textId="5AF12D2D" w:rsidR="00A20055" w:rsidRPr="00727FDC" w:rsidRDefault="00A20055" w:rsidP="002C158E">
            <w:pPr>
              <w:pStyle w:val="ListParagraph"/>
              <w:widowControl w:val="0"/>
              <w:numPr>
                <w:ilvl w:val="0"/>
                <w:numId w:val="75"/>
              </w:numPr>
              <w:tabs>
                <w:tab w:val="left" w:pos="1195"/>
              </w:tabs>
              <w:autoSpaceDE w:val="0"/>
              <w:autoSpaceDN w:val="0"/>
              <w:spacing w:after="120"/>
              <w:ind w:right="127" w:firstLine="741"/>
              <w:contextualSpacing w:val="0"/>
              <w:rPr>
                <w:rFonts w:ascii="Times New Roman" w:hAnsi="Times New Roman"/>
                <w:w w:val="105"/>
                <w:sz w:val="22"/>
                <w:szCs w:val="22"/>
                <w:lang w:val="ro-RO"/>
              </w:rPr>
            </w:pPr>
            <w:r w:rsidRPr="00727FDC">
              <w:rPr>
                <w:rFonts w:ascii="Times New Roman" w:hAnsi="Times New Roman"/>
                <w:w w:val="105"/>
                <w:sz w:val="22"/>
                <w:szCs w:val="22"/>
                <w:lang w:val="ro-RO"/>
              </w:rPr>
              <w:t xml:space="preserve">Guvernul cu sprijinul organului central </w:t>
            </w:r>
            <w:r w:rsidRPr="00727FDC">
              <w:rPr>
                <w:rFonts w:ascii="Times New Roman" w:hAnsi="Times New Roman"/>
                <w:sz w:val="22"/>
                <w:szCs w:val="22"/>
                <w:lang w:val="ro-RO"/>
              </w:rPr>
              <w:t>de specialitate al administrației publice în domeniul energeticii asigură că cerințele referitoare la procesul de</w:t>
            </w:r>
            <w:r w:rsidRPr="00727FDC">
              <w:rPr>
                <w:rFonts w:ascii="Times New Roman" w:hAnsi="Times New Roman"/>
                <w:w w:val="105"/>
                <w:sz w:val="22"/>
                <w:szCs w:val="22"/>
                <w:lang w:val="ro-RO"/>
              </w:rPr>
              <w:t xml:space="preserve"> autorizare a producerii din surse regenerabile sunt proporționale și necesare și contribuie la punerea în aplicare a principiului „eficiența energetică înainte de toate”</w:t>
            </w:r>
            <w:r w:rsidR="00445C32" w:rsidRPr="00727FDC">
              <w:rPr>
                <w:rFonts w:ascii="Times New Roman" w:hAnsi="Times New Roman"/>
                <w:w w:val="105"/>
                <w:sz w:val="22"/>
                <w:szCs w:val="22"/>
              </w:rPr>
              <w:t>, stabilit prin prevederile Legii nr. 139/2018 cu privire la eficiența energetică</w:t>
            </w:r>
            <w:r w:rsidRPr="00727FDC">
              <w:rPr>
                <w:rFonts w:ascii="Times New Roman" w:hAnsi="Times New Roman"/>
                <w:w w:val="105"/>
                <w:sz w:val="22"/>
                <w:szCs w:val="22"/>
                <w:lang w:val="ro-RO"/>
              </w:rPr>
              <w:t>.</w:t>
            </w:r>
          </w:p>
          <w:p w14:paraId="1FBB0C87" w14:textId="77777777" w:rsidR="00A20055" w:rsidRPr="00727FDC" w:rsidRDefault="00A20055" w:rsidP="002C158E">
            <w:pPr>
              <w:pStyle w:val="ListParagraph"/>
              <w:widowControl w:val="0"/>
              <w:numPr>
                <w:ilvl w:val="0"/>
                <w:numId w:val="75"/>
              </w:numPr>
              <w:tabs>
                <w:tab w:val="left" w:pos="1195"/>
              </w:tabs>
              <w:autoSpaceDE w:val="0"/>
              <w:autoSpaceDN w:val="0"/>
              <w:spacing w:after="120"/>
              <w:ind w:right="127" w:firstLine="741"/>
              <w:contextualSpacing w:val="0"/>
              <w:rPr>
                <w:rFonts w:ascii="Times New Roman" w:hAnsi="Times New Roman"/>
                <w:w w:val="105"/>
                <w:sz w:val="22"/>
                <w:szCs w:val="22"/>
                <w:lang w:val="ro-RO"/>
              </w:rPr>
            </w:pPr>
            <w:r w:rsidRPr="00727FDC">
              <w:rPr>
                <w:rFonts w:ascii="Times New Roman" w:hAnsi="Times New Roman"/>
                <w:sz w:val="22"/>
                <w:szCs w:val="22"/>
                <w:lang w:val="ro-RO"/>
              </w:rPr>
              <w:t>Monitorizarea respectării duratei totale a procedurii de autorizare stabilită la art. 21</w:t>
            </w:r>
            <w:r w:rsidRPr="00727FDC">
              <w:rPr>
                <w:rFonts w:ascii="Times New Roman" w:hAnsi="Times New Roman"/>
                <w:sz w:val="22"/>
                <w:szCs w:val="22"/>
                <w:vertAlign w:val="superscript"/>
                <w:lang w:val="ro-RO"/>
              </w:rPr>
              <w:t>4</w:t>
            </w:r>
            <w:r w:rsidRPr="00727FDC">
              <w:rPr>
                <w:rFonts w:ascii="Times New Roman" w:hAnsi="Times New Roman"/>
                <w:w w:val="105"/>
                <w:sz w:val="22"/>
                <w:szCs w:val="22"/>
                <w:lang w:val="ro-RO"/>
              </w:rPr>
              <w:t xml:space="preserve"> se realizează de către instituția publică de suport, în conformitate cu prevederile Legii nr. 234/2021, </w:t>
            </w:r>
            <w:r w:rsidRPr="00727FDC">
              <w:rPr>
                <w:rFonts w:ascii="Times New Roman" w:hAnsi="Times New Roman"/>
                <w:sz w:val="22"/>
                <w:szCs w:val="22"/>
                <w:lang w:val="ro-RO"/>
              </w:rPr>
              <w:t>prin intermediul evenimentului de viață instituit la nivelul portalului guvernamental integrat EVO</w:t>
            </w:r>
            <w:r w:rsidRPr="00727FDC">
              <w:rPr>
                <w:rFonts w:ascii="Times New Roman" w:hAnsi="Times New Roman"/>
                <w:w w:val="105"/>
                <w:sz w:val="22"/>
                <w:szCs w:val="22"/>
                <w:lang w:val="ro-RO"/>
              </w:rPr>
              <w:t xml:space="preserve">. Autoritățile, instituțiile publice și întreprinderile energetice responsabile de eliberarea actelor permisive, conform Legii nr. 160/2011, sau de aprobarea hotărârilor, deciziilor și avizelor necesare pentru autorizarea proiectului de producere a energiei din surse regenerabile, colaborează cu instituția publică de suport în scopul identificării barierelor, care determină </w:t>
            </w:r>
            <w:r w:rsidRPr="00727FDC">
              <w:rPr>
                <w:rFonts w:ascii="Times New Roman" w:hAnsi="Times New Roman"/>
                <w:w w:val="105"/>
                <w:sz w:val="22"/>
                <w:szCs w:val="22"/>
                <w:lang w:val="ro-RO"/>
              </w:rPr>
              <w:lastRenderedPageBreak/>
              <w:t xml:space="preserve">tergiversarea procesului de autorizare și formularea propunerilor de modificare a cadrului legal în scopul simplificării procesului. </w:t>
            </w:r>
          </w:p>
          <w:p w14:paraId="65DC6C4F" w14:textId="77777777" w:rsidR="00A20055" w:rsidRPr="00727FDC" w:rsidRDefault="00A20055" w:rsidP="002C158E">
            <w:pPr>
              <w:pStyle w:val="ListParagraph"/>
              <w:widowControl w:val="0"/>
              <w:numPr>
                <w:ilvl w:val="0"/>
                <w:numId w:val="75"/>
              </w:numPr>
              <w:tabs>
                <w:tab w:val="left" w:pos="1195"/>
              </w:tabs>
              <w:autoSpaceDE w:val="0"/>
              <w:autoSpaceDN w:val="0"/>
              <w:spacing w:after="120"/>
              <w:ind w:right="127" w:firstLine="741"/>
              <w:contextualSpacing w:val="0"/>
              <w:rPr>
                <w:rFonts w:ascii="Times New Roman" w:hAnsi="Times New Roman"/>
                <w:w w:val="105"/>
                <w:sz w:val="22"/>
                <w:szCs w:val="22"/>
                <w:lang w:val="ro-RO"/>
              </w:rPr>
            </w:pPr>
            <w:r w:rsidRPr="00727FDC">
              <w:rPr>
                <w:rFonts w:ascii="Times New Roman" w:hAnsi="Times New Roman"/>
                <w:w w:val="105"/>
                <w:sz w:val="22"/>
                <w:szCs w:val="22"/>
                <w:lang w:val="ro-RO"/>
              </w:rPr>
              <w:t>Instituția publică de suport împreună cu autoritatea administrativă centrală responsabilă de implementarea politicii în domeniul infrastructurii naționale de date spațiale cooperează în scopul asigurării accesibilității datelor spațiale privind resursele energetice prin intermediul geoportalului infrastructurii naționale de date spațiale.</w:t>
            </w:r>
          </w:p>
          <w:p w14:paraId="543407A9" w14:textId="77777777" w:rsidR="00A20055" w:rsidRPr="00727FDC" w:rsidRDefault="00A20055" w:rsidP="00A20055">
            <w:pPr>
              <w:pStyle w:val="Heading2"/>
              <w:spacing w:after="120"/>
              <w:ind w:left="851"/>
              <w:rPr>
                <w:rFonts w:ascii="Times New Roman" w:hAnsi="Times New Roman"/>
                <w:b w:val="0"/>
                <w:w w:val="110"/>
                <w:sz w:val="22"/>
                <w:szCs w:val="22"/>
                <w:lang w:val="ro-RO"/>
              </w:rPr>
            </w:pPr>
            <w:r w:rsidRPr="00727FDC">
              <w:rPr>
                <w:rFonts w:ascii="Times New Roman" w:hAnsi="Times New Roman"/>
                <w:w w:val="110"/>
                <w:sz w:val="22"/>
                <w:szCs w:val="22"/>
                <w:lang w:val="ro-RO"/>
              </w:rPr>
              <w:t>Articolul 21</w:t>
            </w:r>
            <w:r w:rsidRPr="00727FDC">
              <w:rPr>
                <w:rFonts w:ascii="Times New Roman" w:hAnsi="Times New Roman"/>
                <w:w w:val="110"/>
                <w:sz w:val="22"/>
                <w:szCs w:val="22"/>
                <w:vertAlign w:val="superscript"/>
                <w:lang w:val="ro-RO"/>
              </w:rPr>
              <w:t>2</w:t>
            </w:r>
            <w:r w:rsidRPr="00727FDC">
              <w:rPr>
                <w:rFonts w:ascii="Times New Roman" w:hAnsi="Times New Roman"/>
                <w:w w:val="110"/>
                <w:sz w:val="22"/>
                <w:szCs w:val="22"/>
                <w:lang w:val="ro-RO"/>
              </w:rPr>
              <w:t>. Zonele de accelerare a proiectelor regenerabile</w:t>
            </w:r>
          </w:p>
          <w:p w14:paraId="6B16CCFD" w14:textId="674AEF10" w:rsidR="00A20055" w:rsidRPr="00727FDC" w:rsidRDefault="00445C32" w:rsidP="002C158E">
            <w:pPr>
              <w:pStyle w:val="ListParagraph"/>
              <w:widowControl w:val="0"/>
              <w:numPr>
                <w:ilvl w:val="0"/>
                <w:numId w:val="78"/>
              </w:numPr>
              <w:tabs>
                <w:tab w:val="left" w:pos="1195"/>
              </w:tabs>
              <w:autoSpaceDE w:val="0"/>
              <w:autoSpaceDN w:val="0"/>
              <w:spacing w:after="120"/>
              <w:ind w:right="127" w:hanging="5"/>
              <w:contextualSpacing w:val="0"/>
              <w:rPr>
                <w:rFonts w:ascii="Times New Roman" w:hAnsi="Times New Roman"/>
                <w:sz w:val="22"/>
                <w:szCs w:val="22"/>
                <w:lang w:val="ro-RO"/>
              </w:rPr>
            </w:pPr>
            <w:r w:rsidRPr="00727FDC">
              <w:rPr>
                <w:rFonts w:ascii="Times New Roman" w:hAnsi="Times New Roman"/>
                <w:sz w:val="22"/>
                <w:szCs w:val="22"/>
              </w:rPr>
              <w:t>Pentru a crește atractivitatea proiectelor de producere de energie din surse regenerabile, în scopul asigurării unui nivel de dezvoltare a acestora suficient pentru atingerea obiectivului de neutralitate climatică până în 2050, stabilit prin prevederile Legii nr. 74/2024 privind acțiunile climatice, Guvernul, utilizând seturile de date spațiale privind resursele energetice</w:t>
            </w:r>
            <w:r w:rsidRPr="00727FDC" w:rsidDel="00984AEA">
              <w:rPr>
                <w:rFonts w:ascii="Times New Roman" w:hAnsi="Times New Roman"/>
                <w:sz w:val="22"/>
                <w:szCs w:val="22"/>
              </w:rPr>
              <w:t xml:space="preserve"> </w:t>
            </w:r>
            <w:r w:rsidRPr="00727FDC">
              <w:rPr>
                <w:rFonts w:ascii="Times New Roman" w:hAnsi="Times New Roman"/>
                <w:sz w:val="22"/>
                <w:szCs w:val="22"/>
              </w:rPr>
              <w:t>care indică potențialul regenerabil, documentate conform prevederilor art. 17</w:t>
            </w:r>
            <w:r w:rsidRPr="00727FDC">
              <w:rPr>
                <w:rFonts w:ascii="Times New Roman" w:hAnsi="Times New Roman"/>
                <w:sz w:val="22"/>
                <w:szCs w:val="22"/>
                <w:vertAlign w:val="superscript"/>
              </w:rPr>
              <w:t>1</w:t>
            </w:r>
            <w:r w:rsidRPr="00727FDC">
              <w:rPr>
                <w:rFonts w:ascii="Times New Roman" w:hAnsi="Times New Roman"/>
                <w:sz w:val="22"/>
                <w:szCs w:val="22"/>
              </w:rPr>
              <w:t xml:space="preserve">, și a </w:t>
            </w:r>
            <w:r w:rsidRPr="00727FDC">
              <w:rPr>
                <w:rFonts w:ascii="Times New Roman" w:hAnsi="Times New Roman"/>
                <w:w w:val="105"/>
                <w:sz w:val="22"/>
                <w:szCs w:val="22"/>
              </w:rPr>
              <w:t>zonelor teritoriale disponibile pentru dezvoltarea centralelor producătoare de energie din surse regenerabile</w:t>
            </w:r>
            <w:r w:rsidRPr="00727FDC">
              <w:rPr>
                <w:rFonts w:ascii="Times New Roman" w:hAnsi="Times New Roman"/>
                <w:sz w:val="22"/>
                <w:szCs w:val="22"/>
              </w:rPr>
              <w:t>, determinate conform art. 17</w:t>
            </w:r>
            <w:r w:rsidRPr="00727FDC">
              <w:rPr>
                <w:rFonts w:ascii="Times New Roman" w:hAnsi="Times New Roman"/>
                <w:sz w:val="22"/>
                <w:szCs w:val="22"/>
                <w:vertAlign w:val="superscript"/>
              </w:rPr>
              <w:t>1</w:t>
            </w:r>
            <w:r w:rsidRPr="00727FDC">
              <w:rPr>
                <w:rFonts w:ascii="Times New Roman" w:hAnsi="Times New Roman"/>
                <w:sz w:val="22"/>
                <w:szCs w:val="22"/>
              </w:rPr>
              <w:t xml:space="preserve"> alin. (6), aprobă la propunerea organului central de specialitate al administrației publice în domeniul energeticii hotărâri privind desemnarea zonelor de accelerare a proiectelor regenerabile</w:t>
            </w:r>
            <w:r w:rsidR="00A20055" w:rsidRPr="00727FDC">
              <w:rPr>
                <w:rFonts w:ascii="Times New Roman" w:hAnsi="Times New Roman"/>
                <w:sz w:val="22"/>
                <w:szCs w:val="22"/>
                <w:lang w:val="ro-RO"/>
              </w:rPr>
              <w:t xml:space="preserve">. </w:t>
            </w:r>
          </w:p>
          <w:p w14:paraId="64C2E3A5" w14:textId="19B5D231" w:rsidR="00A20055" w:rsidRPr="00727FDC" w:rsidRDefault="00A20055" w:rsidP="002C158E">
            <w:pPr>
              <w:pStyle w:val="ListParagraph"/>
              <w:widowControl w:val="0"/>
              <w:numPr>
                <w:ilvl w:val="0"/>
                <w:numId w:val="78"/>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lastRenderedPageBreak/>
              <w:t>Zonele de accelerare a proiectelor regenerabile reprezintă zone teritoriale cu potențial ridicat de producere a energiei din surse regenerabile, suficient de omogene pentru dezvoltarea uneia sau mai multor centrale ce produc energie din surse regenerabile, cu capacitate sumară semnificativă, fără a avea un impact negativ semnificativ asupra mediului, utilizând una sau mai multe tipuri de tehnologii regenerabile, inclusiv stocarea de energie</w:t>
            </w:r>
            <w:r w:rsidR="00957D68" w:rsidRPr="00727FDC">
              <w:rPr>
                <w:rFonts w:ascii="Times New Roman" w:hAnsi="Times New Roman"/>
                <w:sz w:val="22"/>
                <w:szCs w:val="22"/>
                <w:lang w:val="ro-RO"/>
              </w:rPr>
              <w:t xml:space="preserve"> în același amplasament</w:t>
            </w:r>
            <w:r w:rsidRPr="00727FDC">
              <w:rPr>
                <w:rFonts w:ascii="Times New Roman" w:hAnsi="Times New Roman"/>
                <w:sz w:val="22"/>
                <w:szCs w:val="22"/>
                <w:lang w:val="ro-RO"/>
              </w:rPr>
              <w:t>. Pentru fiecare tehnologie de producere din surse regenerabile Guvernul la propunerea organului central de specialitate al administrației publice în domeniul energetic desemnează una sau mai multe zone de accelerare a proiectelor regenerabile, ținând cont de țintele de producere din surse regenerabile stabilite în documentele de politici publice și de obiectivul de neutralitate climatică.</w:t>
            </w:r>
          </w:p>
          <w:p w14:paraId="23A413C6" w14:textId="40C22E86" w:rsidR="00A20055" w:rsidRPr="00727FDC" w:rsidRDefault="00A20055" w:rsidP="002C158E">
            <w:pPr>
              <w:pStyle w:val="ListParagraph"/>
              <w:widowControl w:val="0"/>
              <w:numPr>
                <w:ilvl w:val="0"/>
                <w:numId w:val="78"/>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Zonele de accelerare a proiectelor regenerabile sunt actualizate și revizuite periodic, </w:t>
            </w:r>
            <w:r w:rsidR="00957D68" w:rsidRPr="00727FDC">
              <w:rPr>
                <w:rFonts w:ascii="Times New Roman" w:hAnsi="Times New Roman"/>
                <w:sz w:val="22"/>
                <w:szCs w:val="22"/>
                <w:lang w:val="ro-RO"/>
              </w:rPr>
              <w:t>cel puțin la etapa</w:t>
            </w:r>
            <w:r w:rsidRPr="00727FDC">
              <w:rPr>
                <w:rFonts w:ascii="Times New Roman" w:hAnsi="Times New Roman"/>
                <w:sz w:val="22"/>
                <w:szCs w:val="22"/>
                <w:lang w:val="ro-RO"/>
              </w:rPr>
              <w:t xml:space="preserve"> aprobării sau actualizării Planurilor naționale integrate privind energia și clima.</w:t>
            </w:r>
          </w:p>
          <w:p w14:paraId="68975CCF" w14:textId="77777777" w:rsidR="00A20055" w:rsidRPr="00727FDC" w:rsidRDefault="00A20055" w:rsidP="002C158E">
            <w:pPr>
              <w:pStyle w:val="ListParagraph"/>
              <w:widowControl w:val="0"/>
              <w:numPr>
                <w:ilvl w:val="0"/>
                <w:numId w:val="78"/>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Zonele de accelerare a proiectelor regenerabile desemnate prin hotărâre de Guvern sunt incluse de către organul central de specialitate al administrației publice în domeniul energeticii în setul de date spațiale privind resursele energetice.</w:t>
            </w:r>
          </w:p>
          <w:p w14:paraId="11D04ECA" w14:textId="747FB23A" w:rsidR="00A20055" w:rsidRPr="00727FDC" w:rsidRDefault="00A20055" w:rsidP="002C158E">
            <w:pPr>
              <w:pStyle w:val="ListParagraph"/>
              <w:widowControl w:val="0"/>
              <w:numPr>
                <w:ilvl w:val="0"/>
                <w:numId w:val="78"/>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În scopul minimizării impactului asupra mediului, la determinarea limitelor teritoriale ale zonelor de accelerare a proiectelor regenerabile sunt utilizate toate instrumentele și </w:t>
            </w:r>
            <w:r w:rsidRPr="00727FDC">
              <w:rPr>
                <w:rFonts w:ascii="Times New Roman" w:hAnsi="Times New Roman"/>
                <w:sz w:val="22"/>
                <w:szCs w:val="22"/>
                <w:lang w:val="ro-RO"/>
              </w:rPr>
              <w:lastRenderedPageBreak/>
              <w:t>seturile de date adecvate și proporționale pentru a identifica zonele în care centralele producătoare de energie din surse regenerabile nu ar avea niciun impact semnificativ asupra mediului. De asemenea, se acordă prioritate utilizării terenurilor degradate, a terenurilor destinate construcțiilor și amenajărilor, a celor destinate transporturilor, infrastructurii de rețea și exploatărilor miniere, suprafețelor de teren ocupate de infrastructura agricolă, de infrastructura industrială, precum și infrastructura urbană cum ar fi construcțiile în sine, zonele pentru parcare</w:t>
            </w:r>
            <w:r w:rsidR="00957D68" w:rsidRPr="00727FDC">
              <w:rPr>
                <w:rFonts w:ascii="Times New Roman" w:hAnsi="Times New Roman"/>
                <w:sz w:val="22"/>
                <w:szCs w:val="22"/>
                <w:lang w:val="ro-RO"/>
              </w:rPr>
              <w:t xml:space="preserve"> sau</w:t>
            </w:r>
            <w:r w:rsidRPr="00727FDC">
              <w:rPr>
                <w:rFonts w:ascii="Times New Roman" w:hAnsi="Times New Roman"/>
                <w:sz w:val="22"/>
                <w:szCs w:val="22"/>
                <w:lang w:val="ro-RO"/>
              </w:rPr>
              <w:t xml:space="preserve"> stații de tratare a apelor, etc. </w:t>
            </w:r>
          </w:p>
          <w:p w14:paraId="7F6B49D6" w14:textId="77777777" w:rsidR="00A20055" w:rsidRPr="00727FDC" w:rsidRDefault="00A20055" w:rsidP="002C158E">
            <w:pPr>
              <w:pStyle w:val="ListParagraph"/>
              <w:widowControl w:val="0"/>
              <w:numPr>
                <w:ilvl w:val="0"/>
                <w:numId w:val="78"/>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La determinarea limitelor teritoriale ale zonelor de accelerare a proiectelor regenerabile urmează a fi excluse:</w:t>
            </w:r>
          </w:p>
          <w:p w14:paraId="51FC8842" w14:textId="77777777" w:rsidR="00A20055" w:rsidRPr="00727FDC" w:rsidRDefault="00A20055"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elementele rețelei ecologice naționale, siturile de importanță națională și siturile rețelei Emerald definite astfel conform prevederilor Legii nr. 94/2007 cu privire la rețeaua ecologică (în continuare Legea nr. 94/2007);</w:t>
            </w:r>
          </w:p>
          <w:p w14:paraId="60042D02" w14:textId="77777777" w:rsidR="00A20055" w:rsidRPr="00727FDC" w:rsidRDefault="00A20055"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ariile naturale protejate de stat, și ariile de protecție specială avifaunistică definite conform Legii nr. 1538/1998 privind fondul ariilor natural protejate de stat;</w:t>
            </w:r>
          </w:p>
          <w:p w14:paraId="1B3F882F" w14:textId="77777777" w:rsidR="00A20055" w:rsidRPr="00727FDC" w:rsidRDefault="00A20055"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siturile arheologice, înscrise în Registrul arheologic național, inclusiv zonele lor de protecție;</w:t>
            </w:r>
          </w:p>
          <w:p w14:paraId="6F584079" w14:textId="77777777" w:rsidR="00A20055" w:rsidRPr="00727FDC" w:rsidRDefault="00A20055"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 xml:space="preserve">bunurile imobile cu statut de </w:t>
            </w:r>
            <w:r w:rsidRPr="00727FDC">
              <w:rPr>
                <w:rFonts w:ascii="Times New Roman" w:hAnsi="Times New Roman"/>
                <w:sz w:val="22"/>
                <w:szCs w:val="22"/>
                <w:lang w:val="ro-RO"/>
              </w:rPr>
              <w:lastRenderedPageBreak/>
              <w:t>monument, înscrise în Registrul național și registrele locale, definite astfel conform prevederilor Legii nr. 1530/1993 privind ocrotirea monumentelor;</w:t>
            </w:r>
          </w:p>
          <w:p w14:paraId="27AE5426" w14:textId="77777777" w:rsidR="00A20055" w:rsidRPr="00727FDC" w:rsidRDefault="00A20055"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monumentele de for public, înscrise în Registrul național și registrele locale, inclusiv terenurile acestora și zonele lor de protecție, stabilite conform prevederilor Legii monumentelor de for public nr. 192/2011;</w:t>
            </w:r>
          </w:p>
          <w:p w14:paraId="65DF08C0" w14:textId="77777777" w:rsidR="00A20055" w:rsidRPr="00727FDC" w:rsidRDefault="00A20055"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zonele de reproducere, hrănire, odihnă și rutele de migrare ale păsărilor sălbatice, corpurile de apă artificiale, lacurile și bazinele artificiale, în cazul în care tehnologia de producere a energiei din surse regenerabile poate pune în pericol viața păsărilor sălbatice;</w:t>
            </w:r>
          </w:p>
          <w:p w14:paraId="385F8A83" w14:textId="77777777" w:rsidR="00A20055" w:rsidRPr="00727FDC" w:rsidRDefault="00A20055"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rezervațiile cultural-istorice sau cultural-naturale, precum și zonele lor de protecție;</w:t>
            </w:r>
          </w:p>
          <w:p w14:paraId="4451987C" w14:textId="77777777" w:rsidR="00A20055" w:rsidRPr="00727FDC" w:rsidRDefault="00A20055"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localitățile istorice, precum și zonele lor de protecție.</w:t>
            </w:r>
          </w:p>
          <w:p w14:paraId="09539F2C" w14:textId="77777777" w:rsidR="00A20055" w:rsidRPr="00727FDC" w:rsidRDefault="00A20055" w:rsidP="002C158E">
            <w:pPr>
              <w:pStyle w:val="ListParagraph"/>
              <w:widowControl w:val="0"/>
              <w:numPr>
                <w:ilvl w:val="0"/>
                <w:numId w:val="78"/>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Zonele și siturile specificate în alin. (6) sunt identificate inițial utilizând geoportalul </w:t>
            </w:r>
            <w:r w:rsidRPr="00727FDC">
              <w:rPr>
                <w:rFonts w:ascii="Times New Roman" w:hAnsi="Times New Roman"/>
                <w:w w:val="105"/>
                <w:sz w:val="22"/>
                <w:szCs w:val="22"/>
                <w:lang w:val="ro-RO"/>
              </w:rPr>
              <w:t xml:space="preserve">infrastructurii naționale de date spațiale, creat conform prevederilor Legii nr. 254/2016, și informațiile incluse în registrele publice de date. Delimitările teritoriale urmează a fi validate de entitățile publice responsabile de seturile de date spațiale respective și de </w:t>
            </w:r>
            <w:r w:rsidRPr="00727FDC">
              <w:rPr>
                <w:rFonts w:ascii="Times New Roman" w:hAnsi="Times New Roman"/>
                <w:w w:val="105"/>
                <w:sz w:val="22"/>
                <w:szCs w:val="22"/>
                <w:lang w:val="ro-RO"/>
              </w:rPr>
              <w:lastRenderedPageBreak/>
              <w:t>gestionarii registrelor publice la etapa de consultare publică a proiectului hotărârii de Guvern privind desemnarea zonei de accelerare a proiectelor regenerabile.</w:t>
            </w:r>
          </w:p>
          <w:p w14:paraId="680E1175" w14:textId="0E1B80B3" w:rsidR="00A20055" w:rsidRPr="00727FDC" w:rsidRDefault="00957D68" w:rsidP="002C158E">
            <w:pPr>
              <w:pStyle w:val="ListParagraph"/>
              <w:widowControl w:val="0"/>
              <w:numPr>
                <w:ilvl w:val="0"/>
                <w:numId w:val="78"/>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iCs/>
                <w:sz w:val="22"/>
                <w:szCs w:val="22"/>
              </w:rPr>
              <w:t>Pentru a asigura că infrastructura de rețea are capacitatea suficientă de a racorda centralele ce produc energie din surse regenerabile amplasate în zonele de accelerare a proiectelor regenerabile, organul central de specialitate al administrației publice în domeniul energeticii cu suportul operatorilor de sistem evaluează impactul racordării capacităților instalate preconizate asupra infrastructurii de rețea și asupra securității aprovizionării cu energie. În cazul în care infrastructura de rețea nu este suficientă pentru valorificarea integrală a potențialului surselor regenerabile din zona de accelerare a proiectelor regenerabile, în procesul de elaborare a planurilor de dezvoltare a rețelelor, realizate conform prevederilor legislației sectoriale, operatorii de sistem cooperează cu organul central de specialitate al administrației publice în domeniul energeticii pentru a stabili etapele de dezvoltare a infrastructurii de rețea, sau, după caz, necesitatea de a crește numărul sau capacitatea instalațiilor de stocare, pentru a permite integrarea centralelor ce produc energie din surse regenerabile ce urmează a fi amplasate în limitele teritoriale ale zonei de accelerare a proiectelor regenerabile propuse</w:t>
            </w:r>
            <w:r w:rsidR="00A20055" w:rsidRPr="00727FDC">
              <w:rPr>
                <w:rFonts w:ascii="Times New Roman" w:hAnsi="Times New Roman"/>
                <w:iCs/>
                <w:sz w:val="22"/>
                <w:szCs w:val="22"/>
                <w:lang w:val="ro-RO"/>
              </w:rPr>
              <w:t>.</w:t>
            </w:r>
          </w:p>
          <w:p w14:paraId="7EC0915D" w14:textId="4C489726" w:rsidR="00A20055" w:rsidRPr="00727FDC" w:rsidRDefault="00957D68" w:rsidP="002C158E">
            <w:pPr>
              <w:pStyle w:val="ListParagraph"/>
              <w:widowControl w:val="0"/>
              <w:numPr>
                <w:ilvl w:val="0"/>
                <w:numId w:val="78"/>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rPr>
              <w:t xml:space="preserve">Înainte de aprobare, hotărârile de Guvern privind desemnarea unei zone de accelerare a proiectelor regenerabile se supun obligatoriu procedurii de evaluare strategică de </w:t>
            </w:r>
            <w:r w:rsidRPr="00727FDC">
              <w:rPr>
                <w:rFonts w:ascii="Times New Roman" w:hAnsi="Times New Roman"/>
                <w:sz w:val="22"/>
                <w:szCs w:val="22"/>
              </w:rPr>
              <w:lastRenderedPageBreak/>
              <w:t>mediu, stabilită în Legea nr. 11/2017 privind evaluarea strategică de mediu (în continuare Legea nr. 11/2017). În sensul prevederilor Legii nr. 11/2017 limitele teritoriale ale unei zone de accelerare a proiectelor regenerabile stabilite în Hotărârea de Guvern privind desemnarea sunt considerate drept document de planificare în domeniul energetic</w:t>
            </w:r>
            <w:r w:rsidR="00A20055" w:rsidRPr="00727FDC">
              <w:rPr>
                <w:rFonts w:ascii="Times New Roman" w:hAnsi="Times New Roman"/>
                <w:sz w:val="22"/>
                <w:szCs w:val="22"/>
                <w:lang w:val="ro-RO"/>
              </w:rPr>
              <w:t>.</w:t>
            </w:r>
          </w:p>
          <w:p w14:paraId="3C959126" w14:textId="2E318A4F" w:rsidR="00A20055" w:rsidRPr="00727FDC" w:rsidRDefault="00957D68" w:rsidP="002C158E">
            <w:pPr>
              <w:pStyle w:val="ListParagraph"/>
              <w:widowControl w:val="0"/>
              <w:numPr>
                <w:ilvl w:val="0"/>
                <w:numId w:val="78"/>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rPr>
              <w:t xml:space="preserve">Odată cu aprobarea fiecărei hotărâri privind desemnarea zonei de accelerare a proiectelor regenerabile, Guvernul aprobă pentru zona de accelerare respectivă un regulament privind măsurile de atenuare a impactului de mediu. Regulamentul menționat este elaborat în baza raportului de evaluare strategică și a avizului de mediu, și include cel puțin impactul de mediu estimat, un set minim de măsuri de atenuare, de minimizare, de restaurare, și, eventual, de compensare a impactului de mediu care urmează a fi respectate la dezvoltarea centralelor ce produc energie din surse regenerabile și a stocării energiei în același amplasament, precum și pentru instalațiile de racordare a unor astfel de centrale și instalații de stocare la rețea, cu scopul de a evita sau, dacă nu este posibil, de a reduce în mod semnificativ impactul negativ asupra mediului care poate apărea. Măsurile incluse în regulamentul menționat iau în considerare particularitățile zonei de accelerare a proiectelor identificată, tipul sau tipurile de tehnologie din domeniul energiei din surse regenerabile care urmează să fie implementate în zona respectivă, urmând a fi definite pentru fiecare etapă de dezvoltare și de viață a proiectului. De asemenea, regulamentul </w:t>
            </w:r>
            <w:r w:rsidRPr="00727FDC">
              <w:rPr>
                <w:rFonts w:ascii="Times New Roman" w:hAnsi="Times New Roman"/>
                <w:sz w:val="22"/>
                <w:szCs w:val="22"/>
              </w:rPr>
              <w:lastRenderedPageBreak/>
              <w:t>include referințe privind tehnologiile și modul de monitorizare a indicatorilor de mediu și a eficienței măsurilor implementate</w:t>
            </w:r>
            <w:r w:rsidR="00A20055" w:rsidRPr="00727FDC">
              <w:rPr>
                <w:rFonts w:ascii="Times New Roman" w:hAnsi="Times New Roman"/>
                <w:sz w:val="22"/>
                <w:szCs w:val="22"/>
                <w:lang w:val="ro-RO"/>
              </w:rPr>
              <w:t>.</w:t>
            </w:r>
          </w:p>
          <w:p w14:paraId="50EE3C17" w14:textId="5F11F88E" w:rsidR="00A20055" w:rsidRPr="00727FDC" w:rsidRDefault="00957D68" w:rsidP="002C158E">
            <w:pPr>
              <w:pStyle w:val="ListParagraph"/>
              <w:widowControl w:val="0"/>
              <w:numPr>
                <w:ilvl w:val="0"/>
                <w:numId w:val="78"/>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rPr>
              <w:t xml:space="preserve">Măsurile de atenuare, de minimizare, de restaurare incluse în regulamentul privind măsurile de atenuare a impactului de mediu sunt obligatorii pentru investitorii ce urmează să dezvolte centrale ce produc energie din surse regenerabile amplasate în limitele zonei de accelerare a proiectelor regenerabile, îndeplinirea acestora fiind evaluată în procedura de evaluare a impactului de mediu a fiecărui proiect individual. În scopul asigurării accesibilității datelor, conținutul regulamentului privind măsurile de atenuare a impactului de mediu aferent fiecărei zone de accelerare a proiectelor, împreună cu acordurile de mediu obținute pentru fiecare proiect individual de dezvoltare a centralei ce produce din surse regenerabile, amplasată în limitele teritoriale ale zonei de accelerare a proiectelor regenerabile sunt publicate de către instituția publică de suport pe pagina web oficială și în cadrul portalului guvernamental </w:t>
            </w:r>
            <w:r w:rsidRPr="00727FDC">
              <w:rPr>
                <w:rFonts w:ascii="Times New Roman" w:hAnsi="Times New Roman"/>
                <w:w w:val="105"/>
                <w:sz w:val="22"/>
                <w:szCs w:val="22"/>
              </w:rPr>
              <w:t>integrat EVO</w:t>
            </w:r>
            <w:r w:rsidR="00A20055" w:rsidRPr="00727FDC">
              <w:rPr>
                <w:rFonts w:ascii="Times New Roman" w:hAnsi="Times New Roman"/>
                <w:sz w:val="22"/>
                <w:szCs w:val="22"/>
                <w:lang w:val="ro-RO"/>
              </w:rPr>
              <w:t>.</w:t>
            </w:r>
          </w:p>
          <w:p w14:paraId="5E841DAA" w14:textId="77777777" w:rsidR="00A20055" w:rsidRPr="00727FDC" w:rsidRDefault="00A20055" w:rsidP="002C158E">
            <w:pPr>
              <w:pStyle w:val="ListParagraph"/>
              <w:widowControl w:val="0"/>
              <w:numPr>
                <w:ilvl w:val="0"/>
                <w:numId w:val="78"/>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Organul central de specialitate al administrației publice în domeniul energeticii în calitatea de inițiator al evaluării strategice de mediu asigură, în colaborare cu organul central de specialitate al administrației publice în domeniul mediului, identificarea publicului interesat și participarea acestuia la evaluarea strategică de mediu, conform cerințelor art. 10 din Legea nr. 11/2017. Pentru a contribui la creșterea gradului de acceptare a publicului a proiectului hotărârii de desemnare a zonei de </w:t>
            </w:r>
            <w:r w:rsidRPr="00727FDC">
              <w:rPr>
                <w:rFonts w:ascii="Times New Roman" w:hAnsi="Times New Roman"/>
                <w:sz w:val="22"/>
                <w:szCs w:val="22"/>
                <w:lang w:val="ro-RO"/>
              </w:rPr>
              <w:lastRenderedPageBreak/>
              <w:t xml:space="preserve">accelerare a proiectelor regenerabile, la etapa evaluării prealabile și determinării domeniului de aplicare a raportului privind evaluarea strategică de mediu organul central de specialitate al administrației publice în domeniul energeticii promovează posibilitatea participării directe sau indirecte a comunităților locale la dezvoltarea proiectelor de producere a energiei din surse regenerabile în zonele de accelerare a proiectelor regenerabile. Opinia publicului interesat privind disponibilitatea de a participa direct sau indirect la dezvoltarea centralelor de producere a energiei din surse regenerabile este considerată de organul central de specialitate al administrației publice în domeniul energeticii la etapa elaborării documentației de licitație pentru licitația organizată conform </w:t>
            </w:r>
            <w:r w:rsidRPr="00727FDC">
              <w:rPr>
                <w:rFonts w:ascii="Times New Roman" w:hAnsi="Times New Roman"/>
                <w:w w:val="105"/>
                <w:sz w:val="22"/>
                <w:szCs w:val="22"/>
                <w:lang w:val="ro-RO"/>
              </w:rPr>
              <w:t>Regulamentului privind desfășurarea licitațiilor pentru oferirea statutului de producător eligibil mare pentru locații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specifice.</w:t>
            </w:r>
          </w:p>
          <w:p w14:paraId="0D72DE66" w14:textId="63EF494B" w:rsidR="00A20055" w:rsidRPr="00727FDC" w:rsidRDefault="00A20055" w:rsidP="002C158E">
            <w:pPr>
              <w:pStyle w:val="ListParagraph"/>
              <w:widowControl w:val="0"/>
              <w:numPr>
                <w:ilvl w:val="0"/>
                <w:numId w:val="78"/>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În cazul proiectelor individuale de dezvoltare a centralelor ce produc energie din surse regenerabile amplasate în limitele zonei de accelerare a proiectelor regenerabile, acordul de mediu este emis la etapa evaluării prealabile a activității planificate</w:t>
            </w:r>
            <w:r w:rsidR="00307F68" w:rsidRPr="00727FDC">
              <w:rPr>
                <w:rFonts w:ascii="Times New Roman" w:hAnsi="Times New Roman"/>
                <w:sz w:val="22"/>
                <w:szCs w:val="22"/>
                <w:lang w:val="ro-RO"/>
              </w:rPr>
              <w:t xml:space="preserve"> </w:t>
            </w:r>
            <w:r w:rsidR="00307F68" w:rsidRPr="00727FDC">
              <w:rPr>
                <w:rFonts w:ascii="Times New Roman" w:hAnsi="Times New Roman"/>
                <w:sz w:val="22"/>
                <w:szCs w:val="22"/>
              </w:rPr>
              <w:t>realizată conform prevederilor Legii nr. 86/2014</w:t>
            </w:r>
            <w:r w:rsidRPr="00727FDC">
              <w:rPr>
                <w:rFonts w:ascii="Times New Roman" w:hAnsi="Times New Roman"/>
                <w:sz w:val="22"/>
                <w:szCs w:val="22"/>
                <w:lang w:val="ro-RO"/>
              </w:rPr>
              <w:t>, cu condiția că proiectul întrunește cumulativ următoarele condiții:</w:t>
            </w:r>
          </w:p>
          <w:p w14:paraId="0ACAA827" w14:textId="77777777" w:rsidR="00A20055" w:rsidRPr="00727FDC" w:rsidRDefault="00A20055"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 xml:space="preserve">cererea privind emiterea acordului de mediu descrie în detaliu cum au fost luate în considerare măsurile de atenuare, de minimizare, de restaurare și, după caz, </w:t>
            </w:r>
            <w:r w:rsidRPr="00727FDC">
              <w:rPr>
                <w:rFonts w:ascii="Times New Roman" w:hAnsi="Times New Roman"/>
                <w:sz w:val="22"/>
                <w:szCs w:val="22"/>
                <w:lang w:val="ro-RO"/>
              </w:rPr>
              <w:lastRenderedPageBreak/>
              <w:t>compensatorii, incluse în regulamentul privind măsurile de atenuare a impactului de mediu, aprobat pentru zona de accelerare a proiectelor regenerabile unde proiectul individual urmează a fi amplasat;</w:t>
            </w:r>
          </w:p>
          <w:p w14:paraId="1BA1A362" w14:textId="77777777" w:rsidR="00A20055" w:rsidRPr="00727FDC" w:rsidRDefault="00A20055"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Agenția de Mediu nu a stabilit necesitatea evaluării impactului activității planificate în context transfrontalier sau evaluarea impactului asupra mediului în context transfrontalier nu a fost solicitată de către țările vecine;</w:t>
            </w:r>
          </w:p>
          <w:p w14:paraId="23059775" w14:textId="77777777" w:rsidR="00A20055" w:rsidRPr="00727FDC" w:rsidRDefault="00A20055"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la etapa de examinare a cererii privind emiterea acordului de mediu Agenția de Mediu nu identifică efecte de mediu semnificative, care nu au fost incluse în regulamentul privind măsurile de atenuare a impactului de mediu, aprobat pentru zona de accelerare a proiectelor regenerabile unde proiectul individual urmează a fi amplasat.</w:t>
            </w:r>
          </w:p>
          <w:p w14:paraId="28902777" w14:textId="4F7944D0" w:rsidR="00A20055" w:rsidRPr="00727FDC" w:rsidRDefault="00A20055" w:rsidP="002C158E">
            <w:pPr>
              <w:pStyle w:val="ListParagraph"/>
              <w:widowControl w:val="0"/>
              <w:numPr>
                <w:ilvl w:val="0"/>
                <w:numId w:val="78"/>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În cazul în care la etapa de evaluare prealabilă a impactului de mediu a activității planificate a unui proiect ce urmează a fi amplasat în limitele teritoriale ale zonei de accelerare a proiectelor regenerabile Agenția de Mediu constată că cerințele alin. (13) nu sunt îndeplinite și proiectul este foarte probabil să aibă efecte negative</w:t>
            </w:r>
            <w:r w:rsidR="00B55A74" w:rsidRPr="00727FDC">
              <w:rPr>
                <w:rFonts w:ascii="Times New Roman" w:hAnsi="Times New Roman"/>
                <w:sz w:val="22"/>
                <w:szCs w:val="22"/>
                <w:lang w:val="ro-RO"/>
              </w:rPr>
              <w:t xml:space="preserve"> semnificative</w:t>
            </w:r>
            <w:r w:rsidRPr="00727FDC">
              <w:rPr>
                <w:rFonts w:ascii="Times New Roman" w:hAnsi="Times New Roman"/>
                <w:sz w:val="22"/>
                <w:szCs w:val="22"/>
                <w:lang w:val="ro-RO"/>
              </w:rPr>
              <w:t xml:space="preserve"> neprevăzute, având în vedere sensibilitatea ecologică a zonei în care proiectul urmează a fi amplasat, care nu </w:t>
            </w:r>
            <w:r w:rsidRPr="00727FDC">
              <w:rPr>
                <w:rFonts w:ascii="Times New Roman" w:hAnsi="Times New Roman"/>
                <w:sz w:val="22"/>
                <w:szCs w:val="22"/>
                <w:lang w:val="ro-RO"/>
              </w:rPr>
              <w:lastRenderedPageBreak/>
              <w:t>pot fi atenuate prin măsurile identificate în regulamentul privind măsurile de atenuare a impactului de mediu sau propuse de dezvoltatorul de proiect, evaluarea impactului de mediu pentru acest proiect se realizează în cel mult șase luni de la data emiterii deciziei Agenției de Mediu privind evaluarea prealabilă. Termenul poate fi prelungit cu cel mult șase luni dacă acest lucru este justificat în mod corespunzător din motive legate de circumstanțe excepționale.</w:t>
            </w:r>
          </w:p>
          <w:p w14:paraId="3D46D067" w14:textId="7D05AC14" w:rsidR="00A20055" w:rsidRPr="00727FDC" w:rsidRDefault="00A20055" w:rsidP="002C158E">
            <w:pPr>
              <w:pStyle w:val="ListParagraph"/>
              <w:widowControl w:val="0"/>
              <w:numPr>
                <w:ilvl w:val="0"/>
                <w:numId w:val="78"/>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Construcția centralelor ce produc energie</w:t>
            </w:r>
            <w:r w:rsidR="00B55A74" w:rsidRPr="00727FDC">
              <w:rPr>
                <w:rFonts w:ascii="Times New Roman" w:hAnsi="Times New Roman"/>
                <w:sz w:val="22"/>
                <w:szCs w:val="22"/>
                <w:lang w:val="ro-RO"/>
              </w:rPr>
              <w:t xml:space="preserve"> electrică</w:t>
            </w:r>
            <w:r w:rsidRPr="00727FDC">
              <w:rPr>
                <w:rFonts w:ascii="Times New Roman" w:hAnsi="Times New Roman"/>
                <w:sz w:val="22"/>
                <w:szCs w:val="22"/>
                <w:lang w:val="ro-RO"/>
              </w:rPr>
              <w:t xml:space="preserve"> din surse regenerabile </w:t>
            </w:r>
            <w:r w:rsidR="00B55A74" w:rsidRPr="00727FDC">
              <w:rPr>
                <w:rFonts w:ascii="Times New Roman" w:hAnsi="Times New Roman"/>
                <w:sz w:val="22"/>
                <w:szCs w:val="22"/>
              </w:rPr>
              <w:t xml:space="preserve">și/sau a instalațiilor de stocare  </w:t>
            </w:r>
            <w:r w:rsidRPr="00727FDC">
              <w:rPr>
                <w:rFonts w:ascii="Times New Roman" w:hAnsi="Times New Roman"/>
                <w:sz w:val="22"/>
                <w:szCs w:val="22"/>
                <w:lang w:val="ro-RO"/>
              </w:rPr>
              <w:t xml:space="preserve">în limitele teritoriale ale zonei de accelerare a proiectelor regenerabile este permisă doar pentru proiectele aprobate de Guvern în baza licitațiilor organizate conform </w:t>
            </w:r>
            <w:r w:rsidRPr="00727FDC">
              <w:rPr>
                <w:rFonts w:ascii="Times New Roman" w:hAnsi="Times New Roman"/>
                <w:w w:val="105"/>
                <w:sz w:val="22"/>
                <w:szCs w:val="22"/>
                <w:lang w:val="ro-RO"/>
              </w:rPr>
              <w:t>Regulamentului privind desfășurarea licitațiilor pentru oferirea statutului de producător eligibil mare pentru locații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specifice, cu excepția centralelor ce produc energie</w:t>
            </w:r>
            <w:r w:rsidR="00B55A74" w:rsidRPr="00727FDC">
              <w:rPr>
                <w:rFonts w:ascii="Times New Roman" w:hAnsi="Times New Roman"/>
                <w:w w:val="105"/>
                <w:sz w:val="22"/>
                <w:szCs w:val="22"/>
                <w:lang w:val="ro-RO"/>
              </w:rPr>
              <w:t xml:space="preserve"> electrică</w:t>
            </w:r>
            <w:r w:rsidRPr="00727FDC">
              <w:rPr>
                <w:rFonts w:ascii="Times New Roman" w:hAnsi="Times New Roman"/>
                <w:w w:val="105"/>
                <w:sz w:val="22"/>
                <w:szCs w:val="22"/>
                <w:lang w:val="ro-RO"/>
              </w:rPr>
              <w:t xml:space="preserve"> din surse regenerabile destinate autoconsumului sau necesităților comunităților de energie din surse regenerabile, precum și a centralelor ce produc energie </w:t>
            </w:r>
            <w:r w:rsidR="00B55A74" w:rsidRPr="00727FDC">
              <w:rPr>
                <w:rFonts w:ascii="Times New Roman" w:hAnsi="Times New Roman"/>
                <w:w w:val="105"/>
                <w:sz w:val="22"/>
                <w:szCs w:val="22"/>
                <w:lang w:val="ro-RO"/>
              </w:rPr>
              <w:t xml:space="preserve">electrică </w:t>
            </w:r>
            <w:r w:rsidRPr="00727FDC">
              <w:rPr>
                <w:rFonts w:ascii="Times New Roman" w:hAnsi="Times New Roman"/>
                <w:w w:val="105"/>
                <w:sz w:val="22"/>
                <w:szCs w:val="22"/>
                <w:lang w:val="ro-RO"/>
              </w:rPr>
              <w:t xml:space="preserve">din surse regenerabile care la data aprobării Hotărârii de Guvern privind desemnarea zonei de accelerare a proiectelor regenerabile obținuse autorizația de construcție a centralei, cu condiția că punerea în funcțiune a centralei respective este realizată în termen de cel mult 36 de luni de la data aprobării Hotărârii de Guvern menționate. În acest sens, ulterior aprobării Hotărârii de Guvern privind </w:t>
            </w:r>
            <w:r w:rsidRPr="00727FDC">
              <w:rPr>
                <w:rFonts w:ascii="Times New Roman" w:hAnsi="Times New Roman"/>
                <w:w w:val="105"/>
                <w:sz w:val="22"/>
                <w:szCs w:val="22"/>
                <w:lang w:val="ro-RO"/>
              </w:rPr>
              <w:lastRenderedPageBreak/>
              <w:t>desemnarea zonei de accelerare a proiectelor regenerabile, avizele de racordare pentru producerea de energie electrică în limitele teritoriale ale zonei de accelerare a proiectelor regenerabile se eliberează doar pentru:</w:t>
            </w:r>
          </w:p>
          <w:p w14:paraId="60B5E6E4" w14:textId="77777777" w:rsidR="00A20055" w:rsidRPr="00727FDC" w:rsidRDefault="00A20055"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w w:val="105"/>
                <w:sz w:val="22"/>
                <w:szCs w:val="22"/>
                <w:lang w:val="ro-RO"/>
              </w:rPr>
              <w:t xml:space="preserve">dezvoltarea centralelor electrice și/sau a instalațiilor de stocare de către producătorii eligibili mari, câștigători ai </w:t>
            </w:r>
            <w:r w:rsidRPr="00727FDC">
              <w:rPr>
                <w:rFonts w:ascii="Times New Roman" w:hAnsi="Times New Roman"/>
                <w:sz w:val="22"/>
                <w:szCs w:val="22"/>
                <w:lang w:val="ro-RO"/>
              </w:rPr>
              <w:t xml:space="preserve">licitațiilor organizate conform </w:t>
            </w:r>
            <w:r w:rsidRPr="00727FDC">
              <w:rPr>
                <w:rFonts w:ascii="Times New Roman" w:hAnsi="Times New Roman"/>
                <w:w w:val="105"/>
                <w:sz w:val="22"/>
                <w:szCs w:val="22"/>
                <w:lang w:val="ro-RO"/>
              </w:rPr>
              <w:t>Regulamentului privind desfășurarea licitațiilor pentru oferirea statutului de producător eligibil mare pentru locații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specifice;</w:t>
            </w:r>
          </w:p>
          <w:p w14:paraId="3D67B31D" w14:textId="77777777" w:rsidR="00A20055" w:rsidRPr="00727FDC" w:rsidRDefault="00A20055"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instalarea centralelor electrice și/sau a instalațiilor de stocare de către prosumatorii de energie electrică din surse regenerabile, inclusiv a celor care acționează în mod colectiv;</w:t>
            </w:r>
          </w:p>
          <w:p w14:paraId="4E4F23CB" w14:textId="77777777" w:rsidR="00A20055" w:rsidRPr="00727FDC" w:rsidRDefault="00A20055"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instalarea centralelor electrice și/sau a instalațiilor de stocare de către comunitățile de energie din surse regenerabile sau de către comunitățile de energie a cetățenilor.</w:t>
            </w:r>
          </w:p>
          <w:p w14:paraId="4D1D0ECB" w14:textId="7E8F219F" w:rsidR="00A20055" w:rsidRPr="00727FDC" w:rsidRDefault="00A20055" w:rsidP="002C158E">
            <w:pPr>
              <w:pStyle w:val="ListParagraph"/>
              <w:widowControl w:val="0"/>
              <w:numPr>
                <w:ilvl w:val="0"/>
                <w:numId w:val="78"/>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Centralele ce produc energie din surse regenerabile ce urmează a fi </w:t>
            </w:r>
            <w:r w:rsidR="00B55A74" w:rsidRPr="00727FDC">
              <w:rPr>
                <w:rFonts w:ascii="Times New Roman" w:hAnsi="Times New Roman"/>
                <w:sz w:val="22"/>
                <w:szCs w:val="22"/>
                <w:lang w:val="ro-RO"/>
              </w:rPr>
              <w:t xml:space="preserve">dezvoltate </w:t>
            </w:r>
            <w:r w:rsidRPr="00727FDC">
              <w:rPr>
                <w:rFonts w:ascii="Times New Roman" w:hAnsi="Times New Roman"/>
                <w:sz w:val="22"/>
                <w:szCs w:val="22"/>
                <w:lang w:val="ro-RO"/>
              </w:rPr>
              <w:t>în limitele teritoriale ale zonei de accelerare a proiectelor regenerabile</w:t>
            </w:r>
            <w:r w:rsidR="00B55A74" w:rsidRPr="00727FDC">
              <w:rPr>
                <w:rFonts w:ascii="Times New Roman" w:hAnsi="Times New Roman"/>
                <w:sz w:val="22"/>
                <w:szCs w:val="22"/>
                <w:lang w:val="ro-RO"/>
              </w:rPr>
              <w:t xml:space="preserve"> </w:t>
            </w:r>
            <w:r w:rsidR="00B55A74" w:rsidRPr="00727FDC">
              <w:rPr>
                <w:rFonts w:ascii="Times New Roman" w:hAnsi="Times New Roman"/>
                <w:w w:val="105"/>
                <w:sz w:val="22"/>
                <w:szCs w:val="22"/>
              </w:rPr>
              <w:t xml:space="preserve">de către producătorii eligibili mari, câștigători ai </w:t>
            </w:r>
            <w:r w:rsidR="00B55A74" w:rsidRPr="00727FDC">
              <w:rPr>
                <w:rFonts w:ascii="Times New Roman" w:hAnsi="Times New Roman"/>
                <w:sz w:val="22"/>
                <w:szCs w:val="22"/>
              </w:rPr>
              <w:t xml:space="preserve">licitațiilor organizate conform </w:t>
            </w:r>
            <w:r w:rsidR="00B55A74" w:rsidRPr="00727FDC">
              <w:rPr>
                <w:rFonts w:ascii="Times New Roman" w:hAnsi="Times New Roman"/>
                <w:w w:val="105"/>
                <w:sz w:val="22"/>
                <w:szCs w:val="22"/>
              </w:rPr>
              <w:t>Regulamentului privind desfășurarea licitațiilor pentru oferirea statutului de producător eligibil mare pentru locații</w:t>
            </w:r>
            <w:r w:rsidR="00B55A74" w:rsidRPr="00727FDC">
              <w:rPr>
                <w:rFonts w:ascii="Times New Roman" w:hAnsi="Times New Roman"/>
                <w:spacing w:val="40"/>
                <w:w w:val="105"/>
                <w:sz w:val="22"/>
                <w:szCs w:val="22"/>
              </w:rPr>
              <w:t xml:space="preserve"> </w:t>
            </w:r>
            <w:r w:rsidR="00B55A74" w:rsidRPr="00727FDC">
              <w:rPr>
                <w:rFonts w:ascii="Times New Roman" w:hAnsi="Times New Roman"/>
                <w:w w:val="105"/>
                <w:sz w:val="22"/>
                <w:szCs w:val="22"/>
              </w:rPr>
              <w:t>specifice</w:t>
            </w:r>
            <w:r w:rsidRPr="00727FDC">
              <w:rPr>
                <w:rFonts w:ascii="Times New Roman" w:hAnsi="Times New Roman"/>
                <w:sz w:val="22"/>
                <w:szCs w:val="22"/>
                <w:lang w:val="ro-RO"/>
              </w:rPr>
              <w:t xml:space="preserve"> sunt considerate proiecte de </w:t>
            </w:r>
            <w:r w:rsidRPr="00727FDC">
              <w:rPr>
                <w:rFonts w:ascii="Times New Roman" w:hAnsi="Times New Roman"/>
                <w:sz w:val="22"/>
                <w:szCs w:val="22"/>
                <w:lang w:val="ro-RO"/>
              </w:rPr>
              <w:lastRenderedPageBreak/>
              <w:t>utilitate publică de interes național</w:t>
            </w:r>
            <w:r w:rsidR="00B55A74" w:rsidRPr="00727FDC">
              <w:rPr>
                <w:rFonts w:ascii="Times New Roman" w:hAnsi="Times New Roman"/>
                <w:sz w:val="22"/>
                <w:szCs w:val="22"/>
                <w:lang w:val="ro-RO"/>
              </w:rPr>
              <w:t>,</w:t>
            </w:r>
            <w:r w:rsidRPr="00727FDC">
              <w:rPr>
                <w:rFonts w:ascii="Times New Roman" w:hAnsi="Times New Roman"/>
                <w:sz w:val="22"/>
                <w:szCs w:val="22"/>
                <w:lang w:val="ro-RO"/>
              </w:rPr>
              <w:t xml:space="preserve"> </w:t>
            </w:r>
            <w:r w:rsidR="00B55A74" w:rsidRPr="00727FDC">
              <w:rPr>
                <w:rFonts w:ascii="Times New Roman" w:hAnsi="Times New Roman"/>
                <w:sz w:val="22"/>
                <w:szCs w:val="22"/>
                <w:lang w:val="ro-RO"/>
              </w:rPr>
              <w:t>iar d</w:t>
            </w:r>
            <w:r w:rsidRPr="00727FDC">
              <w:rPr>
                <w:rFonts w:ascii="Times New Roman" w:hAnsi="Times New Roman"/>
                <w:sz w:val="22"/>
                <w:szCs w:val="22"/>
                <w:lang w:val="ro-RO"/>
              </w:rPr>
              <w:t>eclararea utilității publice a acestora se aprobă conform prevederilor Legii nr. 488/1999 exproprierii pentru cauză de utilitate publică (în continuare Legea nr. 488/1999).</w:t>
            </w:r>
          </w:p>
          <w:p w14:paraId="6ECD58BC" w14:textId="1C22D567" w:rsidR="00A20055" w:rsidRPr="00727FDC" w:rsidRDefault="00A20055" w:rsidP="00727FDC">
            <w:pPr>
              <w:pStyle w:val="ListParagraph"/>
              <w:widowControl w:val="0"/>
              <w:tabs>
                <w:tab w:val="left" w:pos="1195"/>
              </w:tabs>
              <w:autoSpaceDE w:val="0"/>
              <w:autoSpaceDN w:val="0"/>
              <w:spacing w:after="120"/>
              <w:ind w:left="851" w:right="127" w:firstLine="0"/>
              <w:contextualSpacing w:val="0"/>
              <w:rPr>
                <w:rFonts w:ascii="Times New Roman" w:hAnsi="Times New Roman"/>
                <w:sz w:val="22"/>
                <w:szCs w:val="22"/>
                <w:lang w:val="ro-RO"/>
              </w:rPr>
            </w:pPr>
          </w:p>
          <w:p w14:paraId="56D22014" w14:textId="5DA2DC1E" w:rsidR="00A20055" w:rsidRPr="00727FDC" w:rsidRDefault="00A20055" w:rsidP="002C158E">
            <w:pPr>
              <w:pStyle w:val="ListParagraph"/>
              <w:widowControl w:val="0"/>
              <w:numPr>
                <w:ilvl w:val="0"/>
                <w:numId w:val="78"/>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Producătorul eligibil mare care urmează să construiască o centrală electrică ce produce din surse regenerabile amplasată în zona de accelerare a proiectelor regenerabile, urmare a câștigării licitației organizate conform </w:t>
            </w:r>
            <w:r w:rsidRPr="00727FDC">
              <w:rPr>
                <w:rFonts w:ascii="Times New Roman" w:hAnsi="Times New Roman"/>
                <w:w w:val="105"/>
                <w:sz w:val="22"/>
                <w:szCs w:val="22"/>
                <w:lang w:val="ro-RO"/>
              </w:rPr>
              <w:t>Regulamentului privind desfășurarea licitațiilor pentru oferirea statutului de producător eligibil mare pentru locații</w:t>
            </w:r>
            <w:r w:rsidRPr="00727FDC">
              <w:rPr>
                <w:rFonts w:ascii="Times New Roman" w:hAnsi="Times New Roman"/>
                <w:spacing w:val="40"/>
                <w:w w:val="105"/>
                <w:sz w:val="22"/>
                <w:szCs w:val="22"/>
                <w:lang w:val="ro-RO"/>
              </w:rPr>
              <w:t xml:space="preserve"> </w:t>
            </w:r>
            <w:r w:rsidRPr="00727FDC">
              <w:rPr>
                <w:rFonts w:ascii="Times New Roman" w:hAnsi="Times New Roman"/>
                <w:w w:val="105"/>
                <w:sz w:val="22"/>
                <w:szCs w:val="22"/>
                <w:lang w:val="ro-RO"/>
              </w:rPr>
              <w:t>specifice, este responsabil de obținerea dreptului de proprietate sau folosință asupra terenurilor pe care urmează a fi dezvoltată centrala ce produce din surse regenerabile</w:t>
            </w:r>
            <w:r w:rsidR="00144BBE" w:rsidRPr="00727FDC">
              <w:rPr>
                <w:rFonts w:ascii="Times New Roman" w:hAnsi="Times New Roman"/>
                <w:w w:val="105"/>
                <w:sz w:val="22"/>
                <w:szCs w:val="22"/>
                <w:lang w:val="ro-RO"/>
              </w:rPr>
              <w:t>.</w:t>
            </w:r>
            <w:r w:rsidRPr="00727FDC">
              <w:rPr>
                <w:rFonts w:ascii="Times New Roman" w:hAnsi="Times New Roman"/>
                <w:w w:val="105"/>
                <w:sz w:val="22"/>
                <w:szCs w:val="22"/>
                <w:lang w:val="ro-RO"/>
              </w:rPr>
              <w:t xml:space="preserve">. </w:t>
            </w:r>
          </w:p>
          <w:p w14:paraId="56257BCD" w14:textId="6A6EC5B5" w:rsidR="00A20055" w:rsidRPr="00727FDC" w:rsidRDefault="00A20055" w:rsidP="002C158E">
            <w:pPr>
              <w:pStyle w:val="ListParagraph"/>
              <w:widowControl w:val="0"/>
              <w:numPr>
                <w:ilvl w:val="0"/>
                <w:numId w:val="78"/>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În temeiul statutului de utilitate publică, producătorul eligibil mare câștigător al licitației organizate conform </w:t>
            </w:r>
            <w:r w:rsidRPr="00727FDC">
              <w:rPr>
                <w:rFonts w:ascii="Times New Roman" w:hAnsi="Times New Roman"/>
                <w:w w:val="105"/>
                <w:sz w:val="22"/>
                <w:szCs w:val="22"/>
                <w:lang w:val="ro-RO"/>
              </w:rPr>
              <w:t xml:space="preserve">Regulamentului privind desfășurarea licitațiilor pentru oferirea statutului de producător eligibil mare pentru locații specifice, beneficiază de următoarele drepturi asupra terenurilor și altor bunuri proprietate </w:t>
            </w:r>
            <w:r w:rsidR="00F66D96" w:rsidRPr="00727FDC">
              <w:rPr>
                <w:rFonts w:ascii="Times New Roman" w:hAnsi="Times New Roman"/>
                <w:w w:val="105"/>
                <w:sz w:val="22"/>
                <w:szCs w:val="22"/>
                <w:lang w:val="ro-RO"/>
              </w:rPr>
              <w:t>în măsura în care acestea sunt strict necesare pentru realizarea și exploatarea proiectului</w:t>
            </w:r>
            <w:r w:rsidRPr="00727FDC">
              <w:rPr>
                <w:rFonts w:ascii="Times New Roman" w:hAnsi="Times New Roman"/>
                <w:sz w:val="22"/>
                <w:szCs w:val="22"/>
                <w:lang w:val="ro-RO"/>
              </w:rPr>
              <w:t>:</w:t>
            </w:r>
          </w:p>
          <w:p w14:paraId="770B4DD2" w14:textId="46FA819E" w:rsidR="00A20055" w:rsidRPr="00727FDC" w:rsidRDefault="00A20055"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dreptul de folosință</w:t>
            </w:r>
            <w:r w:rsidR="00F66D96" w:rsidRPr="00727FDC">
              <w:rPr>
                <w:rFonts w:ascii="Times New Roman" w:hAnsi="Times New Roman"/>
                <w:sz w:val="22"/>
                <w:szCs w:val="22"/>
                <w:lang w:val="ro-RO"/>
              </w:rPr>
              <w:t xml:space="preserve"> temporară</w:t>
            </w:r>
            <w:r w:rsidRPr="00727FDC">
              <w:rPr>
                <w:rFonts w:ascii="Times New Roman" w:hAnsi="Times New Roman"/>
                <w:sz w:val="22"/>
                <w:szCs w:val="22"/>
                <w:lang w:val="ro-RO"/>
              </w:rPr>
              <w:t xml:space="preserve"> asupra terenurilor pentru executarea lucrărilor necesare construcției sau reabilitării centralei;</w:t>
            </w:r>
          </w:p>
          <w:p w14:paraId="07B57624" w14:textId="4A529650" w:rsidR="00A20055" w:rsidRPr="00727FDC" w:rsidRDefault="00A20055"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 xml:space="preserve">dreptul de folosință </w:t>
            </w:r>
            <w:r w:rsidR="00F66D96" w:rsidRPr="00727FDC">
              <w:rPr>
                <w:rFonts w:ascii="Times New Roman" w:hAnsi="Times New Roman"/>
                <w:sz w:val="22"/>
                <w:szCs w:val="22"/>
                <w:lang w:val="ro-RO"/>
              </w:rPr>
              <w:t xml:space="preserve">temporară și </w:t>
            </w:r>
            <w:r w:rsidR="00F66D96" w:rsidRPr="00727FDC">
              <w:rPr>
                <w:rFonts w:ascii="Times New Roman" w:hAnsi="Times New Roman"/>
                <w:sz w:val="22"/>
                <w:szCs w:val="22"/>
                <w:lang w:val="ro-RO"/>
              </w:rPr>
              <w:lastRenderedPageBreak/>
              <w:t xml:space="preserve">periodică </w:t>
            </w:r>
            <w:r w:rsidRPr="00727FDC">
              <w:rPr>
                <w:rFonts w:ascii="Times New Roman" w:hAnsi="Times New Roman"/>
                <w:sz w:val="22"/>
                <w:szCs w:val="22"/>
                <w:lang w:val="ro-RO"/>
              </w:rPr>
              <w:t>asupra terenurilor pentru asigurarea funcționării normale a instalației de racordare sau a centralei electrice prin efectuarea reviziilor, a reparațiilor și a altor intervenții necesare pentru exploatarea acesteia;</w:t>
            </w:r>
          </w:p>
          <w:p w14:paraId="5781F880" w14:textId="2B5B58D9" w:rsidR="00A20055" w:rsidRPr="00727FDC" w:rsidRDefault="00F66D96"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 xml:space="preserve">drept de </w:t>
            </w:r>
            <w:r w:rsidR="00A20055" w:rsidRPr="00727FDC">
              <w:rPr>
                <w:rFonts w:ascii="Times New Roman" w:hAnsi="Times New Roman"/>
                <w:sz w:val="22"/>
                <w:szCs w:val="22"/>
                <w:lang w:val="ro-RO"/>
              </w:rPr>
              <w:t xml:space="preserve">servitute de trecere subterană, de suprafață sau aeriană a terenului pentru construcția instalației de racordare a </w:t>
            </w:r>
            <w:r w:rsidRPr="00727FDC">
              <w:rPr>
                <w:rFonts w:ascii="Times New Roman" w:hAnsi="Times New Roman"/>
                <w:sz w:val="22"/>
                <w:szCs w:val="22"/>
                <w:lang w:val="ro-RO"/>
              </w:rPr>
              <w:t xml:space="preserve">și/sau a </w:t>
            </w:r>
            <w:r w:rsidR="00A20055" w:rsidRPr="00727FDC">
              <w:rPr>
                <w:rFonts w:ascii="Times New Roman" w:hAnsi="Times New Roman"/>
                <w:sz w:val="22"/>
                <w:szCs w:val="22"/>
                <w:lang w:val="ro-RO"/>
              </w:rPr>
              <w:t>centralei electrice</w:t>
            </w:r>
            <w:r w:rsidRPr="00727FDC">
              <w:rPr>
                <w:rFonts w:ascii="Times New Roman" w:hAnsi="Times New Roman"/>
                <w:sz w:val="22"/>
                <w:szCs w:val="22"/>
                <w:lang w:val="ro-RO"/>
              </w:rPr>
              <w:t>, limitată la suprafața efectiv necesară amplasării, protecției, exploatării și accesului la instalația de racordare și/sau a centralei electrice</w:t>
            </w:r>
            <w:r w:rsidR="00A20055" w:rsidRPr="00727FDC">
              <w:rPr>
                <w:rFonts w:ascii="Times New Roman" w:hAnsi="Times New Roman"/>
                <w:sz w:val="22"/>
                <w:szCs w:val="22"/>
                <w:lang w:val="ro-RO"/>
              </w:rPr>
              <w:t>;</w:t>
            </w:r>
          </w:p>
          <w:p w14:paraId="302733E6" w14:textId="77777777" w:rsidR="00A20055" w:rsidRPr="00727FDC" w:rsidRDefault="00A20055"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drept de servitute temporară pentru executarea lucrărilor la locul de amplasare a instalației de racordare în scopul reabilitării și modernizării, ori pentru desfășurarea lucrărilor de reparații, de revizie sau a altor lucrări de exploatare și de întreținere, pentru înlăturarea consecințelor avariilor, precum și pentru accesul la locul de amplasare a instalației electrice.</w:t>
            </w:r>
          </w:p>
          <w:p w14:paraId="6AFEB985" w14:textId="3E05587E" w:rsidR="00A20055" w:rsidRPr="00727FDC" w:rsidRDefault="00A20055" w:rsidP="002C158E">
            <w:pPr>
              <w:pStyle w:val="ListParagraph"/>
              <w:widowControl w:val="0"/>
              <w:numPr>
                <w:ilvl w:val="0"/>
                <w:numId w:val="78"/>
              </w:numPr>
              <w:tabs>
                <w:tab w:val="left" w:pos="1195"/>
              </w:tabs>
              <w:autoSpaceDE w:val="0"/>
              <w:autoSpaceDN w:val="0"/>
              <w:spacing w:after="120"/>
              <w:ind w:right="127" w:firstLine="741"/>
              <w:rPr>
                <w:rFonts w:ascii="Times New Roman" w:hAnsi="Times New Roman"/>
                <w:sz w:val="22"/>
                <w:szCs w:val="22"/>
                <w:lang w:val="ro-RO"/>
              </w:rPr>
            </w:pPr>
            <w:r w:rsidRPr="00727FDC">
              <w:rPr>
                <w:rFonts w:ascii="Times New Roman" w:hAnsi="Times New Roman"/>
                <w:sz w:val="22"/>
                <w:szCs w:val="22"/>
                <w:lang w:val="ro-RO"/>
              </w:rPr>
              <w:t>Dreptul de folosință și/sau de servitute stabilite la alin. (</w:t>
            </w:r>
            <w:r w:rsidR="00F66D96" w:rsidRPr="00727FDC">
              <w:rPr>
                <w:rFonts w:ascii="Times New Roman" w:hAnsi="Times New Roman"/>
                <w:sz w:val="22"/>
                <w:szCs w:val="22"/>
                <w:lang w:val="ro-RO"/>
              </w:rPr>
              <w:t>18</w:t>
            </w:r>
            <w:r w:rsidRPr="00727FDC">
              <w:rPr>
                <w:rFonts w:ascii="Times New Roman" w:hAnsi="Times New Roman"/>
                <w:sz w:val="22"/>
                <w:szCs w:val="22"/>
                <w:lang w:val="ro-RO"/>
              </w:rPr>
              <w:t xml:space="preserve">) se constituie </w:t>
            </w:r>
            <w:r w:rsidR="00F66D96" w:rsidRPr="00727FDC">
              <w:rPr>
                <w:rFonts w:ascii="Times New Roman" w:hAnsi="Times New Roman"/>
                <w:sz w:val="22"/>
                <w:szCs w:val="22"/>
              </w:rPr>
              <w:t xml:space="preserve">prin efectul prezentei legi și se aplică în raport cu proprietarul unui teren sau alt bun aflat în proprietate privată afectat în baza unui contract privind exercitarea a drepturilor de servitute și de folosință și de plată a despăgubirilor, semnat </w:t>
            </w:r>
            <w:r w:rsidR="00F66D96" w:rsidRPr="00727FDC">
              <w:rPr>
                <w:rFonts w:ascii="Times New Roman" w:hAnsi="Times New Roman"/>
                <w:sz w:val="22"/>
                <w:szCs w:val="22"/>
              </w:rPr>
              <w:lastRenderedPageBreak/>
              <w:t>cu proprietarului respectivului teren sau bun imobil</w:t>
            </w:r>
            <w:r w:rsidRPr="00727FDC">
              <w:rPr>
                <w:rFonts w:ascii="Times New Roman" w:hAnsi="Times New Roman"/>
                <w:sz w:val="22"/>
                <w:szCs w:val="22"/>
                <w:lang w:val="ro-RO"/>
              </w:rPr>
              <w:t>.</w:t>
            </w:r>
          </w:p>
          <w:p w14:paraId="492021A5" w14:textId="74390680" w:rsidR="00A20055" w:rsidRPr="00727FDC" w:rsidRDefault="00BF0190" w:rsidP="002C158E">
            <w:pPr>
              <w:pStyle w:val="ListParagraph"/>
              <w:widowControl w:val="0"/>
              <w:numPr>
                <w:ilvl w:val="0"/>
                <w:numId w:val="78"/>
              </w:numPr>
              <w:tabs>
                <w:tab w:val="left" w:pos="1195"/>
              </w:tabs>
              <w:autoSpaceDE w:val="0"/>
              <w:autoSpaceDN w:val="0"/>
              <w:spacing w:after="120"/>
              <w:ind w:right="127" w:firstLine="741"/>
              <w:rPr>
                <w:rFonts w:ascii="Times New Roman" w:hAnsi="Times New Roman"/>
                <w:sz w:val="22"/>
                <w:szCs w:val="22"/>
                <w:lang w:val="ro-RO"/>
              </w:rPr>
            </w:pPr>
            <w:r w:rsidRPr="00727FDC">
              <w:rPr>
                <w:rFonts w:ascii="Times New Roman" w:hAnsi="Times New Roman"/>
                <w:sz w:val="22"/>
                <w:szCs w:val="22"/>
                <w:lang w:val="ro-RO"/>
              </w:rPr>
              <w:t>Contractul menționat la alin. (19) se încheie la inițiativa producătorului eligibil mare și stabilește drepturile și obligațiile producătorului eligibil mare și ale proprietarului terenului sau al bunului imobil afectat în legătură cu exercitarea drepturilor de folosință și de servitute, inclusiv modalitatea de determinare a despăgubirii pentru prejudiciul cauzat de producătorul eligibil mare în legătură cu exercitarea acestor drepturi. Suplimentar, contractul privind exercitarea a drepturilor de servitute și de folosință, și de plată a despăgubirilor trebuie să includă cel puțin următoarele</w:t>
            </w:r>
            <w:r w:rsidR="00A20055" w:rsidRPr="00727FDC">
              <w:rPr>
                <w:rFonts w:ascii="Times New Roman" w:hAnsi="Times New Roman"/>
                <w:sz w:val="22"/>
                <w:szCs w:val="22"/>
                <w:lang w:val="ro-RO"/>
              </w:rPr>
              <w:t>l:</w:t>
            </w:r>
          </w:p>
          <w:p w14:paraId="70B79A5E" w14:textId="4ABB6518" w:rsidR="00A20055" w:rsidRPr="00727FDC" w:rsidRDefault="00BF0190" w:rsidP="002C158E">
            <w:pPr>
              <w:pStyle w:val="ListParagraph"/>
              <w:widowControl w:val="0"/>
              <w:numPr>
                <w:ilvl w:val="1"/>
                <w:numId w:val="78"/>
              </w:numPr>
              <w:tabs>
                <w:tab w:val="left" w:pos="1195"/>
              </w:tabs>
              <w:autoSpaceDE w:val="0"/>
              <w:autoSpaceDN w:val="0"/>
              <w:spacing w:after="120"/>
              <w:ind w:right="127"/>
              <w:rPr>
                <w:rFonts w:ascii="Times New Roman" w:hAnsi="Times New Roman"/>
                <w:sz w:val="22"/>
                <w:szCs w:val="22"/>
                <w:lang w:val="ro-RO"/>
              </w:rPr>
            </w:pPr>
            <w:r w:rsidRPr="00727FDC">
              <w:rPr>
                <w:rFonts w:ascii="Times New Roman" w:hAnsi="Times New Roman"/>
                <w:sz w:val="22"/>
                <w:szCs w:val="22"/>
                <w:lang w:val="ro-RO"/>
              </w:rPr>
              <w:t>identificarea bunului imobil și a titularilor de drepturi</w:t>
            </w:r>
            <w:r w:rsidR="00A20055" w:rsidRPr="00727FDC">
              <w:rPr>
                <w:rFonts w:ascii="Times New Roman" w:hAnsi="Times New Roman"/>
                <w:sz w:val="22"/>
                <w:szCs w:val="22"/>
                <w:lang w:val="ro-RO"/>
              </w:rPr>
              <w:t>;</w:t>
            </w:r>
          </w:p>
          <w:p w14:paraId="4EAA09C6" w14:textId="122228A8" w:rsidR="00A20055" w:rsidRPr="00727FDC" w:rsidRDefault="00BF0190" w:rsidP="002C158E">
            <w:pPr>
              <w:pStyle w:val="ListParagraph"/>
              <w:widowControl w:val="0"/>
              <w:numPr>
                <w:ilvl w:val="1"/>
                <w:numId w:val="78"/>
              </w:numPr>
              <w:tabs>
                <w:tab w:val="left" w:pos="1195"/>
              </w:tabs>
              <w:autoSpaceDE w:val="0"/>
              <w:autoSpaceDN w:val="0"/>
              <w:spacing w:after="120"/>
              <w:ind w:right="127"/>
              <w:rPr>
                <w:rFonts w:ascii="Times New Roman" w:hAnsi="Times New Roman"/>
                <w:sz w:val="22"/>
                <w:szCs w:val="22"/>
                <w:lang w:val="ro-RO"/>
              </w:rPr>
            </w:pPr>
            <w:r w:rsidRPr="00727FDC">
              <w:rPr>
                <w:rFonts w:ascii="Times New Roman" w:hAnsi="Times New Roman"/>
                <w:sz w:val="22"/>
                <w:szCs w:val="22"/>
                <w:lang w:val="ro-RO"/>
              </w:rPr>
              <w:t>natura dreptului instituit și scopul pentru care acesta poate fi exercitat</w:t>
            </w:r>
            <w:r w:rsidR="00A20055" w:rsidRPr="00727FDC">
              <w:rPr>
                <w:rFonts w:ascii="Times New Roman" w:hAnsi="Times New Roman"/>
                <w:sz w:val="22"/>
                <w:szCs w:val="22"/>
                <w:lang w:val="ro-RO"/>
              </w:rPr>
              <w:t>;</w:t>
            </w:r>
          </w:p>
          <w:p w14:paraId="6C45D40F" w14:textId="437E6DD4" w:rsidR="00A20055" w:rsidRPr="00727FDC" w:rsidRDefault="00BF0190" w:rsidP="002C158E">
            <w:pPr>
              <w:pStyle w:val="ListParagraph"/>
              <w:widowControl w:val="0"/>
              <w:numPr>
                <w:ilvl w:val="1"/>
                <w:numId w:val="78"/>
              </w:numPr>
              <w:tabs>
                <w:tab w:val="left" w:pos="1195"/>
              </w:tabs>
              <w:autoSpaceDE w:val="0"/>
              <w:autoSpaceDN w:val="0"/>
              <w:spacing w:after="120"/>
              <w:ind w:right="127"/>
              <w:rPr>
                <w:rFonts w:ascii="Times New Roman" w:hAnsi="Times New Roman"/>
                <w:sz w:val="22"/>
                <w:szCs w:val="22"/>
                <w:lang w:val="ro-RO"/>
              </w:rPr>
            </w:pPr>
            <w:r w:rsidRPr="00727FDC">
              <w:rPr>
                <w:rFonts w:ascii="Times New Roman" w:hAnsi="Times New Roman"/>
                <w:sz w:val="22"/>
                <w:szCs w:val="22"/>
                <w:lang w:val="ro-RO"/>
              </w:rPr>
              <w:t>data inițierii construcției instalație, durata lucrărilor și data limită propusă pentru finalizarea lucrărilor</w:t>
            </w:r>
            <w:r w:rsidR="00A20055" w:rsidRPr="00727FDC">
              <w:rPr>
                <w:rFonts w:ascii="Times New Roman" w:hAnsi="Times New Roman"/>
                <w:sz w:val="22"/>
                <w:szCs w:val="22"/>
                <w:lang w:val="ro-RO"/>
              </w:rPr>
              <w:t>;</w:t>
            </w:r>
          </w:p>
          <w:p w14:paraId="4DE52934" w14:textId="64482BB7" w:rsidR="00A20055" w:rsidRPr="00727FDC" w:rsidRDefault="00BF0190" w:rsidP="002C158E">
            <w:pPr>
              <w:pStyle w:val="ListParagraph"/>
              <w:widowControl w:val="0"/>
              <w:numPr>
                <w:ilvl w:val="1"/>
                <w:numId w:val="78"/>
              </w:numPr>
              <w:tabs>
                <w:tab w:val="left" w:pos="1195"/>
              </w:tabs>
              <w:autoSpaceDE w:val="0"/>
              <w:autoSpaceDN w:val="0"/>
              <w:spacing w:after="120"/>
              <w:ind w:right="127"/>
              <w:rPr>
                <w:rFonts w:ascii="Times New Roman" w:hAnsi="Times New Roman"/>
                <w:sz w:val="22"/>
                <w:szCs w:val="22"/>
                <w:lang w:val="ro-RO"/>
              </w:rPr>
            </w:pPr>
            <w:r w:rsidRPr="00727FDC">
              <w:rPr>
                <w:rFonts w:ascii="Times New Roman" w:hAnsi="Times New Roman"/>
                <w:sz w:val="22"/>
                <w:szCs w:val="22"/>
              </w:rPr>
              <w:t>traseul instalației de racordare și coordonatele coridorului afectat</w:t>
            </w:r>
            <w:r w:rsidR="00A20055" w:rsidRPr="00727FDC">
              <w:rPr>
                <w:rFonts w:ascii="Times New Roman" w:hAnsi="Times New Roman"/>
                <w:sz w:val="22"/>
                <w:szCs w:val="22"/>
                <w:lang w:val="ro-RO"/>
              </w:rPr>
              <w:t>;</w:t>
            </w:r>
          </w:p>
          <w:p w14:paraId="6B6A7D24" w14:textId="3FC1F32E" w:rsidR="00A20055" w:rsidRPr="00727FDC" w:rsidRDefault="00BF0190"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rPr>
              <w:t>traseul și caracteristicile căilor temporare sau permanente de acces</w:t>
            </w:r>
            <w:r w:rsidR="00A20055" w:rsidRPr="00727FDC">
              <w:rPr>
                <w:rFonts w:ascii="Times New Roman" w:hAnsi="Times New Roman"/>
                <w:sz w:val="22"/>
                <w:szCs w:val="22"/>
                <w:lang w:val="ro-RO"/>
              </w:rPr>
              <w:t>.</w:t>
            </w:r>
          </w:p>
          <w:p w14:paraId="0BD748FB" w14:textId="0ED09835" w:rsidR="00BF0190" w:rsidRPr="00727FDC" w:rsidRDefault="00BF0190"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rPr>
              <w:t>suprafața afectată, inclusiv lățimea coridorului de servitute și, după caz, lățimea fâșiei temporare de lucru, amplasarea stâlpilor, fundațiilor și a altor elemente constructive</w:t>
            </w:r>
          </w:p>
          <w:p w14:paraId="0B674C0B" w14:textId="74B88CF0" w:rsidR="00BF0190" w:rsidRPr="00727FDC" w:rsidRDefault="00BF0190"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rPr>
              <w:t xml:space="preserve">restricțiile aplicabile folosinței bunului imobil delimitate pentru perioada de construcție a instalației </w:t>
            </w:r>
            <w:r w:rsidRPr="00727FDC">
              <w:rPr>
                <w:rFonts w:ascii="Times New Roman" w:hAnsi="Times New Roman"/>
                <w:sz w:val="22"/>
                <w:szCs w:val="22"/>
              </w:rPr>
              <w:lastRenderedPageBreak/>
              <w:t>de racordare/ centralei și, separat, pentru intervențiile necesare întreținerii și exploatării;</w:t>
            </w:r>
          </w:p>
          <w:p w14:paraId="3F26C1D5" w14:textId="3520D13C" w:rsidR="00BF0190" w:rsidRPr="00727FDC" w:rsidRDefault="00BF0190"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rPr>
              <w:t>măsurile de protecție și de refacere a terenului</w:t>
            </w:r>
          </w:p>
          <w:p w14:paraId="4F9B610A" w14:textId="7F67C169" w:rsidR="00BF0190" w:rsidRPr="00727FDC" w:rsidRDefault="00BF0190"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rPr>
              <w:t>procedura de acces în scopul întreținerii și exploatării instalației de racordare și/sau centralei;</w:t>
            </w:r>
          </w:p>
          <w:p w14:paraId="46E020B8" w14:textId="0A018122" w:rsidR="00BF0190" w:rsidRPr="00727FDC" w:rsidRDefault="00BF0190"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rPr>
              <w:t>cuantumul preliminar al indemnizației și modalitatea de garantare a reparării eventualelor prejudicii;</w:t>
            </w:r>
          </w:p>
          <w:p w14:paraId="06B45362" w14:textId="4802D83F" w:rsidR="00BF0190" w:rsidRPr="00727FDC" w:rsidRDefault="00BF0190"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rPr>
              <w:t>termenul și modalitatea de contestare a deciziei.</w:t>
            </w:r>
          </w:p>
          <w:p w14:paraId="6F4FB254" w14:textId="6E6FAA07" w:rsidR="00A20055" w:rsidRPr="00727FDC" w:rsidRDefault="00D5415E" w:rsidP="002C158E">
            <w:pPr>
              <w:pStyle w:val="ListParagraph"/>
              <w:widowControl w:val="0"/>
              <w:numPr>
                <w:ilvl w:val="0"/>
                <w:numId w:val="78"/>
              </w:numPr>
              <w:tabs>
                <w:tab w:val="left" w:pos="1195"/>
              </w:tabs>
              <w:autoSpaceDE w:val="0"/>
              <w:autoSpaceDN w:val="0"/>
              <w:spacing w:after="120" w:line="280" w:lineRule="atLeast"/>
              <w:ind w:right="127" w:firstLine="741"/>
              <w:rPr>
                <w:rFonts w:ascii="Times New Roman" w:hAnsi="Times New Roman"/>
                <w:sz w:val="22"/>
                <w:szCs w:val="22"/>
                <w:lang w:val="ro-RO"/>
              </w:rPr>
            </w:pPr>
            <w:r w:rsidRPr="00727FDC">
              <w:rPr>
                <w:rFonts w:ascii="Times New Roman" w:hAnsi="Times New Roman"/>
                <w:sz w:val="22"/>
                <w:szCs w:val="22"/>
              </w:rPr>
              <w:t>Dreptul de folosință asupra terenului pentru executarea lucrărilor necesare de construcție, reabilitare sau modernizare a centralei electrice se întinde pe durata executării lucrărilor. Dreptul de folosință menționat încetează la expirarea termenului stabilit pentru executarea lucrărilor, la data finalizării anticipate a lucrărilor sau la data sistării acestora. Oricare dintre aceste situații este notificată fără întârziere proprietarului. La exercitarea dreptului menționat, producătorul eligibil mare, cu notificarea prealabilă a proprietarului terenului sau al bunului imobil, are dreptul</w:t>
            </w:r>
            <w:r w:rsidR="00A20055" w:rsidRPr="00727FDC">
              <w:rPr>
                <w:rFonts w:ascii="Times New Roman" w:hAnsi="Times New Roman"/>
                <w:sz w:val="22"/>
                <w:szCs w:val="22"/>
                <w:lang w:val="ro-RO"/>
              </w:rPr>
              <w:t>:</w:t>
            </w:r>
          </w:p>
          <w:p w14:paraId="5F794237" w14:textId="4CDABBB7" w:rsidR="00A20055" w:rsidRPr="00727FDC" w:rsidRDefault="00D5415E" w:rsidP="002C158E">
            <w:pPr>
              <w:pStyle w:val="ListParagraph"/>
              <w:widowControl w:val="0"/>
              <w:numPr>
                <w:ilvl w:val="1"/>
                <w:numId w:val="78"/>
              </w:numPr>
              <w:tabs>
                <w:tab w:val="left" w:pos="1195"/>
              </w:tabs>
              <w:autoSpaceDE w:val="0"/>
              <w:autoSpaceDN w:val="0"/>
              <w:spacing w:after="120" w:line="280" w:lineRule="atLeast"/>
              <w:ind w:right="127"/>
              <w:rPr>
                <w:rFonts w:ascii="Times New Roman" w:hAnsi="Times New Roman"/>
                <w:sz w:val="22"/>
                <w:szCs w:val="22"/>
                <w:lang w:val="ro-RO"/>
              </w:rPr>
            </w:pPr>
            <w:r w:rsidRPr="00727FDC">
              <w:rPr>
                <w:rFonts w:ascii="Times New Roman" w:hAnsi="Times New Roman"/>
                <w:sz w:val="22"/>
                <w:szCs w:val="22"/>
                <w:lang w:val="pt-BR"/>
              </w:rPr>
              <w:t>să asigure accesul personalului, vehiculelor și utilajelor</w:t>
            </w:r>
            <w:r w:rsidR="00A20055" w:rsidRPr="00727FDC">
              <w:rPr>
                <w:rFonts w:ascii="Times New Roman" w:hAnsi="Times New Roman"/>
                <w:sz w:val="22"/>
                <w:szCs w:val="22"/>
                <w:lang w:val="ro-RO"/>
              </w:rPr>
              <w:t>;</w:t>
            </w:r>
          </w:p>
          <w:p w14:paraId="49EE2201" w14:textId="7E6027FB" w:rsidR="00A20055" w:rsidRPr="00727FDC" w:rsidRDefault="00D5415E" w:rsidP="002C158E">
            <w:pPr>
              <w:pStyle w:val="ListParagraph"/>
              <w:widowControl w:val="0"/>
              <w:numPr>
                <w:ilvl w:val="1"/>
                <w:numId w:val="78"/>
              </w:numPr>
              <w:tabs>
                <w:tab w:val="left" w:pos="1195"/>
              </w:tabs>
              <w:autoSpaceDE w:val="0"/>
              <w:autoSpaceDN w:val="0"/>
              <w:spacing w:after="120" w:line="280" w:lineRule="atLeast"/>
              <w:ind w:right="127"/>
              <w:jc w:val="left"/>
              <w:rPr>
                <w:rFonts w:ascii="Times New Roman" w:hAnsi="Times New Roman"/>
                <w:sz w:val="22"/>
                <w:szCs w:val="22"/>
                <w:lang w:val="ro-RO"/>
              </w:rPr>
            </w:pPr>
            <w:r w:rsidRPr="00727FDC">
              <w:rPr>
                <w:rFonts w:ascii="Times New Roman" w:hAnsi="Times New Roman"/>
                <w:sz w:val="22"/>
                <w:szCs w:val="22"/>
              </w:rPr>
              <w:t xml:space="preserve">să depoziteze temporar materiale, echipamente, utilaje și instalații </w:t>
            </w:r>
            <w:r w:rsidRPr="00727FDC">
              <w:rPr>
                <w:rFonts w:ascii="Times New Roman" w:hAnsi="Times New Roman"/>
                <w:sz w:val="22"/>
                <w:szCs w:val="22"/>
              </w:rPr>
              <w:lastRenderedPageBreak/>
              <w:t>necesare pentru executarea lucrărilor</w:t>
            </w:r>
            <w:r w:rsidR="00A20055" w:rsidRPr="00727FDC">
              <w:rPr>
                <w:rFonts w:ascii="Times New Roman" w:hAnsi="Times New Roman"/>
                <w:sz w:val="22"/>
                <w:szCs w:val="22"/>
                <w:lang w:val="ro-RO"/>
              </w:rPr>
              <w:t>;</w:t>
            </w:r>
          </w:p>
          <w:p w14:paraId="0E8E0D5B" w14:textId="49EAB37B" w:rsidR="00D5415E" w:rsidRPr="00727FDC" w:rsidRDefault="00D5415E" w:rsidP="002C158E">
            <w:pPr>
              <w:pStyle w:val="ListParagraph"/>
              <w:widowControl w:val="0"/>
              <w:numPr>
                <w:ilvl w:val="1"/>
                <w:numId w:val="78"/>
              </w:numPr>
              <w:tabs>
                <w:tab w:val="left" w:pos="1195"/>
              </w:tabs>
              <w:autoSpaceDE w:val="0"/>
              <w:autoSpaceDN w:val="0"/>
              <w:spacing w:after="120" w:line="280" w:lineRule="atLeast"/>
              <w:ind w:right="127"/>
              <w:rPr>
                <w:rFonts w:ascii="Times New Roman" w:hAnsi="Times New Roman"/>
                <w:sz w:val="22"/>
                <w:szCs w:val="22"/>
                <w:lang w:val="ro-RO"/>
              </w:rPr>
            </w:pPr>
            <w:r w:rsidRPr="00727FDC">
              <w:rPr>
                <w:rFonts w:ascii="Times New Roman" w:hAnsi="Times New Roman"/>
                <w:sz w:val="22"/>
                <w:szCs w:val="22"/>
                <w:lang w:val="ro-RO"/>
              </w:rPr>
              <w:t>să afecteze culturi, plantații sau alte amenajări existente ori numai să le restrângă în măsura strict necesară pentru executarea lucrărilor, numai dacă această măsură nu poate fi evitată printr-o soluție tehnică rezonabilă, și numai după inventarierea și evaluarea acestora</w:t>
            </w:r>
          </w:p>
          <w:p w14:paraId="331783D7" w14:textId="77777777" w:rsidR="00D5415E" w:rsidRPr="00727FDC" w:rsidRDefault="00D5415E" w:rsidP="002C158E">
            <w:pPr>
              <w:pStyle w:val="ListParagraph"/>
              <w:widowControl w:val="0"/>
              <w:numPr>
                <w:ilvl w:val="1"/>
                <w:numId w:val="78"/>
              </w:numPr>
              <w:tabs>
                <w:tab w:val="left" w:pos="1195"/>
              </w:tabs>
              <w:autoSpaceDE w:val="0"/>
              <w:autoSpaceDN w:val="0"/>
              <w:spacing w:after="120" w:line="280" w:lineRule="atLeast"/>
              <w:ind w:right="127"/>
              <w:rPr>
                <w:rFonts w:ascii="Times New Roman" w:hAnsi="Times New Roman"/>
                <w:sz w:val="22"/>
                <w:szCs w:val="22"/>
                <w:lang w:val="ro-RO"/>
              </w:rPr>
            </w:pPr>
            <w:r w:rsidRPr="00727FDC">
              <w:rPr>
                <w:rFonts w:ascii="Times New Roman" w:hAnsi="Times New Roman"/>
                <w:sz w:val="22"/>
                <w:szCs w:val="22"/>
              </w:rPr>
              <w:t>să instaleze utilaje și să lucreze cu acestea, să amplaseze construcții provizorii pe șantier</w:t>
            </w:r>
          </w:p>
          <w:p w14:paraId="4F9B5B07" w14:textId="4BF453B8" w:rsidR="00A20055" w:rsidRPr="00727FDC" w:rsidRDefault="00D5415E" w:rsidP="002C158E">
            <w:pPr>
              <w:pStyle w:val="ListParagraph"/>
              <w:widowControl w:val="0"/>
              <w:numPr>
                <w:ilvl w:val="1"/>
                <w:numId w:val="78"/>
              </w:numPr>
              <w:tabs>
                <w:tab w:val="left" w:pos="1195"/>
              </w:tabs>
              <w:autoSpaceDE w:val="0"/>
              <w:autoSpaceDN w:val="0"/>
              <w:spacing w:after="120" w:line="280" w:lineRule="atLeast"/>
              <w:ind w:right="127"/>
              <w:rPr>
                <w:rFonts w:ascii="Times New Roman" w:hAnsi="Times New Roman"/>
                <w:sz w:val="22"/>
                <w:szCs w:val="22"/>
                <w:lang w:val="ro-RO"/>
              </w:rPr>
            </w:pPr>
            <w:r w:rsidRPr="00727FDC">
              <w:rPr>
                <w:rFonts w:ascii="Times New Roman" w:hAnsi="Times New Roman"/>
                <w:sz w:val="22"/>
                <w:szCs w:val="22"/>
              </w:rPr>
              <w:t xml:space="preserve"> să restrângă temporar activitățile proprietarului numai în măsura și pe durata strict necesară pentru executarea lucrărilor menționate</w:t>
            </w:r>
          </w:p>
          <w:p w14:paraId="15FFED25" w14:textId="3C3704A6" w:rsidR="00A20055" w:rsidRPr="00727FDC" w:rsidRDefault="00601978" w:rsidP="002C158E">
            <w:pPr>
              <w:pStyle w:val="ListParagraph"/>
              <w:widowControl w:val="0"/>
              <w:numPr>
                <w:ilvl w:val="0"/>
                <w:numId w:val="78"/>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rPr>
              <w:t xml:space="preserve">Dreptul de folosință asupra unui teren pentru asigurarea funcționării normale a instalației de racordare sau a centralei electrice, prin efectuarea reviziilor, a reparațiilor și a altor intervenții necesare în scopul asigurării funcționării normale a acestora </w:t>
            </w:r>
            <w:r w:rsidRPr="00727FDC">
              <w:rPr>
                <w:rFonts w:ascii="Times New Roman" w:hAnsi="Times New Roman"/>
                <w:sz w:val="22"/>
                <w:szCs w:val="22"/>
                <w:lang w:val="pt-BR"/>
              </w:rPr>
              <w:t>se exercită în mod temporar și periodic</w:t>
            </w:r>
            <w:r w:rsidRPr="00727FDC" w:rsidDel="00E01D2E">
              <w:rPr>
                <w:rFonts w:ascii="Times New Roman" w:hAnsi="Times New Roman"/>
                <w:sz w:val="22"/>
                <w:szCs w:val="22"/>
                <w:lang w:val="pt-BR"/>
              </w:rPr>
              <w:t xml:space="preserve"> </w:t>
            </w:r>
            <w:r w:rsidRPr="00727FDC">
              <w:rPr>
                <w:rFonts w:ascii="Times New Roman" w:hAnsi="Times New Roman"/>
                <w:sz w:val="22"/>
                <w:szCs w:val="22"/>
                <w:lang w:val="pt-BR"/>
              </w:rPr>
              <w:t>numai atunci când intervenția este este necesară pentru asigurarea funcționării în condiții normale și de siguranță a instalației de racordare sau a centralei electrice. Acest drept nu conferă producătorului eligibil mare posesia continuă ori folosința exclusivă a terenului</w:t>
            </w:r>
            <w:r w:rsidRPr="00727FDC">
              <w:rPr>
                <w:rFonts w:ascii="Times New Roman" w:hAnsi="Times New Roman"/>
                <w:sz w:val="22"/>
                <w:szCs w:val="22"/>
              </w:rPr>
              <w:t>. La exercitarea acestui drept, producătorul eligibil mare, cu notificarea prealabilă a proprietarului bunului imobil, are dreptul</w:t>
            </w:r>
            <w:r w:rsidR="00A20055" w:rsidRPr="00727FDC">
              <w:rPr>
                <w:rFonts w:ascii="Times New Roman" w:hAnsi="Times New Roman"/>
                <w:sz w:val="22"/>
                <w:szCs w:val="22"/>
                <w:lang w:val="ro-RO"/>
              </w:rPr>
              <w:t>:</w:t>
            </w:r>
          </w:p>
          <w:p w14:paraId="16395081" w14:textId="25BA21A2" w:rsidR="00A20055" w:rsidRPr="00727FDC" w:rsidRDefault="00601978" w:rsidP="002C158E">
            <w:pPr>
              <w:pStyle w:val="ListParagraph"/>
              <w:widowControl w:val="0"/>
              <w:numPr>
                <w:ilvl w:val="1"/>
                <w:numId w:val="78"/>
              </w:numPr>
              <w:tabs>
                <w:tab w:val="left" w:pos="1195"/>
              </w:tabs>
              <w:autoSpaceDE w:val="0"/>
              <w:autoSpaceDN w:val="0"/>
              <w:spacing w:after="120"/>
              <w:ind w:right="127"/>
              <w:rPr>
                <w:rFonts w:ascii="Times New Roman" w:hAnsi="Times New Roman"/>
                <w:sz w:val="22"/>
                <w:szCs w:val="22"/>
                <w:lang w:val="ro-RO"/>
              </w:rPr>
            </w:pPr>
            <w:r w:rsidRPr="00727FDC">
              <w:rPr>
                <w:rFonts w:ascii="Times New Roman" w:hAnsi="Times New Roman"/>
                <w:sz w:val="22"/>
                <w:szCs w:val="22"/>
                <w:lang w:val="pt-BR"/>
              </w:rPr>
              <w:lastRenderedPageBreak/>
              <w:t>să asigure accesul personalului, vehiculelor și utilajelor</w:t>
            </w:r>
            <w:r w:rsidR="00A20055" w:rsidRPr="00727FDC">
              <w:rPr>
                <w:rFonts w:ascii="Times New Roman" w:hAnsi="Times New Roman"/>
                <w:sz w:val="22"/>
                <w:szCs w:val="22"/>
                <w:lang w:val="ro-RO"/>
              </w:rPr>
              <w:t>;</w:t>
            </w:r>
          </w:p>
          <w:p w14:paraId="2FD210D9" w14:textId="70A908B5" w:rsidR="00A20055" w:rsidRPr="00727FDC" w:rsidRDefault="00601978" w:rsidP="002C158E">
            <w:pPr>
              <w:pStyle w:val="ListParagraph"/>
              <w:widowControl w:val="0"/>
              <w:numPr>
                <w:ilvl w:val="1"/>
                <w:numId w:val="78"/>
              </w:numPr>
              <w:tabs>
                <w:tab w:val="left" w:pos="1195"/>
              </w:tabs>
              <w:autoSpaceDE w:val="0"/>
              <w:autoSpaceDN w:val="0"/>
              <w:spacing w:after="120"/>
              <w:ind w:right="127"/>
              <w:rPr>
                <w:rFonts w:ascii="Times New Roman" w:hAnsi="Times New Roman"/>
                <w:sz w:val="22"/>
                <w:szCs w:val="22"/>
                <w:lang w:val="ro-RO"/>
              </w:rPr>
            </w:pPr>
            <w:r w:rsidRPr="00727FDC">
              <w:rPr>
                <w:rFonts w:ascii="Times New Roman" w:hAnsi="Times New Roman"/>
                <w:sz w:val="22"/>
                <w:szCs w:val="22"/>
              </w:rPr>
              <w:t xml:space="preserve">să depoziteze temporar materiale, echipamente, utilaje și instalații </w:t>
            </w:r>
            <w:r w:rsidRPr="00727FDC">
              <w:rPr>
                <w:rFonts w:ascii="Times New Roman" w:hAnsi="Times New Roman"/>
                <w:sz w:val="22"/>
                <w:szCs w:val="22"/>
                <w:lang w:val="pt-BR"/>
              </w:rPr>
              <w:t>necesare intervenției</w:t>
            </w:r>
            <w:r w:rsidR="00A20055" w:rsidRPr="00727FDC">
              <w:rPr>
                <w:rFonts w:ascii="Times New Roman" w:hAnsi="Times New Roman"/>
                <w:sz w:val="22"/>
                <w:szCs w:val="22"/>
                <w:lang w:val="ro-RO"/>
              </w:rPr>
              <w:t>;</w:t>
            </w:r>
          </w:p>
          <w:p w14:paraId="28DD2036" w14:textId="1FC00530" w:rsidR="00A20055" w:rsidRPr="00727FDC" w:rsidRDefault="00601978"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rPr>
              <w:t>să instaleze utilaje și să lucreze cu acestea</w:t>
            </w:r>
            <w:r w:rsidR="00A20055" w:rsidRPr="00727FDC">
              <w:rPr>
                <w:rFonts w:ascii="Times New Roman" w:hAnsi="Times New Roman"/>
                <w:sz w:val="22"/>
                <w:szCs w:val="22"/>
                <w:lang w:val="ro-RO"/>
              </w:rPr>
              <w:t>.</w:t>
            </w:r>
          </w:p>
          <w:p w14:paraId="298F830E" w14:textId="68CD3E4E" w:rsidR="00601978" w:rsidRPr="00727FDC" w:rsidRDefault="00601978" w:rsidP="002C158E">
            <w:pPr>
              <w:pStyle w:val="ListParagraph"/>
              <w:widowControl w:val="0"/>
              <w:numPr>
                <w:ilvl w:val="1"/>
                <w:numId w:val="78"/>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rPr>
              <w:t>să afecteze culturi, plantații sau alte amenajări existente și să restrângă activitatea proprietarului numai în măsura și pe durata strict necesară pentru executarea lucrărilor de întreținere, revizie, reparație sau a altor intervenții necesare pentru asigurarea funcționării normale a instalației de racordare sau a centralei electrice</w:t>
            </w:r>
          </w:p>
          <w:p w14:paraId="44929111" w14:textId="03E15EF6" w:rsidR="00981FFD" w:rsidRPr="00727FDC" w:rsidRDefault="00981FFD" w:rsidP="002C158E">
            <w:pPr>
              <w:pStyle w:val="ListParagraph"/>
              <w:widowControl w:val="0"/>
              <w:numPr>
                <w:ilvl w:val="0"/>
                <w:numId w:val="78"/>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rPr>
              <w:t>Despăgubirile pentru pagubele produse de către producătorii eligibili mari în exercitarea drepturilor de folosință și de servitute prevăzute la alin. (18) se stabilesc în baza prevederilor contractului menționat la alin. (19), sau, în cazul lipsei unui acord în baza unui raport întocmit de un evaluator independent. Costurile de contractare a evaluatorului independent sunt suportate de producătorul eligibil mare, cu rezervarea dreptului proprietarului afectat de a realiza o evaluare alternativă proprie. Cuantumul despăgubirilor pentru pagubele produse de către producătorii eligibili mari în exercitarea drepturilor de folosință și de servitute se determină ținând seama cel puțin de:</w:t>
            </w:r>
          </w:p>
          <w:p w14:paraId="3C04D024" w14:textId="612B3333" w:rsidR="00981FFD" w:rsidRPr="00727FDC" w:rsidRDefault="00981FFD" w:rsidP="00981FFD">
            <w:pPr>
              <w:pStyle w:val="ListParagraph"/>
              <w:widowControl w:val="0"/>
              <w:tabs>
                <w:tab w:val="left" w:pos="1195"/>
              </w:tabs>
              <w:autoSpaceDE w:val="0"/>
              <w:autoSpaceDN w:val="0"/>
              <w:spacing w:after="120"/>
              <w:ind w:left="851" w:right="127" w:firstLine="0"/>
              <w:contextualSpacing w:val="0"/>
              <w:rPr>
                <w:rFonts w:ascii="Times New Roman" w:hAnsi="Times New Roman"/>
                <w:sz w:val="22"/>
                <w:szCs w:val="22"/>
              </w:rPr>
            </w:pPr>
            <w:r w:rsidRPr="00727FDC">
              <w:rPr>
                <w:rFonts w:ascii="Times New Roman" w:hAnsi="Times New Roman"/>
                <w:sz w:val="22"/>
                <w:szCs w:val="22"/>
              </w:rPr>
              <w:t xml:space="preserve">a) starea bunului imobil anterior inițierii </w:t>
            </w:r>
            <w:r w:rsidRPr="00727FDC">
              <w:rPr>
                <w:rFonts w:ascii="Times New Roman" w:hAnsi="Times New Roman"/>
                <w:sz w:val="22"/>
                <w:szCs w:val="22"/>
              </w:rPr>
              <w:lastRenderedPageBreak/>
              <w:t>lucrărilor;</w:t>
            </w:r>
          </w:p>
          <w:p w14:paraId="3899A009" w14:textId="2E9BA833" w:rsidR="00981FFD" w:rsidRPr="00727FDC" w:rsidRDefault="00981FFD" w:rsidP="00981FFD">
            <w:pPr>
              <w:pStyle w:val="ListParagraph"/>
              <w:widowControl w:val="0"/>
              <w:tabs>
                <w:tab w:val="left" w:pos="1195"/>
              </w:tabs>
              <w:autoSpaceDE w:val="0"/>
              <w:autoSpaceDN w:val="0"/>
              <w:spacing w:after="120"/>
              <w:ind w:left="851" w:right="127" w:firstLine="0"/>
              <w:contextualSpacing w:val="0"/>
              <w:rPr>
                <w:rFonts w:ascii="Times New Roman" w:hAnsi="Times New Roman"/>
                <w:sz w:val="22"/>
                <w:szCs w:val="22"/>
              </w:rPr>
            </w:pPr>
            <w:r w:rsidRPr="00727FDC">
              <w:rPr>
                <w:rFonts w:ascii="Times New Roman" w:hAnsi="Times New Roman"/>
                <w:sz w:val="22"/>
                <w:szCs w:val="22"/>
              </w:rPr>
              <w:t>b) suprafața de teren afectată în legătură cu efectuarea lucrărilor respective și durata efectivă a ocupării</w:t>
            </w:r>
          </w:p>
          <w:p w14:paraId="429917D1" w14:textId="1B915B2A" w:rsidR="00981FFD" w:rsidRPr="00727FDC" w:rsidRDefault="00981FFD" w:rsidP="00981FFD">
            <w:pPr>
              <w:pStyle w:val="ListParagraph"/>
              <w:widowControl w:val="0"/>
              <w:tabs>
                <w:tab w:val="left" w:pos="1195"/>
              </w:tabs>
              <w:autoSpaceDE w:val="0"/>
              <w:autoSpaceDN w:val="0"/>
              <w:spacing w:after="120"/>
              <w:ind w:left="851" w:right="127" w:firstLine="0"/>
              <w:contextualSpacing w:val="0"/>
              <w:rPr>
                <w:rFonts w:ascii="Times New Roman" w:hAnsi="Times New Roman"/>
                <w:sz w:val="22"/>
                <w:szCs w:val="22"/>
              </w:rPr>
            </w:pPr>
            <w:r w:rsidRPr="00727FDC">
              <w:rPr>
                <w:rFonts w:ascii="Times New Roman" w:hAnsi="Times New Roman"/>
                <w:sz w:val="22"/>
                <w:szCs w:val="22"/>
              </w:rPr>
              <w:t>c) valoarea culturilor și plantațiilor distruse sau afectate și valoarea recoltei pierdute, precum și pentru amenajările afectate</w:t>
            </w:r>
          </w:p>
          <w:p w14:paraId="75B0A956" w14:textId="1927F65B" w:rsidR="00981FFD" w:rsidRPr="00727FDC" w:rsidRDefault="00981FFD" w:rsidP="00981FFD">
            <w:pPr>
              <w:pStyle w:val="ListParagraph"/>
              <w:widowControl w:val="0"/>
              <w:tabs>
                <w:tab w:val="left" w:pos="1195"/>
              </w:tabs>
              <w:autoSpaceDE w:val="0"/>
              <w:autoSpaceDN w:val="0"/>
              <w:spacing w:after="120"/>
              <w:ind w:left="851" w:right="127" w:firstLine="0"/>
              <w:contextualSpacing w:val="0"/>
              <w:rPr>
                <w:rFonts w:ascii="Times New Roman" w:hAnsi="Times New Roman"/>
                <w:sz w:val="22"/>
                <w:szCs w:val="22"/>
              </w:rPr>
            </w:pPr>
            <w:r w:rsidRPr="00727FDC">
              <w:rPr>
                <w:rFonts w:ascii="Times New Roman" w:hAnsi="Times New Roman"/>
                <w:sz w:val="22"/>
                <w:szCs w:val="22"/>
              </w:rPr>
              <w:t>d) valoarea de piață a bunului imobil afectat și, după caz, categoria de folosință a terenului</w:t>
            </w:r>
          </w:p>
          <w:p w14:paraId="6703A433" w14:textId="2690748B" w:rsidR="00981FFD" w:rsidRPr="00727FDC" w:rsidRDefault="00981FFD" w:rsidP="00981FFD">
            <w:pPr>
              <w:pStyle w:val="ListParagraph"/>
              <w:widowControl w:val="0"/>
              <w:tabs>
                <w:tab w:val="left" w:pos="1195"/>
              </w:tabs>
              <w:autoSpaceDE w:val="0"/>
              <w:autoSpaceDN w:val="0"/>
              <w:spacing w:after="120"/>
              <w:ind w:left="851" w:right="127" w:firstLine="0"/>
              <w:contextualSpacing w:val="0"/>
              <w:rPr>
                <w:rFonts w:ascii="Times New Roman" w:hAnsi="Times New Roman"/>
                <w:sz w:val="22"/>
                <w:szCs w:val="22"/>
              </w:rPr>
            </w:pPr>
            <w:r w:rsidRPr="00727FDC">
              <w:rPr>
                <w:rFonts w:ascii="Times New Roman" w:hAnsi="Times New Roman"/>
                <w:sz w:val="22"/>
                <w:szCs w:val="22"/>
              </w:rPr>
              <w:t>e) costurile necesare refacerii terenului, inclusiv prejudiciile rezultate din compactarea, contaminarea, eroziunea sau diminuarea fertilității solului</w:t>
            </w:r>
          </w:p>
          <w:p w14:paraId="33FEAE8D" w14:textId="51920DF0" w:rsidR="00981FFD" w:rsidRPr="00727FDC" w:rsidRDefault="00981FFD" w:rsidP="00981FFD">
            <w:pPr>
              <w:pStyle w:val="ListParagraph"/>
              <w:widowControl w:val="0"/>
              <w:tabs>
                <w:tab w:val="left" w:pos="1195"/>
              </w:tabs>
              <w:autoSpaceDE w:val="0"/>
              <w:autoSpaceDN w:val="0"/>
              <w:spacing w:after="120"/>
              <w:ind w:left="851" w:right="127" w:firstLine="0"/>
              <w:contextualSpacing w:val="0"/>
              <w:rPr>
                <w:rFonts w:ascii="Times New Roman" w:hAnsi="Times New Roman"/>
                <w:sz w:val="22"/>
                <w:szCs w:val="22"/>
              </w:rPr>
            </w:pPr>
            <w:r w:rsidRPr="00727FDC">
              <w:rPr>
                <w:rFonts w:ascii="Times New Roman" w:hAnsi="Times New Roman"/>
                <w:sz w:val="22"/>
                <w:szCs w:val="22"/>
              </w:rPr>
              <w:t>f) pierderile rezultate din restrângerea activităților agricole, comerciale sau de altă natură</w:t>
            </w:r>
          </w:p>
          <w:p w14:paraId="5C8B790A" w14:textId="65CE61E3" w:rsidR="00981FFD" w:rsidRPr="00727FDC" w:rsidRDefault="00981FFD" w:rsidP="00727FDC">
            <w:pPr>
              <w:pStyle w:val="ListParagraph"/>
              <w:widowControl w:val="0"/>
              <w:tabs>
                <w:tab w:val="left" w:pos="1195"/>
              </w:tabs>
              <w:autoSpaceDE w:val="0"/>
              <w:autoSpaceDN w:val="0"/>
              <w:spacing w:after="120"/>
              <w:ind w:left="851" w:right="127" w:firstLine="0"/>
              <w:contextualSpacing w:val="0"/>
              <w:rPr>
                <w:rFonts w:ascii="Times New Roman" w:hAnsi="Times New Roman"/>
                <w:sz w:val="22"/>
                <w:szCs w:val="22"/>
              </w:rPr>
            </w:pPr>
            <w:r w:rsidRPr="00727FDC">
              <w:rPr>
                <w:rFonts w:ascii="Times New Roman" w:hAnsi="Times New Roman"/>
                <w:sz w:val="22"/>
                <w:szCs w:val="22"/>
              </w:rPr>
              <w:t>g) diminuarea valorii bunului imobil, demonstrată prin raportul de evaluare a unui evaluator autorizat, contractat în comun de către producătorul eligibil mare și proprietarul afectat</w:t>
            </w:r>
          </w:p>
          <w:p w14:paraId="4629871E" w14:textId="7BFB4204" w:rsidR="00A20055" w:rsidRPr="00727FDC" w:rsidRDefault="00A20055" w:rsidP="00727FDC">
            <w:pPr>
              <w:widowControl w:val="0"/>
              <w:tabs>
                <w:tab w:val="left" w:pos="1195"/>
              </w:tabs>
              <w:autoSpaceDE w:val="0"/>
              <w:autoSpaceDN w:val="0"/>
              <w:spacing w:after="120"/>
              <w:ind w:left="110" w:right="127" w:firstLine="0"/>
              <w:rPr>
                <w:rFonts w:ascii="Times New Roman" w:hAnsi="Times New Roman"/>
                <w:sz w:val="22"/>
                <w:szCs w:val="22"/>
                <w:lang w:val="ro-RO"/>
              </w:rPr>
            </w:pPr>
          </w:p>
          <w:p w14:paraId="42315906" w14:textId="1896E37F" w:rsidR="00A20055" w:rsidRPr="00727FDC" w:rsidRDefault="005C380B" w:rsidP="002C158E">
            <w:pPr>
              <w:pStyle w:val="ListParagraph"/>
              <w:widowControl w:val="0"/>
              <w:numPr>
                <w:ilvl w:val="0"/>
                <w:numId w:val="78"/>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rPr>
              <w:t xml:space="preserve">Prin derogare de la cerințele art. 106 din Legea nr. 164/2025, centralele electrice ce produc energie din surse regenerabile, care urmează a fi construite în zonele de accelerare a proiectelor regenerabile de către producătorul eligibil mare, câștigător al licitației organizate conform </w:t>
            </w:r>
            <w:r w:rsidRPr="00727FDC">
              <w:rPr>
                <w:rFonts w:ascii="Times New Roman" w:hAnsi="Times New Roman"/>
                <w:w w:val="105"/>
                <w:sz w:val="22"/>
                <w:szCs w:val="22"/>
              </w:rPr>
              <w:t xml:space="preserve">Regulamentului privind desfășurarea licitațiilor pentru oferirea statutului de </w:t>
            </w:r>
            <w:r w:rsidRPr="00727FDC">
              <w:rPr>
                <w:rFonts w:ascii="Times New Roman" w:hAnsi="Times New Roman"/>
                <w:w w:val="105"/>
                <w:sz w:val="22"/>
                <w:szCs w:val="22"/>
              </w:rPr>
              <w:lastRenderedPageBreak/>
              <w:t>producător eligibil mare pentru locații</w:t>
            </w:r>
            <w:r w:rsidRPr="00727FDC">
              <w:rPr>
                <w:rFonts w:ascii="Times New Roman" w:hAnsi="Times New Roman"/>
                <w:spacing w:val="40"/>
                <w:w w:val="105"/>
                <w:sz w:val="22"/>
                <w:szCs w:val="22"/>
              </w:rPr>
              <w:t xml:space="preserve"> </w:t>
            </w:r>
            <w:r w:rsidRPr="00727FDC">
              <w:rPr>
                <w:rFonts w:ascii="Times New Roman" w:hAnsi="Times New Roman"/>
                <w:w w:val="105"/>
                <w:sz w:val="22"/>
                <w:szCs w:val="22"/>
              </w:rPr>
              <w:t>specifice, sunt exceptate de la obligația obținerii autorizației Guvernului pentru construcția centralei electrice noi cu o putere instalată mai mare de 20 MW</w:t>
            </w:r>
            <w:r w:rsidR="00A20055" w:rsidRPr="00727FDC">
              <w:rPr>
                <w:rFonts w:ascii="Times New Roman" w:hAnsi="Times New Roman"/>
                <w:sz w:val="22"/>
                <w:szCs w:val="22"/>
                <w:lang w:val="ro-RO"/>
              </w:rPr>
              <w:t>.</w:t>
            </w:r>
          </w:p>
          <w:p w14:paraId="74F3C331" w14:textId="09E4BC5F" w:rsidR="005C380B" w:rsidRPr="00727FDC" w:rsidRDefault="005C380B" w:rsidP="002C158E">
            <w:pPr>
              <w:pStyle w:val="ListParagraph"/>
              <w:widowControl w:val="0"/>
              <w:numPr>
                <w:ilvl w:val="0"/>
                <w:numId w:val="78"/>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rPr>
              <w:t xml:space="preserve">În scopul asigurării întrunirii cerințelor Legii nr. 139/2012 cu privire la ajutorul de stat, la etapa de elaborare a documentației de licitație pentru oferirea statutului </w:t>
            </w:r>
            <w:r w:rsidRPr="00727FDC">
              <w:rPr>
                <w:rFonts w:ascii="Times New Roman" w:hAnsi="Times New Roman"/>
                <w:w w:val="105"/>
                <w:sz w:val="22"/>
                <w:szCs w:val="22"/>
              </w:rPr>
              <w:t>de producător eligibil mare pentru locații</w:t>
            </w:r>
            <w:r w:rsidRPr="00727FDC">
              <w:rPr>
                <w:rFonts w:ascii="Times New Roman" w:hAnsi="Times New Roman"/>
                <w:spacing w:val="40"/>
                <w:w w:val="105"/>
                <w:sz w:val="22"/>
                <w:szCs w:val="22"/>
              </w:rPr>
              <w:t xml:space="preserve"> </w:t>
            </w:r>
            <w:r w:rsidRPr="00727FDC">
              <w:rPr>
                <w:rFonts w:ascii="Times New Roman" w:hAnsi="Times New Roman"/>
                <w:w w:val="105"/>
                <w:sz w:val="22"/>
                <w:szCs w:val="22"/>
              </w:rPr>
              <w:t>specifice</w:t>
            </w:r>
            <w:r w:rsidRPr="00727FDC">
              <w:rPr>
                <w:rFonts w:ascii="Times New Roman" w:hAnsi="Times New Roman"/>
                <w:sz w:val="22"/>
                <w:szCs w:val="22"/>
              </w:rPr>
              <w:t xml:space="preserve"> organul central de specialitate al administrației publice în domeniul energeticii notifică Consiliul Concurenței intenția de acordare a ajutorului de stat prezentând informații detaliate privind structura ajutorului de stat preconizat, inclusiv prin considerarea facilităților prevăzute la alin. (16) – (24) din prezentul articol</w:t>
            </w:r>
          </w:p>
          <w:p w14:paraId="7A310DD3" w14:textId="77777777" w:rsidR="00A20055" w:rsidRPr="00727FDC" w:rsidRDefault="00A20055" w:rsidP="00A20055">
            <w:pPr>
              <w:pStyle w:val="Heading2"/>
              <w:spacing w:after="120"/>
              <w:ind w:left="851"/>
              <w:rPr>
                <w:rFonts w:ascii="Times New Roman" w:hAnsi="Times New Roman"/>
                <w:b w:val="0"/>
                <w:w w:val="110"/>
                <w:sz w:val="22"/>
                <w:szCs w:val="22"/>
                <w:lang w:val="ro-RO"/>
              </w:rPr>
            </w:pPr>
            <w:r w:rsidRPr="00727FDC">
              <w:rPr>
                <w:rFonts w:ascii="Times New Roman" w:hAnsi="Times New Roman"/>
                <w:w w:val="110"/>
                <w:sz w:val="22"/>
                <w:szCs w:val="22"/>
                <w:lang w:val="ro-RO"/>
              </w:rPr>
              <w:t>Articolul 21</w:t>
            </w:r>
            <w:r w:rsidRPr="00727FDC">
              <w:rPr>
                <w:rFonts w:ascii="Times New Roman" w:hAnsi="Times New Roman"/>
                <w:w w:val="110"/>
                <w:sz w:val="22"/>
                <w:szCs w:val="22"/>
                <w:vertAlign w:val="superscript"/>
                <w:lang w:val="ro-RO"/>
              </w:rPr>
              <w:t>3</w:t>
            </w:r>
            <w:r w:rsidRPr="00727FDC">
              <w:rPr>
                <w:rFonts w:ascii="Times New Roman" w:hAnsi="Times New Roman"/>
                <w:w w:val="110"/>
                <w:sz w:val="22"/>
                <w:szCs w:val="22"/>
                <w:lang w:val="ro-RO"/>
              </w:rPr>
              <w:t>. Planuri de amplasare a infrastructurii de rețea și de stocare a energiei necesare pentru integrarea în sistemul de energie electrică a energiei produse în zonele de accelerare a proiectelor regenerabile</w:t>
            </w:r>
          </w:p>
          <w:p w14:paraId="46EC3EE7" w14:textId="6FA248CA" w:rsidR="00A20055" w:rsidRPr="00727FDC" w:rsidRDefault="00A20055" w:rsidP="002C158E">
            <w:pPr>
              <w:pStyle w:val="ListParagraph"/>
              <w:widowControl w:val="0"/>
              <w:numPr>
                <w:ilvl w:val="0"/>
                <w:numId w:val="77"/>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În cazul în care conform prevederilor art. 21</w:t>
            </w:r>
            <w:r w:rsidRPr="00727FDC">
              <w:rPr>
                <w:rFonts w:ascii="Times New Roman" w:hAnsi="Times New Roman"/>
                <w:sz w:val="22"/>
                <w:szCs w:val="22"/>
                <w:vertAlign w:val="superscript"/>
                <w:lang w:val="ro-RO"/>
              </w:rPr>
              <w:t>2</w:t>
            </w:r>
            <w:r w:rsidRPr="00727FDC">
              <w:rPr>
                <w:rFonts w:ascii="Times New Roman" w:hAnsi="Times New Roman"/>
                <w:sz w:val="22"/>
                <w:szCs w:val="22"/>
                <w:lang w:val="ro-RO"/>
              </w:rPr>
              <w:t xml:space="preserve"> alin. (</w:t>
            </w:r>
            <w:r w:rsidR="00AD41A4" w:rsidRPr="00727FDC">
              <w:rPr>
                <w:rFonts w:ascii="Times New Roman" w:hAnsi="Times New Roman"/>
                <w:sz w:val="22"/>
                <w:szCs w:val="22"/>
                <w:lang w:val="ro-RO"/>
              </w:rPr>
              <w:t>8</w:t>
            </w:r>
            <w:r w:rsidRPr="00727FDC">
              <w:rPr>
                <w:rFonts w:ascii="Times New Roman" w:hAnsi="Times New Roman"/>
                <w:sz w:val="22"/>
                <w:szCs w:val="22"/>
                <w:lang w:val="ro-RO"/>
              </w:rPr>
              <w:t xml:space="preserve">) se constată că dezvoltarea centralelor ce produc energie din surse regenerabile ce urmează a fi amplasate în limitele teritoriale ale unei zone de accelerare a proiectelor regenerabile și integrarea fiabilă a acestora în sistemul electroenergetic necesită dezvoltarea infrastructurii de rețea sau creșterea numărului </w:t>
            </w:r>
            <w:r w:rsidRPr="00727FDC">
              <w:rPr>
                <w:rFonts w:ascii="Times New Roman" w:hAnsi="Times New Roman"/>
                <w:sz w:val="22"/>
                <w:szCs w:val="22"/>
                <w:lang w:val="ro-RO"/>
              </w:rPr>
              <w:lastRenderedPageBreak/>
              <w:t>și/sau a capacității instalațiilor de stocare, organul central de specialitate al administrației publice în domeniul energeticii în colaborare cu operatorul sistemului de transport al energiei electrice propune Guvernului adoptarea unuia sau mai multor planuri de amplasare a infrastructurii  dedicate dezvoltării proiectelor de rețea și de stocare necesare pentru integrarea energiei din surse regenerabile în sistemul de energie electrică.</w:t>
            </w:r>
          </w:p>
          <w:p w14:paraId="70360971" w14:textId="77777777" w:rsidR="00A20055" w:rsidRPr="00727FDC" w:rsidRDefault="00A20055" w:rsidP="002C158E">
            <w:pPr>
              <w:pStyle w:val="ListParagraph"/>
              <w:widowControl w:val="0"/>
              <w:numPr>
                <w:ilvl w:val="0"/>
                <w:numId w:val="77"/>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Pentru a asigura că dezvoltarea proiectelor în limitele teritoriale ale planurilor de amplasare a infrastructurii dedicate dezvoltării proiectelor de rețea și de stocare care sunt necesare pentru integrarea energiei din surse regenerabile în sistemul de energie electrică, identificate conform alin. (1) și aprobate prin hotărâre de Guvern, nu au un impact semnificativ asupra mediului sau un astfel de impact poate fi atenuat în mod corespunzător sau, dacă nu este posibil, compensat, la etapa de elaborare a proiectului hotărârii de Guvern privind aprobarea planurilor, organul central de specialitate al administrației publice în domeniul energeticii în colaborare cu organul central de specialitate al administrației publice în domeniul mediului și </w:t>
            </w:r>
            <w:r w:rsidRPr="00727FDC">
              <w:rPr>
                <w:rFonts w:ascii="Times New Roman" w:hAnsi="Times New Roman"/>
                <w:spacing w:val="-2"/>
                <w:w w:val="105"/>
                <w:sz w:val="22"/>
                <w:szCs w:val="22"/>
                <w:lang w:val="ro-RO"/>
              </w:rPr>
              <w:t>organul central de specialitate al administrației publice în domeniul construcțiilor</w:t>
            </w:r>
            <w:r w:rsidRPr="00727FDC">
              <w:rPr>
                <w:rFonts w:ascii="Times New Roman" w:hAnsi="Times New Roman"/>
                <w:sz w:val="22"/>
                <w:szCs w:val="22"/>
                <w:lang w:val="ro-RO"/>
              </w:rPr>
              <w:t xml:space="preserve"> asigură că locațiile selectate pentru dezvoltarea infrastructurii:</w:t>
            </w:r>
          </w:p>
          <w:p w14:paraId="641538F9" w14:textId="77777777" w:rsidR="00A20055" w:rsidRPr="00727FDC" w:rsidRDefault="00A20055" w:rsidP="002C158E">
            <w:pPr>
              <w:pStyle w:val="ListParagraph"/>
              <w:widowControl w:val="0"/>
              <w:numPr>
                <w:ilvl w:val="1"/>
                <w:numId w:val="77"/>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 xml:space="preserve">în cazul proiectelor de infrastructură de rețea - evită elementele rețelei ecologice naționale, siturile de importanță națională și siturile </w:t>
            </w:r>
            <w:r w:rsidRPr="00727FDC">
              <w:rPr>
                <w:rFonts w:ascii="Times New Roman" w:hAnsi="Times New Roman"/>
                <w:sz w:val="22"/>
                <w:szCs w:val="22"/>
                <w:lang w:val="ro-RO"/>
              </w:rPr>
              <w:lastRenderedPageBreak/>
              <w:t>rețelei Emerald, definite astfel conform prevederilor Legii nr. 94/2007 cu privire la rețeaua ecologică, și ariile naturale protejate de stat, definite conform Legii nr. 1538/1998 privind fondul ariilor natural protejate de stat, cu excepția cazului în care nu există alternative ținând seama de obiectivele siturilor și ariilor naturale protejate de stat;</w:t>
            </w:r>
          </w:p>
          <w:p w14:paraId="1D378B4A" w14:textId="77777777" w:rsidR="00A20055" w:rsidRPr="00727FDC" w:rsidRDefault="00A20055" w:rsidP="002C158E">
            <w:pPr>
              <w:pStyle w:val="ListParagraph"/>
              <w:widowControl w:val="0"/>
              <w:numPr>
                <w:ilvl w:val="1"/>
                <w:numId w:val="77"/>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 xml:space="preserve">în cazul proiectelor de stocare a energiei – exclud utilizarea </w:t>
            </w:r>
            <w:r w:rsidRPr="00727FDC">
              <w:rPr>
                <w:rFonts w:ascii="Times New Roman" w:hAnsi="Times New Roman"/>
                <w:iCs/>
                <w:w w:val="110"/>
                <w:sz w:val="22"/>
                <w:szCs w:val="22"/>
                <w:lang w:val="ro-RO"/>
              </w:rPr>
              <w:t>elementelor</w:t>
            </w:r>
            <w:r w:rsidRPr="00727FDC">
              <w:rPr>
                <w:rFonts w:ascii="Times New Roman" w:hAnsi="Times New Roman"/>
                <w:iCs/>
                <w:spacing w:val="-3"/>
                <w:w w:val="110"/>
                <w:sz w:val="22"/>
                <w:szCs w:val="22"/>
                <w:lang w:val="ro-RO"/>
              </w:rPr>
              <w:t xml:space="preserve"> </w:t>
            </w:r>
            <w:r w:rsidRPr="00727FDC">
              <w:rPr>
                <w:rFonts w:ascii="Times New Roman" w:hAnsi="Times New Roman"/>
                <w:iCs/>
                <w:w w:val="110"/>
                <w:sz w:val="22"/>
                <w:szCs w:val="22"/>
                <w:lang w:val="ro-RO"/>
              </w:rPr>
              <w:t>rețelei</w:t>
            </w:r>
            <w:r w:rsidRPr="00727FDC">
              <w:rPr>
                <w:rFonts w:ascii="Times New Roman" w:hAnsi="Times New Roman"/>
                <w:iCs/>
                <w:spacing w:val="-3"/>
                <w:w w:val="110"/>
                <w:sz w:val="22"/>
                <w:szCs w:val="22"/>
                <w:lang w:val="ro-RO"/>
              </w:rPr>
              <w:t xml:space="preserve"> </w:t>
            </w:r>
            <w:r w:rsidRPr="00727FDC">
              <w:rPr>
                <w:rFonts w:ascii="Times New Roman" w:hAnsi="Times New Roman"/>
                <w:iCs/>
                <w:w w:val="110"/>
                <w:sz w:val="22"/>
                <w:szCs w:val="22"/>
                <w:lang w:val="ro-RO"/>
              </w:rPr>
              <w:t>ecologice</w:t>
            </w:r>
            <w:r w:rsidRPr="00727FDC">
              <w:rPr>
                <w:rFonts w:ascii="Times New Roman" w:hAnsi="Times New Roman"/>
                <w:iCs/>
                <w:spacing w:val="-4"/>
                <w:w w:val="110"/>
                <w:sz w:val="22"/>
                <w:szCs w:val="22"/>
                <w:lang w:val="ro-RO"/>
              </w:rPr>
              <w:t xml:space="preserve"> </w:t>
            </w:r>
            <w:r w:rsidRPr="00727FDC">
              <w:rPr>
                <w:rFonts w:ascii="Times New Roman" w:hAnsi="Times New Roman"/>
                <w:iCs/>
                <w:w w:val="110"/>
                <w:sz w:val="22"/>
                <w:szCs w:val="22"/>
                <w:lang w:val="ro-RO"/>
              </w:rPr>
              <w:t>naționale,</w:t>
            </w:r>
            <w:r w:rsidRPr="00727FDC">
              <w:rPr>
                <w:rFonts w:ascii="Times New Roman" w:hAnsi="Times New Roman"/>
                <w:iCs/>
                <w:spacing w:val="-4"/>
                <w:w w:val="110"/>
                <w:sz w:val="22"/>
                <w:szCs w:val="22"/>
                <w:lang w:val="ro-RO"/>
              </w:rPr>
              <w:t xml:space="preserve"> </w:t>
            </w:r>
            <w:r w:rsidRPr="00727FDC">
              <w:rPr>
                <w:rFonts w:ascii="Times New Roman" w:hAnsi="Times New Roman"/>
                <w:iCs/>
                <w:w w:val="110"/>
                <w:sz w:val="22"/>
                <w:szCs w:val="22"/>
                <w:lang w:val="ro-RO"/>
              </w:rPr>
              <w:t>siturilor</w:t>
            </w:r>
            <w:r w:rsidRPr="00727FDC">
              <w:rPr>
                <w:rFonts w:ascii="Times New Roman" w:hAnsi="Times New Roman"/>
                <w:iCs/>
                <w:spacing w:val="-3"/>
                <w:w w:val="110"/>
                <w:sz w:val="22"/>
                <w:szCs w:val="22"/>
                <w:lang w:val="ro-RO"/>
              </w:rPr>
              <w:t xml:space="preserve"> </w:t>
            </w:r>
            <w:r w:rsidRPr="00727FDC">
              <w:rPr>
                <w:rFonts w:ascii="Times New Roman" w:hAnsi="Times New Roman"/>
                <w:iCs/>
                <w:w w:val="110"/>
                <w:sz w:val="22"/>
                <w:szCs w:val="22"/>
                <w:lang w:val="ro-RO"/>
              </w:rPr>
              <w:t>de</w:t>
            </w:r>
            <w:r w:rsidRPr="00727FDC">
              <w:rPr>
                <w:rFonts w:ascii="Times New Roman" w:hAnsi="Times New Roman"/>
                <w:iCs/>
                <w:spacing w:val="-5"/>
                <w:w w:val="110"/>
                <w:sz w:val="22"/>
                <w:szCs w:val="22"/>
                <w:lang w:val="ro-RO"/>
              </w:rPr>
              <w:t xml:space="preserve"> </w:t>
            </w:r>
            <w:r w:rsidRPr="00727FDC">
              <w:rPr>
                <w:rFonts w:ascii="Times New Roman" w:hAnsi="Times New Roman"/>
                <w:iCs/>
                <w:w w:val="110"/>
                <w:sz w:val="22"/>
                <w:szCs w:val="22"/>
                <w:lang w:val="ro-RO"/>
              </w:rPr>
              <w:t>importanță</w:t>
            </w:r>
            <w:r w:rsidRPr="00727FDC">
              <w:rPr>
                <w:rFonts w:ascii="Times New Roman" w:hAnsi="Times New Roman"/>
                <w:iCs/>
                <w:spacing w:val="-2"/>
                <w:w w:val="110"/>
                <w:sz w:val="22"/>
                <w:szCs w:val="22"/>
                <w:lang w:val="ro-RO"/>
              </w:rPr>
              <w:t xml:space="preserve"> </w:t>
            </w:r>
            <w:r w:rsidRPr="00727FDC">
              <w:rPr>
                <w:rFonts w:ascii="Times New Roman" w:hAnsi="Times New Roman"/>
                <w:iCs/>
                <w:w w:val="110"/>
                <w:sz w:val="22"/>
                <w:szCs w:val="22"/>
                <w:lang w:val="ro-RO"/>
              </w:rPr>
              <w:t>națională</w:t>
            </w:r>
            <w:r w:rsidRPr="00727FDC">
              <w:rPr>
                <w:rFonts w:ascii="Times New Roman" w:hAnsi="Times New Roman"/>
                <w:iCs/>
                <w:spacing w:val="-5"/>
                <w:w w:val="110"/>
                <w:sz w:val="22"/>
                <w:szCs w:val="22"/>
                <w:lang w:val="ro-RO"/>
              </w:rPr>
              <w:t xml:space="preserve"> </w:t>
            </w:r>
            <w:r w:rsidRPr="00727FDC">
              <w:rPr>
                <w:rFonts w:ascii="Times New Roman" w:hAnsi="Times New Roman"/>
                <w:iCs/>
                <w:w w:val="110"/>
                <w:sz w:val="22"/>
                <w:szCs w:val="22"/>
                <w:lang w:val="ro-RO"/>
              </w:rPr>
              <w:t>și</w:t>
            </w:r>
            <w:r w:rsidRPr="00727FDC">
              <w:rPr>
                <w:rFonts w:ascii="Times New Roman" w:hAnsi="Times New Roman"/>
                <w:iCs/>
                <w:spacing w:val="-2"/>
                <w:w w:val="110"/>
                <w:sz w:val="22"/>
                <w:szCs w:val="22"/>
                <w:lang w:val="ro-RO"/>
              </w:rPr>
              <w:t xml:space="preserve"> </w:t>
            </w:r>
            <w:r w:rsidRPr="00727FDC">
              <w:rPr>
                <w:rFonts w:ascii="Times New Roman" w:hAnsi="Times New Roman"/>
                <w:iCs/>
                <w:w w:val="110"/>
                <w:sz w:val="22"/>
                <w:szCs w:val="22"/>
                <w:lang w:val="ro-RO"/>
              </w:rPr>
              <w:t>siturilor</w:t>
            </w:r>
            <w:r w:rsidRPr="00727FDC">
              <w:rPr>
                <w:rFonts w:ascii="Times New Roman" w:hAnsi="Times New Roman"/>
                <w:iCs/>
                <w:spacing w:val="-3"/>
                <w:w w:val="110"/>
                <w:sz w:val="22"/>
                <w:szCs w:val="22"/>
                <w:lang w:val="ro-RO"/>
              </w:rPr>
              <w:t xml:space="preserve"> </w:t>
            </w:r>
            <w:r w:rsidRPr="00727FDC">
              <w:rPr>
                <w:rFonts w:ascii="Times New Roman" w:hAnsi="Times New Roman"/>
                <w:iCs/>
                <w:spacing w:val="-2"/>
                <w:w w:val="110"/>
                <w:sz w:val="22"/>
                <w:szCs w:val="22"/>
                <w:lang w:val="ro-RO"/>
              </w:rPr>
              <w:t>rețelei Emerald</w:t>
            </w:r>
            <w:r w:rsidRPr="00727FDC">
              <w:rPr>
                <w:rFonts w:ascii="Times New Roman" w:hAnsi="Times New Roman"/>
                <w:sz w:val="22"/>
                <w:szCs w:val="22"/>
                <w:lang w:val="ro-RO"/>
              </w:rPr>
              <w:t>, definite astfel conform prevederilor Legii nr. 94/2007 cu privire la rețeaua ecologică, și ariilor naturale protejate de stat, definite conform Legii nr. 1538/1998 privind fondul ariilor natural protejate de stat;</w:t>
            </w:r>
          </w:p>
          <w:p w14:paraId="76E75FC2" w14:textId="77777777" w:rsidR="00A20055" w:rsidRPr="00727FDC" w:rsidRDefault="00A20055" w:rsidP="002C158E">
            <w:pPr>
              <w:pStyle w:val="ListParagraph"/>
              <w:widowControl w:val="0"/>
              <w:numPr>
                <w:ilvl w:val="1"/>
                <w:numId w:val="77"/>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asigură sinergii cu dezvoltarea proiectelor în zonele de accelerare a proiectelor regenerabile.</w:t>
            </w:r>
          </w:p>
          <w:p w14:paraId="2551996D" w14:textId="77777777" w:rsidR="00A20055" w:rsidRPr="00727FDC" w:rsidRDefault="00A20055" w:rsidP="002C158E">
            <w:pPr>
              <w:pStyle w:val="ListParagraph"/>
              <w:widowControl w:val="0"/>
              <w:numPr>
                <w:ilvl w:val="0"/>
                <w:numId w:val="77"/>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Planurile menționate la alin. (1) sunt obiectul unei evaluări strategice de mediu, în condițiile specificate în Legea nr. 11/2017, iar în cazul în care se constată că dezvoltarea proiectului amplasat în limitele teritoriale ale planului poate avea un impact negativ asupra mediului, proiectul va fi realizat cu considerarea măsurilor adecvate, proporționale, și necesare pentru a atenua impactul de mediu și pentru a </w:t>
            </w:r>
            <w:r w:rsidRPr="00727FDC">
              <w:rPr>
                <w:rFonts w:ascii="Times New Roman" w:hAnsi="Times New Roman"/>
                <w:sz w:val="22"/>
                <w:szCs w:val="22"/>
                <w:lang w:val="ro-RO"/>
              </w:rPr>
              <w:lastRenderedPageBreak/>
              <w:t>proteja coerența și buna funcționare a rețelei Emerald incluse în avizul de mediu conform prevederilor art. 8</w:t>
            </w:r>
            <w:r w:rsidRPr="00727FDC">
              <w:rPr>
                <w:rFonts w:ascii="Times New Roman" w:hAnsi="Times New Roman"/>
                <w:sz w:val="22"/>
                <w:szCs w:val="22"/>
                <w:vertAlign w:val="superscript"/>
                <w:lang w:val="ro-RO"/>
              </w:rPr>
              <w:t>4</w:t>
            </w:r>
            <w:r w:rsidRPr="00727FDC">
              <w:rPr>
                <w:rFonts w:ascii="Times New Roman" w:hAnsi="Times New Roman"/>
                <w:sz w:val="22"/>
                <w:szCs w:val="22"/>
                <w:lang w:val="ro-RO"/>
              </w:rPr>
              <w:t xml:space="preserve"> alin. (4) din Legea nr. 11/2017. </w:t>
            </w:r>
          </w:p>
          <w:p w14:paraId="4677BF7E" w14:textId="1119A2EF" w:rsidR="00A20055" w:rsidRPr="00727FDC" w:rsidRDefault="00A20055" w:rsidP="002C158E">
            <w:pPr>
              <w:pStyle w:val="ListParagraph"/>
              <w:widowControl w:val="0"/>
              <w:numPr>
                <w:ilvl w:val="0"/>
                <w:numId w:val="77"/>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În cazul în care</w:t>
            </w:r>
            <w:r w:rsidR="00AD41A4" w:rsidRPr="00727FDC">
              <w:rPr>
                <w:rFonts w:ascii="Times New Roman" w:hAnsi="Times New Roman"/>
                <w:sz w:val="22"/>
                <w:szCs w:val="22"/>
                <w:lang w:val="ro-RO"/>
              </w:rPr>
              <w:t xml:space="preserve"> </w:t>
            </w:r>
            <w:r w:rsidR="00AD41A4" w:rsidRPr="00727FDC">
              <w:rPr>
                <w:rFonts w:ascii="Times New Roman" w:hAnsi="Times New Roman"/>
                <w:sz w:val="22"/>
                <w:szCs w:val="22"/>
              </w:rPr>
              <w:t>pentru accelerarea integrării energiei din surse regenerabile și/sau în vederea realizării obiectivelor privind energia și clima este necesară</w:t>
            </w:r>
            <w:r w:rsidRPr="00727FDC">
              <w:rPr>
                <w:rFonts w:ascii="Times New Roman" w:hAnsi="Times New Roman"/>
                <w:sz w:val="22"/>
                <w:szCs w:val="22"/>
                <w:lang w:val="ro-RO"/>
              </w:rPr>
              <w:t xml:space="preserve"> dezvoltarea unui proiect de infrastructură de rețea sau de stocare, ce urmează a fi amplasat în limitele teritoriale ale planului de amplasare a infrastructurii de rețea dedicate pentru dezvoltarea proiectelor de rețea și de stocare, , acordul de mediu pentru proiectul respectiv urmează a fi emis la etapa evaluării prealabile a activității planificate</w:t>
            </w:r>
            <w:r w:rsidR="00AD41A4" w:rsidRPr="00727FDC">
              <w:rPr>
                <w:rFonts w:ascii="Times New Roman" w:hAnsi="Times New Roman"/>
                <w:sz w:val="22"/>
                <w:szCs w:val="22"/>
              </w:rPr>
              <w:t>, realizată conform prevederilor Legii nr. 86/2014</w:t>
            </w:r>
            <w:r w:rsidRPr="00727FDC">
              <w:rPr>
                <w:rFonts w:ascii="Times New Roman" w:hAnsi="Times New Roman"/>
                <w:sz w:val="22"/>
                <w:szCs w:val="22"/>
                <w:lang w:val="ro-RO"/>
              </w:rPr>
              <w:t xml:space="preserve"> dacă sunt întrunite următoarele condiții:</w:t>
            </w:r>
          </w:p>
          <w:p w14:paraId="7AFA16E4" w14:textId="77777777" w:rsidR="00A20055" w:rsidRPr="00727FDC" w:rsidRDefault="00A20055" w:rsidP="002C158E">
            <w:pPr>
              <w:pStyle w:val="ListParagraph"/>
              <w:widowControl w:val="0"/>
              <w:numPr>
                <w:ilvl w:val="1"/>
                <w:numId w:val="77"/>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fără dezvoltarea proiectului există riscul ca obiectivele în domeniile energiei și climei stabilite  în documentele de politici publice să nu fie atinse;</w:t>
            </w:r>
          </w:p>
          <w:p w14:paraId="674D2C07" w14:textId="77777777" w:rsidR="00A20055" w:rsidRPr="00727FDC" w:rsidRDefault="00A20055" w:rsidP="002C158E">
            <w:pPr>
              <w:pStyle w:val="ListParagraph"/>
              <w:widowControl w:val="0"/>
              <w:numPr>
                <w:ilvl w:val="1"/>
                <w:numId w:val="77"/>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cererea privind emiterea acordului de mediu descrie în detaliu cum au fost luate în considerare măsurile de atenuare, de minimizare, de restaurare și, după caz, compensatorii, incluse în evaluarea strategică de mediu și avizul de mediu emis pentru planul de amplasare a infrastructurii de rețea și de stocare în care urmează a fi amplasat proiectul;</w:t>
            </w:r>
          </w:p>
          <w:p w14:paraId="169EE47C" w14:textId="77777777" w:rsidR="00A20055" w:rsidRPr="00727FDC" w:rsidRDefault="00A20055" w:rsidP="002C158E">
            <w:pPr>
              <w:pStyle w:val="ListParagraph"/>
              <w:widowControl w:val="0"/>
              <w:numPr>
                <w:ilvl w:val="1"/>
                <w:numId w:val="77"/>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 xml:space="preserve">Agenția de Mediu nu a stabilit </w:t>
            </w:r>
            <w:r w:rsidRPr="00727FDC">
              <w:rPr>
                <w:rFonts w:ascii="Times New Roman" w:hAnsi="Times New Roman"/>
                <w:sz w:val="22"/>
                <w:szCs w:val="22"/>
                <w:lang w:val="ro-RO"/>
              </w:rPr>
              <w:lastRenderedPageBreak/>
              <w:t>necesitatea evaluării impactului activității planificate în context transfrontalier sau evaluarea impactului de mediu în context transfrontalier nu a fost solicitată de către țările vecine;</w:t>
            </w:r>
          </w:p>
          <w:p w14:paraId="68B017A6" w14:textId="77777777" w:rsidR="00A20055" w:rsidRPr="00727FDC" w:rsidRDefault="00A20055" w:rsidP="002C158E">
            <w:pPr>
              <w:pStyle w:val="ListParagraph"/>
              <w:widowControl w:val="0"/>
              <w:numPr>
                <w:ilvl w:val="1"/>
                <w:numId w:val="77"/>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la etapa de examinare a cererii privind emiterea acordului de mediu Agenția de Mediu nu identifică efecte de mediu semnificative, care nu au fost considerate în avizul de mediu, emis pentru planul de amplasare a infrastructurii de rețea și de stocare în care urmează a fi amplasat proiectul.</w:t>
            </w:r>
          </w:p>
          <w:p w14:paraId="46883AC2" w14:textId="1F8C5C6E" w:rsidR="00A20055" w:rsidRPr="00727FDC" w:rsidRDefault="00A20055" w:rsidP="002C158E">
            <w:pPr>
              <w:pStyle w:val="ListParagraph"/>
              <w:widowControl w:val="0"/>
              <w:numPr>
                <w:ilvl w:val="0"/>
                <w:numId w:val="77"/>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În cazul în care în procedura de </w:t>
            </w:r>
            <w:r w:rsidR="00AD41A4" w:rsidRPr="00727FDC">
              <w:rPr>
                <w:rFonts w:ascii="Times New Roman" w:hAnsi="Times New Roman"/>
                <w:sz w:val="22"/>
                <w:szCs w:val="22"/>
              </w:rPr>
              <w:t>evaluare prealabilă</w:t>
            </w:r>
            <w:r w:rsidRPr="00727FDC">
              <w:rPr>
                <w:rFonts w:ascii="Times New Roman" w:hAnsi="Times New Roman"/>
                <w:sz w:val="22"/>
                <w:szCs w:val="22"/>
                <w:lang w:val="ro-RO"/>
              </w:rPr>
              <w:t xml:space="preserve"> a cererii privind emiterea acordului de mediu menționată în alin. (4) se constată că este foarte probabil ca proiectul de infrastructură de rețea sau de stocare să genereze efecte negative semnificative de mediu, neprevăzute anterior, Agenția de Mediu se asigură, pe baza datelor existente, că se aplică măsuri de atenuare adecvate și proporționale pentru a aborda respectivul impact. În caz că nu este posibil, operatorul de sistem adoptă măsuri compensatorii adecvate și proporționale pentru a contracara impactul respectiv cu scopul de a asigura sau a îmbunătăți starea de conservare a speciilor afectate.</w:t>
            </w:r>
          </w:p>
          <w:p w14:paraId="7342FD30" w14:textId="77777777" w:rsidR="00A20055" w:rsidRPr="00727FDC" w:rsidRDefault="00A20055" w:rsidP="002C158E">
            <w:pPr>
              <w:pStyle w:val="ListParagraph"/>
              <w:widowControl w:val="0"/>
              <w:numPr>
                <w:ilvl w:val="0"/>
                <w:numId w:val="77"/>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În cazul în care integrarea energiei din surse regenerabile în sistemul de energie electrică necesită un proiect de consolidare a infrastructurii de rețea în limitele teritoriale ale </w:t>
            </w:r>
            <w:r w:rsidRPr="00727FDC">
              <w:rPr>
                <w:rFonts w:ascii="Times New Roman" w:hAnsi="Times New Roman"/>
                <w:sz w:val="22"/>
                <w:szCs w:val="22"/>
                <w:lang w:val="ro-RO"/>
              </w:rPr>
              <w:lastRenderedPageBreak/>
              <w:t>planului de amplasare a infrastructurii de rețea și de stocare, sau în afara acestuia, și  proiectul menționat face obiectul unei evaluări prealabile a activității planificate, evaluarea impactului de mediu, realizată conform prevederilor Legii nr. 86/2014, se limitează doar la analiza efectelor potențiale care rezultă din modificarea sau din extinderea rețelei în comparație cu infrastructura de rețea originală.</w:t>
            </w:r>
          </w:p>
          <w:p w14:paraId="6BF81D09" w14:textId="7B0AA74B" w:rsidR="00A20055" w:rsidRPr="00727FDC" w:rsidRDefault="00A20055" w:rsidP="00A20055">
            <w:pPr>
              <w:pStyle w:val="Heading2"/>
              <w:spacing w:after="120"/>
              <w:ind w:left="851"/>
              <w:rPr>
                <w:rFonts w:ascii="Times New Roman" w:hAnsi="Times New Roman"/>
                <w:b w:val="0"/>
                <w:w w:val="110"/>
                <w:sz w:val="22"/>
                <w:szCs w:val="22"/>
                <w:lang w:val="ro-RO"/>
              </w:rPr>
            </w:pPr>
            <w:r w:rsidRPr="00727FDC">
              <w:rPr>
                <w:rFonts w:ascii="Times New Roman" w:hAnsi="Times New Roman"/>
                <w:w w:val="110"/>
                <w:sz w:val="22"/>
                <w:szCs w:val="22"/>
                <w:lang w:val="ro-RO"/>
              </w:rPr>
              <w:t>Articolul 21</w:t>
            </w:r>
            <w:r w:rsidRPr="00727FDC">
              <w:rPr>
                <w:rFonts w:ascii="Times New Roman" w:hAnsi="Times New Roman"/>
                <w:w w:val="110"/>
                <w:sz w:val="22"/>
                <w:szCs w:val="22"/>
                <w:vertAlign w:val="superscript"/>
                <w:lang w:val="ro-RO"/>
              </w:rPr>
              <w:t>4</w:t>
            </w:r>
            <w:r w:rsidRPr="00727FDC">
              <w:rPr>
                <w:rFonts w:ascii="Times New Roman" w:hAnsi="Times New Roman"/>
                <w:w w:val="110"/>
                <w:sz w:val="22"/>
                <w:szCs w:val="22"/>
                <w:lang w:val="ro-RO"/>
              </w:rPr>
              <w:t>. Cerințe specifice pentru autorizarea centralelor ce produc energie din surse regenerabile</w:t>
            </w:r>
            <w:r w:rsidR="00B9708D" w:rsidRPr="00727FDC">
              <w:rPr>
                <w:rFonts w:ascii="Times New Roman" w:hAnsi="Times New Roman"/>
                <w:w w:val="110"/>
                <w:sz w:val="22"/>
                <w:szCs w:val="22"/>
              </w:rPr>
              <w:t>, a instalațiilor de stocare și a pompelor de căldură</w:t>
            </w:r>
          </w:p>
          <w:p w14:paraId="287ED330" w14:textId="5E493E56" w:rsidR="00A20055" w:rsidRPr="00727FDC" w:rsidRDefault="00A20055" w:rsidP="002C158E">
            <w:pPr>
              <w:pStyle w:val="ListParagraph"/>
              <w:widowControl w:val="0"/>
              <w:numPr>
                <w:ilvl w:val="0"/>
                <w:numId w:val="76"/>
              </w:numPr>
              <w:tabs>
                <w:tab w:val="left" w:pos="1195"/>
              </w:tabs>
              <w:autoSpaceDE w:val="0"/>
              <w:autoSpaceDN w:val="0"/>
              <w:spacing w:after="120"/>
              <w:ind w:right="127" w:hanging="110"/>
              <w:contextualSpacing w:val="0"/>
              <w:rPr>
                <w:rFonts w:ascii="Times New Roman" w:hAnsi="Times New Roman"/>
                <w:sz w:val="22"/>
                <w:szCs w:val="22"/>
                <w:lang w:val="ro-RO"/>
              </w:rPr>
            </w:pPr>
            <w:r w:rsidRPr="00727FDC">
              <w:rPr>
                <w:rFonts w:ascii="Times New Roman" w:hAnsi="Times New Roman"/>
                <w:sz w:val="22"/>
                <w:szCs w:val="22"/>
                <w:lang w:val="ro-RO"/>
              </w:rPr>
              <w:t xml:space="preserve">Procedurile de eliberarea a actelor permisive sau avizelor, de aprobare a hotărârilor, deciziilor necesare pentru autorizarea construcției, reconstrucției sau modernizării centralei ce produce energie din surse regenerabile sunt inițiate în paralel, odată ce </w:t>
            </w:r>
            <w:r w:rsidR="00D05A06" w:rsidRPr="00727FDC">
              <w:rPr>
                <w:rFonts w:ascii="Times New Roman" w:hAnsi="Times New Roman"/>
                <w:sz w:val="22"/>
                <w:szCs w:val="22"/>
                <w:lang w:val="ro-RO"/>
              </w:rPr>
              <w:t xml:space="preserve">solicitările de eliberare a </w:t>
            </w:r>
            <w:r w:rsidRPr="00727FDC">
              <w:rPr>
                <w:rFonts w:ascii="Times New Roman" w:hAnsi="Times New Roman"/>
                <w:sz w:val="22"/>
                <w:szCs w:val="22"/>
                <w:lang w:val="ro-RO"/>
              </w:rPr>
              <w:t xml:space="preserve"> actel</w:t>
            </w:r>
            <w:r w:rsidR="00D05A06" w:rsidRPr="00727FDC">
              <w:rPr>
                <w:rFonts w:ascii="Times New Roman" w:hAnsi="Times New Roman"/>
                <w:sz w:val="22"/>
                <w:szCs w:val="22"/>
                <w:lang w:val="ro-RO"/>
              </w:rPr>
              <w:t>or</w:t>
            </w:r>
            <w:r w:rsidRPr="00727FDC">
              <w:rPr>
                <w:rFonts w:ascii="Times New Roman" w:hAnsi="Times New Roman"/>
                <w:sz w:val="22"/>
                <w:szCs w:val="22"/>
                <w:lang w:val="ro-RO"/>
              </w:rPr>
              <w:t xml:space="preserve"> necesare sunt prezentate de solicitant prin intermediul portalului guvernamental </w:t>
            </w:r>
            <w:r w:rsidRPr="00727FDC">
              <w:rPr>
                <w:rFonts w:ascii="Times New Roman" w:hAnsi="Times New Roman"/>
                <w:w w:val="105"/>
                <w:sz w:val="22"/>
                <w:szCs w:val="22"/>
                <w:lang w:val="ro-RO"/>
              </w:rPr>
              <w:t>integrat EVO</w:t>
            </w:r>
            <w:r w:rsidRPr="00727FDC">
              <w:rPr>
                <w:rFonts w:ascii="Times New Roman" w:hAnsi="Times New Roman"/>
                <w:sz w:val="22"/>
                <w:szCs w:val="22"/>
                <w:lang w:val="ro-RO"/>
              </w:rPr>
              <w:t xml:space="preserve">, cu excepția actelor permisive care sunt condiționate de deținerea unui alt act permisiv pentru inițierea procedurii. </w:t>
            </w:r>
            <w:r w:rsidR="00D05A06" w:rsidRPr="00727FDC">
              <w:rPr>
                <w:rFonts w:ascii="Times New Roman" w:hAnsi="Times New Roman"/>
                <w:sz w:val="22"/>
                <w:szCs w:val="22"/>
              </w:rPr>
              <w:t>Data inițierii procesului de autorizare este considerată data înregistrării primei solicitări de eliberare a unui act permisiv necesar dezvoltării proiectului, aceasta fiind</w:t>
            </w:r>
            <w:r w:rsidRPr="00727FDC">
              <w:rPr>
                <w:rFonts w:ascii="Times New Roman" w:hAnsi="Times New Roman"/>
                <w:sz w:val="22"/>
                <w:szCs w:val="22"/>
                <w:lang w:val="ro-RO"/>
              </w:rPr>
              <w:t xml:space="preserve"> notificată solicitantului prin intermediul portalului guvernamental </w:t>
            </w:r>
            <w:r w:rsidRPr="00727FDC">
              <w:rPr>
                <w:rFonts w:ascii="Times New Roman" w:hAnsi="Times New Roman"/>
                <w:w w:val="105"/>
                <w:sz w:val="22"/>
                <w:szCs w:val="22"/>
                <w:lang w:val="ro-RO"/>
              </w:rPr>
              <w:t>integrat EVO</w:t>
            </w:r>
            <w:r w:rsidRPr="00727FDC">
              <w:rPr>
                <w:rFonts w:ascii="Times New Roman" w:hAnsi="Times New Roman"/>
                <w:sz w:val="22"/>
                <w:szCs w:val="22"/>
                <w:lang w:val="ro-RO"/>
              </w:rPr>
              <w:t xml:space="preserve"> nu mai târziu de 30 de zile din momentul </w:t>
            </w:r>
            <w:r w:rsidR="00D05A06" w:rsidRPr="00727FDC">
              <w:rPr>
                <w:rFonts w:ascii="Times New Roman" w:hAnsi="Times New Roman"/>
                <w:sz w:val="22"/>
                <w:szCs w:val="22"/>
                <w:lang w:val="ro-RO"/>
              </w:rPr>
              <w:t>înregistrării solicitării</w:t>
            </w:r>
            <w:r w:rsidRPr="00727FDC">
              <w:rPr>
                <w:rFonts w:ascii="Times New Roman" w:hAnsi="Times New Roman"/>
                <w:sz w:val="22"/>
                <w:szCs w:val="22"/>
                <w:lang w:val="ro-RO"/>
              </w:rPr>
              <w:t>.</w:t>
            </w:r>
          </w:p>
          <w:p w14:paraId="2478A817" w14:textId="77777777" w:rsidR="00A20055" w:rsidRPr="00727FDC" w:rsidRDefault="00A20055" w:rsidP="002C158E">
            <w:pPr>
              <w:pStyle w:val="ListParagraph"/>
              <w:widowControl w:val="0"/>
              <w:numPr>
                <w:ilvl w:val="0"/>
                <w:numId w:val="76"/>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lastRenderedPageBreak/>
              <w:t>Durata totală a procesului de autorizare a centralelor ce produc energie din surse regenerabile nu poate depăși 24 de luni, iar pentru proiectele care presupun dezvoltarea unor capacități instalate mai mici de 150 kW, a instalării instalațiilor de stocare în același amplasament cu centrala ce produce energie din surse regenerabile durata procesului de autorizare nu poate depăși 12 luni.</w:t>
            </w:r>
          </w:p>
          <w:p w14:paraId="43D5310E" w14:textId="3C269C6D" w:rsidR="00A20055" w:rsidRPr="00727FDC" w:rsidRDefault="00A20055" w:rsidP="002C158E">
            <w:pPr>
              <w:pStyle w:val="ListParagraph"/>
              <w:widowControl w:val="0"/>
              <w:numPr>
                <w:ilvl w:val="0"/>
                <w:numId w:val="76"/>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Durata totală a procesului de autorizare a centralelor ce produc energie din surse regenerabile amplasate în zonele de accelerare a proiectelor regenerabile nu poate depăși 12 luni, iar pentru proiectele</w:t>
            </w:r>
            <w:r w:rsidR="005E2A8F" w:rsidRPr="00727FDC">
              <w:rPr>
                <w:rFonts w:ascii="Times New Roman" w:hAnsi="Times New Roman"/>
                <w:sz w:val="22"/>
                <w:szCs w:val="22"/>
                <w:lang w:val="ro-RO"/>
              </w:rPr>
              <w:t xml:space="preserve"> </w:t>
            </w:r>
            <w:r w:rsidR="005E2A8F" w:rsidRPr="00727FDC">
              <w:rPr>
                <w:rFonts w:ascii="Times New Roman" w:hAnsi="Times New Roman"/>
                <w:sz w:val="22"/>
                <w:szCs w:val="22"/>
              </w:rPr>
              <w:t>amplasate în zonele de accelerare a proiectelor regenerabile</w:t>
            </w:r>
            <w:r w:rsidRPr="00727FDC">
              <w:rPr>
                <w:rFonts w:ascii="Times New Roman" w:hAnsi="Times New Roman"/>
                <w:sz w:val="22"/>
                <w:szCs w:val="22"/>
                <w:lang w:val="ro-RO"/>
              </w:rPr>
              <w:t xml:space="preserve"> care presupun reconstrucția unei centrale ce produce energie din surse regenerabile, dezvoltarea unor capacități instalate mai mici de 150 kW, a instalării instalațiilor de stocare electrică sau termică în același amplasament cu centrala ce produce energie din surse regenerabile, durata procesului de autorizare nu poate depăși 6 luni. </w:t>
            </w:r>
          </w:p>
          <w:p w14:paraId="64C7B07D" w14:textId="3AE945A1" w:rsidR="00A20055" w:rsidRPr="00727FDC" w:rsidRDefault="00A20055" w:rsidP="002C158E">
            <w:pPr>
              <w:pStyle w:val="ListParagraph"/>
              <w:widowControl w:val="0"/>
              <w:numPr>
                <w:ilvl w:val="0"/>
                <w:numId w:val="76"/>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Durata totală a procesului de autorizare nu depășește trei luni în cazul instalării echipamentelor fotovoltaice destinate autoconsumului de energie, cu sau fără instalații de stocare a energiei amplasate în aceeași locație, inclusiv a celor integrate în clădiri sau în structuri artificiale existente sau viitoare, cu condiția ca scopul principal al unor astfel de structuri artificiale să nu fie producerea de energie solară sau stocarea de energie, și că centrala ce produce din surse regenerabile se încadrează în cerințele stabilite în art. 150 alin. </w:t>
            </w:r>
            <w:r w:rsidRPr="00727FDC">
              <w:rPr>
                <w:rFonts w:ascii="Times New Roman" w:hAnsi="Times New Roman"/>
                <w:sz w:val="22"/>
                <w:szCs w:val="22"/>
                <w:lang w:val="ro-RO"/>
              </w:rPr>
              <w:lastRenderedPageBreak/>
              <w:t>(1) lit. q)</w:t>
            </w:r>
            <w:r w:rsidR="005E2A8F" w:rsidRPr="00727FDC">
              <w:rPr>
                <w:rFonts w:ascii="Times New Roman" w:hAnsi="Times New Roman"/>
                <w:sz w:val="22"/>
                <w:szCs w:val="22"/>
                <w:lang w:val="ro-RO"/>
              </w:rPr>
              <w:t xml:space="preserve"> </w:t>
            </w:r>
            <w:r w:rsidR="005E2A8F" w:rsidRPr="00727FDC">
              <w:rPr>
                <w:rFonts w:ascii="Times New Roman" w:hAnsi="Times New Roman"/>
                <w:sz w:val="22"/>
                <w:szCs w:val="22"/>
              </w:rPr>
              <w:t>și q</w:t>
            </w:r>
            <w:r w:rsidR="005E2A8F" w:rsidRPr="00727FDC">
              <w:rPr>
                <w:rFonts w:ascii="Times New Roman" w:hAnsi="Times New Roman"/>
                <w:sz w:val="22"/>
                <w:szCs w:val="22"/>
                <w:vertAlign w:val="superscript"/>
              </w:rPr>
              <w:t>1</w:t>
            </w:r>
            <w:r w:rsidR="005E2A8F" w:rsidRPr="00727FDC">
              <w:rPr>
                <w:rFonts w:ascii="Times New Roman" w:hAnsi="Times New Roman"/>
                <w:sz w:val="22"/>
                <w:szCs w:val="22"/>
              </w:rPr>
              <w:t xml:space="preserve">) </w:t>
            </w:r>
            <w:r w:rsidRPr="00727FDC">
              <w:rPr>
                <w:rFonts w:ascii="Times New Roman" w:hAnsi="Times New Roman"/>
                <w:sz w:val="22"/>
                <w:szCs w:val="22"/>
                <w:lang w:val="ro-RO"/>
              </w:rPr>
              <w:t xml:space="preserve"> din Codul urbanismului și construcțiilor nr. 434/2023. </w:t>
            </w:r>
          </w:p>
          <w:p w14:paraId="5BCA9369" w14:textId="222109E8" w:rsidR="00A20055" w:rsidRPr="00727FDC" w:rsidRDefault="00A20055" w:rsidP="002C158E">
            <w:pPr>
              <w:pStyle w:val="ListParagraph"/>
              <w:widowControl w:val="0"/>
              <w:numPr>
                <w:ilvl w:val="0"/>
                <w:numId w:val="76"/>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Durata totală a procesului de autorizare a instalării de echipamente de energie solară cu o capacitate mai mică sau egală cu 100 kW, </w:t>
            </w:r>
            <w:r w:rsidR="005E2A8F" w:rsidRPr="00727FDC">
              <w:rPr>
                <w:rFonts w:ascii="Times New Roman" w:hAnsi="Times New Roman"/>
                <w:sz w:val="22"/>
                <w:szCs w:val="22"/>
                <w:lang w:val="ro-RO"/>
              </w:rPr>
              <w:t xml:space="preserve">inclusiv </w:t>
            </w:r>
            <w:r w:rsidRPr="00727FDC">
              <w:rPr>
                <w:rFonts w:ascii="Times New Roman" w:hAnsi="Times New Roman"/>
                <w:sz w:val="22"/>
                <w:szCs w:val="22"/>
                <w:lang w:val="ro-RO"/>
              </w:rPr>
              <w:t xml:space="preserve">de către prosumatori de energie din surse regenerabile, </w:t>
            </w:r>
            <w:r w:rsidR="005E2A8F" w:rsidRPr="00727FDC">
              <w:rPr>
                <w:rFonts w:ascii="Times New Roman" w:hAnsi="Times New Roman"/>
                <w:sz w:val="22"/>
                <w:szCs w:val="22"/>
                <w:lang w:val="ro-RO"/>
              </w:rPr>
              <w:t xml:space="preserve">și </w:t>
            </w:r>
            <w:r w:rsidRPr="00727FDC">
              <w:rPr>
                <w:rFonts w:ascii="Times New Roman" w:hAnsi="Times New Roman"/>
                <w:sz w:val="22"/>
                <w:szCs w:val="22"/>
                <w:lang w:val="ro-RO"/>
              </w:rPr>
              <w:t>cei care acționează în mod colectiv, sau de către comunitățile de energie din surse regenerabile, nu depășește o lună, cu condiția ca capacitatea echipamentelor de energie solară să nu depășească puterea contractată cu furnizorul de energie electrică pentru locul de consum unde echipamentul de energie solară este instalat.</w:t>
            </w:r>
          </w:p>
          <w:p w14:paraId="0586017C" w14:textId="77777777" w:rsidR="00A20055" w:rsidRPr="00727FDC" w:rsidRDefault="00A20055" w:rsidP="002C158E">
            <w:pPr>
              <w:pStyle w:val="ListParagraph"/>
              <w:widowControl w:val="0"/>
              <w:numPr>
                <w:ilvl w:val="0"/>
                <w:numId w:val="76"/>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Durata totală a procesului de autorizare a instalării pompelor de căldură cu puterea termică mai mică de 50 MW nu poate depăși o lună, iar în cazul pompelor geotermale cu aceeași putere termică nu poate depăși trei luni.</w:t>
            </w:r>
          </w:p>
          <w:p w14:paraId="00F39977" w14:textId="6885C9A4" w:rsidR="00A20055" w:rsidRPr="00727FDC" w:rsidRDefault="00A20055" w:rsidP="002C158E">
            <w:pPr>
              <w:pStyle w:val="ListParagraph"/>
              <w:widowControl w:val="0"/>
              <w:numPr>
                <w:ilvl w:val="0"/>
                <w:numId w:val="76"/>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Durata totală a procesului de autorizare a reconstrucției sau modernizării unei centrale ce produce din surse regenerabile nu poate depăși trei luni, iar în cazul în care instalația existentă este amplasată în limita zonei de accelerare a proiectelor regenerabile durata totală nu va depăși 30 de zile, </w:t>
            </w:r>
            <w:r w:rsidR="005E2A8F" w:rsidRPr="00727FDC">
              <w:rPr>
                <w:rFonts w:ascii="Times New Roman" w:hAnsi="Times New Roman"/>
                <w:sz w:val="22"/>
                <w:szCs w:val="22"/>
              </w:rPr>
              <w:t>dacă sunt întrunite următoarele</w:t>
            </w:r>
            <w:r w:rsidRPr="00727FDC">
              <w:rPr>
                <w:rFonts w:ascii="Times New Roman" w:hAnsi="Times New Roman"/>
                <w:sz w:val="22"/>
                <w:szCs w:val="22"/>
                <w:lang w:val="ro-RO"/>
              </w:rPr>
              <w:t xml:space="preserve"> condiții:</w:t>
            </w:r>
          </w:p>
          <w:p w14:paraId="1C530C2D" w14:textId="77777777" w:rsidR="00A20055" w:rsidRPr="00727FDC" w:rsidRDefault="00A20055" w:rsidP="002C158E">
            <w:pPr>
              <w:pStyle w:val="ListParagraph"/>
              <w:widowControl w:val="0"/>
              <w:numPr>
                <w:ilvl w:val="1"/>
                <w:numId w:val="76"/>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Reconstrucția sau modernizarea centralei presupune utilizarea aceleiași tehnologii de producere a energiei;</w:t>
            </w:r>
          </w:p>
          <w:p w14:paraId="3906D8B1" w14:textId="77777777" w:rsidR="00A20055" w:rsidRPr="00727FDC" w:rsidRDefault="00A20055" w:rsidP="002C158E">
            <w:pPr>
              <w:pStyle w:val="ListParagraph"/>
              <w:widowControl w:val="0"/>
              <w:numPr>
                <w:ilvl w:val="1"/>
                <w:numId w:val="76"/>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 xml:space="preserve">Reconstrucția sau modernizarea nu </w:t>
            </w:r>
            <w:r w:rsidRPr="00727FDC">
              <w:rPr>
                <w:rFonts w:ascii="Times New Roman" w:hAnsi="Times New Roman"/>
                <w:sz w:val="22"/>
                <w:szCs w:val="22"/>
                <w:lang w:val="ro-RO"/>
              </w:rPr>
              <w:lastRenderedPageBreak/>
              <w:t>duce la o creștere a capacității instalate mai mare de 15% comparativ cu capacitatea instalată înainte de reconstrucție/modernizare;</w:t>
            </w:r>
          </w:p>
          <w:p w14:paraId="56B3C213" w14:textId="77777777" w:rsidR="00A20055" w:rsidRPr="00727FDC" w:rsidRDefault="00A20055" w:rsidP="002C158E">
            <w:pPr>
              <w:pStyle w:val="ListParagraph"/>
              <w:widowControl w:val="0"/>
              <w:numPr>
                <w:ilvl w:val="1"/>
                <w:numId w:val="76"/>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Creșterea capacității cu până la 15% nu creează congestii în infrastructura de rețea la care centrala este racordată;</w:t>
            </w:r>
          </w:p>
          <w:p w14:paraId="492924E0" w14:textId="77777777" w:rsidR="00A20055" w:rsidRPr="00727FDC" w:rsidRDefault="00A20055" w:rsidP="002C158E">
            <w:pPr>
              <w:pStyle w:val="ListParagraph"/>
              <w:widowControl w:val="0"/>
              <w:numPr>
                <w:ilvl w:val="1"/>
                <w:numId w:val="76"/>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Reconstrucția sau modernizarea centralei beneficiază de derogările incluse la alin. (12) din prezentul articol.</w:t>
            </w:r>
          </w:p>
          <w:p w14:paraId="4A787446" w14:textId="6F9599E7" w:rsidR="00A20055" w:rsidRPr="00727FDC" w:rsidRDefault="00A20055" w:rsidP="002C158E">
            <w:pPr>
              <w:pStyle w:val="ListParagraph"/>
              <w:widowControl w:val="0"/>
              <w:numPr>
                <w:ilvl w:val="0"/>
                <w:numId w:val="76"/>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În situațiile în care există circumstanțe excepționale sau impedimente obiective în procesul de autorizare a unei centrale ce produce energie din surse regenerabile durata procesului de autorizare, menționată la alin. (2) și (3),</w:t>
            </w:r>
            <w:r w:rsidR="00034243" w:rsidRPr="00727FDC">
              <w:rPr>
                <w:rFonts w:ascii="Times New Roman" w:hAnsi="Times New Roman"/>
                <w:sz w:val="22"/>
                <w:szCs w:val="22"/>
                <w:lang w:val="ro-RO"/>
              </w:rPr>
              <w:t xml:space="preserve"> </w:t>
            </w:r>
            <w:r w:rsidR="00034243" w:rsidRPr="00727FDC">
              <w:rPr>
                <w:rFonts w:ascii="Times New Roman" w:hAnsi="Times New Roman"/>
                <w:sz w:val="22"/>
                <w:szCs w:val="22"/>
              </w:rPr>
              <w:t>precum și în cazul reconstrucției sau modernizării centralelor care întrunesc cerințele specificate la alin. (7) din prezentul articol</w:t>
            </w:r>
            <w:r w:rsidRPr="00727FDC">
              <w:rPr>
                <w:rFonts w:ascii="Times New Roman" w:hAnsi="Times New Roman"/>
                <w:sz w:val="22"/>
                <w:szCs w:val="22"/>
                <w:lang w:val="ro-RO"/>
              </w:rPr>
              <w:t xml:space="preserve"> poate fi extinsă cu până la 6 luni, , respectiv, 3 luni în cazul proiectelor cu capacități instalate mai mici de 150 kW, sau a instalării instalațiilor de stocare în același amplasament cu centrala. În toate cazurile, prelungirea perioadei procesului de autorizare se realizează prin intermediul portalului guvernamental </w:t>
            </w:r>
            <w:r w:rsidRPr="00727FDC">
              <w:rPr>
                <w:rFonts w:ascii="Times New Roman" w:hAnsi="Times New Roman"/>
                <w:w w:val="105"/>
                <w:sz w:val="22"/>
                <w:szCs w:val="22"/>
                <w:lang w:val="ro-RO"/>
              </w:rPr>
              <w:t>integrat EVO</w:t>
            </w:r>
            <w:r w:rsidRPr="00727FDC">
              <w:rPr>
                <w:rFonts w:ascii="Times New Roman" w:hAnsi="Times New Roman"/>
                <w:sz w:val="22"/>
                <w:szCs w:val="22"/>
                <w:lang w:val="ro-RO"/>
              </w:rPr>
              <w:t xml:space="preserve">, autoritatea responsabilă care a solicitat prelungirea perioadei urmând obligatoriu să notifice dezvoltatorul proiectului privind cauzele care justifică necesitatea prelungirii perioadei de autorizare. </w:t>
            </w:r>
          </w:p>
          <w:p w14:paraId="0A11858A" w14:textId="77777777" w:rsidR="00A20055" w:rsidRPr="00727FDC" w:rsidRDefault="00A20055" w:rsidP="002C158E">
            <w:pPr>
              <w:pStyle w:val="ListParagraph"/>
              <w:widowControl w:val="0"/>
              <w:numPr>
                <w:ilvl w:val="0"/>
                <w:numId w:val="76"/>
              </w:numPr>
              <w:autoSpaceDE w:val="0"/>
              <w:autoSpaceDN w:val="0"/>
              <w:spacing w:after="120"/>
              <w:ind w:left="142" w:right="127" w:firstLine="626"/>
              <w:contextualSpacing w:val="0"/>
              <w:rPr>
                <w:rFonts w:ascii="Times New Roman" w:hAnsi="Times New Roman"/>
                <w:sz w:val="22"/>
                <w:szCs w:val="22"/>
                <w:lang w:val="ro-RO"/>
              </w:rPr>
            </w:pPr>
            <w:r w:rsidRPr="00727FDC">
              <w:rPr>
                <w:rFonts w:ascii="Times New Roman" w:hAnsi="Times New Roman"/>
                <w:sz w:val="22"/>
                <w:szCs w:val="22"/>
                <w:lang w:val="ro-RO"/>
              </w:rPr>
              <w:lastRenderedPageBreak/>
              <w:t>Cu excepția cazului în care coincide cu alte etape ale procedurii de autorizare, durata procedurii de acordare a autorizațiilor nu include:</w:t>
            </w:r>
          </w:p>
          <w:p w14:paraId="5D3CA605" w14:textId="77777777" w:rsidR="00A20055" w:rsidRPr="00727FDC" w:rsidRDefault="00A20055" w:rsidP="002C158E">
            <w:pPr>
              <w:pStyle w:val="ListParagraph"/>
              <w:widowControl w:val="0"/>
              <w:numPr>
                <w:ilvl w:val="1"/>
                <w:numId w:val="76"/>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perioada de realizare a construcției centralei ce produce energie din surse regenerabile, împreună cu instalația de racordare aferentă, precum și infrastructura de rețea necesară în vederea asigurării stabilității, fiabilității și siguranței rețelei;</w:t>
            </w:r>
          </w:p>
          <w:p w14:paraId="7AB9F211" w14:textId="77777777" w:rsidR="00A20055" w:rsidRPr="00727FDC" w:rsidRDefault="00A20055" w:rsidP="002C158E">
            <w:pPr>
              <w:pStyle w:val="ListParagraph"/>
              <w:widowControl w:val="0"/>
              <w:numPr>
                <w:ilvl w:val="1"/>
                <w:numId w:val="76"/>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perioada corespunzătoare etapelor necesare pentru modernizările semnificative ale rețelei de care este nevoie pentru a asigura stabilitatea, fiabilitatea și siguranța rețelei;</w:t>
            </w:r>
          </w:p>
          <w:p w14:paraId="4A8877BA" w14:textId="77777777" w:rsidR="00A20055" w:rsidRPr="00727FDC" w:rsidRDefault="00A20055" w:rsidP="002C158E">
            <w:pPr>
              <w:pStyle w:val="ListParagraph"/>
              <w:widowControl w:val="0"/>
              <w:numPr>
                <w:ilvl w:val="1"/>
                <w:numId w:val="76"/>
              </w:numPr>
              <w:tabs>
                <w:tab w:val="left" w:pos="1195"/>
              </w:tabs>
              <w:autoSpaceDE w:val="0"/>
              <w:autoSpaceDN w:val="0"/>
              <w:spacing w:after="120"/>
              <w:ind w:right="127"/>
              <w:contextualSpacing w:val="0"/>
              <w:rPr>
                <w:rFonts w:ascii="Times New Roman" w:hAnsi="Times New Roman"/>
                <w:sz w:val="22"/>
                <w:szCs w:val="22"/>
                <w:lang w:val="ro-RO"/>
              </w:rPr>
            </w:pPr>
            <w:r w:rsidRPr="00727FDC">
              <w:rPr>
                <w:rFonts w:ascii="Times New Roman" w:hAnsi="Times New Roman"/>
                <w:sz w:val="22"/>
                <w:szCs w:val="22"/>
                <w:lang w:val="ro-RO"/>
              </w:rPr>
              <w:t>termenele aferente oricăror căi de atac judiciare, măsuri reparatorii și alte proceduri în instanță, și mecanismelor alternative de soluționare a litigiilor, inclusiv procedurilor de contencios administrativ, căilor de atac și măsurilor reparatorii extrajudiciare.</w:t>
            </w:r>
          </w:p>
          <w:p w14:paraId="7065F6A8" w14:textId="77777777" w:rsidR="00A20055" w:rsidRPr="00727FDC" w:rsidRDefault="00A20055" w:rsidP="002C158E">
            <w:pPr>
              <w:pStyle w:val="ListParagraph"/>
              <w:widowControl w:val="0"/>
              <w:numPr>
                <w:ilvl w:val="0"/>
                <w:numId w:val="76"/>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 xml:space="preserve">Evaluarea impactului de mediu a unui proiect de producere a energiei din surse regenerabile se realizează conform cerințelor Legii nr. 86/2014. În cazul în care la dezvoltarea unui proiect de producere a energiei din surse regenerabile au fost respectate toate cerințele și măsurile compensatorii și de atenuare incluse în avizul și/sau în acordul de mediu, eventuala ucidere sau perturbare a speciilor protejate nu </w:t>
            </w:r>
            <w:r w:rsidRPr="00727FDC">
              <w:rPr>
                <w:rFonts w:ascii="Times New Roman" w:hAnsi="Times New Roman"/>
                <w:sz w:val="22"/>
                <w:szCs w:val="22"/>
                <w:lang w:val="ro-RO"/>
              </w:rPr>
              <w:lastRenderedPageBreak/>
              <w:t xml:space="preserve">poate fi considerată drept deliberată. </w:t>
            </w:r>
          </w:p>
          <w:p w14:paraId="12B46DF1" w14:textId="1BD1AE1A" w:rsidR="00A20055" w:rsidRPr="00727FDC" w:rsidRDefault="00A20055" w:rsidP="002C158E">
            <w:pPr>
              <w:pStyle w:val="ListParagraph"/>
              <w:widowControl w:val="0"/>
              <w:numPr>
                <w:ilvl w:val="0"/>
                <w:numId w:val="76"/>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În cazul în care efectele măsurilor preconizate pentru evitarea, prevenirea, reducerea sau, dacă este posibil, compensarea impactului negativ semnificativ asupra mediului nu sunt pe deplin cunoscute, acestea nefiind suficient testate la scară largă privind eficiența lor, Agenția de Mediu utilizează aceste măsuri în cadrul unuia sau mai multor proiecte, considerate proiecte-pilot cu condiția ca aceste măsuri să fie utilizate pentru o perioadă determinată, iar eficacitatea acestora să fie monitorizată îndeaproape, și, în cazul în care respectivele măsuri de atenuare nu se dovedesc a fi eficiente, să fie luate imediat măsuri adecvate.</w:t>
            </w:r>
            <w:r w:rsidR="00034243" w:rsidRPr="00727FDC">
              <w:rPr>
                <w:rFonts w:ascii="Times New Roman" w:hAnsi="Times New Roman"/>
                <w:sz w:val="22"/>
                <w:szCs w:val="22"/>
                <w:lang w:val="ro-RO"/>
              </w:rPr>
              <w:t xml:space="preserve"> </w:t>
            </w:r>
            <w:r w:rsidR="00034243" w:rsidRPr="00727FDC">
              <w:rPr>
                <w:rFonts w:ascii="Times New Roman" w:hAnsi="Times New Roman"/>
                <w:sz w:val="22"/>
                <w:szCs w:val="22"/>
              </w:rPr>
              <w:t>În acest sens, măsurile aplicabile și criteriile de evaluare a eficienței acestor măsuri sunt descrise în raportul de evaluare a impactului de mediu elaborat pentru dezvoltarea unui proiect, considerat proiect pilot, iar monitorizarea impactului măsurilor propuse se realizează în cadrul analizei post proiect a activității, realizată conform prevederilor art. 10</w:t>
            </w:r>
            <w:r w:rsidR="00034243" w:rsidRPr="00727FDC">
              <w:rPr>
                <w:rFonts w:ascii="Times New Roman" w:hAnsi="Times New Roman"/>
                <w:sz w:val="22"/>
                <w:szCs w:val="22"/>
                <w:vertAlign w:val="superscript"/>
              </w:rPr>
              <w:t>7</w:t>
            </w:r>
            <w:r w:rsidR="00034243" w:rsidRPr="00727FDC">
              <w:rPr>
                <w:rFonts w:ascii="Times New Roman" w:hAnsi="Times New Roman"/>
                <w:sz w:val="22"/>
                <w:szCs w:val="22"/>
              </w:rPr>
              <w:t xml:space="preserve"> din Legea nr. 86/2014.</w:t>
            </w:r>
          </w:p>
          <w:p w14:paraId="2EEA6109" w14:textId="526D3BDB" w:rsidR="00A20055" w:rsidRPr="00727FDC" w:rsidRDefault="00A20055" w:rsidP="002C158E">
            <w:pPr>
              <w:pStyle w:val="ListParagraph"/>
              <w:widowControl w:val="0"/>
              <w:numPr>
                <w:ilvl w:val="0"/>
                <w:numId w:val="76"/>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În cazul reconstrucției sau modernizării centralelor ce produc energie din surse regenerabile în cadrul procedurii de evaluare a impactului de mediu evaluarea se limitează la efectele potențiale care rezultă din modificare</w:t>
            </w:r>
            <w:r w:rsidR="00034243" w:rsidRPr="00727FDC">
              <w:rPr>
                <w:rFonts w:ascii="Times New Roman" w:hAnsi="Times New Roman"/>
                <w:sz w:val="22"/>
                <w:szCs w:val="22"/>
                <w:lang w:val="ro-RO"/>
              </w:rPr>
              <w:t>a</w:t>
            </w:r>
            <w:r w:rsidRPr="00727FDC">
              <w:rPr>
                <w:rFonts w:ascii="Times New Roman" w:hAnsi="Times New Roman"/>
                <w:sz w:val="22"/>
                <w:szCs w:val="22"/>
                <w:lang w:val="ro-RO"/>
              </w:rPr>
              <w:t xml:space="preserve"> sau din extindere</w:t>
            </w:r>
            <w:r w:rsidR="00034243" w:rsidRPr="00727FDC">
              <w:rPr>
                <w:rFonts w:ascii="Times New Roman" w:hAnsi="Times New Roman"/>
                <w:sz w:val="22"/>
                <w:szCs w:val="22"/>
                <w:lang w:val="ro-RO"/>
              </w:rPr>
              <w:t>a centralei</w:t>
            </w:r>
            <w:r w:rsidRPr="00727FDC">
              <w:rPr>
                <w:rFonts w:ascii="Times New Roman" w:hAnsi="Times New Roman"/>
                <w:sz w:val="22"/>
                <w:szCs w:val="22"/>
                <w:lang w:val="ro-RO"/>
              </w:rPr>
              <w:t xml:space="preserve"> în comparație cu proiectul inițial. În cazul proiectelor de reconstrucție sau modernizare a centralelor electrice ce produc din surse fotovoltaice, acordul de mediu este emis la etapa evaluării prealabile a activității planificate, în </w:t>
            </w:r>
            <w:r w:rsidRPr="00727FDC">
              <w:rPr>
                <w:rFonts w:ascii="Times New Roman" w:hAnsi="Times New Roman"/>
                <w:sz w:val="22"/>
                <w:szCs w:val="22"/>
                <w:lang w:val="ro-RO"/>
              </w:rPr>
              <w:lastRenderedPageBreak/>
              <w:t>cazul în care sunt respectate cumulativ următoarele condiții:</w:t>
            </w:r>
          </w:p>
          <w:p w14:paraId="70996FBB" w14:textId="77777777" w:rsidR="00A20055" w:rsidRPr="00727FDC" w:rsidRDefault="00A20055" w:rsidP="002C158E">
            <w:pPr>
              <w:pStyle w:val="ListParagraph"/>
              <w:widowControl w:val="0"/>
              <w:numPr>
                <w:ilvl w:val="1"/>
                <w:numId w:val="76"/>
              </w:numPr>
              <w:tabs>
                <w:tab w:val="left" w:pos="1195"/>
              </w:tabs>
              <w:autoSpaceDE w:val="0"/>
              <w:autoSpaceDN w:val="0"/>
              <w:spacing w:after="120"/>
              <w:ind w:right="127"/>
              <w:rPr>
                <w:rFonts w:ascii="Times New Roman" w:hAnsi="Times New Roman"/>
                <w:sz w:val="22"/>
                <w:szCs w:val="22"/>
                <w:lang w:val="ro-RO"/>
              </w:rPr>
            </w:pPr>
            <w:r w:rsidRPr="00727FDC">
              <w:rPr>
                <w:rFonts w:ascii="Times New Roman" w:hAnsi="Times New Roman"/>
                <w:sz w:val="22"/>
                <w:szCs w:val="22"/>
                <w:lang w:val="ro-RO"/>
              </w:rPr>
              <w:t xml:space="preserve"> reconstrucția sau modernizarea nu duce la o creștere a capacității instalate mai mare de 15%, și nu implică utilizarea unor spații suplimentare, comparativ cu instalația inițială;</w:t>
            </w:r>
          </w:p>
          <w:p w14:paraId="4960547D" w14:textId="77777777" w:rsidR="00A20055" w:rsidRPr="00727FDC" w:rsidRDefault="00A20055" w:rsidP="002C158E">
            <w:pPr>
              <w:pStyle w:val="ListParagraph"/>
              <w:widowControl w:val="0"/>
              <w:numPr>
                <w:ilvl w:val="1"/>
                <w:numId w:val="76"/>
              </w:numPr>
              <w:tabs>
                <w:tab w:val="left" w:pos="1195"/>
              </w:tabs>
              <w:autoSpaceDE w:val="0"/>
              <w:autoSpaceDN w:val="0"/>
              <w:spacing w:after="120"/>
              <w:ind w:right="127"/>
              <w:rPr>
                <w:rFonts w:ascii="Times New Roman" w:hAnsi="Times New Roman"/>
                <w:sz w:val="22"/>
                <w:szCs w:val="22"/>
                <w:lang w:val="ro-RO"/>
              </w:rPr>
            </w:pPr>
            <w:r w:rsidRPr="00727FDC">
              <w:rPr>
                <w:rFonts w:ascii="Times New Roman" w:hAnsi="Times New Roman"/>
                <w:sz w:val="22"/>
                <w:szCs w:val="22"/>
                <w:lang w:val="ro-RO"/>
              </w:rPr>
              <w:t>proiectul respectă măsurile aplicabile de atenuare a impactului asupra mediului stabilite pentru instalația inițială.</w:t>
            </w:r>
          </w:p>
          <w:p w14:paraId="0F962D7C" w14:textId="7C34990C" w:rsidR="00A20055" w:rsidRPr="00727FDC" w:rsidRDefault="00A20055" w:rsidP="002C158E">
            <w:pPr>
              <w:pStyle w:val="ListParagraph"/>
              <w:widowControl w:val="0"/>
              <w:numPr>
                <w:ilvl w:val="0"/>
                <w:numId w:val="76"/>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La etapa de eliberare a actelor permisive în domeniul construcțiilor sunt luate în considerare excepțiile privind tehnologiile regenerabile incluse în art. 150</w:t>
            </w:r>
            <w:r w:rsidR="00034243" w:rsidRPr="00727FDC">
              <w:rPr>
                <w:rFonts w:ascii="Times New Roman" w:hAnsi="Times New Roman"/>
                <w:sz w:val="22"/>
                <w:szCs w:val="22"/>
                <w:lang w:val="ro-RO"/>
              </w:rPr>
              <w:t xml:space="preserve"> </w:t>
            </w:r>
            <w:r w:rsidR="00034243" w:rsidRPr="00727FDC">
              <w:rPr>
                <w:rFonts w:ascii="Times New Roman" w:hAnsi="Times New Roman"/>
                <w:sz w:val="22"/>
                <w:szCs w:val="22"/>
              </w:rPr>
              <w:t xml:space="preserve">alin. (1) lit. q) și alin. (3) </w:t>
            </w:r>
            <w:r w:rsidRPr="00727FDC">
              <w:rPr>
                <w:rFonts w:ascii="Times New Roman" w:hAnsi="Times New Roman"/>
                <w:sz w:val="22"/>
                <w:szCs w:val="22"/>
                <w:lang w:val="ro-RO"/>
              </w:rPr>
              <w:t xml:space="preserve"> din Codul urbanismului și construcțiilor nr. 434/2023 și prezenta lege.</w:t>
            </w:r>
          </w:p>
          <w:p w14:paraId="0F5B9B02" w14:textId="593E2063" w:rsidR="00A20055" w:rsidRPr="00727FDC" w:rsidRDefault="00A20055" w:rsidP="002C158E">
            <w:pPr>
              <w:pStyle w:val="ListParagraph"/>
              <w:widowControl w:val="0"/>
              <w:numPr>
                <w:ilvl w:val="0"/>
                <w:numId w:val="76"/>
              </w:numPr>
              <w:tabs>
                <w:tab w:val="left" w:pos="1195"/>
              </w:tabs>
              <w:autoSpaceDE w:val="0"/>
              <w:autoSpaceDN w:val="0"/>
              <w:spacing w:after="120"/>
              <w:ind w:right="127" w:firstLine="741"/>
              <w:contextualSpacing w:val="0"/>
              <w:rPr>
                <w:rFonts w:ascii="Times New Roman" w:hAnsi="Times New Roman"/>
                <w:sz w:val="22"/>
                <w:szCs w:val="22"/>
                <w:lang w:val="ro-RO"/>
              </w:rPr>
            </w:pPr>
            <w:r w:rsidRPr="00727FDC">
              <w:rPr>
                <w:rFonts w:ascii="Times New Roman" w:hAnsi="Times New Roman"/>
                <w:sz w:val="22"/>
                <w:szCs w:val="22"/>
                <w:lang w:val="ro-RO"/>
              </w:rPr>
              <w:t>În scopul respectării termenelor stabilite în prezentul articol, în cazul depășirii de către autoritatea emitentă a termenului stabilit de lege pentru eliberarea actului permisiv, este aplicat principiul aprobării tacite, în conformitate cu prevederile Legii nr. 160/2011 privind reglementarea activității de întreprinzător</w:t>
            </w:r>
            <w:r w:rsidR="00034243" w:rsidRPr="00727FDC">
              <w:rPr>
                <w:rFonts w:ascii="Times New Roman" w:hAnsi="Times New Roman"/>
                <w:sz w:val="22"/>
                <w:szCs w:val="22"/>
              </w:rPr>
              <w:t>, cu considerarea excepțiilor stabilite în art. 6</w:t>
            </w:r>
            <w:r w:rsidR="00034243" w:rsidRPr="00727FDC">
              <w:rPr>
                <w:rFonts w:ascii="Times New Roman" w:hAnsi="Times New Roman"/>
                <w:sz w:val="22"/>
                <w:szCs w:val="22"/>
                <w:vertAlign w:val="superscript"/>
              </w:rPr>
              <w:t>2</w:t>
            </w:r>
            <w:r w:rsidR="00034243" w:rsidRPr="00727FDC">
              <w:rPr>
                <w:rFonts w:ascii="Times New Roman" w:hAnsi="Times New Roman"/>
                <w:sz w:val="22"/>
                <w:szCs w:val="22"/>
              </w:rPr>
              <w:t xml:space="preserve"> din legea menționată.</w:t>
            </w:r>
            <w:r w:rsidR="00034243" w:rsidRPr="00727FDC">
              <w:rPr>
                <w:rFonts w:ascii="Times New Roman" w:hAnsi="Times New Roman"/>
                <w:w w:val="105"/>
                <w:sz w:val="22"/>
                <w:szCs w:val="22"/>
              </w:rPr>
              <w:t>”</w:t>
            </w:r>
            <w:r w:rsidRPr="00727FDC">
              <w:rPr>
                <w:rFonts w:ascii="Times New Roman" w:hAnsi="Times New Roman"/>
                <w:w w:val="105"/>
                <w:sz w:val="22"/>
                <w:szCs w:val="22"/>
                <w:lang w:val="ro-RO"/>
              </w:rPr>
              <w:t>”</w:t>
            </w:r>
          </w:p>
          <w:p w14:paraId="1DF4EC22" w14:textId="77777777" w:rsidR="00A20055" w:rsidRPr="00727FDC" w:rsidRDefault="00A20055" w:rsidP="00A20055">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r>
      <w:tr w:rsidR="0023398A" w:rsidRPr="00727FDC" w14:paraId="0C3DC38E"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4E0AF50" w14:textId="6FA6C54E" w:rsidR="00596CAB" w:rsidRPr="00727FDC" w:rsidRDefault="00596CAB" w:rsidP="00596CAB">
            <w:pPr>
              <w:shd w:val="clear" w:color="auto" w:fill="FFFFFF"/>
              <w:rPr>
                <w:rFonts w:ascii="Times New Roman" w:hAnsi="Times New Roman"/>
                <w:color w:val="333333"/>
                <w:sz w:val="22"/>
                <w:szCs w:val="22"/>
                <w:lang w:val="ro-RO" w:eastAsia="zh-CN"/>
              </w:rPr>
            </w:pPr>
            <w:r w:rsidRPr="00727FDC">
              <w:rPr>
                <w:rFonts w:ascii="Times New Roman" w:hAnsi="Times New Roman"/>
                <w:b/>
                <w:bCs/>
                <w:color w:val="333333"/>
                <w:sz w:val="22"/>
                <w:szCs w:val="22"/>
                <w:lang w:val="ro-RO" w:eastAsia="zh-CN"/>
              </w:rPr>
              <w:lastRenderedPageBreak/>
              <w:t>Articolul 23.</w:t>
            </w:r>
            <w:r w:rsidRPr="00727FDC">
              <w:rPr>
                <w:rFonts w:ascii="Times New Roman" w:hAnsi="Times New Roman"/>
                <w:color w:val="333333"/>
                <w:sz w:val="22"/>
                <w:szCs w:val="22"/>
                <w:lang w:val="ro-RO" w:eastAsia="zh-CN"/>
              </w:rPr>
              <w:t> Sistemul de calificare și înregistrare în </w:t>
            </w:r>
          </w:p>
          <w:p w14:paraId="1AB27E0F" w14:textId="77777777" w:rsidR="00596CAB" w:rsidRPr="00727FDC" w:rsidRDefault="00596CAB" w:rsidP="00596C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domeniul energiei din surse regenerabile</w:t>
            </w:r>
          </w:p>
          <w:p w14:paraId="4C9AD1CD" w14:textId="77777777" w:rsidR="00596CAB" w:rsidRPr="00727FDC" w:rsidRDefault="00596CAB" w:rsidP="00596C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(1) Sistemul de certificare în domeniul energiei din surse regenerabile se bazează pe criterii echivalente cu standardele Uniunii Europene.</w:t>
            </w:r>
          </w:p>
          <w:p w14:paraId="6A6F82D5" w14:textId="77777777" w:rsidR="00596CAB" w:rsidRPr="00727FDC" w:rsidRDefault="00596CAB" w:rsidP="00596C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(2) Instalatorii de cazane, furnale sau sobe pe bază de biomasă, de sisteme fotovoltaice solare și termice solare, de sisteme geotermale de mică adâncime şi pompe de căldură, se califică și se înregistrează în registrul specificat la art. 13 alin. (1) lit. j) în conformitate cu procedura stabilită în regulamentul aprobat de Guvern.</w:t>
            </w:r>
          </w:p>
          <w:p w14:paraId="52FB0BA8" w14:textId="77777777" w:rsidR="00596CAB" w:rsidRPr="00727FDC" w:rsidRDefault="00596CAB" w:rsidP="00596C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(3) Regulamentul menţionat la alin. (2) trebuie să conţină cerinţele obligatorii față de instalatorii de cazane, furnale sau sobe pe bază de biomasă, de sisteme fotovoltaice şi termice solare, de sisteme geotermale de mică adâncime și de pompe de căldură, de asemenea regulile de verificare de către organul supravegherii energetice de stat, de către organul de control şi supraveghere tehnică de stat a echipamentului şi sistemelor instalate, precum şi procedurile de recunoaştere a certificării efectuate de către statele membre ale Uniunii Europene şi de către părţile </w:t>
            </w:r>
            <w:r w:rsidRPr="00727FDC">
              <w:rPr>
                <w:rFonts w:ascii="Times New Roman" w:hAnsi="Times New Roman"/>
                <w:color w:val="333333"/>
                <w:sz w:val="22"/>
                <w:szCs w:val="22"/>
                <w:lang w:val="ro-RO" w:eastAsia="zh-CN"/>
              </w:rPr>
              <w:lastRenderedPageBreak/>
              <w:t>contractante la Tratatul de constituire a Comunităţii Energetice.</w:t>
            </w:r>
          </w:p>
          <w:p w14:paraId="03FB038D" w14:textId="77777777" w:rsidR="00596CAB" w:rsidRPr="00727FDC" w:rsidRDefault="00596CAB" w:rsidP="00596C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(4) La stabilirea procedurii de calificare și înregistrare a instalatorilor de cazane, furnale sau sobe pe bază de biomasă, de sisteme fotovoltaice şi termice solare, de sisteme geotermale de mică adâncime și de pompe de căldură, organul central de specialitate al administraţiei publice în domeniul energeticii va ține cont de cerințele stabilite de Legea privind securitatea industrială a obiectelor industriale periculoase și de Legea cu privire la energia electrică.</w:t>
            </w:r>
          </w:p>
          <w:p w14:paraId="143D0993" w14:textId="0DFD73D1" w:rsidR="0023398A" w:rsidRPr="00727FDC" w:rsidRDefault="0023398A" w:rsidP="00A20055">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549B31" w14:textId="77777777" w:rsidR="00877EAA" w:rsidRPr="00727FDC" w:rsidRDefault="00877EAA" w:rsidP="002C158E">
            <w:pPr>
              <w:spacing w:after="120"/>
              <w:ind w:firstLine="0"/>
              <w:outlineLvl w:val="2"/>
              <w:rPr>
                <w:rFonts w:ascii="Times New Roman" w:hAnsi="Times New Roman"/>
                <w:sz w:val="22"/>
                <w:szCs w:val="22"/>
                <w:lang w:val="ro-RO" w:eastAsia="ru-RU"/>
              </w:rPr>
            </w:pPr>
            <w:r w:rsidRPr="00727FDC">
              <w:rPr>
                <w:rFonts w:ascii="Times New Roman" w:hAnsi="Times New Roman"/>
                <w:sz w:val="22"/>
                <w:szCs w:val="22"/>
                <w:lang w:val="ro-RO" w:eastAsia="ru-RU"/>
              </w:rPr>
              <w:lastRenderedPageBreak/>
              <w:t>Articolul</w:t>
            </w:r>
            <w:r w:rsidRPr="00727FDC">
              <w:rPr>
                <w:rFonts w:ascii="Times New Roman" w:hAnsi="Times New Roman"/>
                <w:sz w:val="22"/>
                <w:szCs w:val="22"/>
                <w:lang w:val="ro-RO"/>
              </w:rPr>
              <w:t xml:space="preserve"> 23:</w:t>
            </w:r>
          </w:p>
          <w:p w14:paraId="64D28895" w14:textId="61C90A6B" w:rsidR="00877EAA" w:rsidRPr="00727FDC" w:rsidRDefault="00877EAA" w:rsidP="00877EAA">
            <w:pPr>
              <w:spacing w:after="120" w:line="259" w:lineRule="auto"/>
              <w:ind w:left="142" w:firstLine="425"/>
              <w:rPr>
                <w:rFonts w:ascii="Times New Roman" w:hAnsi="Times New Roman"/>
                <w:sz w:val="22"/>
                <w:szCs w:val="22"/>
                <w:lang w:val="ro-RO"/>
              </w:rPr>
            </w:pPr>
            <w:r w:rsidRPr="00727FDC">
              <w:rPr>
                <w:rFonts w:ascii="Times New Roman" w:hAnsi="Times New Roman"/>
                <w:b/>
                <w:bCs/>
                <w:sz w:val="22"/>
                <w:szCs w:val="22"/>
                <w:lang w:val="ro-RO"/>
              </w:rPr>
              <w:t>-</w:t>
            </w:r>
            <w:r w:rsidRPr="00727FDC">
              <w:rPr>
                <w:rFonts w:ascii="Times New Roman" w:hAnsi="Times New Roman"/>
                <w:sz w:val="22"/>
                <w:szCs w:val="22"/>
                <w:lang w:val="ro-RO"/>
              </w:rPr>
              <w:t xml:space="preserve"> alin. (3) </w:t>
            </w:r>
            <w:r w:rsidR="00034243" w:rsidRPr="00727FDC">
              <w:rPr>
                <w:rFonts w:ascii="Times New Roman" w:hAnsi="Times New Roman"/>
                <w:sz w:val="22"/>
                <w:szCs w:val="22"/>
              </w:rPr>
              <w:t>, cu considerarea excepțiilor stabilite în art. 6</w:t>
            </w:r>
            <w:r w:rsidR="00034243" w:rsidRPr="00727FDC">
              <w:rPr>
                <w:rFonts w:ascii="Times New Roman" w:hAnsi="Times New Roman"/>
                <w:sz w:val="22"/>
                <w:szCs w:val="22"/>
                <w:vertAlign w:val="superscript"/>
              </w:rPr>
              <w:t>2</w:t>
            </w:r>
            <w:r w:rsidR="00034243" w:rsidRPr="00727FDC">
              <w:rPr>
                <w:rFonts w:ascii="Times New Roman" w:hAnsi="Times New Roman"/>
                <w:sz w:val="22"/>
                <w:szCs w:val="22"/>
              </w:rPr>
              <w:t xml:space="preserve"> din legea menționată.</w:t>
            </w:r>
            <w:r w:rsidR="00034243" w:rsidRPr="00727FDC">
              <w:rPr>
                <w:rFonts w:ascii="Times New Roman" w:hAnsi="Times New Roman"/>
                <w:w w:val="105"/>
                <w:sz w:val="22"/>
                <w:szCs w:val="22"/>
              </w:rPr>
              <w:t>”</w:t>
            </w:r>
            <w:r w:rsidRPr="00727FDC">
              <w:rPr>
                <w:rFonts w:ascii="Times New Roman" w:hAnsi="Times New Roman"/>
                <w:sz w:val="22"/>
                <w:szCs w:val="22"/>
                <w:lang w:val="ro-RO"/>
              </w:rPr>
              <w:t>:</w:t>
            </w:r>
          </w:p>
          <w:p w14:paraId="7BCE978A" w14:textId="684781F5" w:rsidR="00877EAA" w:rsidRPr="00727FDC" w:rsidRDefault="00877EAA" w:rsidP="00877EAA">
            <w:pPr>
              <w:spacing w:after="120" w:line="259" w:lineRule="auto"/>
              <w:ind w:left="142" w:firstLine="425"/>
              <w:rPr>
                <w:rFonts w:ascii="Times New Roman" w:hAnsi="Times New Roman"/>
                <w:sz w:val="22"/>
                <w:szCs w:val="22"/>
                <w:lang w:val="ro-RO"/>
              </w:rPr>
            </w:pPr>
            <w:r w:rsidRPr="00727FDC">
              <w:rPr>
                <w:rFonts w:ascii="Times New Roman" w:hAnsi="Times New Roman"/>
                <w:sz w:val="22"/>
                <w:szCs w:val="22"/>
                <w:lang w:val="ro-RO"/>
              </w:rPr>
              <w:t>„Regulamentul menționat la alin. (2) conțin</w:t>
            </w:r>
            <w:r w:rsidR="00034243" w:rsidRPr="00727FDC">
              <w:rPr>
                <w:rFonts w:ascii="Times New Roman" w:hAnsi="Times New Roman"/>
                <w:sz w:val="22"/>
                <w:szCs w:val="22"/>
                <w:lang w:val="ro-RO"/>
              </w:rPr>
              <w:t>e</w:t>
            </w:r>
            <w:r w:rsidRPr="00727FDC">
              <w:rPr>
                <w:rFonts w:ascii="Times New Roman" w:hAnsi="Times New Roman"/>
                <w:sz w:val="22"/>
                <w:szCs w:val="22"/>
                <w:lang w:val="ro-RO"/>
              </w:rPr>
              <w:t xml:space="preserve"> cel puțin următoarele elemente:</w:t>
            </w:r>
          </w:p>
          <w:p w14:paraId="3F987A0D" w14:textId="77777777" w:rsidR="00877EAA" w:rsidRPr="00727FDC" w:rsidRDefault="00877EAA" w:rsidP="00877EAA">
            <w:pPr>
              <w:spacing w:after="120" w:line="259" w:lineRule="auto"/>
              <w:ind w:left="142" w:firstLine="425"/>
              <w:rPr>
                <w:rFonts w:ascii="Times New Roman" w:hAnsi="Times New Roman"/>
                <w:sz w:val="22"/>
                <w:szCs w:val="22"/>
                <w:lang w:val="ro-RO"/>
              </w:rPr>
            </w:pPr>
            <w:r w:rsidRPr="00727FDC">
              <w:rPr>
                <w:rFonts w:ascii="Times New Roman" w:hAnsi="Times New Roman"/>
                <w:sz w:val="22"/>
                <w:szCs w:val="22"/>
                <w:lang w:val="ro-RO"/>
              </w:rPr>
              <w:t>a) cerințe obligatorii față de instalatorii de cazane, furnale sau sobe pe bază de biomasă, de sisteme fotovoltaice și termice solare, de sisteme geotermale de mică adâncime și de pompe de căldură;</w:t>
            </w:r>
          </w:p>
          <w:p w14:paraId="578F145F" w14:textId="77777777" w:rsidR="00877EAA" w:rsidRPr="00727FDC" w:rsidRDefault="00877EAA" w:rsidP="00877EAA">
            <w:pPr>
              <w:spacing w:after="120" w:line="259" w:lineRule="auto"/>
              <w:ind w:left="142" w:firstLine="425"/>
              <w:rPr>
                <w:rFonts w:ascii="Times New Roman" w:hAnsi="Times New Roman"/>
                <w:sz w:val="22"/>
                <w:szCs w:val="22"/>
                <w:lang w:val="ro-RO"/>
              </w:rPr>
            </w:pPr>
            <w:r w:rsidRPr="00727FDC">
              <w:rPr>
                <w:rFonts w:ascii="Times New Roman" w:hAnsi="Times New Roman"/>
                <w:sz w:val="22"/>
                <w:szCs w:val="22"/>
                <w:lang w:val="ro-RO"/>
              </w:rPr>
              <w:t>b) reguli de verificare a instalațiilor menționate la lit. a), precum și echipamentelor și instalațiilor auxiliare necesare funcționării acestora, aplicate de către organul supravegherii energetice de stat și de către organul de supraveghere tehnică și control de stat;</w:t>
            </w:r>
          </w:p>
          <w:p w14:paraId="270D5D93" w14:textId="77777777" w:rsidR="00877EAA" w:rsidRPr="00727FDC" w:rsidRDefault="00877EAA" w:rsidP="00877EAA">
            <w:pPr>
              <w:spacing w:after="120" w:line="259" w:lineRule="auto"/>
              <w:ind w:left="142" w:firstLine="425"/>
              <w:rPr>
                <w:rFonts w:ascii="Times New Roman" w:hAnsi="Times New Roman"/>
                <w:sz w:val="22"/>
                <w:szCs w:val="22"/>
                <w:lang w:val="ro-RO"/>
              </w:rPr>
            </w:pPr>
            <w:r w:rsidRPr="00727FDC">
              <w:rPr>
                <w:rFonts w:ascii="Times New Roman" w:hAnsi="Times New Roman"/>
                <w:sz w:val="22"/>
                <w:szCs w:val="22"/>
                <w:lang w:val="ro-RO"/>
              </w:rPr>
              <w:t>c) procedurile de recunoaștere a certificării sau calificării efectuate de organismele acreditate din statele membre ale Uniunii Europene, părțile contractante la Tratatul de constituire a Comunității Energetice și țările cu care Republica Moldova are încheiate acorduri bilaterale.”</w:t>
            </w:r>
          </w:p>
          <w:p w14:paraId="46CB9ACE" w14:textId="77777777" w:rsidR="00877EAA" w:rsidRPr="00727FDC" w:rsidRDefault="00877EAA" w:rsidP="00877EAA">
            <w:pPr>
              <w:spacing w:after="120" w:line="259" w:lineRule="auto"/>
              <w:ind w:left="142" w:firstLine="425"/>
              <w:rPr>
                <w:rFonts w:ascii="Times New Roman" w:hAnsi="Times New Roman"/>
                <w:sz w:val="22"/>
                <w:szCs w:val="22"/>
                <w:lang w:val="ro-RO"/>
              </w:rPr>
            </w:pPr>
            <w:r w:rsidRPr="00727FDC">
              <w:rPr>
                <w:rFonts w:ascii="Times New Roman" w:hAnsi="Times New Roman"/>
                <w:sz w:val="22"/>
                <w:szCs w:val="22"/>
                <w:lang w:val="ro-RO"/>
              </w:rPr>
              <w:lastRenderedPageBreak/>
              <w:t>- alin. (4) se abrogă.</w:t>
            </w:r>
          </w:p>
          <w:p w14:paraId="04A5055A" w14:textId="77777777" w:rsidR="0023398A" w:rsidRPr="00727FDC" w:rsidRDefault="0023398A" w:rsidP="002C158E">
            <w:pPr>
              <w:spacing w:after="120"/>
              <w:ind w:firstLine="0"/>
              <w:outlineLvl w:val="2"/>
              <w:rPr>
                <w:rFonts w:ascii="Times New Roman" w:hAnsi="Times New Roman"/>
                <w:sz w:val="22"/>
                <w:szCs w:val="22"/>
                <w:lang w:val="ro-RO" w:eastAsia="ru-RU"/>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3CACF10" w14:textId="77777777" w:rsidR="00596CAB" w:rsidRPr="00727FDC" w:rsidRDefault="00596CAB" w:rsidP="00596CAB">
            <w:pPr>
              <w:shd w:val="clear" w:color="auto" w:fill="FFFFFF"/>
              <w:rPr>
                <w:rFonts w:ascii="Times New Roman" w:hAnsi="Times New Roman"/>
                <w:color w:val="333333"/>
                <w:sz w:val="22"/>
                <w:szCs w:val="22"/>
                <w:lang w:val="ro-RO" w:eastAsia="zh-CN"/>
              </w:rPr>
            </w:pPr>
            <w:r w:rsidRPr="00727FDC">
              <w:rPr>
                <w:rFonts w:ascii="Times New Roman" w:hAnsi="Times New Roman"/>
                <w:b/>
                <w:bCs/>
                <w:color w:val="333333"/>
                <w:sz w:val="22"/>
                <w:szCs w:val="22"/>
                <w:lang w:val="ro-RO" w:eastAsia="zh-CN"/>
              </w:rPr>
              <w:lastRenderedPageBreak/>
              <w:t>Articolul 23.</w:t>
            </w:r>
            <w:r w:rsidRPr="00727FDC">
              <w:rPr>
                <w:rFonts w:ascii="Times New Roman" w:hAnsi="Times New Roman"/>
                <w:color w:val="333333"/>
                <w:sz w:val="22"/>
                <w:szCs w:val="22"/>
                <w:lang w:val="ro-RO" w:eastAsia="zh-CN"/>
              </w:rPr>
              <w:t> Sistemul de calificare și înregistrare în </w:t>
            </w:r>
          </w:p>
          <w:p w14:paraId="06765968" w14:textId="77777777" w:rsidR="00596CAB" w:rsidRPr="00727FDC" w:rsidRDefault="00596CAB" w:rsidP="00596C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domeniul energiei din surse regenerabile</w:t>
            </w:r>
          </w:p>
          <w:p w14:paraId="05508DED" w14:textId="77777777" w:rsidR="00596CAB" w:rsidRPr="00727FDC" w:rsidRDefault="00596CAB" w:rsidP="00596C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(1) Sistemul de certificare în domeniul energiei din surse regenerabile se bazează pe criterii echivalente cu standardele Uniunii Europene.</w:t>
            </w:r>
          </w:p>
          <w:p w14:paraId="7E6177D7" w14:textId="77777777" w:rsidR="00596CAB" w:rsidRPr="00727FDC" w:rsidRDefault="00596CAB" w:rsidP="00596C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(2) Instalatorii de cazane, furnale sau sobe pe bază de biomasă, de sisteme fotovoltaice solare și termice solare, de sisteme geotermale de mică adâncime şi pompe de căldură, se califică și se înregistrează în registrul specificat la art. 13 alin. (1) lit. j) în conformitate cu procedura stabilită în regulamentul aprobat de Guvern.</w:t>
            </w:r>
          </w:p>
          <w:p w14:paraId="62BD7871" w14:textId="45B2924E" w:rsidR="00596CAB" w:rsidRPr="00727FDC" w:rsidRDefault="00596CAB" w:rsidP="00596C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(3) Regulamentul menționat la alin. (2) conțin</w:t>
            </w:r>
            <w:r w:rsidR="00034243" w:rsidRPr="00727FDC">
              <w:rPr>
                <w:rFonts w:ascii="Times New Roman" w:hAnsi="Times New Roman"/>
                <w:color w:val="333333"/>
                <w:sz w:val="22"/>
                <w:szCs w:val="22"/>
                <w:lang w:val="ro-RO" w:eastAsia="zh-CN"/>
              </w:rPr>
              <w:t>e</w:t>
            </w:r>
            <w:r w:rsidRPr="00727FDC">
              <w:rPr>
                <w:rFonts w:ascii="Times New Roman" w:hAnsi="Times New Roman"/>
                <w:color w:val="333333"/>
                <w:sz w:val="22"/>
                <w:szCs w:val="22"/>
                <w:lang w:val="ro-RO" w:eastAsia="zh-CN"/>
              </w:rPr>
              <w:t xml:space="preserve"> cel puțin următoarele elemente:</w:t>
            </w:r>
          </w:p>
          <w:p w14:paraId="19C277D2" w14:textId="77777777" w:rsidR="00596CAB" w:rsidRPr="00727FDC" w:rsidRDefault="00596CAB" w:rsidP="00596C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a) cerințe obligatorii față de instalatorii de cazane, furnale sau sobe pe bază de biomasă, de sisteme fotovoltaice și termice solare, de sisteme geotermale de mică adâncime și de pompe de căldură;</w:t>
            </w:r>
          </w:p>
          <w:p w14:paraId="547B74ED" w14:textId="77777777" w:rsidR="00596CAB" w:rsidRPr="00727FDC" w:rsidRDefault="00596CAB" w:rsidP="00596C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b) reguli de verificare a instalațiilor menționate la lit. a), precum și echipamentelor și instalațiilor auxiliare necesare funcționării acestora, aplicate de către organul supravegherii energetice de stat și de către organul de supraveghere tehnică și control de stat;</w:t>
            </w:r>
          </w:p>
          <w:p w14:paraId="7C3F5C87" w14:textId="1F41866F" w:rsidR="00596CAB" w:rsidRPr="00727FDC" w:rsidRDefault="00596CAB" w:rsidP="00596C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lastRenderedPageBreak/>
              <w:t>c) procedurile de recunoaștere a certificării sau calificării efectuate de organismele acreditate din statele membre ale Uniunii Europene, părțile contractante la Tratatul de constituire a Comunității Energetice și țările cu care Republica Moldova are încheiate acorduri bilaterale.”Regulamentul menţionat la alin. (2) trebuie să conţină cerinţele obligatorii față de instalatorii de cazane, furnale sau sobe pe bază de biomasă, de sisteme fotovoltaice şi termice solare, de sisteme geotermale de mică adâncime și de pompe de căldură, de asemenea regulile de verificare de către organul supravegherii energetice de stat, de către organul de control şi supraveghere tehnică de stat a echipamentului şi sistemelor instalate, precum şi procedurile de recunoaştere a certificării efectuate de către statele membre ale Uniunii Europene şi de către părţile contractante la Tratatul de constituire a Comunităţii Energetice.</w:t>
            </w:r>
          </w:p>
          <w:p w14:paraId="49CB02F8" w14:textId="77777777" w:rsidR="0023398A" w:rsidRPr="00727FDC" w:rsidRDefault="0023398A" w:rsidP="002C158E">
            <w:pPr>
              <w:shd w:val="clear" w:color="auto" w:fill="FFFFFF"/>
              <w:rPr>
                <w:rFonts w:ascii="Times New Roman" w:hAnsi="Times New Roman"/>
                <w:w w:val="110"/>
                <w:sz w:val="22"/>
                <w:szCs w:val="22"/>
                <w:lang w:val="ro-RO"/>
              </w:rPr>
            </w:pPr>
          </w:p>
        </w:tc>
      </w:tr>
      <w:tr w:rsidR="00733B1A" w:rsidRPr="00727FDC" w14:paraId="6157FE41"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1D79B17" w14:textId="2CC4A601" w:rsidR="00733B1A" w:rsidRPr="00727FDC" w:rsidRDefault="00733B1A" w:rsidP="00733B1A">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b/>
                <w:bCs/>
                <w:sz w:val="22"/>
                <w:szCs w:val="22"/>
                <w:lang w:val="ro-RO"/>
              </w:rPr>
              <w:lastRenderedPageBreak/>
              <w:t>Articolul 24.</w:t>
            </w:r>
            <w:r w:rsidRPr="00727FDC">
              <w:rPr>
                <w:rFonts w:ascii="Times New Roman" w:hAnsi="Times New Roman"/>
                <w:sz w:val="22"/>
                <w:szCs w:val="22"/>
                <w:lang w:val="ro-RO"/>
              </w:rPr>
              <w:t> Cerințe tehnice în domeniul energiei</w:t>
            </w:r>
          </w:p>
          <w:p w14:paraId="3765A0D1" w14:textId="77777777" w:rsidR="00733B1A" w:rsidRPr="00727FDC" w:rsidRDefault="00733B1A" w:rsidP="00733B1A">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din surse regenerabile</w:t>
            </w:r>
          </w:p>
          <w:p w14:paraId="50D73523" w14:textId="77777777" w:rsidR="00733B1A" w:rsidRPr="00727FDC" w:rsidRDefault="00733B1A" w:rsidP="00733B1A">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(1) Organul central de specialitate al administrației publice în domeniul energeticii, organul central de specialitate al administrației publice în domeniul construcțiilor și Agenția Națională pentru Reglementare în Energetică definesc și aprobă, conform competențelor, cerințele tehnice și, după caz, documentele normative și normativ-tehnice pentru echipamentele şi sistemele care produc energie din surse regenerabile, conform legislației cu incidență în domeniul energiei electrice, al energiei termice, al gazelor naturale, al performanței energetice a clădirilor, care trebuie </w:t>
            </w:r>
            <w:r w:rsidRPr="00727FDC">
              <w:rPr>
                <w:rFonts w:ascii="Times New Roman" w:hAnsi="Times New Roman"/>
                <w:sz w:val="22"/>
                <w:szCs w:val="22"/>
                <w:lang w:val="ro-RO"/>
              </w:rPr>
              <w:lastRenderedPageBreak/>
              <w:t>respectate pentru ca acestea să beneficieze de schemele de sprijin stabilite de prezenta lege.</w:t>
            </w:r>
          </w:p>
          <w:p w14:paraId="6B1E56EE" w14:textId="77777777" w:rsidR="00733B1A" w:rsidRPr="00727FDC" w:rsidRDefault="00733B1A" w:rsidP="00733B1A">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(2) La elaborarea cerințelor tehnice se ține cont de standardele naționale și internaționale, inclusiv de etichetele ecologice, etichetele energetice, de alte sisteme de referințe tehnice, după caz, stabilite de organismele de standardizare, precum și de cerințele tehnice aplicate în rețelele interconectate, la nivel european, de energie electrică și de gaze naturale.</w:t>
            </w:r>
          </w:p>
          <w:p w14:paraId="05F9D2CA" w14:textId="77777777" w:rsidR="00733B1A" w:rsidRPr="00727FDC" w:rsidRDefault="00733B1A" w:rsidP="00733B1A">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(3) Programele de finanțare a proiectelor de valorificare a energiei din surse regenerabile, implementate din mijloace bugetare și/sau din surse externe, inclusiv de instituția publică de suport, conform prevederilor art. 13 alin. (1) lit.a</w:t>
            </w:r>
            <w:r w:rsidRPr="00727FDC">
              <w:rPr>
                <w:rFonts w:ascii="Times New Roman" w:hAnsi="Times New Roman"/>
                <w:sz w:val="22"/>
                <w:szCs w:val="22"/>
                <w:vertAlign w:val="superscript"/>
                <w:lang w:val="ro-RO"/>
              </w:rPr>
              <w:t>1</w:t>
            </w:r>
            <w:r w:rsidRPr="00727FDC">
              <w:rPr>
                <w:rFonts w:ascii="Times New Roman" w:hAnsi="Times New Roman"/>
                <w:sz w:val="22"/>
                <w:szCs w:val="22"/>
                <w:lang w:val="ro-RO"/>
              </w:rPr>
              <w:t>), promovează adoptarea tehnologiilor cu o performanță energetică înaltă.</w:t>
            </w:r>
          </w:p>
          <w:p w14:paraId="1C0C7262" w14:textId="5C183944" w:rsidR="00733B1A" w:rsidRPr="00727FDC" w:rsidRDefault="00733B1A" w:rsidP="00733B1A">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D00A5D5" w14:textId="77777777" w:rsidR="00733B1A" w:rsidRPr="00727FDC" w:rsidRDefault="00733B1A" w:rsidP="00733B1A">
            <w:pPr>
              <w:spacing w:after="120"/>
              <w:ind w:firstLine="0"/>
              <w:jc w:val="left"/>
              <w:outlineLvl w:val="1"/>
              <w:rPr>
                <w:rFonts w:ascii="Times New Roman" w:hAnsi="Times New Roman"/>
                <w:sz w:val="22"/>
                <w:szCs w:val="22"/>
                <w:lang w:val="ro-RO" w:eastAsia="ru-RU"/>
              </w:rPr>
            </w:pPr>
            <w:r w:rsidRPr="00727FDC">
              <w:rPr>
                <w:rFonts w:ascii="Times New Roman" w:hAnsi="Times New Roman"/>
                <w:sz w:val="22"/>
                <w:szCs w:val="22"/>
                <w:lang w:val="ro-RO" w:eastAsia="ru-RU"/>
              </w:rPr>
              <w:lastRenderedPageBreak/>
              <w:t>Articolul 24 se completează cu aliniatul (4) cu următorul cuprins:</w:t>
            </w:r>
          </w:p>
          <w:p w14:paraId="248CDBB1" w14:textId="6EA3A51B" w:rsidR="00733B1A" w:rsidRPr="00727FDC" w:rsidRDefault="00733B1A" w:rsidP="00733B1A">
            <w:pPr>
              <w:spacing w:after="120" w:line="259" w:lineRule="auto"/>
              <w:ind w:left="142" w:firstLine="0"/>
              <w:jc w:val="left"/>
              <w:rPr>
                <w:rFonts w:ascii="Times New Roman" w:hAnsi="Times New Roman"/>
                <w:sz w:val="22"/>
                <w:szCs w:val="22"/>
                <w:lang w:val="ro-RO"/>
              </w:rPr>
            </w:pPr>
            <w:r w:rsidRPr="00727FDC">
              <w:rPr>
                <w:rFonts w:ascii="Times New Roman" w:hAnsi="Times New Roman"/>
                <w:sz w:val="22"/>
                <w:szCs w:val="22"/>
                <w:lang w:val="ro-RO" w:eastAsia="ru-RU"/>
              </w:rPr>
              <w:t>„(4)</w:t>
            </w:r>
            <w:r w:rsidRPr="00727FDC">
              <w:rPr>
                <w:rFonts w:ascii="Times New Roman" w:hAnsi="Times New Roman"/>
                <w:sz w:val="22"/>
                <w:szCs w:val="22"/>
                <w:lang w:val="ro-RO" w:eastAsia="ru-RU"/>
              </w:rPr>
              <w:tab/>
              <w:t>În cazul schemelor de sprijin și programelor de finanțare a proiectelor de valorificare a energiei din surse regenerabile</w:t>
            </w:r>
            <w:r w:rsidR="006D7270" w:rsidRPr="00727FDC">
              <w:rPr>
                <w:rFonts w:ascii="Times New Roman" w:hAnsi="Times New Roman"/>
                <w:sz w:val="22"/>
                <w:szCs w:val="22"/>
                <w:lang w:eastAsia="ru-RU"/>
              </w:rPr>
              <w:t>, până la lansarea procedurii de selectare a beneficiarilor</w:t>
            </w:r>
            <w:r w:rsidRPr="00727FDC">
              <w:rPr>
                <w:rFonts w:ascii="Times New Roman" w:hAnsi="Times New Roman"/>
                <w:sz w:val="22"/>
                <w:szCs w:val="22"/>
                <w:lang w:val="ro-RO" w:eastAsia="ru-RU"/>
              </w:rPr>
              <w:t xml:space="preserve"> autoritatea responsabilă de schema de sprijin sau programul de finanțare asigură publicarea tuturor specificațiilor tehnice care urmează a fi respectate de echipamentele și de sistemele din domeniul energiei din surse regenerabile pentru a putea beneficia de </w:t>
            </w:r>
            <w:r w:rsidRPr="00727FDC">
              <w:rPr>
                <w:rFonts w:ascii="Times New Roman" w:hAnsi="Times New Roman"/>
                <w:sz w:val="22"/>
                <w:szCs w:val="22"/>
                <w:lang w:val="ro-RO" w:eastAsia="ru-RU"/>
              </w:rPr>
              <w:lastRenderedPageBreak/>
              <w:t>schemele de sprijin sau finanțare din mijloace bugetare.”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F368A2E" w14:textId="77777777" w:rsidR="00733B1A" w:rsidRPr="00727FDC" w:rsidRDefault="00733B1A" w:rsidP="00733B1A">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b/>
                <w:bCs/>
                <w:sz w:val="22"/>
                <w:szCs w:val="22"/>
                <w:lang w:val="ro-RO"/>
              </w:rPr>
              <w:lastRenderedPageBreak/>
              <w:t>Articolul 24.</w:t>
            </w:r>
            <w:r w:rsidRPr="00727FDC">
              <w:rPr>
                <w:rFonts w:ascii="Times New Roman" w:hAnsi="Times New Roman"/>
                <w:sz w:val="22"/>
                <w:szCs w:val="22"/>
                <w:lang w:val="ro-RO"/>
              </w:rPr>
              <w:t> Cerințe tehnice în domeniul energiei</w:t>
            </w:r>
          </w:p>
          <w:p w14:paraId="5A5FD4B6" w14:textId="77777777" w:rsidR="00733B1A" w:rsidRPr="00727FDC" w:rsidRDefault="00733B1A" w:rsidP="00733B1A">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din surse regenerabile</w:t>
            </w:r>
          </w:p>
          <w:p w14:paraId="29702754" w14:textId="77777777" w:rsidR="00733B1A" w:rsidRPr="00727FDC" w:rsidRDefault="00733B1A" w:rsidP="00733B1A">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(1) Organul central de specialitate al administrației publice în domeniul energeticii, organul central de specialitate al administrației publice în domeniul construcțiilor și Agenția Națională pentru Reglementare în Energetică definesc și aprobă, conform competențelor, cerințele tehnice și, după caz, documentele normative și normativ-tehnice pentru echipamentele şi sistemele care produc energie din surse regenerabile, conform legislației cu incidență în domeniul energiei electrice, al energiei termice, al gazelor naturale, al performanței energetice a clădirilor, care trebuie </w:t>
            </w:r>
            <w:r w:rsidRPr="00727FDC">
              <w:rPr>
                <w:rFonts w:ascii="Times New Roman" w:hAnsi="Times New Roman"/>
                <w:sz w:val="22"/>
                <w:szCs w:val="22"/>
                <w:lang w:val="ro-RO"/>
              </w:rPr>
              <w:lastRenderedPageBreak/>
              <w:t>respectate pentru ca acestea să beneficieze de schemele de sprijin stabilite de prezenta lege.</w:t>
            </w:r>
          </w:p>
          <w:p w14:paraId="4EA199DB" w14:textId="77777777" w:rsidR="00733B1A" w:rsidRPr="00727FDC" w:rsidRDefault="00733B1A" w:rsidP="00733B1A">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(2) La elaborarea cerințelor tehnice se ține cont de standardele naționale și internaționale, inclusiv de etichetele ecologice, etichetele energetice, de alte sisteme de referințe tehnice, după caz, stabilite de organismele de standardizare, precum și de cerințele tehnice aplicate în rețelele interconectate, la nivel european, de energie electrică și de gaze naturale.</w:t>
            </w:r>
          </w:p>
          <w:p w14:paraId="28984652" w14:textId="77777777" w:rsidR="00733B1A" w:rsidRPr="00727FDC" w:rsidRDefault="00733B1A" w:rsidP="00733B1A">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(3) Programele de finanțare a proiectelor de valorificare a energiei din surse regenerabile, implementate din mijloace bugetare și/sau din surse externe, inclusiv de instituția publică de suport, conform prevederilor art. 13 alin. (1) lit.a</w:t>
            </w:r>
            <w:r w:rsidRPr="00727FDC">
              <w:rPr>
                <w:rFonts w:ascii="Times New Roman" w:hAnsi="Times New Roman"/>
                <w:sz w:val="22"/>
                <w:szCs w:val="22"/>
                <w:vertAlign w:val="superscript"/>
                <w:lang w:val="ro-RO"/>
              </w:rPr>
              <w:t>1</w:t>
            </w:r>
            <w:r w:rsidRPr="00727FDC">
              <w:rPr>
                <w:rFonts w:ascii="Times New Roman" w:hAnsi="Times New Roman"/>
                <w:sz w:val="22"/>
                <w:szCs w:val="22"/>
                <w:lang w:val="ro-RO"/>
              </w:rPr>
              <w:t>), promovează adoptarea tehnologiilor cu o performanță energetică înaltă.</w:t>
            </w:r>
          </w:p>
          <w:p w14:paraId="4AD4D0B8" w14:textId="1701F6CB" w:rsidR="00733B1A" w:rsidRPr="00727FDC" w:rsidRDefault="00733B1A" w:rsidP="00733B1A">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eastAsia="ru-RU"/>
              </w:rPr>
              <w:t>(4)</w:t>
            </w:r>
            <w:r w:rsidRPr="00727FDC">
              <w:rPr>
                <w:rFonts w:ascii="Times New Roman" w:hAnsi="Times New Roman"/>
                <w:sz w:val="22"/>
                <w:szCs w:val="22"/>
                <w:lang w:val="ro-RO" w:eastAsia="ru-RU"/>
              </w:rPr>
              <w:tab/>
              <w:t>În cazul schemelor de sprijin și programelor de finanțare a proiectelor de valorificare a energiei din surse regenerabile</w:t>
            </w:r>
            <w:r w:rsidR="006D7270" w:rsidRPr="00727FDC">
              <w:rPr>
                <w:rFonts w:ascii="Times New Roman" w:hAnsi="Times New Roman"/>
                <w:sz w:val="22"/>
                <w:szCs w:val="22"/>
                <w:lang w:eastAsia="ru-RU"/>
              </w:rPr>
              <w:t>, până la lansarea procedurii de selectare a beneficiarilor</w:t>
            </w:r>
            <w:r w:rsidRPr="00727FDC">
              <w:rPr>
                <w:rFonts w:ascii="Times New Roman" w:hAnsi="Times New Roman"/>
                <w:sz w:val="22"/>
                <w:szCs w:val="22"/>
                <w:lang w:val="ro-RO" w:eastAsia="ru-RU"/>
              </w:rPr>
              <w:t xml:space="preserve"> autoritatea responsabilă de schema de sprijin sau programul de finanțare asigură publicarea tuturor specificațiilor tehnice care urmează a fi respectate de echipamentele și de sistemele din domeniul energiei din surse regenerabile pentru a putea beneficia de schemele de sprijin sau finanțare din mijloace bugetare.”</w:t>
            </w:r>
            <w:r w:rsidRPr="00727FDC" w:rsidDel="00760D1D">
              <w:rPr>
                <w:rFonts w:ascii="Times New Roman" w:hAnsi="Times New Roman"/>
                <w:sz w:val="22"/>
                <w:szCs w:val="22"/>
                <w:lang w:val="ro-RO" w:eastAsia="ru-RU"/>
              </w:rPr>
              <w:t xml:space="preserve"> </w:t>
            </w:r>
          </w:p>
        </w:tc>
      </w:tr>
      <w:tr w:rsidR="00733B1A" w:rsidRPr="00727FDC" w14:paraId="120BD9DF"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E3BA40F" w14:textId="77777777" w:rsidR="00C44FAF" w:rsidRPr="00727FDC" w:rsidRDefault="00C44FAF" w:rsidP="00C44FAF">
            <w:pPr>
              <w:shd w:val="clear" w:color="auto" w:fill="FFFFFF"/>
              <w:rPr>
                <w:rFonts w:ascii="Times New Roman" w:hAnsi="Times New Roman"/>
                <w:color w:val="333333"/>
                <w:sz w:val="22"/>
                <w:szCs w:val="22"/>
                <w:lang w:val="ro-RO" w:eastAsia="zh-CN"/>
              </w:rPr>
            </w:pPr>
            <w:r w:rsidRPr="00727FDC">
              <w:rPr>
                <w:rFonts w:ascii="Times New Roman" w:hAnsi="Times New Roman"/>
                <w:b/>
                <w:bCs/>
                <w:color w:val="333333"/>
                <w:sz w:val="22"/>
                <w:szCs w:val="22"/>
                <w:lang w:val="ro-RO" w:eastAsia="zh-CN"/>
              </w:rPr>
              <w:lastRenderedPageBreak/>
              <w:t>Articolul 25. </w:t>
            </w:r>
            <w:r w:rsidRPr="00727FDC">
              <w:rPr>
                <w:rFonts w:ascii="Times New Roman" w:hAnsi="Times New Roman"/>
                <w:color w:val="333333"/>
                <w:sz w:val="22"/>
                <w:szCs w:val="22"/>
                <w:lang w:val="ro-RO" w:eastAsia="zh-CN"/>
              </w:rPr>
              <w:t>Asigurarea calității și durabilității energiei</w:t>
            </w:r>
          </w:p>
          <w:p w14:paraId="1111A1E7" w14:textId="77777777" w:rsidR="00C44FAF" w:rsidRPr="00727FDC" w:rsidRDefault="00C44FAF" w:rsidP="00C44FAF">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electrice și termice din surse regenerabile,</w:t>
            </w:r>
          </w:p>
          <w:p w14:paraId="6C7CD536" w14:textId="77777777" w:rsidR="00C44FAF" w:rsidRPr="00727FDC" w:rsidRDefault="00C44FAF" w:rsidP="00C44FAF">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ale biogazului și ale biocarburanţilor</w:t>
            </w:r>
          </w:p>
          <w:p w14:paraId="0C0C5E99" w14:textId="77777777" w:rsidR="00C44FAF" w:rsidRPr="00727FDC" w:rsidRDefault="00C44FAF" w:rsidP="00C44FAF">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(1) Calitatea energiei electrice din surse regenerabile, a energiei termice din surse </w:t>
            </w:r>
            <w:r w:rsidRPr="00727FDC">
              <w:rPr>
                <w:rFonts w:ascii="Times New Roman" w:hAnsi="Times New Roman"/>
                <w:color w:val="333333"/>
                <w:sz w:val="22"/>
                <w:szCs w:val="22"/>
                <w:lang w:val="ro-RO" w:eastAsia="zh-CN"/>
              </w:rPr>
              <w:lastRenderedPageBreak/>
              <w:t>regenerabile, a biogazului ce urmează a fi livrat în reţelele de gaze naturale şi a biocarburantului ce urmează a fi procurat de importatorii de produse petroliere principale se asigură în conformitate cu cerinţele tehnice şi indicatorii de calitate stabiliţi în concordanţă cu normele privind racordarea la rețea, privind producţia, distribuţia şi tehnologia de consum și în conformitate cu criteriile de durabilitate și de reducere a emisiilor de gaze cu efect de seră stabilite pentru biocarburanți, biolichide și combustibilii de biomasă, precum şi în temeiul legilor speciale.</w:t>
            </w:r>
          </w:p>
          <w:p w14:paraId="5195CF4D" w14:textId="77777777" w:rsidR="00C44FAF" w:rsidRPr="00727FDC" w:rsidRDefault="00C44FAF" w:rsidP="00C44FAF">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(2) Biogazul care urmează a fi livrat în reţelele de gaze naturale trebuie să corespundă parametrilor de calitate a gazelor naturale stabiliţi în temeiul Legii cu privire la gazele naturale.</w:t>
            </w:r>
          </w:p>
          <w:p w14:paraId="7B3E8DE4" w14:textId="77777777" w:rsidR="00C44FAF" w:rsidRPr="00727FDC" w:rsidRDefault="00C44FAF" w:rsidP="00C44FAF">
            <w:pPr>
              <w:shd w:val="clear" w:color="auto" w:fill="FFFFFF"/>
              <w:ind w:firstLine="680"/>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(3) Activitatea de producere a biocarburantului destinat fie procurării de către importatorii de produse petroliere principale, fie – la decizia producătorului – exportului pe piețele externe, precum și activitatea de producere a amestecului de biocarburanți cu carburanți se notifică în prealabil Agenției Naționale pentru Reglementare în Energetică. După recepționarea notificării, Agenția înscrie producătorii în registrele prevăzute la art. 14 alin. (1) lit. b³) și b⁴), ținute în conformitate cu un regulament aprobat de Agenție. Înregistrarea are scop exclusiv de evidență și monitorizare și nu condiționează începerea sau desfășurarea activității.</w:t>
            </w:r>
          </w:p>
          <w:p w14:paraId="21C54D46" w14:textId="77777777" w:rsidR="00C44FAF" w:rsidRPr="00727FDC" w:rsidRDefault="00C44FAF" w:rsidP="00C44FAF">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(4) Conformitatea biocarburanților, biolichidelor și combustibililor din biomasă plasați pe piață se atestă prin documentele de confirmare emise în cadrul schemei/schemelor voluntare de certificare a biocarburanților, biolichidelor și combustibililor din biomasă, stabilite sau </w:t>
            </w:r>
            <w:r w:rsidRPr="00727FDC">
              <w:rPr>
                <w:rFonts w:ascii="Times New Roman" w:hAnsi="Times New Roman"/>
                <w:color w:val="333333"/>
                <w:sz w:val="22"/>
                <w:szCs w:val="22"/>
                <w:lang w:val="ro-RO" w:eastAsia="zh-CN"/>
              </w:rPr>
              <w:lastRenderedPageBreak/>
              <w:t>recunoscute în conformitate cu prezenta lege și alte acte normative.</w:t>
            </w:r>
          </w:p>
          <w:p w14:paraId="29324568" w14:textId="77777777" w:rsidR="00C44FAF" w:rsidRPr="00727FDC" w:rsidRDefault="00C44FAF" w:rsidP="00C44FAF">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(5) Conformitatea și calitatea amestecului de biocarburant cu carburant plasat pe piață, produs local sau importat din statele membre ale Uniunii Europene, se atestă prin documentele care demonstrează conformitatea și calitatea acestora, prevăzute de actele normative naționale și, după caz, de tratatele internaționale la care Republica Moldova este parte.</w:t>
            </w:r>
          </w:p>
          <w:p w14:paraId="35B153DC" w14:textId="77777777" w:rsidR="00733B1A" w:rsidRPr="00727FDC" w:rsidRDefault="00733B1A" w:rsidP="00733B1A">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D41D62" w14:textId="77777777" w:rsidR="00733B1A" w:rsidRPr="00727FDC" w:rsidRDefault="00733B1A" w:rsidP="002C158E">
            <w:pPr>
              <w:spacing w:after="120" w:line="280" w:lineRule="atLeast"/>
              <w:contextualSpacing/>
              <w:jc w:val="left"/>
              <w:outlineLvl w:val="2"/>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lastRenderedPageBreak/>
              <w:t>La articolul 25:</w:t>
            </w:r>
          </w:p>
          <w:p w14:paraId="6678282B" w14:textId="46B2F735" w:rsidR="00733B1A" w:rsidRPr="00727FDC" w:rsidRDefault="00733B1A" w:rsidP="00733B1A">
            <w:pPr>
              <w:numPr>
                <w:ilvl w:val="0"/>
                <w:numId w:val="47"/>
              </w:numPr>
              <w:spacing w:after="120" w:line="259" w:lineRule="auto"/>
              <w:contextualSpacing/>
              <w:jc w:val="left"/>
              <w:rPr>
                <w:rFonts w:ascii="Times New Roman" w:eastAsia="DengXian" w:hAnsi="Times New Roman"/>
                <w:sz w:val="22"/>
                <w:szCs w:val="22"/>
                <w:lang w:val="ro-RO"/>
              </w:rPr>
            </w:pPr>
            <w:r w:rsidRPr="00727FDC">
              <w:rPr>
                <w:rFonts w:ascii="Times New Roman" w:eastAsia="DengXian" w:hAnsi="Times New Roman"/>
                <w:sz w:val="22"/>
                <w:szCs w:val="22"/>
                <w:lang w:val="ro-RO"/>
              </w:rPr>
              <w:t>alin. (1)</w:t>
            </w:r>
            <w:r w:rsidR="006D7270" w:rsidRPr="00727FDC">
              <w:rPr>
                <w:rFonts w:ascii="Times New Roman" w:hAnsi="Times New Roman"/>
                <w:sz w:val="22"/>
                <w:szCs w:val="22"/>
              </w:rPr>
              <w:t xml:space="preserve"> cuvintele „importatorii de produse petroliere principale” se substituie cu cuvintele „entitățile obligate”, iar</w:t>
            </w:r>
            <w:r w:rsidRPr="00727FDC">
              <w:rPr>
                <w:rFonts w:ascii="Times New Roman" w:eastAsia="DengXian" w:hAnsi="Times New Roman"/>
                <w:sz w:val="22"/>
                <w:szCs w:val="22"/>
                <w:lang w:val="ro-RO"/>
              </w:rPr>
              <w:t xml:space="preserve"> textul „și în conformitate cu criteriile de durabilitate și de </w:t>
            </w:r>
            <w:r w:rsidRPr="00727FDC">
              <w:rPr>
                <w:rFonts w:ascii="Times New Roman" w:eastAsia="DengXian" w:hAnsi="Times New Roman"/>
                <w:sz w:val="22"/>
                <w:szCs w:val="22"/>
                <w:lang w:val="ro-RO"/>
              </w:rPr>
              <w:lastRenderedPageBreak/>
              <w:t>reducere a emisiilor de gaze cu efect de seră stabilite pentru biocarburanți, biolichide și combustibilii de biomasă,” se exclude;</w:t>
            </w:r>
          </w:p>
          <w:p w14:paraId="2AA9E54B" w14:textId="4165987F" w:rsidR="00733B1A" w:rsidRPr="00727FDC" w:rsidRDefault="00733B1A" w:rsidP="00733B1A">
            <w:pPr>
              <w:numPr>
                <w:ilvl w:val="0"/>
                <w:numId w:val="47"/>
              </w:numPr>
              <w:spacing w:after="120" w:line="259" w:lineRule="auto"/>
              <w:contextualSpacing/>
              <w:jc w:val="left"/>
              <w:rPr>
                <w:rFonts w:ascii="Times New Roman" w:eastAsia="DengXian" w:hAnsi="Times New Roman"/>
                <w:sz w:val="22"/>
                <w:szCs w:val="22"/>
                <w:lang w:val="ro-RO"/>
              </w:rPr>
            </w:pPr>
            <w:r w:rsidRPr="00727FDC">
              <w:rPr>
                <w:rFonts w:ascii="Times New Roman" w:eastAsia="DengXian" w:hAnsi="Times New Roman"/>
                <w:sz w:val="22"/>
                <w:szCs w:val="22"/>
                <w:lang w:val="ro-RO"/>
              </w:rPr>
              <w:t xml:space="preserve">alin. (3) se </w:t>
            </w:r>
            <w:r w:rsidR="006D7270" w:rsidRPr="00727FDC">
              <w:rPr>
                <w:rFonts w:ascii="Times New Roman" w:eastAsia="DengXian" w:hAnsi="Times New Roman"/>
                <w:sz w:val="22"/>
                <w:szCs w:val="22"/>
                <w:lang w:val="ro-RO"/>
              </w:rPr>
              <w:t>abrogă</w:t>
            </w:r>
            <w:r w:rsidRPr="00727FDC">
              <w:rPr>
                <w:rFonts w:ascii="Times New Roman" w:eastAsia="DengXian" w:hAnsi="Times New Roman"/>
                <w:sz w:val="22"/>
                <w:szCs w:val="22"/>
                <w:lang w:val="ro-RO"/>
              </w:rPr>
              <w:t>;</w:t>
            </w:r>
          </w:p>
          <w:p w14:paraId="52CE48C2" w14:textId="7198164D" w:rsidR="00733B1A" w:rsidRPr="00727FDC" w:rsidRDefault="00733B1A" w:rsidP="00733B1A">
            <w:pPr>
              <w:numPr>
                <w:ilvl w:val="0"/>
                <w:numId w:val="47"/>
              </w:numPr>
              <w:spacing w:after="120" w:line="259" w:lineRule="auto"/>
              <w:contextualSpacing/>
              <w:jc w:val="left"/>
              <w:rPr>
                <w:rFonts w:ascii="Times New Roman" w:eastAsia="DengXian" w:hAnsi="Times New Roman"/>
                <w:sz w:val="22"/>
                <w:szCs w:val="22"/>
                <w:lang w:val="ro-RO"/>
              </w:rPr>
            </w:pPr>
            <w:r w:rsidRPr="00727FDC">
              <w:rPr>
                <w:rFonts w:ascii="Times New Roman" w:eastAsia="DengXian" w:hAnsi="Times New Roman"/>
                <w:sz w:val="22"/>
                <w:szCs w:val="22"/>
                <w:lang w:val="ro-RO"/>
              </w:rPr>
              <w:t xml:space="preserve">alin. (4) </w:t>
            </w:r>
            <w:r w:rsidR="006D7270" w:rsidRPr="00727FDC">
              <w:rPr>
                <w:rFonts w:ascii="Times New Roman" w:hAnsi="Times New Roman"/>
                <w:sz w:val="22"/>
                <w:szCs w:val="22"/>
              </w:rPr>
              <w:t>entitățile obligate</w:t>
            </w:r>
            <w:r w:rsidRPr="00727FDC">
              <w:rPr>
                <w:rFonts w:ascii="Times New Roman" w:eastAsia="DengXian" w:hAnsi="Times New Roman"/>
                <w:sz w:val="22"/>
                <w:szCs w:val="22"/>
                <w:lang w:val="ro-RO"/>
              </w:rPr>
              <w:t>:</w:t>
            </w:r>
          </w:p>
          <w:p w14:paraId="4ECA2480" w14:textId="729C83D4" w:rsidR="00733B1A" w:rsidRPr="00727FDC" w:rsidRDefault="00733B1A" w:rsidP="00733B1A">
            <w:pPr>
              <w:spacing w:after="120" w:line="259" w:lineRule="auto"/>
              <w:ind w:left="142" w:firstLine="425"/>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„(4) Corespunderea biocarburanților, biolichidelor și combustibililor din biomasă plasați pe piață, cu criteriile de durabilitate și de reducere a emisiilor de gaze cu efect de seră, se atestă prin documentele de confirmare emise în cadrul schemelor voluntare </w:t>
            </w:r>
            <w:r w:rsidR="006D7270" w:rsidRPr="00727FDC">
              <w:rPr>
                <w:rFonts w:ascii="Times New Roman" w:eastAsia="DengXian" w:hAnsi="Times New Roman"/>
                <w:sz w:val="22"/>
                <w:szCs w:val="22"/>
                <w:lang w:val="ro-RO" w:eastAsia="ru-RU"/>
              </w:rPr>
              <w:t xml:space="preserve">de </w:t>
            </w:r>
            <w:r w:rsidRPr="00727FDC">
              <w:rPr>
                <w:rFonts w:ascii="Times New Roman" w:eastAsia="DengXian" w:hAnsi="Times New Roman"/>
                <w:sz w:val="22"/>
                <w:szCs w:val="22"/>
                <w:lang w:val="ro-RO" w:eastAsia="ru-RU"/>
              </w:rPr>
              <w:t>certificare a biocarburanților, biolichidelor și combustibililor din biomasă</w:t>
            </w:r>
            <w:r w:rsidRPr="00727FDC" w:rsidDel="00A00E99">
              <w:rPr>
                <w:rFonts w:ascii="Times New Roman" w:eastAsia="DengXian" w:hAnsi="Times New Roman"/>
                <w:sz w:val="22"/>
                <w:szCs w:val="22"/>
                <w:lang w:val="ro-RO" w:eastAsia="ru-RU"/>
              </w:rPr>
              <w:t xml:space="preserve"> </w:t>
            </w:r>
            <w:r w:rsidRPr="00727FDC">
              <w:rPr>
                <w:rFonts w:ascii="Times New Roman" w:eastAsia="DengXian" w:hAnsi="Times New Roman"/>
                <w:sz w:val="22"/>
                <w:szCs w:val="22"/>
                <w:lang w:val="ro-RO" w:eastAsia="ru-RU"/>
              </w:rPr>
              <w:t>recunoscute de Guvern,</w:t>
            </w:r>
            <w:r w:rsidRPr="00727FDC" w:rsidDel="00A00E99">
              <w:rPr>
                <w:rFonts w:ascii="Times New Roman" w:eastAsia="DengXian" w:hAnsi="Times New Roman"/>
                <w:sz w:val="22"/>
                <w:szCs w:val="22"/>
                <w:lang w:val="ro-RO" w:eastAsia="ru-RU"/>
              </w:rPr>
              <w:t xml:space="preserve"> </w:t>
            </w:r>
            <w:r w:rsidRPr="00727FDC">
              <w:rPr>
                <w:rFonts w:ascii="Times New Roman" w:eastAsia="DengXian" w:hAnsi="Times New Roman"/>
                <w:sz w:val="22"/>
                <w:szCs w:val="22"/>
                <w:lang w:val="ro-RO" w:eastAsia="ru-RU"/>
              </w:rPr>
              <w:t>sau schemelor naționale pentru certificare a biocarburanților, biolichidelor și combustibililor din biomasă aprobate de către Guvern.”</w:t>
            </w:r>
          </w:p>
          <w:p w14:paraId="4913266A" w14:textId="77777777" w:rsidR="00E90BA7" w:rsidRPr="00727FDC" w:rsidRDefault="00E90BA7" w:rsidP="00E90BA7">
            <w:pPr>
              <w:spacing w:after="120" w:line="259" w:lineRule="auto"/>
              <w:ind w:left="142" w:firstLine="425"/>
              <w:rPr>
                <w:rFonts w:ascii="Times New Roman" w:hAnsi="Times New Roman"/>
                <w:sz w:val="22"/>
                <w:szCs w:val="22"/>
                <w:lang w:eastAsia="ru-RU"/>
              </w:rPr>
            </w:pPr>
            <w:r w:rsidRPr="00727FDC">
              <w:rPr>
                <w:rFonts w:ascii="Times New Roman" w:hAnsi="Times New Roman"/>
                <w:sz w:val="22"/>
                <w:szCs w:val="22"/>
              </w:rPr>
              <w:t xml:space="preserve">alin. (5) </w:t>
            </w:r>
            <w:r w:rsidRPr="00727FDC">
              <w:rPr>
                <w:rFonts w:ascii="Times New Roman" w:hAnsi="Times New Roman"/>
                <w:sz w:val="22"/>
                <w:szCs w:val="22"/>
                <w:lang w:eastAsia="ru-RU"/>
              </w:rPr>
              <w:t>va avea următorul cuprins:</w:t>
            </w:r>
          </w:p>
          <w:p w14:paraId="7EB58805" w14:textId="77777777" w:rsidR="00E90BA7" w:rsidRPr="00727FDC" w:rsidRDefault="00E90BA7" w:rsidP="00E90BA7">
            <w:pPr>
              <w:spacing w:after="120" w:line="259" w:lineRule="auto"/>
              <w:ind w:left="142" w:firstLine="425"/>
              <w:rPr>
                <w:rFonts w:ascii="Times New Roman" w:hAnsi="Times New Roman"/>
                <w:sz w:val="22"/>
                <w:szCs w:val="22"/>
                <w:lang w:eastAsia="ru-RU"/>
              </w:rPr>
            </w:pPr>
            <w:r w:rsidRPr="00727FDC">
              <w:rPr>
                <w:rFonts w:ascii="Times New Roman" w:hAnsi="Times New Roman"/>
                <w:sz w:val="22"/>
                <w:szCs w:val="22"/>
                <w:lang w:eastAsia="ru-RU"/>
              </w:rPr>
              <w:t xml:space="preserve"> „(5) Respectarea criteriilor de durabilitate și de reducere a emisiilor de gaze cu efect de seră aplicabile componentei de biocarburant din amestecul de carburant plasat pe piață se demonstrează de către entitatea obligată printr-o declarație de durabilitate emisă de aceasta sau de către producătorul amestecului de carburant, prin care se confirmă că biocarburantul utilizat în amestec este în conformitate cu criteriile de durabilitate și de reducere a emisiilor de gaze cu efect de seră, în baza unui sistem de verificare în cadrul unei scheme voluntare de certificare recunoscute de Guvern, sau a schemelor </w:t>
            </w:r>
            <w:r w:rsidRPr="00727FDC">
              <w:rPr>
                <w:rFonts w:ascii="Times New Roman" w:hAnsi="Times New Roman"/>
                <w:sz w:val="22"/>
                <w:szCs w:val="22"/>
                <w:lang w:eastAsia="ru-RU"/>
              </w:rPr>
              <w:lastRenderedPageBreak/>
              <w:t>naționale pentru certificare a biocarburanților, biolichidelor și combustibililor din biomasă aprobate de către Guvern.”</w:t>
            </w:r>
          </w:p>
          <w:p w14:paraId="15302E04" w14:textId="77777777" w:rsidR="00E90BA7" w:rsidRPr="00727FDC" w:rsidRDefault="00E90BA7" w:rsidP="00E90BA7">
            <w:pPr>
              <w:spacing w:after="120" w:line="259" w:lineRule="auto"/>
              <w:ind w:left="142" w:firstLine="425"/>
              <w:rPr>
                <w:rFonts w:ascii="Times New Roman" w:hAnsi="Times New Roman"/>
                <w:sz w:val="22"/>
                <w:szCs w:val="22"/>
                <w:lang w:eastAsia="ru-RU"/>
              </w:rPr>
            </w:pPr>
            <w:r w:rsidRPr="00727FDC">
              <w:rPr>
                <w:rFonts w:ascii="Times New Roman" w:hAnsi="Times New Roman"/>
                <w:sz w:val="22"/>
                <w:szCs w:val="22"/>
              </w:rPr>
              <w:t>se completează cu alin. (5</w:t>
            </w:r>
            <w:r w:rsidRPr="00727FDC">
              <w:rPr>
                <w:rFonts w:ascii="Times New Roman" w:hAnsi="Times New Roman"/>
                <w:sz w:val="22"/>
                <w:szCs w:val="22"/>
                <w:vertAlign w:val="superscript"/>
              </w:rPr>
              <w:t>1</w:t>
            </w:r>
            <w:r w:rsidRPr="00727FDC">
              <w:rPr>
                <w:rFonts w:ascii="Times New Roman" w:hAnsi="Times New Roman"/>
                <w:sz w:val="22"/>
                <w:szCs w:val="22"/>
              </w:rPr>
              <w:t>) cu următorul cuprins;</w:t>
            </w:r>
          </w:p>
          <w:p w14:paraId="6EEADF95" w14:textId="74620F37" w:rsidR="00733B1A" w:rsidRPr="00727FDC" w:rsidRDefault="00E90BA7" w:rsidP="00E90BA7">
            <w:pPr>
              <w:spacing w:after="120"/>
              <w:ind w:firstLine="0"/>
              <w:jc w:val="left"/>
              <w:outlineLvl w:val="1"/>
              <w:rPr>
                <w:rFonts w:ascii="Times New Roman" w:hAnsi="Times New Roman"/>
                <w:sz w:val="22"/>
                <w:szCs w:val="22"/>
                <w:lang w:val="ro-RO" w:eastAsia="ru-RU"/>
              </w:rPr>
            </w:pPr>
            <w:r w:rsidRPr="00727FDC">
              <w:rPr>
                <w:rFonts w:ascii="Times New Roman" w:hAnsi="Times New Roman"/>
                <w:sz w:val="22"/>
                <w:szCs w:val="22"/>
                <w:lang w:eastAsia="ru-RU"/>
              </w:rPr>
              <w:t>„</w:t>
            </w:r>
            <w:r w:rsidRPr="00727FDC">
              <w:rPr>
                <w:rFonts w:ascii="Times New Roman" w:hAnsi="Times New Roman"/>
                <w:sz w:val="22"/>
                <w:szCs w:val="22"/>
              </w:rPr>
              <w:t>(5</w:t>
            </w:r>
            <w:r w:rsidRPr="00727FDC">
              <w:rPr>
                <w:rFonts w:ascii="Times New Roman" w:hAnsi="Times New Roman"/>
                <w:sz w:val="22"/>
                <w:szCs w:val="22"/>
                <w:vertAlign w:val="superscript"/>
              </w:rPr>
              <w:t>1</w:t>
            </w:r>
            <w:r w:rsidRPr="00727FDC">
              <w:rPr>
                <w:rFonts w:ascii="Times New Roman" w:hAnsi="Times New Roman"/>
                <w:sz w:val="22"/>
                <w:szCs w:val="22"/>
              </w:rPr>
              <w:t xml:space="preserve">) Conținutul procentual efectiv de biocarburant din amestecul </w:t>
            </w:r>
            <w:r w:rsidRPr="00727FDC">
              <w:rPr>
                <w:rFonts w:ascii="Times New Roman" w:hAnsi="Times New Roman"/>
                <w:sz w:val="22"/>
                <w:szCs w:val="22"/>
                <w:lang w:eastAsia="ru-RU"/>
              </w:rPr>
              <w:t>de carburant plasat pe piață se demonstrează de către entitatea obligată printr-o declarație de conformitate și se verifică în conformitate cu prevederile regulamentului cu privire la depozitarea şi comercializarea cu ridicata, prin sistem automatizat, a produselor petroliere identificate.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3C62AF" w14:textId="77777777" w:rsidR="00C44FAF" w:rsidRPr="00727FDC" w:rsidRDefault="00C44FAF" w:rsidP="00C44FAF">
            <w:pPr>
              <w:shd w:val="clear" w:color="auto" w:fill="FFFFFF"/>
              <w:rPr>
                <w:rFonts w:ascii="Times New Roman" w:hAnsi="Times New Roman"/>
                <w:color w:val="333333"/>
                <w:sz w:val="22"/>
                <w:szCs w:val="22"/>
                <w:lang w:val="ro-RO" w:eastAsia="zh-CN"/>
              </w:rPr>
            </w:pPr>
            <w:r w:rsidRPr="00727FDC">
              <w:rPr>
                <w:rFonts w:ascii="Times New Roman" w:hAnsi="Times New Roman"/>
                <w:b/>
                <w:bCs/>
                <w:color w:val="333333"/>
                <w:sz w:val="22"/>
                <w:szCs w:val="22"/>
                <w:lang w:val="ro-RO" w:eastAsia="zh-CN"/>
              </w:rPr>
              <w:lastRenderedPageBreak/>
              <w:t>Articolul 25. </w:t>
            </w:r>
            <w:r w:rsidRPr="00727FDC">
              <w:rPr>
                <w:rFonts w:ascii="Times New Roman" w:hAnsi="Times New Roman"/>
                <w:color w:val="333333"/>
                <w:sz w:val="22"/>
                <w:szCs w:val="22"/>
                <w:lang w:val="ro-RO" w:eastAsia="zh-CN"/>
              </w:rPr>
              <w:t>Asigurarea calității și durabilității energiei</w:t>
            </w:r>
          </w:p>
          <w:p w14:paraId="05A2CA57" w14:textId="77777777" w:rsidR="00C44FAF" w:rsidRPr="00727FDC" w:rsidRDefault="00C44FAF" w:rsidP="00C44FAF">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electrice și termice din surse regenerabile,</w:t>
            </w:r>
          </w:p>
          <w:p w14:paraId="51391B56" w14:textId="77777777" w:rsidR="00C44FAF" w:rsidRPr="00727FDC" w:rsidRDefault="00C44FAF" w:rsidP="00C44FAF">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ale biogazului și ale biocarburanţilor</w:t>
            </w:r>
          </w:p>
          <w:p w14:paraId="16DA80C5" w14:textId="797A3F98" w:rsidR="00C44FAF" w:rsidRPr="00727FDC" w:rsidRDefault="00C44FAF" w:rsidP="00C44FAF">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(1) Calitatea energiei electrice din surse regenerabile, a energiei termice din surse </w:t>
            </w:r>
            <w:r w:rsidRPr="00727FDC">
              <w:rPr>
                <w:rFonts w:ascii="Times New Roman" w:hAnsi="Times New Roman"/>
                <w:color w:val="333333"/>
                <w:sz w:val="22"/>
                <w:szCs w:val="22"/>
                <w:lang w:val="ro-RO" w:eastAsia="zh-CN"/>
              </w:rPr>
              <w:lastRenderedPageBreak/>
              <w:t xml:space="preserve">regenerabile, a biogazului ce urmează a fi livrat în reţelele de gaze naturale şi a biocarburantului ce urmează a fi procurat </w:t>
            </w:r>
            <w:r w:rsidR="006D7270" w:rsidRPr="00727FDC">
              <w:rPr>
                <w:rFonts w:ascii="Times New Roman" w:hAnsi="Times New Roman"/>
                <w:sz w:val="22"/>
                <w:szCs w:val="22"/>
              </w:rPr>
              <w:t>entitățile obligate</w:t>
            </w:r>
            <w:r w:rsidR="006D7270" w:rsidRPr="00727FDC" w:rsidDel="006D7270">
              <w:rPr>
                <w:rFonts w:ascii="Times New Roman" w:hAnsi="Times New Roman"/>
                <w:color w:val="333333"/>
                <w:sz w:val="22"/>
                <w:szCs w:val="22"/>
                <w:lang w:val="ro-RO" w:eastAsia="zh-CN"/>
              </w:rPr>
              <w:t xml:space="preserve"> </w:t>
            </w:r>
            <w:r w:rsidRPr="00727FDC">
              <w:rPr>
                <w:rFonts w:ascii="Times New Roman" w:hAnsi="Times New Roman"/>
                <w:color w:val="333333"/>
                <w:sz w:val="22"/>
                <w:szCs w:val="22"/>
                <w:lang w:val="ro-RO" w:eastAsia="zh-CN"/>
              </w:rPr>
              <w:t>principale se asigură în conformitate cu cerinţele tehnice şi indicatorii de calitate stabiliţi în concordanţă cu normele privind racordarea la rețea, privind producţia, distribuţia şi tehnologia de consum precum şi în temeiul legilor speciale.</w:t>
            </w:r>
          </w:p>
          <w:p w14:paraId="578AC6D4" w14:textId="77777777" w:rsidR="00C44FAF" w:rsidRPr="00727FDC" w:rsidRDefault="00C44FAF" w:rsidP="00C44FAF">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(2) Biogazul care urmează a fi livrat în reţelele de gaze naturale trebuie să corespundă parametrilor de calitate a gazelor naturale stabiliţi în temeiul Legii cu privire la gazele naturale.</w:t>
            </w:r>
          </w:p>
          <w:p w14:paraId="052E1165" w14:textId="61E6937E" w:rsidR="00C44FAF" w:rsidRPr="00727FDC" w:rsidRDefault="00C44FAF" w:rsidP="00C44FAF">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(4) Corespunderea biocarburanților, biolichidelor și combustibililor din biomasă plasați pe piață, cu criteriile de durabilitate și de reducere a emisiilor de gaze cu efect de seră, se atestă prin documentele de confirmare emise în cadrul schemelor voluntare pentru certificare a biocarburanților, biolichidelor și combustibililor din biomasă recunoscute de Guvern, sau schemelor naționale </w:t>
            </w:r>
            <w:r w:rsidR="006D7270" w:rsidRPr="00727FDC">
              <w:rPr>
                <w:rFonts w:ascii="Times New Roman" w:hAnsi="Times New Roman"/>
                <w:color w:val="333333"/>
                <w:sz w:val="22"/>
                <w:szCs w:val="22"/>
                <w:lang w:val="ro-RO" w:eastAsia="zh-CN"/>
              </w:rPr>
              <w:t xml:space="preserve">de </w:t>
            </w:r>
            <w:r w:rsidRPr="00727FDC">
              <w:rPr>
                <w:rFonts w:ascii="Times New Roman" w:hAnsi="Times New Roman"/>
                <w:color w:val="333333"/>
                <w:sz w:val="22"/>
                <w:szCs w:val="22"/>
                <w:lang w:val="ro-RO" w:eastAsia="zh-CN"/>
              </w:rPr>
              <w:t>certificare a biocarburanților, biolichidelor și combustibililor din biomasă aprobate de către Guvern.</w:t>
            </w:r>
          </w:p>
          <w:p w14:paraId="535E1620" w14:textId="722E64FF" w:rsidR="00C44FAF" w:rsidRPr="00727FDC" w:rsidRDefault="00C44FAF" w:rsidP="00C44FAF">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(5) </w:t>
            </w:r>
            <w:r w:rsidR="00E90BA7" w:rsidRPr="00727FDC">
              <w:rPr>
                <w:rFonts w:ascii="Times New Roman" w:hAnsi="Times New Roman"/>
                <w:sz w:val="22"/>
                <w:szCs w:val="22"/>
                <w:lang w:eastAsia="ru-RU"/>
              </w:rPr>
              <w:t xml:space="preserve">Respectarea criteriilor de durabilitate și de reducere a emisiilor de gaze cu efect de seră aplicabile componentei de biocarburant din amestecul de carburant plasat pe piață se demonstrează de către entitatea obligată printr-o declarație de durabilitate emisă de aceasta sau de către producătorul amestecului de carburant, prin care se confirmă că biocarburantul utilizat în amestec este în conformitate cu criteriile de durabilitate și de reducere a emisiilor de gaze cu efect de seră, în baza unui sistem de verificare în cadrul unei scheme voluntare de certificare recunoscute de Guvern, sau a schemelor naționale </w:t>
            </w:r>
            <w:r w:rsidR="00E90BA7" w:rsidRPr="00727FDC">
              <w:rPr>
                <w:rFonts w:ascii="Times New Roman" w:hAnsi="Times New Roman"/>
                <w:sz w:val="22"/>
                <w:szCs w:val="22"/>
                <w:lang w:eastAsia="ru-RU"/>
              </w:rPr>
              <w:lastRenderedPageBreak/>
              <w:t>pentru certificare a biocarburanților, biolichidelor și combustibililor din biomasă aprobate de către Guvern.</w:t>
            </w:r>
            <w:r w:rsidRPr="00727FDC">
              <w:rPr>
                <w:rFonts w:ascii="Times New Roman" w:hAnsi="Times New Roman"/>
                <w:color w:val="333333"/>
                <w:sz w:val="22"/>
                <w:szCs w:val="22"/>
                <w:lang w:val="ro-RO" w:eastAsia="zh-CN"/>
              </w:rPr>
              <w:t>.</w:t>
            </w:r>
          </w:p>
          <w:p w14:paraId="2F69F768" w14:textId="638314DC" w:rsidR="00E90BA7" w:rsidRPr="00727FDC" w:rsidRDefault="00E90BA7" w:rsidP="00C44FAF">
            <w:pPr>
              <w:shd w:val="clear" w:color="auto" w:fill="FFFFFF"/>
              <w:rPr>
                <w:rFonts w:ascii="Times New Roman" w:hAnsi="Times New Roman"/>
                <w:color w:val="333333"/>
                <w:sz w:val="22"/>
                <w:szCs w:val="22"/>
                <w:lang w:val="ro-RO" w:eastAsia="zh-CN"/>
              </w:rPr>
            </w:pPr>
            <w:r w:rsidRPr="00727FDC">
              <w:rPr>
                <w:rFonts w:ascii="Times New Roman" w:hAnsi="Times New Roman"/>
                <w:sz w:val="22"/>
                <w:szCs w:val="22"/>
                <w:lang w:eastAsia="ru-RU"/>
              </w:rPr>
              <w:t>„</w:t>
            </w:r>
            <w:r w:rsidRPr="00727FDC">
              <w:rPr>
                <w:rFonts w:ascii="Times New Roman" w:hAnsi="Times New Roman"/>
                <w:sz w:val="22"/>
                <w:szCs w:val="22"/>
              </w:rPr>
              <w:t>(5</w:t>
            </w:r>
            <w:r w:rsidRPr="00727FDC">
              <w:rPr>
                <w:rFonts w:ascii="Times New Roman" w:hAnsi="Times New Roman"/>
                <w:sz w:val="22"/>
                <w:szCs w:val="22"/>
                <w:vertAlign w:val="superscript"/>
              </w:rPr>
              <w:t>1</w:t>
            </w:r>
            <w:r w:rsidRPr="00727FDC">
              <w:rPr>
                <w:rFonts w:ascii="Times New Roman" w:hAnsi="Times New Roman"/>
                <w:sz w:val="22"/>
                <w:szCs w:val="22"/>
              </w:rPr>
              <w:t xml:space="preserve">) Conținutul procentual efectiv de biocarburant din amestecul </w:t>
            </w:r>
            <w:r w:rsidRPr="00727FDC">
              <w:rPr>
                <w:rFonts w:ascii="Times New Roman" w:hAnsi="Times New Roman"/>
                <w:sz w:val="22"/>
                <w:szCs w:val="22"/>
                <w:lang w:eastAsia="ru-RU"/>
              </w:rPr>
              <w:t>de carburant plasat pe piață se demonstrează de către entitatea obligată printr-o declarație de conformitate și se verifică în conformitate cu prevederile regulamentului cu privire la depozitarea şi comercializarea cu ridicata, prin sistem automatizat, a produselor petroliere identificate.</w:t>
            </w:r>
          </w:p>
          <w:p w14:paraId="43904DF7" w14:textId="77777777" w:rsidR="00733B1A" w:rsidRPr="00727FDC" w:rsidRDefault="00733B1A" w:rsidP="002C158E">
            <w:pPr>
              <w:spacing w:after="120" w:line="259" w:lineRule="auto"/>
              <w:jc w:val="left"/>
              <w:rPr>
                <w:rFonts w:ascii="Times New Roman" w:hAnsi="Times New Roman"/>
                <w:sz w:val="22"/>
                <w:szCs w:val="22"/>
                <w:lang w:val="ro-RO" w:eastAsia="ru-RU"/>
              </w:rPr>
            </w:pPr>
          </w:p>
        </w:tc>
      </w:tr>
      <w:tr w:rsidR="00733B1A" w:rsidRPr="00727FDC" w14:paraId="6E6E8032"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71265A"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b/>
                <w:bCs/>
                <w:color w:val="333333"/>
                <w:sz w:val="22"/>
                <w:szCs w:val="22"/>
                <w:lang w:val="ro-RO" w:eastAsia="zh-CN"/>
              </w:rPr>
              <w:lastRenderedPageBreak/>
              <w:t>Articolul 26</w:t>
            </w:r>
            <w:r w:rsidRPr="00727FDC">
              <w:rPr>
                <w:rFonts w:ascii="Times New Roman" w:hAnsi="Times New Roman"/>
                <w:b/>
                <w:bCs/>
                <w:color w:val="333333"/>
                <w:sz w:val="22"/>
                <w:szCs w:val="22"/>
                <w:vertAlign w:val="superscript"/>
                <w:lang w:val="ro-RO" w:eastAsia="zh-CN"/>
              </w:rPr>
              <w:t>1</w:t>
            </w:r>
            <w:r w:rsidRPr="00727FDC">
              <w:rPr>
                <w:rFonts w:ascii="Times New Roman" w:hAnsi="Times New Roman"/>
                <w:b/>
                <w:bCs/>
                <w:color w:val="333333"/>
                <w:sz w:val="22"/>
                <w:szCs w:val="22"/>
                <w:lang w:val="ro-RO" w:eastAsia="zh-CN"/>
              </w:rPr>
              <w:t>.</w:t>
            </w:r>
            <w:r w:rsidRPr="00727FDC">
              <w:rPr>
                <w:rFonts w:ascii="Times New Roman" w:hAnsi="Times New Roman"/>
                <w:color w:val="333333"/>
                <w:sz w:val="22"/>
                <w:szCs w:val="22"/>
                <w:lang w:val="ro-RO" w:eastAsia="zh-CN"/>
              </w:rPr>
              <w:t> Criteriile de durabilitate și de reducere</w:t>
            </w:r>
          </w:p>
          <w:p w14:paraId="76D8F9D2"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a emisiilor de gaze cu efect de seră</w:t>
            </w:r>
          </w:p>
          <w:p w14:paraId="7CF4F727"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(1) Criteriile de durabilitate și de reducere a emisiilor de gaze cu efect de seră se stabilesc în Regulamentul privind criteriile de durabilitate.</w:t>
            </w:r>
          </w:p>
          <w:p w14:paraId="5CBA9BC3"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(2) Energia din biocarburanți, biolichide și din combustibilii din biomasă produși din biomasă agricolă și biomasă forestieră sau din deșeurile și reziduurile provenite de pe terenuri agricole, indiferent dacă biocarburanții, biolichidele și biomasa au fost obținute/produse și, respectiv, cultivate în Republica Moldova sau în afara acesteia, se ia în considerare în scopurile specificate la lit. a)–c) din prezentul alineat numai dacă sunt îndeplinite criteriile de durabilitate și de reducere a emisiilor de gaze cu efect de seră prevăzute în regulamentul menționat la alin. (1):</w:t>
            </w:r>
          </w:p>
          <w:p w14:paraId="7DF666C5"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a) contribuirea la atingerea obiectivelor naționale pentru un anumit orizont de timp, după </w:t>
            </w:r>
            <w:r w:rsidRPr="00727FDC">
              <w:rPr>
                <w:rFonts w:ascii="Times New Roman" w:hAnsi="Times New Roman"/>
                <w:color w:val="333333"/>
                <w:sz w:val="22"/>
                <w:szCs w:val="22"/>
                <w:lang w:val="ro-RO" w:eastAsia="zh-CN"/>
              </w:rPr>
              <w:lastRenderedPageBreak/>
              <w:t>cum sunt stabilite în Planul național integrat privind energia și clima;</w:t>
            </w:r>
          </w:p>
          <w:p w14:paraId="70D19916"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b) determinarea și măsurarea respectării obligațiilor referitoare la consumul de energie din surse regenerabile, inclusiv a celor prevăzute de prezenta lege;</w:t>
            </w:r>
          </w:p>
          <w:p w14:paraId="33EAD535"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c) stabilirea eligibilității producătorului de biocombustibili care poate să beneficieze de sprijin financiar pentru producerea de biocarburanți, biolichide și combustibili din biomasă.</w:t>
            </w:r>
          </w:p>
          <w:p w14:paraId="5302219A"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(3) La elaborarea Regulamentului privind criteriile de durabilitate, Guvernul stabilește condiții adiționale în vederea contabilizării și luării în considerare, în scopurile menționate la alin.(2), a energiei din biocarburanți, biolichide și din combustibilii din biomasă:</w:t>
            </w:r>
          </w:p>
          <w:p w14:paraId="13CFF880"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a) pentru biocarburanți, biolichide și combustibilii din biomasă produși din biomasă agricolă – condiții în raport cu materiile prime ce provin de pe terenuri bogate în biodiversitate, terenuri cu stocuri mari de carbon, terenuri care anterior au deținut statutul de turbării;</w:t>
            </w:r>
          </w:p>
          <w:p w14:paraId="2C7CFB07"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b) pentru biocarburanți, biolichide și combustibilii din biomasă produși din biomasă forestieră – condiții care ar reduce riscul de utilizare a biomasei forestiere obținute printr-un proces de producție nedurabil și care ar asigura respectarea unui set de criterii prestabilite referitoare la exploatarea terenurilor, la schimbarea destinației terenurilor și la silvicultură.</w:t>
            </w:r>
          </w:p>
          <w:p w14:paraId="51B6FBAE"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(4) Prin derogare de la alin. (2), instalațiile care utilizează combustibili din biomasă pentru producerea de energie electrică, încălzire și răcire sunt obligate să respecte criteriile de durabilitate și de reducere a emisiilor de gaze cu efect de seră, prevăzute în Regulamentul privind criteriile de </w:t>
            </w:r>
            <w:r w:rsidRPr="00727FDC">
              <w:rPr>
                <w:rFonts w:ascii="Times New Roman" w:hAnsi="Times New Roman"/>
                <w:color w:val="333333"/>
                <w:sz w:val="22"/>
                <w:szCs w:val="22"/>
                <w:lang w:val="ro-RO" w:eastAsia="zh-CN"/>
              </w:rPr>
              <w:lastRenderedPageBreak/>
              <w:t>durabilitate, în vederea luării în considerare, în scopurile menționate la alin. (2), a energiei produse de acestea, dacă puterea termică nominală totală a lor este egală cu sau mai mare de 20 MW, în cazul utilizării biocombustibililor solizi, sau este egală cu sau mai mare de 2 MW, în cazul utilizării combustibililor gazoși produși din biomasă.</w:t>
            </w:r>
          </w:p>
          <w:p w14:paraId="73E22EA1"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(5) Energia electrică produsă din combustibili din biomasă se ia în considerare în scopurile menționate la alin. (2) numai dacă se îndeplinește una dintre următoarele cerințe:</w:t>
            </w:r>
          </w:p>
          <w:p w14:paraId="4723D052"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a) este produsă în instalații cu o putere termică nominală totală mai mică de 50 MW;</w:t>
            </w:r>
          </w:p>
          <w:p w14:paraId="43FBC11E"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b) pentru instalațiile cu o putere termică nominală totală cuprinsă între 50 și 100 MW, este produsă prin utilizarea cogenerării de înaltă eficiență sau, pentru instalațiile de producere doar a energiei electrice (centralele termoelectrice), cu atingerea unei performanțe energetice asociate cu cele mai bune tehnici disponibile, în sensul Legii nr. 227/2022 privind emisiile industriale;</w:t>
            </w:r>
          </w:p>
          <w:p w14:paraId="2C2C61E2"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c) pentru instalațiile cu o putere termică nominală totală mai mare de 100 MW, este produsă prin utilizarea cogenerării de înaltă eficiență sau, pentru instalațiile de producere doar a energiei electrice (centralele termoelectrice), cu obținerea unui randament electric net de cel puțin 36%;</w:t>
            </w:r>
          </w:p>
          <w:p w14:paraId="3DB3E79B"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d) este produsă prin aplicarea captării și stocării CO</w:t>
            </w:r>
            <w:r w:rsidRPr="00727FDC">
              <w:rPr>
                <w:rFonts w:ascii="Times New Roman" w:hAnsi="Times New Roman"/>
                <w:color w:val="333333"/>
                <w:sz w:val="22"/>
                <w:szCs w:val="22"/>
                <w:vertAlign w:val="subscript"/>
                <w:lang w:val="ro-RO" w:eastAsia="zh-CN"/>
              </w:rPr>
              <w:t>2</w:t>
            </w:r>
            <w:r w:rsidRPr="00727FDC">
              <w:rPr>
                <w:rFonts w:ascii="Times New Roman" w:hAnsi="Times New Roman"/>
                <w:color w:val="333333"/>
                <w:sz w:val="22"/>
                <w:szCs w:val="22"/>
                <w:lang w:val="ro-RO" w:eastAsia="zh-CN"/>
              </w:rPr>
              <w:t> din biomasă.</w:t>
            </w:r>
          </w:p>
          <w:p w14:paraId="39C8EA3E"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(6) Pentru situațiile menționate la alin.(5) lit. a)–c), instalațiile de producere doar a energiei electrice (centralele termoelectrice) pot fi luate în considerare doar dacă acestea nu utilizează combustibili fosili în calitate de combustibil </w:t>
            </w:r>
            <w:r w:rsidRPr="00727FDC">
              <w:rPr>
                <w:rFonts w:ascii="Times New Roman" w:hAnsi="Times New Roman"/>
                <w:color w:val="333333"/>
                <w:sz w:val="22"/>
                <w:szCs w:val="22"/>
                <w:lang w:val="ro-RO" w:eastAsia="zh-CN"/>
              </w:rPr>
              <w:lastRenderedPageBreak/>
              <w:t>principal și doar dacă utilizarea cogenerării de înaltă eficiență nu este fezabilă.</w:t>
            </w:r>
          </w:p>
          <w:p w14:paraId="362DA0EC" w14:textId="77777777" w:rsidR="00733B1A" w:rsidRPr="00727FDC" w:rsidRDefault="00733B1A" w:rsidP="00733B1A">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6BAA60A" w14:textId="77777777" w:rsidR="00C44FAF" w:rsidRPr="00727FDC" w:rsidRDefault="00C44FAF" w:rsidP="002C158E">
            <w:pPr>
              <w:spacing w:after="120" w:line="280" w:lineRule="atLeast"/>
              <w:contextualSpacing/>
              <w:jc w:val="left"/>
              <w:outlineLvl w:val="2"/>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lastRenderedPageBreak/>
              <w:t>La articolul 26</w:t>
            </w:r>
            <w:r w:rsidRPr="00727FDC">
              <w:rPr>
                <w:rFonts w:ascii="Times New Roman" w:eastAsia="DengXian" w:hAnsi="Times New Roman"/>
                <w:sz w:val="22"/>
                <w:szCs w:val="22"/>
                <w:vertAlign w:val="superscript"/>
                <w:lang w:val="ro-RO" w:eastAsia="ru-RU"/>
              </w:rPr>
              <w:t xml:space="preserve">1 </w:t>
            </w:r>
            <w:r w:rsidRPr="00727FDC">
              <w:rPr>
                <w:rFonts w:ascii="Times New Roman" w:eastAsia="DengXian" w:hAnsi="Times New Roman"/>
                <w:sz w:val="22"/>
                <w:szCs w:val="22"/>
                <w:lang w:val="ro-RO" w:eastAsia="ru-RU"/>
              </w:rPr>
              <w:t>:</w:t>
            </w:r>
          </w:p>
          <w:p w14:paraId="0180B3B0" w14:textId="78E57B8D" w:rsidR="00C44FAF" w:rsidRPr="00727FDC" w:rsidRDefault="00C44FAF" w:rsidP="00C44FAF">
            <w:pPr>
              <w:numPr>
                <w:ilvl w:val="0"/>
                <w:numId w:val="47"/>
              </w:numPr>
              <w:spacing w:after="120" w:line="280" w:lineRule="atLeast"/>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Alin. (1) </w:t>
            </w:r>
            <w:r w:rsidR="00D054A4" w:rsidRPr="00727FDC">
              <w:rPr>
                <w:rFonts w:ascii="Times New Roman" w:hAnsi="Times New Roman"/>
                <w:sz w:val="22"/>
                <w:szCs w:val="22"/>
                <w:lang w:eastAsia="ru-RU"/>
              </w:rPr>
              <w:t>va avea următorul cuprins</w:t>
            </w:r>
            <w:r w:rsidRPr="00727FDC">
              <w:rPr>
                <w:rFonts w:ascii="Times New Roman" w:eastAsia="DengXian" w:hAnsi="Times New Roman"/>
                <w:sz w:val="22"/>
                <w:szCs w:val="22"/>
                <w:lang w:val="ro-RO" w:eastAsia="ru-RU"/>
              </w:rPr>
              <w:t>:</w:t>
            </w:r>
          </w:p>
          <w:p w14:paraId="02A964E2" w14:textId="77777777" w:rsidR="00822F81" w:rsidRPr="00727FDC" w:rsidRDefault="00C44FAF" w:rsidP="00822F81">
            <w:pPr>
              <w:spacing w:after="120"/>
              <w:ind w:firstLine="567"/>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„(1) Criteriile de durabilitate și de reducere a emisiilor de gaze cu efect de seră se stabilesc în Regulamentul privind criteriile de durabilitate și de reducere a emisiilor de gaze cu efect de seră și se aplică indiferent de originea geografică a biomasei. ”</w:t>
            </w:r>
          </w:p>
          <w:p w14:paraId="0698CC10" w14:textId="16C1C63D" w:rsidR="00C44FAF" w:rsidRPr="00727FDC" w:rsidRDefault="00C44FAF" w:rsidP="002C158E">
            <w:pPr>
              <w:spacing w:after="120"/>
              <w:ind w:firstLine="567"/>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Alin. (2), prima propoziție </w:t>
            </w:r>
            <w:r w:rsidR="00D054A4" w:rsidRPr="00727FDC">
              <w:rPr>
                <w:rFonts w:ascii="Times New Roman" w:hAnsi="Times New Roman"/>
                <w:sz w:val="22"/>
                <w:szCs w:val="22"/>
                <w:lang w:eastAsia="ru-RU"/>
              </w:rPr>
              <w:t>va avea următorul cuprins</w:t>
            </w:r>
            <w:r w:rsidRPr="00727FDC">
              <w:rPr>
                <w:rFonts w:ascii="Times New Roman" w:eastAsia="DengXian" w:hAnsi="Times New Roman"/>
                <w:sz w:val="22"/>
                <w:szCs w:val="22"/>
                <w:lang w:val="ro-RO" w:eastAsia="ru-RU"/>
              </w:rPr>
              <w:t>:</w:t>
            </w:r>
          </w:p>
          <w:p w14:paraId="2ED9257B" w14:textId="77777777" w:rsidR="00C44FAF" w:rsidRPr="00727FDC" w:rsidRDefault="00C44FAF" w:rsidP="00C44FAF">
            <w:pPr>
              <w:spacing w:after="120"/>
              <w:ind w:firstLine="567"/>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„(2) Energia provenită din biocarburanți, biolichide și combustibili din biomasă, combustibili lichizi și gazoși regenerabili pentru transport de origine nebiologică sau combustibili pe bază de carbon reciclat,</w:t>
            </w:r>
            <w:r w:rsidRPr="00727FDC" w:rsidDel="00666158">
              <w:rPr>
                <w:rFonts w:ascii="Times New Roman" w:eastAsia="DengXian" w:hAnsi="Times New Roman"/>
                <w:sz w:val="22"/>
                <w:szCs w:val="22"/>
                <w:lang w:val="ro-RO" w:eastAsia="ru-RU"/>
              </w:rPr>
              <w:t xml:space="preserve"> </w:t>
            </w:r>
            <w:r w:rsidRPr="00727FDC">
              <w:rPr>
                <w:rFonts w:ascii="Times New Roman" w:eastAsia="DengXian" w:hAnsi="Times New Roman"/>
                <w:sz w:val="22"/>
                <w:szCs w:val="22"/>
                <w:lang w:val="ro-RO" w:eastAsia="ru-RU"/>
              </w:rPr>
              <w:t xml:space="preserve">se ia în considerare în scopurile specificate la literele a)–c) din prezentul alineat numai dacă sunt îndeplinite criteriile de durabilitate și de reducere a emisiilor de gaze cu </w:t>
            </w:r>
            <w:r w:rsidRPr="00727FDC">
              <w:rPr>
                <w:rFonts w:ascii="Times New Roman" w:eastAsia="DengXian" w:hAnsi="Times New Roman"/>
                <w:sz w:val="22"/>
                <w:szCs w:val="22"/>
                <w:lang w:val="ro-RO" w:eastAsia="ru-RU"/>
              </w:rPr>
              <w:lastRenderedPageBreak/>
              <w:t>efect de seră prevăzute în regulamentul menționat la alineatul (1): ”</w:t>
            </w:r>
          </w:p>
          <w:p w14:paraId="5B7FA4D7" w14:textId="77777777" w:rsidR="00C44FAF" w:rsidRPr="00727FDC" w:rsidRDefault="00C44FAF" w:rsidP="00C44FAF">
            <w:pPr>
              <w:numPr>
                <w:ilvl w:val="0"/>
                <w:numId w:val="47"/>
              </w:numPr>
              <w:spacing w:after="120" w:line="280" w:lineRule="atLeast"/>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Alin. (2), lit. b)  se modifică după cum urmează: </w:t>
            </w:r>
          </w:p>
          <w:p w14:paraId="4AE3BF0C" w14:textId="77777777" w:rsidR="00C44FAF" w:rsidRPr="00727FDC" w:rsidRDefault="00C44FAF" w:rsidP="00C44FAF">
            <w:pPr>
              <w:spacing w:after="120"/>
              <w:ind w:firstLine="567"/>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„b) evaluarea respectării obligațiilor referitoare la consumul de energie din surse regenerabile, inclusiv a celor prevăzute de prezenta lege și stabilite prin Metodologia privind ponderea obligatorie a energiei din surse regenerabile în sectorul transporturilor;”</w:t>
            </w:r>
          </w:p>
          <w:p w14:paraId="1E24FB44" w14:textId="77777777" w:rsidR="00C44FAF" w:rsidRPr="00727FDC" w:rsidRDefault="00C44FAF" w:rsidP="00C44FAF">
            <w:pPr>
              <w:numPr>
                <w:ilvl w:val="0"/>
                <w:numId w:val="47"/>
              </w:numPr>
              <w:spacing w:after="120" w:line="280" w:lineRule="atLeast"/>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Alin. (4) va avea următorul cuprins </w:t>
            </w:r>
          </w:p>
          <w:p w14:paraId="0BC81342" w14:textId="77777777" w:rsidR="00C44FAF" w:rsidRPr="00727FDC" w:rsidRDefault="00C44FAF" w:rsidP="00C44FAF">
            <w:pPr>
              <w:spacing w:after="120"/>
              <w:ind w:firstLine="567"/>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„(4) Combustibilii din biomasă trebuie să îndeplinească criteriile de durabilitate și de reducere a emisiilor de gaze cu efect de seră prevăzute în Regulamentul privind criteriile de durabilitate, dacă sunt utilizați în instalații care produc energie electrică, încălzire și răcire sau combustibili, cu o putere termică nominală totală egală sau mai mare de 20 MW în cazul combustibililor solizi din biomasă și cu o putere termică nominală totală egală sau mai mare de 2 MW în cazul combustibililor gazoși din biomasă”;</w:t>
            </w:r>
          </w:p>
          <w:p w14:paraId="15977D42" w14:textId="1EFA5AE1" w:rsidR="00C44FAF" w:rsidRPr="00727FDC" w:rsidRDefault="00C44FAF" w:rsidP="00C44FAF">
            <w:pPr>
              <w:numPr>
                <w:ilvl w:val="0"/>
                <w:numId w:val="47"/>
              </w:numPr>
              <w:spacing w:after="120" w:line="280" w:lineRule="atLeast"/>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Se completează cu alin. (7) </w:t>
            </w:r>
            <w:r w:rsidR="00822F81" w:rsidRPr="00727FDC">
              <w:rPr>
                <w:rFonts w:ascii="Times New Roman" w:eastAsia="DengXian" w:hAnsi="Times New Roman"/>
                <w:sz w:val="22"/>
                <w:szCs w:val="22"/>
                <w:lang w:val="ro-RO" w:eastAsia="ru-RU"/>
              </w:rPr>
              <w:t xml:space="preserve"> și </w:t>
            </w:r>
            <w:r w:rsidRPr="00727FDC">
              <w:rPr>
                <w:rFonts w:ascii="Times New Roman" w:eastAsia="DengXian" w:hAnsi="Times New Roman"/>
                <w:sz w:val="22"/>
                <w:szCs w:val="22"/>
                <w:lang w:val="ro-RO" w:eastAsia="ru-RU"/>
              </w:rPr>
              <w:t>(8) cu următorul cuprins:</w:t>
            </w:r>
          </w:p>
          <w:p w14:paraId="6FACFBE1" w14:textId="4D68CBF6" w:rsidR="00C44FAF" w:rsidRPr="00727FDC" w:rsidRDefault="00C44FAF" w:rsidP="00C44FAF">
            <w:pPr>
              <w:spacing w:after="120"/>
              <w:ind w:firstLine="567"/>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„(7) În sensul alineatului (</w:t>
            </w:r>
            <w:r w:rsidR="00D054A4" w:rsidRPr="00727FDC">
              <w:rPr>
                <w:rFonts w:ascii="Times New Roman" w:eastAsia="DengXian" w:hAnsi="Times New Roman"/>
                <w:sz w:val="22"/>
                <w:szCs w:val="22"/>
                <w:lang w:val="ro-RO" w:eastAsia="ru-RU"/>
              </w:rPr>
              <w:t>2</w:t>
            </w:r>
            <w:r w:rsidRPr="00727FDC">
              <w:rPr>
                <w:rFonts w:ascii="Times New Roman" w:eastAsia="DengXian" w:hAnsi="Times New Roman"/>
                <w:sz w:val="22"/>
                <w:szCs w:val="22"/>
                <w:lang w:val="ro-RO" w:eastAsia="ru-RU"/>
              </w:rPr>
              <w:t>) lit. a) și b), pre</w:t>
            </w:r>
            <w:r w:rsidR="00D054A4" w:rsidRPr="00727FDC">
              <w:rPr>
                <w:rFonts w:ascii="Times New Roman" w:eastAsia="DengXian" w:hAnsi="Times New Roman"/>
                <w:sz w:val="22"/>
                <w:szCs w:val="22"/>
                <w:lang w:val="ro-RO" w:eastAsia="ru-RU"/>
              </w:rPr>
              <w:t>vederile</w:t>
            </w:r>
            <w:r w:rsidRPr="00727FDC">
              <w:rPr>
                <w:rFonts w:ascii="Times New Roman" w:eastAsia="DengXian" w:hAnsi="Times New Roman"/>
                <w:sz w:val="22"/>
                <w:szCs w:val="22"/>
                <w:lang w:val="ro-RO" w:eastAsia="ru-RU"/>
              </w:rPr>
              <w:t xml:space="preserve"> alin</w:t>
            </w:r>
            <w:r w:rsidR="00D054A4" w:rsidRPr="00727FDC">
              <w:rPr>
                <w:rFonts w:ascii="Times New Roman" w:eastAsia="DengXian" w:hAnsi="Times New Roman"/>
                <w:sz w:val="22"/>
                <w:szCs w:val="22"/>
                <w:lang w:val="ro-RO" w:eastAsia="ru-RU"/>
              </w:rPr>
              <w:t>. (5)</w:t>
            </w:r>
            <w:r w:rsidRPr="00727FDC">
              <w:rPr>
                <w:rFonts w:ascii="Times New Roman" w:eastAsia="DengXian" w:hAnsi="Times New Roman"/>
                <w:sz w:val="22"/>
                <w:szCs w:val="22"/>
                <w:lang w:val="ro-RO" w:eastAsia="ru-RU"/>
              </w:rPr>
              <w:t xml:space="preserve"> se aplică numai instalațiilor care și-au început funcționarea sau care sunt convertite la utilizarea combustibililor din biomasă după 25 decembrie 2024. În sensul alineatului (2) lit. (c), pre</w:t>
            </w:r>
            <w:r w:rsidR="00D054A4" w:rsidRPr="00727FDC">
              <w:rPr>
                <w:rFonts w:ascii="Times New Roman" w:eastAsia="DengXian" w:hAnsi="Times New Roman"/>
                <w:sz w:val="22"/>
                <w:szCs w:val="22"/>
                <w:lang w:val="ro-RO" w:eastAsia="ru-RU"/>
              </w:rPr>
              <w:t xml:space="preserve">vederile de la </w:t>
            </w:r>
            <w:r w:rsidRPr="00727FDC">
              <w:rPr>
                <w:rFonts w:ascii="Times New Roman" w:eastAsia="DengXian" w:hAnsi="Times New Roman"/>
                <w:sz w:val="22"/>
                <w:szCs w:val="22"/>
                <w:lang w:val="ro-RO" w:eastAsia="ru-RU"/>
              </w:rPr>
              <w:t xml:space="preserve"> alin</w:t>
            </w:r>
            <w:r w:rsidR="00D054A4" w:rsidRPr="00727FDC">
              <w:rPr>
                <w:rFonts w:ascii="Times New Roman" w:eastAsia="DengXian" w:hAnsi="Times New Roman"/>
                <w:sz w:val="22"/>
                <w:szCs w:val="22"/>
                <w:lang w:val="ro-RO" w:eastAsia="ru-RU"/>
              </w:rPr>
              <w:t>. (5)</w:t>
            </w:r>
            <w:r w:rsidRPr="00727FDC">
              <w:rPr>
                <w:rFonts w:ascii="Times New Roman" w:eastAsia="DengXian" w:hAnsi="Times New Roman"/>
                <w:sz w:val="22"/>
                <w:szCs w:val="22"/>
                <w:lang w:val="ro-RO" w:eastAsia="ru-RU"/>
              </w:rPr>
              <w:t xml:space="preserve"> nu aduc atingere sprijinului acordat în </w:t>
            </w:r>
            <w:r w:rsidR="00D054A4" w:rsidRPr="00727FDC">
              <w:rPr>
                <w:rFonts w:ascii="Times New Roman" w:eastAsia="DengXian" w:hAnsi="Times New Roman"/>
                <w:sz w:val="22"/>
                <w:szCs w:val="22"/>
                <w:lang w:val="ro-RO" w:eastAsia="ru-RU"/>
              </w:rPr>
              <w:t>temeiul</w:t>
            </w:r>
            <w:r w:rsidRPr="00727FDC">
              <w:rPr>
                <w:rFonts w:ascii="Times New Roman" w:eastAsia="DengXian" w:hAnsi="Times New Roman"/>
                <w:sz w:val="22"/>
                <w:szCs w:val="22"/>
                <w:lang w:val="ro-RO" w:eastAsia="ru-RU"/>
              </w:rPr>
              <w:t xml:space="preserve"> schemelor de sprijin aprobate până la 25 decembrie 2024.</w:t>
            </w:r>
          </w:p>
          <w:p w14:paraId="0F835388" w14:textId="7589170A" w:rsidR="00733B1A" w:rsidRPr="00727FDC" w:rsidRDefault="00C44FAF" w:rsidP="002C158E">
            <w:pPr>
              <w:spacing w:after="120"/>
              <w:ind w:firstLine="567"/>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lastRenderedPageBreak/>
              <w:t xml:space="preserve">(8) </w:t>
            </w:r>
            <w:r w:rsidR="00D054A4" w:rsidRPr="00727FDC">
              <w:rPr>
                <w:rFonts w:ascii="Times New Roman" w:hAnsi="Times New Roman"/>
                <w:sz w:val="22"/>
                <w:szCs w:val="22"/>
                <w:lang w:eastAsia="ru-RU"/>
              </w:rPr>
              <w:t>Alin. (5) nu se aplică energiei electrice provenite din instalații care fac obiectul unei notificări specifice adresate Secretariatului Comunității Energetice de către Guvern prin intermediul organului central de specialitate în domeniul energeticii, pe baza existenței, justificate în mod corespunzător, a unor riscuri pentru securitatea aprovizionării cu energie electrică. În urma evaluării notificării, Secretariatul Comunității Energetice emite un aviz ținând seama de elementele incluse în aceasta. Guvernul ia în considerare în cea mai mare măsură avizul respectiv, orice abatere de la acesta urmând a fi motivată în scris.</w:t>
            </w:r>
            <w:r w:rsidRPr="00727FDC">
              <w:rPr>
                <w:rFonts w:ascii="Times New Roman" w:eastAsia="DengXian" w:hAnsi="Times New Roman"/>
                <w:sz w:val="22"/>
                <w:szCs w:val="22"/>
                <w:lang w:val="ro-RO" w:eastAsia="ru-RU"/>
              </w:rPr>
              <w:t>. ”</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02CAA2"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b/>
                <w:bCs/>
                <w:color w:val="333333"/>
                <w:sz w:val="22"/>
                <w:szCs w:val="22"/>
                <w:lang w:val="ro-RO" w:eastAsia="zh-CN"/>
              </w:rPr>
              <w:lastRenderedPageBreak/>
              <w:t>Articolul 26</w:t>
            </w:r>
            <w:r w:rsidRPr="00727FDC">
              <w:rPr>
                <w:rFonts w:ascii="Times New Roman" w:hAnsi="Times New Roman"/>
                <w:b/>
                <w:bCs/>
                <w:color w:val="333333"/>
                <w:sz w:val="22"/>
                <w:szCs w:val="22"/>
                <w:vertAlign w:val="superscript"/>
                <w:lang w:val="ro-RO" w:eastAsia="zh-CN"/>
              </w:rPr>
              <w:t>1</w:t>
            </w:r>
            <w:r w:rsidRPr="00727FDC">
              <w:rPr>
                <w:rFonts w:ascii="Times New Roman" w:hAnsi="Times New Roman"/>
                <w:b/>
                <w:bCs/>
                <w:color w:val="333333"/>
                <w:sz w:val="22"/>
                <w:szCs w:val="22"/>
                <w:lang w:val="ro-RO" w:eastAsia="zh-CN"/>
              </w:rPr>
              <w:t>.</w:t>
            </w:r>
            <w:r w:rsidRPr="00727FDC">
              <w:rPr>
                <w:rFonts w:ascii="Times New Roman" w:hAnsi="Times New Roman"/>
                <w:color w:val="333333"/>
                <w:sz w:val="22"/>
                <w:szCs w:val="22"/>
                <w:lang w:val="ro-RO" w:eastAsia="zh-CN"/>
              </w:rPr>
              <w:t> Criteriile de durabilitate și de reducere</w:t>
            </w:r>
          </w:p>
          <w:p w14:paraId="30246D30"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a emisiilor de gaze cu efect de seră</w:t>
            </w:r>
          </w:p>
          <w:p w14:paraId="007D9718" w14:textId="09BFB48B"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(1) Criteriile de durabilitate și de reducere a emisiilor de gaze cu efect de seră se stabilesc în Regulamentul privind criteriile de durabilitate și de reducere a emisiilor de gaze cu efect de seră și se aplică indiferent de originea geografică a biomasei.</w:t>
            </w:r>
          </w:p>
          <w:p w14:paraId="6D1A2039" w14:textId="1090E502"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(2) Energia provenită din biocarburanți, biolichide și combustibili din biomasă, combustibili lichizi și gazoși regenerabili pentru transport de origine nebiologică sau combustibili pe bază de carbon reciclat, se ia în considerare în scopurile specificate la literele a)–c) din prezentul alineat numai dacă sunt îndeplinite criteriile de durabilitate și de reducere a emisiilor de gaze cu efect de seră prevăzute în regulamentul menționat la alineatul (1):</w:t>
            </w:r>
          </w:p>
          <w:p w14:paraId="1E5326DE"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a) contribuirea la atingerea obiectivelor naționale pentru un anumit orizont de timp, după </w:t>
            </w:r>
            <w:r w:rsidRPr="00727FDC">
              <w:rPr>
                <w:rFonts w:ascii="Times New Roman" w:hAnsi="Times New Roman"/>
                <w:color w:val="333333"/>
                <w:sz w:val="22"/>
                <w:szCs w:val="22"/>
                <w:lang w:val="ro-RO" w:eastAsia="zh-CN"/>
              </w:rPr>
              <w:lastRenderedPageBreak/>
              <w:t>cum sunt stabilite în Planul național integrat privind energia și clima;</w:t>
            </w:r>
          </w:p>
          <w:p w14:paraId="7706D0E9" w14:textId="5A9FA94A"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b) evaluarea respectării obligațiilor referitoare la consumul de energie din surse regenerabile, inclusiv a celor prevăzute de prezenta lege și stabilite prin Metodologia privind ponderea obligatorie a energiei din surse regenerabile în sectorul transporturilor;</w:t>
            </w:r>
          </w:p>
          <w:p w14:paraId="5B8978AC"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c) stabilirea eligibilității producătorului de biocombustibili care poate să beneficieze de sprijin financiar pentru producerea de biocarburanți, biolichide și combustibili din biomasă.</w:t>
            </w:r>
          </w:p>
          <w:p w14:paraId="43E74C67"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(3) La elaborarea Regulamentului privind criteriile de durabilitate, Guvernul stabilește condiții adiționale în vederea contabilizării și luării în considerare, în scopurile menționate la alin.(2), a energiei din biocarburanți, biolichide și din combustibilii din biomasă:</w:t>
            </w:r>
          </w:p>
          <w:p w14:paraId="1B6AF72B"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a) pentru biocarburanți, biolichide și combustibilii din biomasă produși din biomasă agricolă – condiții în raport cu materiile prime ce provin de pe terenuri bogate în biodiversitate, terenuri cu stocuri mari de carbon, terenuri care anterior au deținut statutul de turbării;</w:t>
            </w:r>
          </w:p>
          <w:p w14:paraId="7198E7BD"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b) pentru biocarburanți, biolichide și combustibilii din biomasă produși din biomasă forestieră – condiții care ar reduce riscul de utilizare a biomasei forestiere obținute printr-un proces de producție nedurabil și care ar asigura respectarea unui set de criterii prestabilite referitoare la exploatarea terenurilor, la schimbarea destinației terenurilor și la silvicultură.</w:t>
            </w:r>
          </w:p>
          <w:p w14:paraId="11FF2391" w14:textId="2DE6BB19"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(4) Combustibilii din biomasă trebuie să îndeplinească criteriile de durabilitate și de reducere a emisiilor de gaze cu efect de seră prevăzute în Regulamentul privind criteriile de </w:t>
            </w:r>
            <w:r w:rsidRPr="00727FDC">
              <w:rPr>
                <w:rFonts w:ascii="Times New Roman" w:hAnsi="Times New Roman"/>
                <w:color w:val="333333"/>
                <w:sz w:val="22"/>
                <w:szCs w:val="22"/>
                <w:lang w:val="ro-RO" w:eastAsia="zh-CN"/>
              </w:rPr>
              <w:lastRenderedPageBreak/>
              <w:t>durabilitate, dacă sunt utilizați în instalații care produc energie electrică, încălzire și răcire sau combustibili, cu o putere termică nominală totală egală sau mai mare de 20 MW în cazul combustibililor solizi din biomasă și cu o putere termică nominală totală egală sau mai mare de 2 MW în cazul combustibililor gazoși din biomasă.</w:t>
            </w:r>
          </w:p>
          <w:p w14:paraId="0404265B"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(5) Energia electrică produsă din combustibili din biomasă se ia în considerare în scopurile menționate la alin. (2) numai dacă se îndeplinește una dintre următoarele cerințe:</w:t>
            </w:r>
          </w:p>
          <w:p w14:paraId="2E4018C6"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a) este produsă în instalații cu o putere termică nominală totală mai mică de 50 MW;</w:t>
            </w:r>
          </w:p>
          <w:p w14:paraId="6C0321BE"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b) pentru instalațiile cu o putere termică nominală totală cuprinsă între 50 și 100 MW, este produsă prin utilizarea cogenerării de înaltă eficiență sau, pentru instalațiile de producere doar a energiei electrice (centralele termoelectrice), cu atingerea unei performanțe energetice asociate cu cele mai bune tehnici disponibile, în sensul Legii nr. 227/2022 privind emisiile industriale;</w:t>
            </w:r>
          </w:p>
          <w:p w14:paraId="4F32709B"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c) pentru instalațiile cu o putere termică nominală totală mai mare de 100 MW, este produsă prin utilizarea cogenerării de înaltă eficiență sau, pentru instalațiile de producere doar a energiei electrice (centralele termoelectrice), cu obținerea unui randament electric net de cel puțin 36%;</w:t>
            </w:r>
          </w:p>
          <w:p w14:paraId="5D16CA71"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d) este produsă prin aplicarea captării și stocării CO</w:t>
            </w:r>
            <w:r w:rsidRPr="00727FDC">
              <w:rPr>
                <w:rFonts w:ascii="Times New Roman" w:hAnsi="Times New Roman"/>
                <w:color w:val="333333"/>
                <w:sz w:val="22"/>
                <w:szCs w:val="22"/>
                <w:vertAlign w:val="subscript"/>
                <w:lang w:val="ro-RO" w:eastAsia="zh-CN"/>
              </w:rPr>
              <w:t>2</w:t>
            </w:r>
            <w:r w:rsidRPr="00727FDC">
              <w:rPr>
                <w:rFonts w:ascii="Times New Roman" w:hAnsi="Times New Roman"/>
                <w:color w:val="333333"/>
                <w:sz w:val="22"/>
                <w:szCs w:val="22"/>
                <w:lang w:val="ro-RO" w:eastAsia="zh-CN"/>
              </w:rPr>
              <w:t> din biomasă.</w:t>
            </w:r>
          </w:p>
          <w:p w14:paraId="4E612C9D" w14:textId="77777777" w:rsidR="00822F81" w:rsidRPr="00727FDC" w:rsidRDefault="00822F81" w:rsidP="00822F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(6) Pentru situațiile menționate la alin.(5) lit. a)–c), instalațiile de producere doar a energiei electrice (centralele termoelectrice) pot fi luate în considerare doar dacă acestea nu utilizează combustibili fosili în calitate de combustibil </w:t>
            </w:r>
            <w:r w:rsidRPr="00727FDC">
              <w:rPr>
                <w:rFonts w:ascii="Times New Roman" w:hAnsi="Times New Roman"/>
                <w:color w:val="333333"/>
                <w:sz w:val="22"/>
                <w:szCs w:val="22"/>
                <w:lang w:val="ro-RO" w:eastAsia="zh-CN"/>
              </w:rPr>
              <w:lastRenderedPageBreak/>
              <w:t>principal și doar dacă utilizarea cogenerării de înaltă eficiență nu este fezabilă.</w:t>
            </w:r>
          </w:p>
          <w:p w14:paraId="621F7C3D" w14:textId="4E094408" w:rsidR="00822F81" w:rsidRPr="00727FDC" w:rsidRDefault="00822F81" w:rsidP="002C158E">
            <w:pPr>
              <w:spacing w:after="120" w:line="259" w:lineRule="auto"/>
              <w:ind w:firstLine="0"/>
              <w:jc w:val="left"/>
              <w:rPr>
                <w:rFonts w:ascii="Times New Roman" w:hAnsi="Times New Roman"/>
                <w:sz w:val="22"/>
                <w:szCs w:val="22"/>
                <w:lang w:val="ro-RO" w:eastAsia="ru-RU"/>
              </w:rPr>
            </w:pPr>
            <w:r w:rsidRPr="00727FDC">
              <w:rPr>
                <w:rFonts w:ascii="Times New Roman" w:hAnsi="Times New Roman"/>
                <w:sz w:val="22"/>
                <w:szCs w:val="22"/>
                <w:lang w:val="ro-RO" w:eastAsia="ru-RU"/>
              </w:rPr>
              <w:t>(7) În sensul alineatului (</w:t>
            </w:r>
            <w:r w:rsidR="00D054A4" w:rsidRPr="00727FDC">
              <w:rPr>
                <w:rFonts w:ascii="Times New Roman" w:hAnsi="Times New Roman"/>
                <w:sz w:val="22"/>
                <w:szCs w:val="22"/>
                <w:lang w:val="ro-RO" w:eastAsia="ru-RU"/>
              </w:rPr>
              <w:t>2</w:t>
            </w:r>
            <w:r w:rsidRPr="00727FDC">
              <w:rPr>
                <w:rFonts w:ascii="Times New Roman" w:hAnsi="Times New Roman"/>
                <w:sz w:val="22"/>
                <w:szCs w:val="22"/>
                <w:lang w:val="ro-RO" w:eastAsia="ru-RU"/>
              </w:rPr>
              <w:t>) lit. a) și b), pre</w:t>
            </w:r>
            <w:r w:rsidR="00D054A4" w:rsidRPr="00727FDC">
              <w:rPr>
                <w:rFonts w:ascii="Times New Roman" w:hAnsi="Times New Roman"/>
                <w:sz w:val="22"/>
                <w:szCs w:val="22"/>
                <w:lang w:val="ro-RO" w:eastAsia="ru-RU"/>
              </w:rPr>
              <w:t>vederile</w:t>
            </w:r>
            <w:r w:rsidRPr="00727FDC">
              <w:rPr>
                <w:rFonts w:ascii="Times New Roman" w:hAnsi="Times New Roman"/>
                <w:sz w:val="22"/>
                <w:szCs w:val="22"/>
                <w:lang w:val="ro-RO" w:eastAsia="ru-RU"/>
              </w:rPr>
              <w:t xml:space="preserve"> alin</w:t>
            </w:r>
            <w:r w:rsidR="00D054A4" w:rsidRPr="00727FDC">
              <w:rPr>
                <w:rFonts w:ascii="Times New Roman" w:hAnsi="Times New Roman"/>
                <w:sz w:val="22"/>
                <w:szCs w:val="22"/>
                <w:lang w:val="ro-RO" w:eastAsia="ru-RU"/>
              </w:rPr>
              <w:t>. (5)</w:t>
            </w:r>
            <w:r w:rsidRPr="00727FDC">
              <w:rPr>
                <w:rFonts w:ascii="Times New Roman" w:hAnsi="Times New Roman"/>
                <w:sz w:val="22"/>
                <w:szCs w:val="22"/>
                <w:lang w:val="ro-RO" w:eastAsia="ru-RU"/>
              </w:rPr>
              <w:t xml:space="preserve"> se aplică numai instalațiilor care și-au început funcționarea sau care sunt convertite la utilizarea combustibililor din biomasă după 25 decembrie 2024. În sensul alineatului (2) lit. (c), pre</w:t>
            </w:r>
            <w:r w:rsidR="00D054A4" w:rsidRPr="00727FDC">
              <w:rPr>
                <w:rFonts w:ascii="Times New Roman" w:hAnsi="Times New Roman"/>
                <w:sz w:val="22"/>
                <w:szCs w:val="22"/>
                <w:lang w:val="ro-RO" w:eastAsia="ru-RU"/>
              </w:rPr>
              <w:t>vederile de la</w:t>
            </w:r>
            <w:r w:rsidRPr="00727FDC">
              <w:rPr>
                <w:rFonts w:ascii="Times New Roman" w:hAnsi="Times New Roman"/>
                <w:sz w:val="22"/>
                <w:szCs w:val="22"/>
                <w:lang w:val="ro-RO" w:eastAsia="ru-RU"/>
              </w:rPr>
              <w:t xml:space="preserve"> alin</w:t>
            </w:r>
            <w:r w:rsidR="00D054A4" w:rsidRPr="00727FDC">
              <w:rPr>
                <w:rFonts w:ascii="Times New Roman" w:hAnsi="Times New Roman"/>
                <w:sz w:val="22"/>
                <w:szCs w:val="22"/>
                <w:lang w:val="ro-RO" w:eastAsia="ru-RU"/>
              </w:rPr>
              <w:t>. (5)</w:t>
            </w:r>
            <w:r w:rsidRPr="00727FDC">
              <w:rPr>
                <w:rFonts w:ascii="Times New Roman" w:hAnsi="Times New Roman"/>
                <w:sz w:val="22"/>
                <w:szCs w:val="22"/>
                <w:lang w:val="ro-RO" w:eastAsia="ru-RU"/>
              </w:rPr>
              <w:t xml:space="preserve"> nu aduc atingere sprijinului acordat în </w:t>
            </w:r>
            <w:r w:rsidR="00D054A4" w:rsidRPr="00727FDC">
              <w:rPr>
                <w:rFonts w:ascii="Times New Roman" w:hAnsi="Times New Roman"/>
                <w:sz w:val="22"/>
                <w:szCs w:val="22"/>
                <w:lang w:val="ro-RO" w:eastAsia="ru-RU"/>
              </w:rPr>
              <w:t>temeiul</w:t>
            </w:r>
            <w:r w:rsidRPr="00727FDC">
              <w:rPr>
                <w:rFonts w:ascii="Times New Roman" w:hAnsi="Times New Roman"/>
                <w:sz w:val="22"/>
                <w:szCs w:val="22"/>
                <w:lang w:val="ro-RO" w:eastAsia="ru-RU"/>
              </w:rPr>
              <w:t xml:space="preserve"> schemelor de sprijin aprobate până la 25 decembrie 2024.</w:t>
            </w:r>
          </w:p>
          <w:p w14:paraId="3C283B0F" w14:textId="107948E5" w:rsidR="00733B1A" w:rsidRPr="00727FDC" w:rsidRDefault="00822F81" w:rsidP="002C158E">
            <w:pPr>
              <w:spacing w:after="120" w:line="259" w:lineRule="auto"/>
              <w:ind w:firstLine="0"/>
              <w:jc w:val="left"/>
              <w:rPr>
                <w:rFonts w:ascii="Times New Roman" w:hAnsi="Times New Roman"/>
                <w:sz w:val="22"/>
                <w:szCs w:val="22"/>
                <w:lang w:val="ro-RO" w:eastAsia="ru-RU"/>
              </w:rPr>
            </w:pPr>
            <w:r w:rsidRPr="00727FDC">
              <w:rPr>
                <w:rFonts w:ascii="Times New Roman" w:hAnsi="Times New Roman"/>
                <w:sz w:val="22"/>
                <w:szCs w:val="22"/>
                <w:lang w:val="ro-RO" w:eastAsia="ru-RU"/>
              </w:rPr>
              <w:t xml:space="preserve">(8) Alin. (5) nu se aplică energiei electrice provenite din instalații care fac obiectul unei notificări specifice adresate Secretariatului de către Guvern prin intermediul organului central de specialitate în domeniul energeticii, pe baza existenței, justificate în mod corespunzător, a unor riscuri pentru securitatea aprovizionării cu energie electrică. În urma evaluării notificării, Secretariatul Comunității Energetice emite un aviz ținând seama de elementele incluse în aceasta. Guvernul </w:t>
            </w:r>
            <w:r w:rsidR="00D054A4" w:rsidRPr="00727FDC">
              <w:rPr>
                <w:rFonts w:ascii="Times New Roman" w:hAnsi="Times New Roman"/>
                <w:sz w:val="22"/>
                <w:szCs w:val="22"/>
                <w:lang w:val="ro-RO" w:eastAsia="ru-RU"/>
              </w:rPr>
              <w:t>ia</w:t>
            </w:r>
            <w:r w:rsidRPr="00727FDC">
              <w:rPr>
                <w:rFonts w:ascii="Times New Roman" w:hAnsi="Times New Roman"/>
                <w:sz w:val="22"/>
                <w:szCs w:val="22"/>
                <w:lang w:val="ro-RO" w:eastAsia="ru-RU"/>
              </w:rPr>
              <w:t xml:space="preserve"> în</w:t>
            </w:r>
            <w:r w:rsidR="00D054A4" w:rsidRPr="00727FDC">
              <w:rPr>
                <w:rFonts w:ascii="Times New Roman" w:hAnsi="Times New Roman"/>
                <w:sz w:val="22"/>
                <w:szCs w:val="22"/>
                <w:lang w:val="ro-RO" w:eastAsia="ru-RU"/>
              </w:rPr>
              <w:t xml:space="preserve"> considerare</w:t>
            </w:r>
            <w:r w:rsidRPr="00727FDC">
              <w:rPr>
                <w:rFonts w:ascii="Times New Roman" w:hAnsi="Times New Roman"/>
                <w:sz w:val="22"/>
                <w:szCs w:val="22"/>
                <w:lang w:val="ro-RO" w:eastAsia="ru-RU"/>
              </w:rPr>
              <w:t xml:space="preserve"> </w:t>
            </w:r>
            <w:r w:rsidR="00D054A4" w:rsidRPr="00727FDC">
              <w:rPr>
                <w:rFonts w:ascii="Times New Roman" w:hAnsi="Times New Roman"/>
                <w:sz w:val="22"/>
                <w:szCs w:val="22"/>
                <w:lang w:val="ro-RO" w:eastAsia="ru-RU"/>
              </w:rPr>
              <w:t xml:space="preserve"> în </w:t>
            </w:r>
            <w:r w:rsidRPr="00727FDC">
              <w:rPr>
                <w:rFonts w:ascii="Times New Roman" w:hAnsi="Times New Roman"/>
                <w:sz w:val="22"/>
                <w:szCs w:val="22"/>
                <w:lang w:val="ro-RO" w:eastAsia="ru-RU"/>
              </w:rPr>
              <w:t>cea mai mare măsură avizul respectiv</w:t>
            </w:r>
            <w:r w:rsidR="00D054A4" w:rsidRPr="00727FDC">
              <w:rPr>
                <w:rFonts w:ascii="Times New Roman" w:hAnsi="Times New Roman"/>
                <w:sz w:val="22"/>
                <w:szCs w:val="22"/>
                <w:lang w:eastAsia="ru-RU"/>
              </w:rPr>
              <w:t>, orice abatere de la acesta urmând a fi motivată în scris.</w:t>
            </w:r>
            <w:r w:rsidRPr="00727FDC">
              <w:rPr>
                <w:rFonts w:ascii="Times New Roman" w:hAnsi="Times New Roman"/>
                <w:sz w:val="22"/>
                <w:szCs w:val="22"/>
                <w:lang w:val="ro-RO" w:eastAsia="ru-RU"/>
              </w:rPr>
              <w:t>.</w:t>
            </w:r>
          </w:p>
        </w:tc>
      </w:tr>
      <w:tr w:rsidR="006466AB" w:rsidRPr="00727FDC" w14:paraId="0D37A610"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DA9CFA9" w14:textId="77777777"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b/>
                <w:bCs/>
                <w:color w:val="333333"/>
                <w:sz w:val="22"/>
                <w:szCs w:val="22"/>
                <w:lang w:val="ro-RO" w:eastAsia="zh-CN"/>
              </w:rPr>
              <w:lastRenderedPageBreak/>
              <w:t>Articolul 26</w:t>
            </w:r>
            <w:r w:rsidRPr="00727FDC">
              <w:rPr>
                <w:rFonts w:ascii="Times New Roman" w:hAnsi="Times New Roman"/>
                <w:b/>
                <w:bCs/>
                <w:color w:val="333333"/>
                <w:sz w:val="22"/>
                <w:szCs w:val="22"/>
                <w:vertAlign w:val="superscript"/>
                <w:lang w:val="ro-RO" w:eastAsia="zh-CN"/>
              </w:rPr>
              <w:t>2</w:t>
            </w:r>
            <w:r w:rsidRPr="00727FDC">
              <w:rPr>
                <w:rFonts w:ascii="Times New Roman" w:hAnsi="Times New Roman"/>
                <w:b/>
                <w:bCs/>
                <w:color w:val="333333"/>
                <w:sz w:val="22"/>
                <w:szCs w:val="22"/>
                <w:lang w:val="ro-RO" w:eastAsia="zh-CN"/>
              </w:rPr>
              <w:t>.</w:t>
            </w:r>
            <w:r w:rsidRPr="00727FDC">
              <w:rPr>
                <w:rFonts w:ascii="Times New Roman" w:hAnsi="Times New Roman"/>
                <w:color w:val="333333"/>
                <w:sz w:val="22"/>
                <w:szCs w:val="22"/>
                <w:lang w:val="ro-RO" w:eastAsia="zh-CN"/>
              </w:rPr>
              <w:t> Verificarea conformității biocarburanților,</w:t>
            </w:r>
          </w:p>
          <w:p w14:paraId="46903214" w14:textId="77777777"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biolichidelor și combustibililor din biomasă</w:t>
            </w:r>
          </w:p>
          <w:p w14:paraId="24DDFF23" w14:textId="77777777"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cu criteriile de durabilitate și de reducere</w:t>
            </w:r>
          </w:p>
          <w:p w14:paraId="73919B55" w14:textId="77777777"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a emisiilor de gaze cu efect de seră</w:t>
            </w:r>
          </w:p>
          <w:p w14:paraId="3400FFDE" w14:textId="77777777"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lastRenderedPageBreak/>
              <w:t>(1) Verificarea conformității biocarburanților, biolichidelor și combustibililor din biomasă cu criteriile de durabilitate și de reducere a emisiilor de gaze cu efect de seră are loc în conformitate cu prevederile prezentului articol și ale Regulamentului privind criteriile de durabilitate.</w:t>
            </w:r>
          </w:p>
          <w:p w14:paraId="2564C862" w14:textId="77777777"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(2) În vederea luării în considerare a biocarburanților, biolichidelor și combustibililor din biomasă în scopurile prevăzute la art. 26</w:t>
            </w:r>
            <w:r w:rsidRPr="00727FDC">
              <w:rPr>
                <w:rFonts w:ascii="Times New Roman" w:hAnsi="Times New Roman"/>
                <w:color w:val="333333"/>
                <w:sz w:val="22"/>
                <w:szCs w:val="22"/>
                <w:vertAlign w:val="superscript"/>
                <w:lang w:val="ro-RO" w:eastAsia="zh-CN"/>
              </w:rPr>
              <w:t>1</w:t>
            </w:r>
            <w:r w:rsidRPr="00727FDC">
              <w:rPr>
                <w:rFonts w:ascii="Times New Roman" w:hAnsi="Times New Roman"/>
                <w:color w:val="333333"/>
                <w:sz w:val="22"/>
                <w:szCs w:val="22"/>
                <w:lang w:val="ro-RO" w:eastAsia="zh-CN"/>
              </w:rPr>
              <w:t> alin. (2), producătorii de biocombustibili trebuie să demonstreze că sunt îndeplinite criteriile de durabilitate și de reducere a emisiilor de gaze cu efect de seră.</w:t>
            </w:r>
          </w:p>
          <w:p w14:paraId="26681E30" w14:textId="77777777"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(3) În scopul implementării prevederilor alin.(2), producătorii de biocombustibili utilizează un sistem de echilibrare a masei care:</w:t>
            </w:r>
          </w:p>
          <w:p w14:paraId="035ACEF7" w14:textId="77777777"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a) permite amestecarea loturilor de materii prime sau de combustibili cu caracteristici diferite de durabilitate și de reducere a emisiilor de gaze cu efect de seră;</w:t>
            </w:r>
          </w:p>
          <w:p w14:paraId="4DC27DB2" w14:textId="77777777"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b) permite amestecarea loturilor de materii prime cu conținut energetic diferit pentru prelucrare ulterioară;</w:t>
            </w:r>
          </w:p>
          <w:p w14:paraId="395CF6B2" w14:textId="77777777"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c) solicită ca un amestec să fie însoțit de informații privind caracteristicile de durabilitate și de reducere a emisiilor de gaze cu efect de seră și privind dimensiunile loturilor menționate la lit. a);</w:t>
            </w:r>
          </w:p>
          <w:p w14:paraId="3E70ED1F" w14:textId="77777777"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d) asigură că suma tuturor loturilor scoase dintr-un amestec este descrisă în aceeași cantitate și prin aceleași caracteristici de durabilitate ca suma loturilor adăugate la amestec și necesită ca echilibrul să fie realizat pe o perioadă adecvată;</w:t>
            </w:r>
          </w:p>
          <w:p w14:paraId="0D458BAB" w14:textId="77777777"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e) asigură că fiecare lot este contabilizat o singură dată în consumul final brut de energie electrică din surse regenerabile, în consumul final </w:t>
            </w:r>
            <w:r w:rsidRPr="00727FDC">
              <w:rPr>
                <w:rFonts w:ascii="Times New Roman" w:hAnsi="Times New Roman"/>
                <w:color w:val="333333"/>
                <w:sz w:val="22"/>
                <w:szCs w:val="22"/>
                <w:lang w:val="ro-RO" w:eastAsia="zh-CN"/>
              </w:rPr>
              <w:lastRenderedPageBreak/>
              <w:t>brut de energie din surse regenerabile pentru încălzire și răcire sau, după caz, în consumul final de energie din surse regenerabile în sectorul transporturi;</w:t>
            </w:r>
          </w:p>
          <w:p w14:paraId="400BC496" w14:textId="77777777"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f) furnizează informații cu privire la faptul dacă producerea respectivelor loturi a beneficiat de ajutor de stat în sensul Legii nr. 139/2012 cu privire la ajutorul de stat.</w:t>
            </w:r>
          </w:p>
          <w:p w14:paraId="1E818171" w14:textId="77777777"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(4) Producătorii de biocombustibili au obligația de a asigura, în conformitate cu prevederile regulamentului menționat la alin. (1), următoarele:</w:t>
            </w:r>
          </w:p>
          <w:p w14:paraId="694F8272" w14:textId="77777777"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a) prezentarea, în adresa Agenției de Mediu, a informațiilor cu privire la respectarea criteriilor de durabilitate și de reducere a emisiilor de gaze cu efect de seră și punerea la dispoziție acesteia a datelor relevante care au fost utilizate pentru pregătirea acestor informații;</w:t>
            </w:r>
          </w:p>
          <w:p w14:paraId="2A4C4AAC" w14:textId="77777777"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b) organizarea evaluării anuale independente a informațiilor transmise conform lit. a) și furnizarea dovezilor că evaluarea se efectuează în termenele stabilite în regulamentul menționat la alin. (1). Evaluarea independentă trebuie să confirme că sistemele utilizate sunt exacte, fiabile și protejate de falsificare. Atunci când se efectuează o evaluare independentă, se estimează frecvența și metodologia de eșantionare, precum și fiabilitatea datelor.</w:t>
            </w:r>
          </w:p>
          <w:p w14:paraId="4BD97A9B" w14:textId="77777777"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(5) Informațiile aferente implementării obligației stabilite la alin. (3) se prezintă Agenției de Mediu, conform alin. (4), într-o formă standardizată și includ date adecvate și relevante cu privire la măsurile luate pentru a proteja solul, apa și aerul, pentru a restabili solul degradat și pentru a evita consumul excesiv de apă în teritoriile cu </w:t>
            </w:r>
            <w:r w:rsidRPr="00727FDC">
              <w:rPr>
                <w:rFonts w:ascii="Times New Roman" w:hAnsi="Times New Roman"/>
                <w:color w:val="333333"/>
                <w:sz w:val="22"/>
                <w:szCs w:val="22"/>
                <w:lang w:val="ro-RO" w:eastAsia="zh-CN"/>
              </w:rPr>
              <w:lastRenderedPageBreak/>
              <w:t>deficit de apă la producerea biocarburanților, biolichidelelor și combustibililor din biomasă.</w:t>
            </w:r>
          </w:p>
          <w:p w14:paraId="71416924" w14:textId="77777777"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(6) Obligațiile prevăzute de prezentul articol sunt îndeplinite de producătorii de biocombustibili indiferent de originea geografică a biomasei din care sunt produși biocarburanții, biolichidele și combustibilii din biomasă, inclusiv dacă este importată.</w:t>
            </w:r>
          </w:p>
          <w:p w14:paraId="756B8C4D" w14:textId="77777777"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(7) Producătorii de biocombustibili se asigură că materiile prime și biocarburanții, biolichidele și combustibilii din biomasă respectă criteriile de durabilitate și de reducere a emisiilor de gaze cu efect de seră prin obținerea documentelor de confirmare emise în cadrul schemelor voluntare aprobate de Guvern sau al schemelor naționale ori internaționale aprobate sau recunoscute de autoritățile competente.</w:t>
            </w:r>
          </w:p>
          <w:p w14:paraId="13267D7E" w14:textId="77777777" w:rsidR="006466AB" w:rsidRPr="00727FDC" w:rsidRDefault="006466AB" w:rsidP="006466AB">
            <w:pPr>
              <w:shd w:val="clear" w:color="auto" w:fill="FFFFFF"/>
              <w:rPr>
                <w:rFonts w:ascii="Times New Roman" w:hAnsi="Times New Roman"/>
                <w:b/>
                <w:bCs/>
                <w:color w:val="333333"/>
                <w:sz w:val="22"/>
                <w:szCs w:val="22"/>
                <w:lang w:val="ro-RO" w:eastAsia="zh-CN"/>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BEF37A3" w14:textId="77777777" w:rsidR="006466AB" w:rsidRPr="00727FDC" w:rsidRDefault="006466AB" w:rsidP="002C158E">
            <w:pPr>
              <w:spacing w:after="120" w:line="280" w:lineRule="atLeast"/>
              <w:ind w:firstLine="0"/>
              <w:contextualSpacing/>
              <w:jc w:val="left"/>
              <w:outlineLvl w:val="2"/>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lastRenderedPageBreak/>
              <w:t>La articolul 26</w:t>
            </w:r>
            <w:r w:rsidRPr="00727FDC">
              <w:rPr>
                <w:rFonts w:ascii="Times New Roman" w:eastAsia="DengXian" w:hAnsi="Times New Roman"/>
                <w:sz w:val="22"/>
                <w:szCs w:val="22"/>
                <w:vertAlign w:val="superscript"/>
                <w:lang w:val="ro-RO" w:eastAsia="ru-RU"/>
              </w:rPr>
              <w:t>2</w:t>
            </w:r>
            <w:r w:rsidRPr="00727FDC">
              <w:rPr>
                <w:rFonts w:ascii="Times New Roman" w:eastAsia="DengXian" w:hAnsi="Times New Roman"/>
                <w:sz w:val="22"/>
                <w:szCs w:val="22"/>
                <w:lang w:val="ro-RO" w:eastAsia="ru-RU"/>
              </w:rPr>
              <w:t xml:space="preserve">: </w:t>
            </w:r>
          </w:p>
          <w:p w14:paraId="73361864" w14:textId="17EE2614" w:rsidR="006466AB" w:rsidRPr="00727FDC" w:rsidRDefault="006466AB" w:rsidP="002C158E">
            <w:pPr>
              <w:numPr>
                <w:ilvl w:val="0"/>
                <w:numId w:val="47"/>
              </w:numPr>
              <w:spacing w:after="120" w:line="280" w:lineRule="atLeast"/>
              <w:ind w:left="133" w:firstLine="0"/>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Pe tot parcursul articolului, textul „producătorii de biocombustibili”</w:t>
            </w:r>
            <w:r w:rsidR="00927289" w:rsidRPr="00727FDC">
              <w:rPr>
                <w:rFonts w:ascii="Times New Roman" w:eastAsia="DengXian" w:hAnsi="Times New Roman"/>
                <w:sz w:val="22"/>
                <w:szCs w:val="22"/>
                <w:lang w:val="ro-RO" w:eastAsia="ru-RU"/>
              </w:rPr>
              <w:t xml:space="preserve"> la orice forma gramaticală</w:t>
            </w:r>
            <w:r w:rsidRPr="00727FDC">
              <w:rPr>
                <w:rFonts w:ascii="Times New Roman" w:eastAsia="DengXian" w:hAnsi="Times New Roman"/>
                <w:sz w:val="22"/>
                <w:szCs w:val="22"/>
                <w:lang w:val="ro-RO" w:eastAsia="ru-RU"/>
              </w:rPr>
              <w:t xml:space="preserve"> se modifică cu sintagma „operator economic”;</w:t>
            </w:r>
          </w:p>
          <w:p w14:paraId="7D52ACA9" w14:textId="2637792D" w:rsidR="006466AB" w:rsidRPr="00727FDC" w:rsidRDefault="006466AB" w:rsidP="002C158E">
            <w:pPr>
              <w:numPr>
                <w:ilvl w:val="0"/>
                <w:numId w:val="47"/>
              </w:numPr>
              <w:spacing w:after="120" w:line="280" w:lineRule="atLeast"/>
              <w:ind w:left="133" w:firstLine="0"/>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La alin. (1), se completează cu textul: „ și ale Regulamentului privind normele de </w:t>
            </w:r>
            <w:r w:rsidRPr="00727FDC">
              <w:rPr>
                <w:rFonts w:ascii="Times New Roman" w:eastAsia="DengXian" w:hAnsi="Times New Roman"/>
                <w:sz w:val="22"/>
                <w:szCs w:val="22"/>
                <w:lang w:val="ro-RO" w:eastAsia="ru-RU"/>
              </w:rPr>
              <w:lastRenderedPageBreak/>
              <w:t>verificare a criteriilor de durabilitate și de reducere a emisiilor de gaze cu efect de seră”;</w:t>
            </w:r>
          </w:p>
          <w:p w14:paraId="67B6C4CE" w14:textId="136F2119" w:rsidR="006466AB" w:rsidRPr="00727FDC" w:rsidRDefault="006466AB" w:rsidP="002C158E">
            <w:pPr>
              <w:numPr>
                <w:ilvl w:val="0"/>
                <w:numId w:val="47"/>
              </w:numPr>
              <w:spacing w:after="120" w:line="280" w:lineRule="atLeast"/>
              <w:ind w:left="133" w:firstLine="0"/>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alin. (3), </w:t>
            </w:r>
            <w:r w:rsidR="00927289" w:rsidRPr="00727FDC">
              <w:rPr>
                <w:rFonts w:ascii="Times New Roman" w:eastAsia="DengXian" w:hAnsi="Times New Roman"/>
                <w:sz w:val="22"/>
                <w:szCs w:val="22"/>
                <w:lang w:val="ro-RO" w:eastAsia="ru-RU"/>
              </w:rPr>
              <w:t>va avea următorul cuprins</w:t>
            </w:r>
            <w:r w:rsidRPr="00727FDC">
              <w:rPr>
                <w:rFonts w:ascii="Times New Roman" w:eastAsia="DengXian" w:hAnsi="Times New Roman"/>
                <w:sz w:val="22"/>
                <w:szCs w:val="22"/>
                <w:lang w:val="ro-RO" w:eastAsia="ru-RU"/>
              </w:rPr>
              <w:t>:</w:t>
            </w:r>
          </w:p>
          <w:p w14:paraId="69A904F3" w14:textId="77777777" w:rsidR="006466AB" w:rsidRPr="00727FDC" w:rsidRDefault="006466AB" w:rsidP="002C158E">
            <w:pPr>
              <w:spacing w:after="120"/>
              <w:ind w:left="133" w:firstLine="0"/>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(3)</w:t>
            </w:r>
            <w:r w:rsidRPr="00727FDC">
              <w:rPr>
                <w:rFonts w:ascii="Times New Roman" w:eastAsia="DengXian" w:hAnsi="Times New Roman"/>
                <w:color w:val="333333"/>
                <w:sz w:val="22"/>
                <w:szCs w:val="22"/>
                <w:shd w:val="clear" w:color="auto" w:fill="FFFFFF"/>
                <w:lang w:val="ro-RO"/>
              </w:rPr>
              <w:t xml:space="preserve"> </w:t>
            </w:r>
            <w:r w:rsidRPr="00727FDC">
              <w:rPr>
                <w:rFonts w:ascii="Times New Roman" w:eastAsia="DengXian" w:hAnsi="Times New Roman"/>
                <w:sz w:val="22"/>
                <w:szCs w:val="22"/>
                <w:lang w:val="ro-RO" w:eastAsia="ru-RU"/>
              </w:rPr>
              <w:t>În scopul implementării prevederilor alin.(2), operatorii economici vor utiliza un sistem de bilanț de masă în conformitate cu dispozițiile prevăzute în Regulamentul privind criteriile de durabilitate”;</w:t>
            </w:r>
          </w:p>
          <w:p w14:paraId="09631E49" w14:textId="51BBE38C" w:rsidR="006466AB" w:rsidRPr="00727FDC" w:rsidRDefault="006466AB" w:rsidP="002C158E">
            <w:pPr>
              <w:numPr>
                <w:ilvl w:val="0"/>
                <w:numId w:val="47"/>
              </w:numPr>
              <w:spacing w:after="120" w:line="280" w:lineRule="atLeast"/>
              <w:ind w:left="133" w:firstLine="0"/>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Alin. (4) – (7) </w:t>
            </w:r>
            <w:r w:rsidR="00927289" w:rsidRPr="00727FDC">
              <w:rPr>
                <w:rFonts w:ascii="Times New Roman" w:eastAsia="DengXian" w:hAnsi="Times New Roman"/>
                <w:sz w:val="22"/>
                <w:szCs w:val="22"/>
                <w:lang w:val="ro-RO" w:eastAsia="ru-RU"/>
              </w:rPr>
              <w:t>va avea următorul cuprins</w:t>
            </w:r>
            <w:r w:rsidRPr="00727FDC">
              <w:rPr>
                <w:rFonts w:ascii="Times New Roman" w:eastAsia="DengXian" w:hAnsi="Times New Roman"/>
                <w:sz w:val="22"/>
                <w:szCs w:val="22"/>
                <w:lang w:val="ro-RO" w:eastAsia="ru-RU"/>
              </w:rPr>
              <w:t>:</w:t>
            </w:r>
          </w:p>
          <w:p w14:paraId="3A8D84AD" w14:textId="77777777" w:rsidR="006466AB" w:rsidRPr="00727FDC" w:rsidRDefault="006466AB" w:rsidP="002C158E">
            <w:pPr>
              <w:spacing w:after="120"/>
              <w:ind w:left="133" w:firstLine="0"/>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„(4) Operatorii economici sunt obligați să asigure, în conformitate cu prevederile regulamentelor menționate la alin. (1), următoarele:</w:t>
            </w:r>
          </w:p>
          <w:p w14:paraId="6227B67D" w14:textId="3015475B" w:rsidR="006466AB" w:rsidRPr="00727FDC" w:rsidRDefault="006466AB" w:rsidP="002C158E">
            <w:pPr>
              <w:spacing w:after="120"/>
              <w:ind w:left="133" w:firstLine="0"/>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a) transmiterea anuală, către Agenția de Mediu și către instituția publică de suport i, prin intermediul unei baze de date electronice centralizate, a informațiilor privind respectarea criteriilor de durabilitate și de reducere a emisiilor de gaze cu efect de seră, precum și punerea acestora la dispoziția entităților relevante care au elaborat informațiile respective;</w:t>
            </w:r>
          </w:p>
          <w:p w14:paraId="2890CADA" w14:textId="77777777" w:rsidR="006466AB" w:rsidRPr="00727FDC" w:rsidRDefault="006466AB" w:rsidP="002C158E">
            <w:pPr>
              <w:spacing w:after="120"/>
              <w:ind w:left="133" w:firstLine="0"/>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b) organizarea anuală a unui audit independent al informațiilor prezentate în conformitate cu lit. a) și furnizarea dovezilor că evaluarea a fost realizată în termenele prevăzute de reglementările menționate la alin. (1). Auditul independent trebuie să confirme că sistemele utilizate de operatorii economici sunt exacte, fiabile și protejate împotriva fraudei, inclusiv prin verificarea faptului că materialele nu sunt modificate sau eliminate intenționat astfel încât transportul  ori o parte a acestuia să poată deveni deșeu sau reziduu. Evaluarea independentă </w:t>
            </w:r>
            <w:r w:rsidRPr="00727FDC">
              <w:rPr>
                <w:rFonts w:ascii="Times New Roman" w:eastAsia="DengXian" w:hAnsi="Times New Roman"/>
                <w:sz w:val="22"/>
                <w:szCs w:val="22"/>
                <w:lang w:val="ro-RO" w:eastAsia="ru-RU"/>
              </w:rPr>
              <w:lastRenderedPageBreak/>
              <w:t>trebuie să evalueze frecvența și metodologia de eșantionare, precum și robustețea datelor.</w:t>
            </w:r>
          </w:p>
          <w:p w14:paraId="55C2E72F" w14:textId="3B5F2B33" w:rsidR="006466AB" w:rsidRPr="00727FDC" w:rsidRDefault="006466AB" w:rsidP="002C158E">
            <w:pPr>
              <w:spacing w:after="120"/>
              <w:ind w:left="133" w:firstLine="0"/>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(5) Informațiile referitoare la punerea în aplicare a obligației prevăzute la alin. (3) se transmit în conformitate cu alin. (4) lit. a), prin intermediul </w:t>
            </w:r>
            <w:r w:rsidR="00927289" w:rsidRPr="00727FDC">
              <w:rPr>
                <w:rFonts w:ascii="Times New Roman" w:eastAsia="DengXian" w:hAnsi="Times New Roman"/>
                <w:sz w:val="22"/>
                <w:szCs w:val="22"/>
                <w:lang w:val="ro-RO" w:eastAsia="ru-RU"/>
              </w:rPr>
              <w:t>Registrului de biocarburanți</w:t>
            </w:r>
            <w:r w:rsidRPr="00727FDC">
              <w:rPr>
                <w:rFonts w:ascii="Times New Roman" w:eastAsia="DengXian" w:hAnsi="Times New Roman"/>
                <w:sz w:val="22"/>
                <w:szCs w:val="22"/>
                <w:lang w:val="ro-RO" w:eastAsia="ru-RU"/>
              </w:rPr>
              <w:t xml:space="preserve"> și includ date relevante privind măsurile întreprinse pentru protecția solului, a apei și a aerului, pentru restaurarea solurilor degradate și pentru evitarea consumului excesiv de apă în teritoriile afectate de deficit de apă, în procesul de producere a biocombustibililor, biolichidelor și combustibililor din biomasă.</w:t>
            </w:r>
          </w:p>
          <w:p w14:paraId="312BD5AF" w14:textId="4D0925C2" w:rsidR="006466AB" w:rsidRPr="00727FDC" w:rsidRDefault="006466AB" w:rsidP="002C158E">
            <w:pPr>
              <w:spacing w:after="120"/>
              <w:ind w:left="133" w:firstLine="0"/>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(6) Informațiile privind originea geografică și tipul de materie primă a biocarburanților, a biolichidelor și a combustibililor din biomasă, pentru fiecare furnizor de combustibil, sunt puse la dispoziția consumatorilor pe site-urile web ale operatorilor</w:t>
            </w:r>
            <w:r w:rsidR="00927289" w:rsidRPr="00727FDC">
              <w:rPr>
                <w:rFonts w:ascii="Times New Roman" w:eastAsia="DengXian" w:hAnsi="Times New Roman"/>
                <w:sz w:val="22"/>
                <w:szCs w:val="22"/>
                <w:lang w:val="ro-RO" w:eastAsia="ru-RU"/>
              </w:rPr>
              <w:t xml:space="preserve"> economici</w:t>
            </w:r>
            <w:r w:rsidRPr="00727FDC">
              <w:rPr>
                <w:rFonts w:ascii="Times New Roman" w:eastAsia="DengXian" w:hAnsi="Times New Roman"/>
                <w:sz w:val="22"/>
                <w:szCs w:val="22"/>
                <w:lang w:val="ro-RO" w:eastAsia="ru-RU"/>
              </w:rPr>
              <w:t xml:space="preserve">, ale </w:t>
            </w:r>
            <w:r w:rsidR="00927289" w:rsidRPr="00727FDC">
              <w:rPr>
                <w:rFonts w:ascii="Times New Roman" w:eastAsia="DengXian" w:hAnsi="Times New Roman"/>
                <w:sz w:val="22"/>
                <w:szCs w:val="22"/>
                <w:lang w:val="ro-RO" w:eastAsia="ru-RU"/>
              </w:rPr>
              <w:t xml:space="preserve">entităților obligate </w:t>
            </w:r>
            <w:r w:rsidRPr="00727FDC">
              <w:rPr>
                <w:rFonts w:ascii="Times New Roman" w:eastAsia="DengXian" w:hAnsi="Times New Roman"/>
                <w:sz w:val="22"/>
                <w:szCs w:val="22"/>
                <w:lang w:val="ro-RO" w:eastAsia="ru-RU"/>
              </w:rPr>
              <w:t>sau ale autorităților competente relevante și sunt actualizate anual”</w:t>
            </w:r>
          </w:p>
          <w:p w14:paraId="46A917A6" w14:textId="624664AD" w:rsidR="006466AB" w:rsidRPr="00727FDC" w:rsidRDefault="006466AB" w:rsidP="002C158E">
            <w:pPr>
              <w:spacing w:after="120" w:line="259" w:lineRule="auto"/>
              <w:ind w:left="133" w:firstLine="0"/>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(7) Operatorii economici se asigură că materiile prime și biocarburanții, biolichidele și combustibilii din biomasă respectă criteriile de durabilitate și de reducere a emisiilor de gaze cu efect de seră prin obținerea documentelor de confirmare emise în cadrul schemelor voluntare sau naționale recunoscute de Guvern sau schemelor naționale aprobate de către Guvern.”</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996816C" w14:textId="77777777"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b/>
                <w:bCs/>
                <w:color w:val="333333"/>
                <w:sz w:val="22"/>
                <w:szCs w:val="22"/>
                <w:lang w:val="ro-RO" w:eastAsia="zh-CN"/>
              </w:rPr>
              <w:lastRenderedPageBreak/>
              <w:t>Articolul 26</w:t>
            </w:r>
            <w:r w:rsidRPr="00727FDC">
              <w:rPr>
                <w:rFonts w:ascii="Times New Roman" w:hAnsi="Times New Roman"/>
                <w:b/>
                <w:bCs/>
                <w:color w:val="333333"/>
                <w:sz w:val="22"/>
                <w:szCs w:val="22"/>
                <w:vertAlign w:val="superscript"/>
                <w:lang w:val="ro-RO" w:eastAsia="zh-CN"/>
              </w:rPr>
              <w:t>2</w:t>
            </w:r>
            <w:r w:rsidRPr="00727FDC">
              <w:rPr>
                <w:rFonts w:ascii="Times New Roman" w:hAnsi="Times New Roman"/>
                <w:b/>
                <w:bCs/>
                <w:color w:val="333333"/>
                <w:sz w:val="22"/>
                <w:szCs w:val="22"/>
                <w:lang w:val="ro-RO" w:eastAsia="zh-CN"/>
              </w:rPr>
              <w:t>.</w:t>
            </w:r>
            <w:r w:rsidRPr="00727FDC">
              <w:rPr>
                <w:rFonts w:ascii="Times New Roman" w:hAnsi="Times New Roman"/>
                <w:color w:val="333333"/>
                <w:sz w:val="22"/>
                <w:szCs w:val="22"/>
                <w:lang w:val="ro-RO" w:eastAsia="zh-CN"/>
              </w:rPr>
              <w:t> Verificarea conformității biocarburanților,</w:t>
            </w:r>
          </w:p>
          <w:p w14:paraId="0DEFDFDC" w14:textId="77777777"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biolichidelor și combustibililor din biomasă</w:t>
            </w:r>
          </w:p>
          <w:p w14:paraId="466BA34F" w14:textId="77777777"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cu criteriile de durabilitate și de reducere</w:t>
            </w:r>
          </w:p>
          <w:p w14:paraId="2A64E3DE" w14:textId="77777777"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a emisiilor de gaze cu efect de seră</w:t>
            </w:r>
          </w:p>
          <w:p w14:paraId="7B869123" w14:textId="125BDA14"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lastRenderedPageBreak/>
              <w:t>(1) Verificarea conformității biocarburanților, biolichidelor și combustibililor din biomasă cu criteriile de durabilitate și de reducere a emisiilor de gaze cu efect de seră are loc în conformitate cu prevederile prezentului articol și ale Regulamentului privind criteriile de durabilitate</w:t>
            </w:r>
            <w:r w:rsidR="00263EFC" w:rsidRPr="00727FDC">
              <w:rPr>
                <w:rFonts w:ascii="Times New Roman" w:hAnsi="Times New Roman"/>
                <w:sz w:val="22"/>
                <w:szCs w:val="22"/>
                <w:lang w:val="ro-RO"/>
              </w:rPr>
              <w:t xml:space="preserve"> </w:t>
            </w:r>
            <w:r w:rsidR="00263EFC" w:rsidRPr="00727FDC">
              <w:rPr>
                <w:rFonts w:ascii="Times New Roman" w:hAnsi="Times New Roman"/>
                <w:color w:val="333333"/>
                <w:sz w:val="22"/>
                <w:szCs w:val="22"/>
                <w:lang w:val="ro-RO" w:eastAsia="zh-CN"/>
              </w:rPr>
              <w:t>și ale Regulamentului privind normele de verificare a criteriilor de durabilitate și de reducere a emisiilor de gaze cu efect de seră</w:t>
            </w:r>
            <w:r w:rsidRPr="00727FDC">
              <w:rPr>
                <w:rFonts w:ascii="Times New Roman" w:hAnsi="Times New Roman"/>
                <w:color w:val="333333"/>
                <w:sz w:val="22"/>
                <w:szCs w:val="22"/>
                <w:lang w:val="ro-RO" w:eastAsia="zh-CN"/>
              </w:rPr>
              <w:t>.</w:t>
            </w:r>
          </w:p>
          <w:p w14:paraId="747AF594" w14:textId="72FA6255"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(2) În vederea luării în considerare a biocarburanților, biolichidelor și combustibililor din biomasă în scopurile prevăzute la art. 26</w:t>
            </w:r>
            <w:r w:rsidRPr="00727FDC">
              <w:rPr>
                <w:rFonts w:ascii="Times New Roman" w:hAnsi="Times New Roman"/>
                <w:color w:val="333333"/>
                <w:sz w:val="22"/>
                <w:szCs w:val="22"/>
                <w:vertAlign w:val="superscript"/>
                <w:lang w:val="ro-RO" w:eastAsia="zh-CN"/>
              </w:rPr>
              <w:t>1</w:t>
            </w:r>
            <w:r w:rsidRPr="00727FDC">
              <w:rPr>
                <w:rFonts w:ascii="Times New Roman" w:hAnsi="Times New Roman"/>
                <w:color w:val="333333"/>
                <w:sz w:val="22"/>
                <w:szCs w:val="22"/>
                <w:lang w:val="ro-RO" w:eastAsia="zh-CN"/>
              </w:rPr>
              <w:t> alin. (2), Operatorii economici trebuie să demonstreze că sunt îndeplinite criteriile de durabilitate și de reducere a emisiilor de gaze cu efect de seră.</w:t>
            </w:r>
          </w:p>
          <w:p w14:paraId="3754A35B" w14:textId="0429553A" w:rsidR="006466AB" w:rsidRPr="00727FDC" w:rsidRDefault="006466AB" w:rsidP="006466A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(3)</w:t>
            </w:r>
            <w:r w:rsidR="00263EFC" w:rsidRPr="00727FDC">
              <w:rPr>
                <w:rFonts w:ascii="Times New Roman" w:hAnsi="Times New Roman"/>
                <w:color w:val="333333"/>
                <w:sz w:val="22"/>
                <w:szCs w:val="22"/>
                <w:lang w:val="ro-RO" w:eastAsia="zh-CN"/>
              </w:rPr>
              <w:t xml:space="preserve"> În scopul implementării prevederilor alin.(2), operatorii economici vor utiliza un sistem de bilanț de masă în conformitate cu dispozițiile prevăzute în Regulamentul privind criteriile de durabilitate</w:t>
            </w:r>
            <w:r w:rsidRPr="00727FDC">
              <w:rPr>
                <w:rFonts w:ascii="Times New Roman" w:hAnsi="Times New Roman"/>
                <w:color w:val="333333"/>
                <w:sz w:val="22"/>
                <w:szCs w:val="22"/>
                <w:lang w:val="ro-RO" w:eastAsia="zh-CN"/>
              </w:rPr>
              <w:t>;</w:t>
            </w:r>
          </w:p>
          <w:p w14:paraId="53037EF5" w14:textId="77777777" w:rsidR="0011153E" w:rsidRPr="00727FDC" w:rsidRDefault="006466AB" w:rsidP="0011153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(4)</w:t>
            </w:r>
            <w:r w:rsidRPr="00727FDC">
              <w:rPr>
                <w:rFonts w:ascii="Times New Roman" w:hAnsi="Times New Roman"/>
                <w:sz w:val="22"/>
                <w:szCs w:val="22"/>
                <w:lang w:val="ro-RO"/>
              </w:rPr>
              <w:t xml:space="preserve"> </w:t>
            </w:r>
            <w:r w:rsidR="0011153E" w:rsidRPr="00727FDC">
              <w:rPr>
                <w:rFonts w:ascii="Times New Roman" w:hAnsi="Times New Roman"/>
                <w:color w:val="333333"/>
                <w:sz w:val="22"/>
                <w:szCs w:val="22"/>
                <w:lang w:val="ro-RO" w:eastAsia="zh-CN"/>
              </w:rPr>
              <w:t xml:space="preserve">La articolul 262: </w:t>
            </w:r>
          </w:p>
          <w:p w14:paraId="482A6168" w14:textId="77777777" w:rsidR="0011153E" w:rsidRPr="00727FDC" w:rsidRDefault="0011153E" w:rsidP="0011153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w:t>
            </w:r>
            <w:r w:rsidRPr="00727FDC">
              <w:rPr>
                <w:rFonts w:ascii="Times New Roman" w:hAnsi="Times New Roman"/>
                <w:color w:val="333333"/>
                <w:sz w:val="22"/>
                <w:szCs w:val="22"/>
                <w:lang w:val="ro-RO" w:eastAsia="zh-CN"/>
              </w:rPr>
              <w:tab/>
              <w:t>Pe tot parcursul articolului, textul „producătorii de biocombustibili” se modifică cu sintagma „operator economic activ în sectorul combustibililor din surse regenerabile”;</w:t>
            </w:r>
          </w:p>
          <w:p w14:paraId="1CE7BBE8" w14:textId="77777777" w:rsidR="0011153E" w:rsidRPr="00727FDC" w:rsidRDefault="0011153E" w:rsidP="0011153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w:t>
            </w:r>
            <w:r w:rsidRPr="00727FDC">
              <w:rPr>
                <w:rFonts w:ascii="Times New Roman" w:hAnsi="Times New Roman"/>
                <w:color w:val="333333"/>
                <w:sz w:val="22"/>
                <w:szCs w:val="22"/>
                <w:lang w:val="ro-RO" w:eastAsia="zh-CN"/>
              </w:rPr>
              <w:tab/>
              <w:t>La alin. (1), la final se completează cu textul: „ și ale Regulamentului privind normele de verificare a criteriilor de durabilitate și de reducere a emisiilor de gaze cu efect de seră”;</w:t>
            </w:r>
          </w:p>
          <w:p w14:paraId="0120870E" w14:textId="77777777" w:rsidR="0011153E" w:rsidRPr="00727FDC" w:rsidRDefault="0011153E" w:rsidP="0011153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w:t>
            </w:r>
            <w:r w:rsidRPr="00727FDC">
              <w:rPr>
                <w:rFonts w:ascii="Times New Roman" w:hAnsi="Times New Roman"/>
                <w:color w:val="333333"/>
                <w:sz w:val="22"/>
                <w:szCs w:val="22"/>
                <w:lang w:val="ro-RO" w:eastAsia="zh-CN"/>
              </w:rPr>
              <w:tab/>
              <w:t>alin. (3), se modifică după cum urmează:</w:t>
            </w:r>
          </w:p>
          <w:p w14:paraId="57E9DA68" w14:textId="77777777" w:rsidR="0011153E" w:rsidRPr="00727FDC" w:rsidRDefault="0011153E" w:rsidP="0011153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 (3) În scopul implementării prevederilor alin.(2), operatorii economici vor utiliza un sistem de bilanț de masă în conformitate cu dispozițiile </w:t>
            </w:r>
            <w:r w:rsidRPr="00727FDC">
              <w:rPr>
                <w:rFonts w:ascii="Times New Roman" w:hAnsi="Times New Roman"/>
                <w:color w:val="333333"/>
                <w:sz w:val="22"/>
                <w:szCs w:val="22"/>
                <w:lang w:val="ro-RO" w:eastAsia="zh-CN"/>
              </w:rPr>
              <w:lastRenderedPageBreak/>
              <w:t>prevăzute în Regulamentul privind criteriile de durabilitate”;</w:t>
            </w:r>
          </w:p>
          <w:p w14:paraId="416CBC12" w14:textId="77777777" w:rsidR="0011153E" w:rsidRPr="00727FDC" w:rsidRDefault="0011153E" w:rsidP="0011153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w:t>
            </w:r>
            <w:r w:rsidRPr="00727FDC">
              <w:rPr>
                <w:rFonts w:ascii="Times New Roman" w:hAnsi="Times New Roman"/>
                <w:color w:val="333333"/>
                <w:sz w:val="22"/>
                <w:szCs w:val="22"/>
                <w:lang w:val="ro-RO" w:eastAsia="zh-CN"/>
              </w:rPr>
              <w:tab/>
              <w:t>La alin. (3), lit. a) – f) se abrogă;</w:t>
            </w:r>
          </w:p>
          <w:p w14:paraId="0377E040" w14:textId="77777777" w:rsidR="0011153E" w:rsidRPr="00727FDC" w:rsidRDefault="0011153E" w:rsidP="0011153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w:t>
            </w:r>
            <w:r w:rsidRPr="00727FDC">
              <w:rPr>
                <w:rFonts w:ascii="Times New Roman" w:hAnsi="Times New Roman"/>
                <w:color w:val="333333"/>
                <w:sz w:val="22"/>
                <w:szCs w:val="22"/>
                <w:lang w:val="ro-RO" w:eastAsia="zh-CN"/>
              </w:rPr>
              <w:tab/>
              <w:t>Alin. (4) – (7) se modifică după cum urmează:</w:t>
            </w:r>
          </w:p>
          <w:p w14:paraId="28E2A555" w14:textId="300F7EAB" w:rsidR="0011153E" w:rsidRPr="00727FDC" w:rsidRDefault="0011153E" w:rsidP="0011153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„(4) Operatorii economici activi în sectorul combustibililor din surse regenerabile sunt obligați să asigure, în conformitate cu prevederile regulamentelor menționate la alin. (1), următoarele:</w:t>
            </w:r>
          </w:p>
          <w:p w14:paraId="19ED7C8E" w14:textId="40B733A3" w:rsidR="0011153E" w:rsidRPr="00727FDC" w:rsidRDefault="0011153E" w:rsidP="0011153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a) transmiterea anuală, către Agenția de Mediu și către instituția publică de suport, prin intermediul unei baze de date electronice centralizate, a informațiilor privind respectarea criteriilor de durabilitate și de reducere a emisiilor de gaze cu efect de seră, precum și punerea acestora la dispoziția entităților relevante care au elaborat informațiile respective;</w:t>
            </w:r>
          </w:p>
          <w:p w14:paraId="46D022C9" w14:textId="77777777" w:rsidR="0011153E" w:rsidRPr="00727FDC" w:rsidRDefault="0011153E" w:rsidP="0011153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b) organizarea anuală a unui audit independent al informațiilor prezentate în conformitate cu lit. a) și furnizarea dovezilor că evaluarea a fost realizată în termenele prevăzute de reglementările menționate la alin. (1). Auditul independent trebuie să confirme că sistemele utilizate de operatorii economici sunt exacte, fiabile și protejate împotriva fraudei, inclusiv prin verificarea faptului că materialele nu sunt modificate sau eliminate intenționat astfel încât transportul  ori o parte a acestuia să poată deveni deșeu sau reziduu. Evaluarea independentă trebuie să evalueze frecvența și metodologia de eșantionare, precum și robustețea datelor.</w:t>
            </w:r>
          </w:p>
          <w:p w14:paraId="39D352A2" w14:textId="4F44DC71" w:rsidR="0011153E" w:rsidRPr="00727FDC" w:rsidRDefault="0011153E" w:rsidP="0011153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(5) Informațiile referitoare la punerea în aplicare a obligației prevăzute la alin. (3) se transmit în conformitate cu alin. (4) lit. a), prin intermediul </w:t>
            </w:r>
            <w:r w:rsidR="00927289" w:rsidRPr="00727FDC">
              <w:rPr>
                <w:rFonts w:ascii="Times New Roman" w:hAnsi="Times New Roman"/>
                <w:color w:val="333333"/>
                <w:sz w:val="22"/>
                <w:szCs w:val="22"/>
                <w:lang w:val="ro-RO" w:eastAsia="zh-CN"/>
              </w:rPr>
              <w:t>Registrului de biocarburanți</w:t>
            </w:r>
            <w:r w:rsidRPr="00727FDC">
              <w:rPr>
                <w:rFonts w:ascii="Times New Roman" w:hAnsi="Times New Roman"/>
                <w:color w:val="333333"/>
                <w:sz w:val="22"/>
                <w:szCs w:val="22"/>
                <w:lang w:val="ro-RO" w:eastAsia="zh-CN"/>
              </w:rPr>
              <w:t xml:space="preserve"> și includ </w:t>
            </w:r>
            <w:r w:rsidRPr="00727FDC">
              <w:rPr>
                <w:rFonts w:ascii="Times New Roman" w:hAnsi="Times New Roman"/>
                <w:color w:val="333333"/>
                <w:sz w:val="22"/>
                <w:szCs w:val="22"/>
                <w:lang w:val="ro-RO" w:eastAsia="zh-CN"/>
              </w:rPr>
              <w:lastRenderedPageBreak/>
              <w:t>date relevante privind măsurile întreprinse pentru protecția solului, a apei și a aerului, pentru restaurarea solurilor degradate și pentru evitarea consumului excesiv de apă în teritoriile afectate de deficit de apă, în procesul de producere a biocombustibililor, biolichidelor și combustibililor din biomasă.</w:t>
            </w:r>
          </w:p>
          <w:p w14:paraId="7B15F3FA" w14:textId="1FC9A7EE" w:rsidR="0011153E" w:rsidRPr="00727FDC" w:rsidRDefault="0011153E" w:rsidP="0011153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(6) Informațiile privind originea geografică și tipul de materie primă a biocarburanților, a biolichidelor și a combustibililor din biomasă, pentru fiecare furnizor de combustibil, sunt puse la dispoziția consumatorilor pe site-urile web ale operatorilor</w:t>
            </w:r>
            <w:r w:rsidR="00927289" w:rsidRPr="00727FDC">
              <w:rPr>
                <w:rFonts w:ascii="Times New Roman" w:hAnsi="Times New Roman"/>
                <w:color w:val="333333"/>
                <w:sz w:val="22"/>
                <w:szCs w:val="22"/>
                <w:lang w:val="ro-RO" w:eastAsia="zh-CN"/>
              </w:rPr>
              <w:t xml:space="preserve"> economici</w:t>
            </w:r>
            <w:r w:rsidRPr="00727FDC">
              <w:rPr>
                <w:rFonts w:ascii="Times New Roman" w:hAnsi="Times New Roman"/>
                <w:color w:val="333333"/>
                <w:sz w:val="22"/>
                <w:szCs w:val="22"/>
                <w:lang w:val="ro-RO" w:eastAsia="zh-CN"/>
              </w:rPr>
              <w:t xml:space="preserve">, ale </w:t>
            </w:r>
            <w:r w:rsidR="00927289" w:rsidRPr="00727FDC">
              <w:rPr>
                <w:rFonts w:ascii="Times New Roman" w:hAnsi="Times New Roman"/>
                <w:color w:val="333333"/>
                <w:sz w:val="22"/>
                <w:szCs w:val="22"/>
                <w:lang w:val="ro-RO" w:eastAsia="zh-CN"/>
              </w:rPr>
              <w:t xml:space="preserve">entităților obligate </w:t>
            </w:r>
            <w:r w:rsidRPr="00727FDC">
              <w:rPr>
                <w:rFonts w:ascii="Times New Roman" w:hAnsi="Times New Roman"/>
                <w:color w:val="333333"/>
                <w:sz w:val="22"/>
                <w:szCs w:val="22"/>
                <w:lang w:val="ro-RO" w:eastAsia="zh-CN"/>
              </w:rPr>
              <w:t>sau ale autorităților competente relevante și sunt actualizate anual”</w:t>
            </w:r>
          </w:p>
          <w:p w14:paraId="5FFD2314" w14:textId="163C16E0" w:rsidR="006466AB" w:rsidRPr="00727FDC" w:rsidRDefault="0011153E" w:rsidP="0011153E">
            <w:pPr>
              <w:shd w:val="clear" w:color="auto" w:fill="FFFFFF"/>
              <w:rPr>
                <w:rFonts w:ascii="Times New Roman" w:hAnsi="Times New Roman"/>
                <w:b/>
                <w:bCs/>
                <w:color w:val="333333"/>
                <w:sz w:val="22"/>
                <w:szCs w:val="22"/>
                <w:lang w:val="ro-RO" w:eastAsia="zh-CN"/>
              </w:rPr>
            </w:pPr>
            <w:r w:rsidRPr="00727FDC">
              <w:rPr>
                <w:rFonts w:ascii="Times New Roman" w:hAnsi="Times New Roman"/>
                <w:color w:val="333333"/>
                <w:sz w:val="22"/>
                <w:szCs w:val="22"/>
                <w:lang w:val="ro-RO" w:eastAsia="zh-CN"/>
              </w:rPr>
              <w:t>(7) Operatorii economici se asigură că materiile prime și biocarburanții, biolichidele și combustibilii din biomasă respectă criteriile de durabilitate și de reducere a emisiilor de gaze cu efect de seră prin obținerea documentelor de confirmare emise în cadrul schemelor voluntare sau naționale recunoscute de Guvern sau schemelor naționale aprobate de către Guvern.”</w:t>
            </w:r>
          </w:p>
        </w:tc>
      </w:tr>
      <w:tr w:rsidR="006466AB" w:rsidRPr="00727FDC" w14:paraId="2C55D713"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CDF7385" w14:textId="63EA1BDE" w:rsidR="006466AB" w:rsidRPr="00727FDC" w:rsidRDefault="006466AB" w:rsidP="006466AB">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727FDC">
              <w:rPr>
                <w:rFonts w:ascii="Times New Roman" w:hAnsi="Times New Roman"/>
                <w:sz w:val="22"/>
                <w:szCs w:val="22"/>
                <w:lang w:val="ro-RO"/>
              </w:rPr>
              <w:lastRenderedPageBreak/>
              <w:t>Capitolul IV</w:t>
            </w:r>
            <w:r w:rsidRPr="00727FDC">
              <w:rPr>
                <w:rFonts w:ascii="Times New Roman" w:hAnsi="Times New Roman"/>
                <w:sz w:val="22"/>
                <w:szCs w:val="22"/>
                <w:vertAlign w:val="superscript"/>
                <w:lang w:val="ro-RO"/>
              </w:rPr>
              <w:t>1</w:t>
            </w:r>
          </w:p>
          <w:p w14:paraId="7C4B9691" w14:textId="74672C48" w:rsidR="006466AB" w:rsidRPr="00727FDC" w:rsidRDefault="006466AB" w:rsidP="006466AB">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727FDC">
              <w:rPr>
                <w:rFonts w:ascii="Times New Roman" w:hAnsi="Times New Roman"/>
                <w:sz w:val="22"/>
                <w:szCs w:val="22"/>
                <w:lang w:val="ro-RO"/>
              </w:rPr>
              <w:t>CONSUMUL DE ENERGIE DIN SURSE REGENERABILE PENTRU ÎNCĂLZIRE ȘI RĂCIRE ȘI ÎN SECTORUL TRANSPORTURI</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19B7DE" w14:textId="1A4658CF" w:rsidR="006466AB" w:rsidRPr="00727FDC" w:rsidRDefault="006466AB" w:rsidP="006466AB">
            <w:pPr>
              <w:spacing w:after="120"/>
              <w:ind w:firstLine="0"/>
              <w:jc w:val="center"/>
              <w:outlineLvl w:val="1"/>
              <w:rPr>
                <w:rFonts w:ascii="Times New Roman" w:hAnsi="Times New Roman"/>
                <w:sz w:val="22"/>
                <w:szCs w:val="22"/>
                <w:lang w:val="ro-RO" w:eastAsia="ru-RU"/>
              </w:rPr>
            </w:pPr>
            <w:r w:rsidRPr="00727FDC">
              <w:rPr>
                <w:rFonts w:ascii="Times New Roman" w:hAnsi="Times New Roman"/>
                <w:sz w:val="22"/>
                <w:szCs w:val="22"/>
                <w:lang w:val="ro-RO" w:eastAsia="ru-RU"/>
              </w:rPr>
              <w:t>Capitolul IV</w:t>
            </w:r>
            <w:r w:rsidRPr="00727FDC">
              <w:rPr>
                <w:rFonts w:ascii="Times New Roman" w:hAnsi="Times New Roman"/>
                <w:sz w:val="22"/>
                <w:szCs w:val="22"/>
                <w:vertAlign w:val="superscript"/>
                <w:lang w:val="ro-RO" w:eastAsia="ru-RU"/>
              </w:rPr>
              <w:t>1</w:t>
            </w:r>
            <w:r w:rsidRPr="00727FDC">
              <w:rPr>
                <w:rFonts w:ascii="Times New Roman" w:hAnsi="Times New Roman"/>
                <w:sz w:val="22"/>
                <w:szCs w:val="22"/>
                <w:lang w:val="ro-RO" w:eastAsia="ru-RU"/>
              </w:rPr>
              <w:t xml:space="preserve"> </w:t>
            </w:r>
            <w:r w:rsidR="00927289" w:rsidRPr="00727FDC">
              <w:rPr>
                <w:rFonts w:ascii="Times New Roman" w:hAnsi="Times New Roman"/>
                <w:sz w:val="22"/>
                <w:szCs w:val="22"/>
                <w:lang w:val="ro-RO" w:eastAsia="ru-RU"/>
              </w:rPr>
              <w:t>va avea următorul cuprins</w:t>
            </w:r>
            <w:r w:rsidRPr="00727FDC">
              <w:rPr>
                <w:rFonts w:ascii="Times New Roman" w:hAnsi="Times New Roman"/>
                <w:sz w:val="22"/>
                <w:szCs w:val="22"/>
                <w:lang w:val="ro-RO" w:eastAsia="ru-RU"/>
              </w:rPr>
              <w:t>:</w:t>
            </w:r>
          </w:p>
          <w:p w14:paraId="7ADC23D2" w14:textId="35216B83" w:rsidR="006466AB" w:rsidRPr="00727FDC" w:rsidRDefault="006466AB" w:rsidP="006466AB">
            <w:pPr>
              <w:spacing w:after="120" w:line="259" w:lineRule="auto"/>
              <w:jc w:val="center"/>
              <w:rPr>
                <w:rFonts w:ascii="Times New Roman" w:hAnsi="Times New Roman"/>
                <w:sz w:val="22"/>
                <w:szCs w:val="22"/>
                <w:lang w:val="ro-RO"/>
              </w:rPr>
            </w:pPr>
            <w:r w:rsidRPr="00727FDC">
              <w:rPr>
                <w:rFonts w:ascii="Times New Roman" w:hAnsi="Times New Roman"/>
                <w:sz w:val="22"/>
                <w:szCs w:val="22"/>
                <w:lang w:val="ro-RO" w:eastAsia="ru-RU"/>
              </w:rPr>
              <w:t>„Capitolul IV</w:t>
            </w:r>
            <w:r w:rsidRPr="00727FDC">
              <w:rPr>
                <w:rFonts w:ascii="Times New Roman" w:hAnsi="Times New Roman"/>
                <w:sz w:val="22"/>
                <w:szCs w:val="22"/>
                <w:vertAlign w:val="superscript"/>
                <w:lang w:val="ro-RO" w:eastAsia="ru-RU"/>
              </w:rPr>
              <w:t>1</w:t>
            </w:r>
            <w:r w:rsidRPr="00727FDC">
              <w:rPr>
                <w:rFonts w:ascii="Times New Roman" w:hAnsi="Times New Roman"/>
                <w:sz w:val="22"/>
                <w:szCs w:val="22"/>
                <w:lang w:val="ro-RO" w:eastAsia="ru-RU"/>
              </w:rPr>
              <w:t xml:space="preserve"> CONSUMUL DE ENERGIE DIN SURSE REGENERABILE ÎN SECTORUL CLĂDIRILOR ȘI ÎN TRANSPORTURI”</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5725E6" w14:textId="6791D1DE" w:rsidR="006466AB" w:rsidRPr="00727FDC" w:rsidRDefault="006466AB" w:rsidP="006466AB">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727FDC">
              <w:rPr>
                <w:rFonts w:ascii="Times New Roman" w:hAnsi="Times New Roman"/>
                <w:sz w:val="22"/>
                <w:szCs w:val="22"/>
                <w:lang w:val="ro-RO" w:eastAsia="ru-RU"/>
              </w:rPr>
              <w:t>Capitolul IV</w:t>
            </w:r>
            <w:r w:rsidRPr="00727FDC">
              <w:rPr>
                <w:rFonts w:ascii="Times New Roman" w:hAnsi="Times New Roman"/>
                <w:sz w:val="22"/>
                <w:szCs w:val="22"/>
                <w:vertAlign w:val="superscript"/>
                <w:lang w:val="ro-RO" w:eastAsia="ru-RU"/>
              </w:rPr>
              <w:t>1</w:t>
            </w:r>
            <w:r w:rsidRPr="00727FDC">
              <w:rPr>
                <w:rFonts w:ascii="Times New Roman" w:hAnsi="Times New Roman"/>
                <w:sz w:val="22"/>
                <w:szCs w:val="22"/>
                <w:lang w:val="ro-RO" w:eastAsia="ru-RU"/>
              </w:rPr>
              <w:t xml:space="preserve"> CONSUMUL DE ENERGIE DIN SURSE REGENERABILE ÎN SECTORUL CLĂDIRILOR ȘI ÎN TRANSPORTURI”</w:t>
            </w:r>
          </w:p>
        </w:tc>
      </w:tr>
      <w:tr w:rsidR="006466AB" w:rsidRPr="00727FDC" w14:paraId="62A26FB0"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8E7DC6" w14:textId="3FE9F4DC" w:rsidR="006466AB" w:rsidRPr="00727FDC" w:rsidRDefault="006466AB" w:rsidP="006466AB">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Articolul 26</w:t>
            </w:r>
            <w:r w:rsidRPr="00727FDC">
              <w:rPr>
                <w:rFonts w:ascii="Times New Roman" w:hAnsi="Times New Roman"/>
                <w:sz w:val="22"/>
                <w:szCs w:val="22"/>
                <w:vertAlign w:val="superscript"/>
                <w:lang w:val="ro-RO"/>
              </w:rPr>
              <w:t>3</w:t>
            </w:r>
            <w:r w:rsidRPr="00727FDC">
              <w:rPr>
                <w:rFonts w:ascii="Times New Roman" w:hAnsi="Times New Roman"/>
                <w:sz w:val="22"/>
                <w:szCs w:val="22"/>
                <w:lang w:val="ro-RO"/>
              </w:rPr>
              <w:t>. Creșterea consumului de energie din surse regenerabile pentru încălzire și răcire</w:t>
            </w:r>
          </w:p>
          <w:p w14:paraId="1482FF48" w14:textId="77777777" w:rsidR="006466AB" w:rsidRPr="00727FDC" w:rsidRDefault="006466AB" w:rsidP="006466AB">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p w14:paraId="00881852" w14:textId="58CB613B" w:rsidR="006466AB" w:rsidRPr="00727FDC" w:rsidRDefault="006466AB" w:rsidP="006466AB">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(1) Guvernul promovează politici în vederea creșterii consumului de energie din surse </w:t>
            </w:r>
            <w:r w:rsidRPr="00727FDC">
              <w:rPr>
                <w:rFonts w:ascii="Times New Roman" w:hAnsi="Times New Roman"/>
                <w:sz w:val="22"/>
                <w:szCs w:val="22"/>
                <w:lang w:val="ro-RO"/>
              </w:rPr>
              <w:lastRenderedPageBreak/>
              <w:t>regenerabile în economia națională în scopul încălzirii și răcirii, stabilind o traiectorie orientativă de creștere a ponderii energiei din surse regenerabile utilizată în acest scop. Ponderea energiei din surse regenerabile pentru încălzire și răcire se calculează în conformitate cu Regulamentul privind calculul consumului de energie din surse regenerabile.</w:t>
            </w:r>
          </w:p>
          <w:p w14:paraId="0019A6E2" w14:textId="77777777" w:rsidR="006466AB" w:rsidRPr="00727FDC" w:rsidRDefault="006466AB" w:rsidP="006466AB">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p w14:paraId="7323DC34" w14:textId="66DE4CDC" w:rsidR="006466AB" w:rsidRPr="00727FDC" w:rsidRDefault="006466AB" w:rsidP="006466AB">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(2) Sistemele de alimentare centralizată cu energie termică și/sau de răcire contribuie la creșterea ponderii energiei din surse regenerabile pentru încălzire și răcire, potrivit alin. (1), prin creșterea consumului de energie din surse regenerabile și creșterea utilizării căldurii și frigului reziduale.</w:t>
            </w:r>
          </w:p>
          <w:p w14:paraId="41C3B3C2" w14:textId="77777777" w:rsidR="006466AB" w:rsidRPr="00727FDC" w:rsidRDefault="006466AB" w:rsidP="006466AB">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p w14:paraId="0BD3E66E" w14:textId="48E7138E" w:rsidR="006466AB" w:rsidRPr="00727FDC" w:rsidRDefault="006466AB" w:rsidP="006466AB">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(3) În cazul în care nu este atinsă creșterea medie anuală stabilită în conformitate cu alin. (1), instituția publică de suport prezintă informații cu privire la evoluția real înregistrată în raportul cu privire la implementarea Planului național integrat privind energia și clima și furnizează Secretariatului Comunității Energetice, prin intermediul organului central de specialitate al administrației publice în domeniul energeticii, detalii cu privire la motivele evoluției limitate înregistrate, inclusiv detalii cu privire la implementarea măsurilor stabilite la art. 264.</w:t>
            </w:r>
          </w:p>
          <w:p w14:paraId="5B3BD257" w14:textId="77777777" w:rsidR="006466AB" w:rsidRPr="00727FDC" w:rsidRDefault="006466AB" w:rsidP="006466AB">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p w14:paraId="03A43D98" w14:textId="49EF7CF3" w:rsidR="006466AB" w:rsidRPr="00727FDC" w:rsidRDefault="006466AB" w:rsidP="006466AB">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(4) Organul central de specialitate al administrației publice în domeniul energeticii evaluează, cu asistența instituției publice de suport, potențialul utilizării energiei din surse regenerabile și a căldurii și frigului reziduale pentru încălzire și răcire. Evaluarea cuprinde analiza spațială a zonelor cu risc ecologic scăzut </w:t>
            </w:r>
            <w:r w:rsidRPr="00727FDC">
              <w:rPr>
                <w:rFonts w:ascii="Times New Roman" w:hAnsi="Times New Roman"/>
                <w:sz w:val="22"/>
                <w:szCs w:val="22"/>
                <w:lang w:val="ro-RO"/>
              </w:rPr>
              <w:lastRenderedPageBreak/>
              <w:t>potrivite pentru implementare, precum și estimarea potențialului pentru proiecte casnice la scară mică, și este inclusă în evaluarea amplă a potențialului național de punere în aplicare a cogenerării de înaltă eficiență și a sistemului eficient de alimentare centralizată cu energie termică și/sau de răcire, realizată în conformitate cu prevederile art. 24 alin. (1) din Legea nr. 139/2018 cu privire la eficiența energetică.</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72E700" w14:textId="17C9B0FA" w:rsidR="003A61D1" w:rsidRPr="00727FDC" w:rsidRDefault="003A61D1" w:rsidP="002C158E">
            <w:pPr>
              <w:spacing w:after="120"/>
              <w:ind w:firstLine="0"/>
              <w:jc w:val="left"/>
              <w:outlineLvl w:val="1"/>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lastRenderedPageBreak/>
              <w:t>La articolul 26</w:t>
            </w:r>
            <w:r w:rsidRPr="00727FDC">
              <w:rPr>
                <w:rFonts w:ascii="Times New Roman" w:eastAsia="DengXian" w:hAnsi="Times New Roman"/>
                <w:sz w:val="22"/>
                <w:szCs w:val="22"/>
                <w:vertAlign w:val="superscript"/>
                <w:lang w:val="ro-RO" w:eastAsia="ru-RU"/>
              </w:rPr>
              <w:t>3</w:t>
            </w:r>
            <w:r w:rsidRPr="00727FDC">
              <w:rPr>
                <w:rFonts w:ascii="Times New Roman" w:eastAsia="DengXian" w:hAnsi="Times New Roman"/>
                <w:sz w:val="22"/>
                <w:szCs w:val="22"/>
                <w:lang w:val="ro-RO" w:eastAsia="ru-RU"/>
              </w:rPr>
              <w:t>:</w:t>
            </w:r>
          </w:p>
          <w:p w14:paraId="4514B2B5" w14:textId="77777777" w:rsidR="003A61D1" w:rsidRPr="00727FDC" w:rsidRDefault="003A61D1" w:rsidP="003A61D1">
            <w:pPr>
              <w:numPr>
                <w:ilvl w:val="0"/>
                <w:numId w:val="47"/>
              </w:numPr>
              <w:spacing w:after="120" w:line="259" w:lineRule="auto"/>
              <w:ind w:left="927"/>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în denumirea articolului 26</w:t>
            </w:r>
            <w:r w:rsidRPr="00727FDC">
              <w:rPr>
                <w:rFonts w:ascii="Times New Roman" w:eastAsia="DengXian" w:hAnsi="Times New Roman"/>
                <w:sz w:val="22"/>
                <w:szCs w:val="22"/>
                <w:vertAlign w:val="superscript"/>
                <w:lang w:val="ro-RO" w:eastAsia="ru-RU"/>
              </w:rPr>
              <w:t>3</w:t>
            </w:r>
            <w:r w:rsidRPr="00727FDC">
              <w:rPr>
                <w:rFonts w:ascii="Times New Roman" w:eastAsia="DengXian" w:hAnsi="Times New Roman"/>
                <w:sz w:val="22"/>
                <w:szCs w:val="22"/>
                <w:lang w:val="ro-RO" w:eastAsia="ru-RU"/>
              </w:rPr>
              <w:t xml:space="preserve"> cuvintele „pentru încălzire și răcire” se substituie cu cuvintele „în sectorul clădirilor”;</w:t>
            </w:r>
          </w:p>
          <w:p w14:paraId="46189D13" w14:textId="77777777" w:rsidR="003A61D1" w:rsidRPr="00727FDC" w:rsidRDefault="003A61D1" w:rsidP="003A61D1">
            <w:pPr>
              <w:numPr>
                <w:ilvl w:val="0"/>
                <w:numId w:val="47"/>
              </w:numPr>
              <w:spacing w:after="120" w:line="259" w:lineRule="auto"/>
              <w:ind w:left="927"/>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alineatul (1) va avea următorul cuprins:</w:t>
            </w:r>
          </w:p>
          <w:p w14:paraId="394EBB25" w14:textId="77777777" w:rsidR="003A61D1" w:rsidRPr="00727FDC" w:rsidRDefault="003A61D1" w:rsidP="003A61D1">
            <w:pPr>
              <w:widowControl w:val="0"/>
              <w:autoSpaceDE w:val="0"/>
              <w:autoSpaceDN w:val="0"/>
              <w:spacing w:after="120"/>
              <w:ind w:left="110" w:right="121" w:firstLine="680"/>
              <w:rPr>
                <w:rFonts w:ascii="Times New Roman" w:eastAsia="Cambria" w:hAnsi="Times New Roman"/>
                <w:sz w:val="22"/>
                <w:szCs w:val="22"/>
                <w:lang w:val="ro-RO"/>
              </w:rPr>
            </w:pPr>
            <w:r w:rsidRPr="00727FDC">
              <w:rPr>
                <w:rFonts w:ascii="Times New Roman" w:eastAsia="Cambria" w:hAnsi="Times New Roman"/>
                <w:sz w:val="22"/>
                <w:szCs w:val="22"/>
                <w:lang w:val="ro-RO"/>
              </w:rPr>
              <w:lastRenderedPageBreak/>
              <w:t>„(1)</w:t>
            </w:r>
            <w:r w:rsidRPr="00727FDC">
              <w:rPr>
                <w:rFonts w:ascii="Times New Roman" w:eastAsia="Cambria" w:hAnsi="Times New Roman"/>
                <w:sz w:val="22"/>
                <w:szCs w:val="22"/>
                <w:lang w:val="ro-RO"/>
              </w:rPr>
              <w:tab/>
              <w:t>Guvernul promovează politici și măsuri în vederea creșterii consumului de energie din surse regenerabile în sectorul clădirilor inclusiv în scopul încălzirii și răcirii, stabilind o traiectorie orientativă de creștere a ponderii energiei din surse regenerabile utilizată în acest scop. La stabilirea traiectoriei orientative de creștere a ponderii energiei din surse regenerabile în sectorul clădirilor inclusiv în scopul încălzirii și răcirii Guvernul poate contabiliza inclusiv căldura și răcoarea reziduală până la o limită de 20 %”</w:t>
            </w:r>
          </w:p>
          <w:p w14:paraId="1C6E3ABB" w14:textId="77777777" w:rsidR="003A61D1" w:rsidRPr="00727FDC" w:rsidRDefault="003A61D1" w:rsidP="003A61D1">
            <w:pPr>
              <w:numPr>
                <w:ilvl w:val="0"/>
                <w:numId w:val="47"/>
              </w:numPr>
              <w:spacing w:after="120" w:line="259" w:lineRule="auto"/>
              <w:ind w:left="927"/>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se completează cu alineatele (1</w:t>
            </w:r>
            <w:r w:rsidRPr="00727FDC">
              <w:rPr>
                <w:rFonts w:ascii="Times New Roman" w:eastAsia="DengXian" w:hAnsi="Times New Roman"/>
                <w:sz w:val="22"/>
                <w:szCs w:val="22"/>
                <w:vertAlign w:val="superscript"/>
                <w:lang w:val="ro-RO" w:eastAsia="ru-RU"/>
              </w:rPr>
              <w:t>1</w:t>
            </w:r>
            <w:r w:rsidRPr="00727FDC">
              <w:rPr>
                <w:rFonts w:ascii="Times New Roman" w:eastAsia="DengXian" w:hAnsi="Times New Roman"/>
                <w:sz w:val="22"/>
                <w:szCs w:val="22"/>
                <w:lang w:val="ro-RO" w:eastAsia="ru-RU"/>
              </w:rPr>
              <w:t>) – (1</w:t>
            </w:r>
            <w:r w:rsidRPr="00727FDC">
              <w:rPr>
                <w:rFonts w:ascii="Times New Roman" w:eastAsia="DengXian" w:hAnsi="Times New Roman"/>
                <w:sz w:val="22"/>
                <w:szCs w:val="22"/>
                <w:vertAlign w:val="superscript"/>
                <w:lang w:val="ro-RO" w:eastAsia="ru-RU"/>
              </w:rPr>
              <w:t>5</w:t>
            </w:r>
            <w:r w:rsidRPr="00727FDC">
              <w:rPr>
                <w:rFonts w:ascii="Times New Roman" w:eastAsia="DengXian" w:hAnsi="Times New Roman"/>
                <w:sz w:val="22"/>
                <w:szCs w:val="22"/>
                <w:lang w:val="ro-RO" w:eastAsia="ru-RU"/>
              </w:rPr>
              <w:t>) cu următorul cuprins:</w:t>
            </w:r>
          </w:p>
          <w:p w14:paraId="4BCFEBEE" w14:textId="55CCA544" w:rsidR="003A61D1" w:rsidRPr="00727FDC" w:rsidRDefault="003A61D1" w:rsidP="003A61D1">
            <w:pPr>
              <w:tabs>
                <w:tab w:val="left" w:pos="1169"/>
              </w:tabs>
              <w:spacing w:after="120" w:line="280" w:lineRule="atLeast"/>
              <w:ind w:left="110" w:right="117" w:firstLine="741"/>
              <w:contextualSpacing/>
              <w:rPr>
                <w:rFonts w:ascii="Times New Roman" w:eastAsia="DengXian" w:hAnsi="Times New Roman"/>
                <w:sz w:val="22"/>
                <w:szCs w:val="22"/>
                <w:lang w:val="ro-RO"/>
              </w:rPr>
            </w:pPr>
            <w:r w:rsidRPr="00727FDC">
              <w:rPr>
                <w:rFonts w:ascii="Times New Roman" w:eastAsia="DengXian" w:hAnsi="Times New Roman"/>
                <w:sz w:val="22"/>
                <w:szCs w:val="22"/>
                <w:lang w:val="ro-RO" w:eastAsia="ru-RU"/>
              </w:rPr>
              <w:t>„(1</w:t>
            </w:r>
            <w:r w:rsidRPr="00727FDC">
              <w:rPr>
                <w:rFonts w:ascii="Times New Roman" w:eastAsia="DengXian" w:hAnsi="Times New Roman"/>
                <w:sz w:val="22"/>
                <w:szCs w:val="22"/>
                <w:vertAlign w:val="superscript"/>
                <w:lang w:val="ro-RO" w:eastAsia="ru-RU"/>
              </w:rPr>
              <w:t>1</w:t>
            </w:r>
            <w:r w:rsidRPr="00727FDC">
              <w:rPr>
                <w:rFonts w:ascii="Times New Roman" w:eastAsia="DengXian" w:hAnsi="Times New Roman"/>
                <w:sz w:val="22"/>
                <w:szCs w:val="22"/>
                <w:lang w:val="ro-RO" w:eastAsia="ru-RU"/>
              </w:rPr>
              <w:t xml:space="preserve">) </w:t>
            </w:r>
            <w:r w:rsidRPr="00727FDC">
              <w:rPr>
                <w:rFonts w:ascii="Times New Roman" w:eastAsia="DengXian" w:hAnsi="Times New Roman"/>
                <w:sz w:val="22"/>
                <w:szCs w:val="22"/>
                <w:lang w:val="ro-RO"/>
              </w:rPr>
              <w:t xml:space="preserve">În scopul promovării producției și utilizării energiei din surse regenerabile în sectorul clădirilor, la etapa de elaborare sau de modificare a </w:t>
            </w:r>
            <w:r w:rsidRPr="00727FDC">
              <w:rPr>
                <w:rFonts w:ascii="Times New Roman" w:eastAsia="DengXian" w:hAnsi="Times New Roman"/>
                <w:spacing w:val="-2"/>
                <w:w w:val="105"/>
                <w:sz w:val="22"/>
                <w:szCs w:val="22"/>
                <w:lang w:val="ro-RO"/>
              </w:rPr>
              <w:t>Planului național integrat privind energia și clima</w:t>
            </w:r>
            <w:r w:rsidRPr="00727FDC">
              <w:rPr>
                <w:rFonts w:ascii="Times New Roman" w:eastAsia="DengXian" w:hAnsi="Times New Roman"/>
                <w:sz w:val="22"/>
                <w:szCs w:val="22"/>
                <w:lang w:val="ro-RO"/>
              </w:rPr>
              <w:t xml:space="preserve"> organul </w:t>
            </w:r>
            <w:r w:rsidRPr="00727FDC">
              <w:rPr>
                <w:rFonts w:ascii="Times New Roman" w:eastAsia="DengXian" w:hAnsi="Times New Roman"/>
                <w:w w:val="105"/>
                <w:sz w:val="22"/>
                <w:szCs w:val="22"/>
                <w:lang w:val="ro-RO"/>
              </w:rPr>
              <w:t>central</w:t>
            </w:r>
            <w:r w:rsidRPr="00727FDC">
              <w:rPr>
                <w:rFonts w:ascii="Times New Roman" w:eastAsia="DengXian" w:hAnsi="Times New Roman"/>
                <w:spacing w:val="18"/>
                <w:w w:val="105"/>
                <w:sz w:val="22"/>
                <w:szCs w:val="22"/>
                <w:lang w:val="ro-RO"/>
              </w:rPr>
              <w:t xml:space="preserve"> </w:t>
            </w:r>
            <w:r w:rsidRPr="00727FDC">
              <w:rPr>
                <w:rFonts w:ascii="Times New Roman" w:eastAsia="DengXian" w:hAnsi="Times New Roman"/>
                <w:w w:val="105"/>
                <w:sz w:val="22"/>
                <w:szCs w:val="22"/>
                <w:lang w:val="ro-RO"/>
              </w:rPr>
              <w:t>de</w:t>
            </w:r>
            <w:r w:rsidRPr="00727FDC">
              <w:rPr>
                <w:rFonts w:ascii="Times New Roman" w:eastAsia="DengXian" w:hAnsi="Times New Roman"/>
                <w:spacing w:val="17"/>
                <w:w w:val="105"/>
                <w:sz w:val="22"/>
                <w:szCs w:val="22"/>
                <w:lang w:val="ro-RO"/>
              </w:rPr>
              <w:t xml:space="preserve"> </w:t>
            </w:r>
            <w:r w:rsidRPr="00727FDC">
              <w:rPr>
                <w:rFonts w:ascii="Times New Roman" w:eastAsia="DengXian" w:hAnsi="Times New Roman"/>
                <w:w w:val="105"/>
                <w:sz w:val="22"/>
                <w:szCs w:val="22"/>
                <w:lang w:val="ro-RO"/>
              </w:rPr>
              <w:t>specialitate</w:t>
            </w:r>
            <w:r w:rsidRPr="00727FDC">
              <w:rPr>
                <w:rFonts w:ascii="Times New Roman" w:eastAsia="DengXian" w:hAnsi="Times New Roman"/>
                <w:spacing w:val="17"/>
                <w:w w:val="105"/>
                <w:sz w:val="22"/>
                <w:szCs w:val="22"/>
                <w:lang w:val="ro-RO"/>
              </w:rPr>
              <w:t xml:space="preserve"> </w:t>
            </w:r>
            <w:r w:rsidRPr="00727FDC">
              <w:rPr>
                <w:rFonts w:ascii="Times New Roman" w:eastAsia="DengXian" w:hAnsi="Times New Roman"/>
                <w:w w:val="105"/>
                <w:sz w:val="22"/>
                <w:szCs w:val="22"/>
                <w:lang w:val="ro-RO"/>
              </w:rPr>
              <w:t>al</w:t>
            </w:r>
            <w:r w:rsidRPr="00727FDC">
              <w:rPr>
                <w:rFonts w:ascii="Times New Roman" w:eastAsia="DengXian" w:hAnsi="Times New Roman"/>
                <w:spacing w:val="18"/>
                <w:w w:val="105"/>
                <w:sz w:val="22"/>
                <w:szCs w:val="22"/>
                <w:lang w:val="ro-RO"/>
              </w:rPr>
              <w:t xml:space="preserve"> </w:t>
            </w:r>
            <w:r w:rsidRPr="00727FDC">
              <w:rPr>
                <w:rFonts w:ascii="Times New Roman" w:eastAsia="DengXian" w:hAnsi="Times New Roman"/>
                <w:w w:val="105"/>
                <w:sz w:val="22"/>
                <w:szCs w:val="22"/>
                <w:lang w:val="ro-RO"/>
              </w:rPr>
              <w:t>administrației</w:t>
            </w:r>
            <w:r w:rsidRPr="00727FDC">
              <w:rPr>
                <w:rFonts w:ascii="Times New Roman" w:eastAsia="DengXian" w:hAnsi="Times New Roman"/>
                <w:spacing w:val="17"/>
                <w:w w:val="105"/>
                <w:sz w:val="22"/>
                <w:szCs w:val="22"/>
                <w:lang w:val="ro-RO"/>
              </w:rPr>
              <w:t xml:space="preserve"> </w:t>
            </w:r>
            <w:r w:rsidRPr="00727FDC">
              <w:rPr>
                <w:rFonts w:ascii="Times New Roman" w:eastAsia="DengXian" w:hAnsi="Times New Roman"/>
                <w:w w:val="105"/>
                <w:sz w:val="22"/>
                <w:szCs w:val="22"/>
                <w:lang w:val="ro-RO"/>
              </w:rPr>
              <w:t>publice</w:t>
            </w:r>
            <w:r w:rsidRPr="00727FDC">
              <w:rPr>
                <w:rFonts w:ascii="Times New Roman" w:eastAsia="DengXian" w:hAnsi="Times New Roman"/>
                <w:spacing w:val="18"/>
                <w:w w:val="105"/>
                <w:sz w:val="22"/>
                <w:szCs w:val="22"/>
                <w:lang w:val="ro-RO"/>
              </w:rPr>
              <w:t xml:space="preserve"> </w:t>
            </w:r>
            <w:r w:rsidRPr="00727FDC">
              <w:rPr>
                <w:rFonts w:ascii="Times New Roman" w:eastAsia="DengXian" w:hAnsi="Times New Roman"/>
                <w:w w:val="105"/>
                <w:sz w:val="22"/>
                <w:szCs w:val="22"/>
                <w:lang w:val="ro-RO"/>
              </w:rPr>
              <w:t>în</w:t>
            </w:r>
            <w:r w:rsidRPr="00727FDC">
              <w:rPr>
                <w:rFonts w:ascii="Times New Roman" w:eastAsia="DengXian" w:hAnsi="Times New Roman"/>
                <w:spacing w:val="17"/>
                <w:w w:val="105"/>
                <w:sz w:val="22"/>
                <w:szCs w:val="22"/>
                <w:lang w:val="ro-RO"/>
              </w:rPr>
              <w:t xml:space="preserve"> </w:t>
            </w:r>
            <w:r w:rsidRPr="00727FDC">
              <w:rPr>
                <w:rFonts w:ascii="Times New Roman" w:eastAsia="DengXian" w:hAnsi="Times New Roman"/>
                <w:w w:val="105"/>
                <w:sz w:val="22"/>
                <w:szCs w:val="22"/>
                <w:lang w:val="ro-RO"/>
              </w:rPr>
              <w:t>domeniul</w:t>
            </w:r>
            <w:r w:rsidRPr="00727FDC">
              <w:rPr>
                <w:rFonts w:ascii="Times New Roman" w:eastAsia="DengXian" w:hAnsi="Times New Roman"/>
                <w:spacing w:val="18"/>
                <w:w w:val="105"/>
                <w:sz w:val="22"/>
                <w:szCs w:val="22"/>
                <w:lang w:val="ro-RO"/>
              </w:rPr>
              <w:t xml:space="preserve"> </w:t>
            </w:r>
            <w:r w:rsidRPr="00727FDC">
              <w:rPr>
                <w:rFonts w:ascii="Times New Roman" w:eastAsia="DengXian" w:hAnsi="Times New Roman"/>
                <w:spacing w:val="-2"/>
                <w:w w:val="105"/>
                <w:sz w:val="22"/>
                <w:szCs w:val="22"/>
                <w:lang w:val="ro-RO"/>
              </w:rPr>
              <w:t xml:space="preserve">energeticii în colaborare cu organul central de specialitate al administrației publice în domeniul construcțiilor determină măsurile și politicile necesare pentru atingerea </w:t>
            </w:r>
            <w:r w:rsidR="00A0561F" w:rsidRPr="00727FDC">
              <w:rPr>
                <w:rFonts w:ascii="Times New Roman" w:eastAsia="DengXian" w:hAnsi="Times New Roman"/>
                <w:spacing w:val="-2"/>
                <w:w w:val="105"/>
                <w:sz w:val="22"/>
                <w:szCs w:val="22"/>
                <w:lang w:val="ro-RO"/>
              </w:rPr>
              <w:t xml:space="preserve">a cel puțin </w:t>
            </w:r>
            <w:r w:rsidRPr="00727FDC">
              <w:rPr>
                <w:rFonts w:ascii="Times New Roman" w:eastAsia="DengXian" w:hAnsi="Times New Roman"/>
                <w:spacing w:val="-2"/>
                <w:w w:val="105"/>
                <w:sz w:val="22"/>
                <w:szCs w:val="22"/>
                <w:lang w:val="ro-RO"/>
              </w:rPr>
              <w:t>următorilor indicatori:</w:t>
            </w:r>
          </w:p>
          <w:p w14:paraId="029AD4B1" w14:textId="77777777" w:rsidR="003A61D1" w:rsidRPr="00727FDC" w:rsidRDefault="003A61D1" w:rsidP="003A61D1">
            <w:pPr>
              <w:widowControl w:val="0"/>
              <w:numPr>
                <w:ilvl w:val="1"/>
                <w:numId w:val="59"/>
              </w:numPr>
              <w:tabs>
                <w:tab w:val="left" w:pos="1134"/>
              </w:tabs>
              <w:autoSpaceDE w:val="0"/>
              <w:autoSpaceDN w:val="0"/>
              <w:spacing w:after="120" w:line="280" w:lineRule="atLeast"/>
              <w:ind w:right="119"/>
              <w:jc w:val="left"/>
              <w:rPr>
                <w:rFonts w:ascii="Times New Roman" w:eastAsia="DengXian" w:hAnsi="Times New Roman"/>
                <w:w w:val="105"/>
                <w:sz w:val="22"/>
                <w:szCs w:val="22"/>
                <w:lang w:val="ro-RO"/>
              </w:rPr>
            </w:pPr>
            <w:r w:rsidRPr="00727FDC">
              <w:rPr>
                <w:rFonts w:ascii="Times New Roman" w:eastAsia="DengXian" w:hAnsi="Times New Roman"/>
                <w:w w:val="105"/>
                <w:sz w:val="22"/>
                <w:szCs w:val="22"/>
                <w:lang w:val="ro-RO"/>
              </w:rPr>
              <w:t>ponderea de energie din surse regenerabile produsă la fața locului sau în apropiere, sau preluată din rețea în consumul final de energie în sectorul clădirilor;</w:t>
            </w:r>
          </w:p>
          <w:p w14:paraId="08DE4BDE" w14:textId="77777777" w:rsidR="003A61D1" w:rsidRPr="00727FDC" w:rsidRDefault="003A61D1" w:rsidP="003A61D1">
            <w:pPr>
              <w:widowControl w:val="0"/>
              <w:numPr>
                <w:ilvl w:val="1"/>
                <w:numId w:val="59"/>
              </w:numPr>
              <w:tabs>
                <w:tab w:val="left" w:pos="1134"/>
              </w:tabs>
              <w:autoSpaceDE w:val="0"/>
              <w:autoSpaceDN w:val="0"/>
              <w:spacing w:after="120" w:line="280" w:lineRule="atLeast"/>
              <w:ind w:right="119"/>
              <w:jc w:val="left"/>
              <w:rPr>
                <w:rFonts w:ascii="Times New Roman" w:eastAsia="DengXian" w:hAnsi="Times New Roman"/>
                <w:w w:val="105"/>
                <w:sz w:val="22"/>
                <w:szCs w:val="22"/>
                <w:lang w:val="ro-RO"/>
              </w:rPr>
            </w:pPr>
            <w:r w:rsidRPr="00727FDC">
              <w:rPr>
                <w:rFonts w:ascii="Times New Roman" w:eastAsia="DengXian" w:hAnsi="Times New Roman"/>
                <w:w w:val="105"/>
                <w:sz w:val="22"/>
                <w:szCs w:val="22"/>
                <w:lang w:val="ro-RO"/>
              </w:rPr>
              <w:t xml:space="preserve">ponderea energiei electrice din surse regenerabile destinată </w:t>
            </w:r>
            <w:r w:rsidRPr="00727FDC">
              <w:rPr>
                <w:rFonts w:ascii="Times New Roman" w:eastAsia="DengXian" w:hAnsi="Times New Roman"/>
                <w:w w:val="105"/>
                <w:sz w:val="22"/>
                <w:szCs w:val="22"/>
                <w:lang w:val="ro-RO"/>
              </w:rPr>
              <w:lastRenderedPageBreak/>
              <w:t>autoconsumului de energie, sau necesității de energie a comunităților de energie din surse regenerabile;</w:t>
            </w:r>
          </w:p>
          <w:p w14:paraId="531134A7" w14:textId="77777777" w:rsidR="003A61D1" w:rsidRPr="00727FDC" w:rsidRDefault="003A61D1" w:rsidP="003A61D1">
            <w:pPr>
              <w:widowControl w:val="0"/>
              <w:numPr>
                <w:ilvl w:val="1"/>
                <w:numId w:val="59"/>
              </w:numPr>
              <w:tabs>
                <w:tab w:val="left" w:pos="1134"/>
              </w:tabs>
              <w:autoSpaceDE w:val="0"/>
              <w:autoSpaceDN w:val="0"/>
              <w:spacing w:after="120" w:line="280" w:lineRule="atLeast"/>
              <w:ind w:right="119"/>
              <w:jc w:val="left"/>
              <w:rPr>
                <w:rFonts w:ascii="Times New Roman" w:eastAsia="DengXian" w:hAnsi="Times New Roman"/>
                <w:w w:val="105"/>
                <w:sz w:val="22"/>
                <w:szCs w:val="22"/>
                <w:lang w:val="ro-RO"/>
              </w:rPr>
            </w:pPr>
            <w:r w:rsidRPr="00727FDC">
              <w:rPr>
                <w:rFonts w:ascii="Times New Roman" w:eastAsia="DengXian" w:hAnsi="Times New Roman"/>
                <w:w w:val="105"/>
                <w:sz w:val="22"/>
                <w:szCs w:val="22"/>
                <w:lang w:val="ro-RO"/>
              </w:rPr>
              <w:t xml:space="preserve">capacitatea/cantitatea de energie </w:t>
            </w:r>
            <w:r w:rsidRPr="00727FDC">
              <w:rPr>
                <w:rFonts w:ascii="Times New Roman" w:hAnsi="Times New Roman"/>
                <w:sz w:val="22"/>
                <w:szCs w:val="22"/>
                <w:lang w:val="ro-RO"/>
              </w:rPr>
              <w:t>stocată local, inclusiv cea utilizată pentru reîncărcare inteligentă și/sau reîncărcare bidirecțională</w:t>
            </w:r>
            <w:r w:rsidRPr="00727FDC">
              <w:rPr>
                <w:rFonts w:ascii="Times New Roman" w:eastAsia="DengXian" w:hAnsi="Times New Roman"/>
                <w:w w:val="105"/>
                <w:sz w:val="22"/>
                <w:szCs w:val="22"/>
                <w:lang w:val="ro-RO"/>
              </w:rPr>
              <w:t xml:space="preserve">. </w:t>
            </w:r>
          </w:p>
          <w:p w14:paraId="561DD38F" w14:textId="25029CCB" w:rsidR="003A61D1" w:rsidRPr="00727FDC" w:rsidRDefault="003A61D1" w:rsidP="003A61D1">
            <w:pPr>
              <w:tabs>
                <w:tab w:val="left" w:pos="1166"/>
              </w:tabs>
              <w:spacing w:after="120" w:line="280" w:lineRule="atLeast"/>
              <w:ind w:right="115"/>
              <w:rPr>
                <w:rFonts w:ascii="Times New Roman" w:eastAsia="DengXian" w:hAnsi="Times New Roman"/>
                <w:sz w:val="22"/>
                <w:szCs w:val="22"/>
                <w:lang w:val="ro-RO"/>
              </w:rPr>
            </w:pPr>
            <w:r w:rsidRPr="00727FDC">
              <w:rPr>
                <w:rFonts w:ascii="Times New Roman" w:eastAsia="DengXian" w:hAnsi="Times New Roman"/>
                <w:sz w:val="22"/>
                <w:szCs w:val="22"/>
                <w:lang w:val="ro-RO"/>
              </w:rPr>
              <w:t>(1</w:t>
            </w:r>
            <w:r w:rsidRPr="00727FDC">
              <w:rPr>
                <w:rFonts w:ascii="Times New Roman" w:eastAsia="DengXian" w:hAnsi="Times New Roman"/>
                <w:sz w:val="22"/>
                <w:szCs w:val="22"/>
                <w:vertAlign w:val="superscript"/>
                <w:lang w:val="ro-RO"/>
              </w:rPr>
              <w:t>2</w:t>
            </w:r>
            <w:r w:rsidRPr="00727FDC">
              <w:rPr>
                <w:rFonts w:ascii="Times New Roman" w:eastAsia="DengXian" w:hAnsi="Times New Roman"/>
                <w:sz w:val="22"/>
                <w:szCs w:val="22"/>
                <w:lang w:val="ro-RO"/>
              </w:rPr>
              <w:t xml:space="preserve">) Pentru a atinge traiectoria orientativă de creștere a ponderii energiei din surse regenerabile în clădiri, la elaborarea cerințelor minime de performanță energetică organul central </w:t>
            </w:r>
            <w:r w:rsidRPr="00727FDC">
              <w:rPr>
                <w:rFonts w:ascii="Times New Roman" w:eastAsia="DengXian" w:hAnsi="Times New Roman"/>
                <w:spacing w:val="-2"/>
                <w:w w:val="105"/>
                <w:sz w:val="22"/>
                <w:szCs w:val="22"/>
                <w:lang w:val="ro-RO"/>
              </w:rPr>
              <w:t>de specialitate al administrației publice în domeniul construcțiilor</w:t>
            </w:r>
            <w:r w:rsidR="0036001E" w:rsidRPr="00727FDC">
              <w:rPr>
                <w:rFonts w:ascii="Times New Roman" w:hAnsi="Times New Roman"/>
                <w:spacing w:val="-2"/>
                <w:w w:val="105"/>
                <w:sz w:val="22"/>
                <w:szCs w:val="22"/>
              </w:rPr>
              <w:t>, în conformitate cu atribuțiile ce îi revin conform prevederilor Legii nr. 282/2023 privind performanța energetică a clădirilor,</w:t>
            </w:r>
            <w:r w:rsidR="0036001E" w:rsidRPr="00727FDC">
              <w:rPr>
                <w:rFonts w:ascii="Times New Roman" w:eastAsia="DengXian" w:hAnsi="Times New Roman"/>
                <w:spacing w:val="-2"/>
                <w:w w:val="105"/>
                <w:sz w:val="22"/>
                <w:szCs w:val="22"/>
                <w:lang w:val="ro-RO"/>
              </w:rPr>
              <w:t xml:space="preserve"> </w:t>
            </w:r>
            <w:r w:rsidRPr="00727FDC">
              <w:rPr>
                <w:rFonts w:ascii="Times New Roman" w:eastAsia="DengXian" w:hAnsi="Times New Roman"/>
                <w:spacing w:val="-2"/>
                <w:w w:val="105"/>
                <w:sz w:val="22"/>
                <w:szCs w:val="22"/>
                <w:lang w:val="ro-RO"/>
              </w:rPr>
              <w:t xml:space="preserve"> stabilește niveluri minime de energie din surse regenerabile, produse la fața locului sau în apropiere, precum și preluate din rețea, </w:t>
            </w:r>
            <w:r w:rsidR="0036001E" w:rsidRPr="00727FDC">
              <w:rPr>
                <w:rFonts w:ascii="Times New Roman" w:eastAsia="DengXian" w:hAnsi="Times New Roman"/>
                <w:spacing w:val="-2"/>
                <w:w w:val="105"/>
                <w:sz w:val="22"/>
                <w:szCs w:val="22"/>
                <w:lang w:val="ro-RO"/>
              </w:rPr>
              <w:t>pentru</w:t>
            </w:r>
            <w:r w:rsidRPr="00727FDC">
              <w:rPr>
                <w:rFonts w:ascii="Times New Roman" w:eastAsia="DengXian" w:hAnsi="Times New Roman"/>
                <w:spacing w:val="-2"/>
                <w:w w:val="105"/>
                <w:sz w:val="22"/>
                <w:szCs w:val="22"/>
                <w:lang w:val="ro-RO"/>
              </w:rPr>
              <w:t xml:space="preserve"> clădirile noi și cele existente care fac obiectul unor renovări majore sau al unei reînnoiri a sistemului de încălzire,. În acest sens organul </w:t>
            </w:r>
            <w:r w:rsidRPr="00727FDC">
              <w:rPr>
                <w:rFonts w:ascii="Times New Roman" w:eastAsia="DengXian" w:hAnsi="Times New Roman"/>
                <w:sz w:val="22"/>
                <w:szCs w:val="22"/>
                <w:lang w:val="ro-RO"/>
              </w:rPr>
              <w:t xml:space="preserve">central </w:t>
            </w:r>
            <w:r w:rsidRPr="00727FDC">
              <w:rPr>
                <w:rFonts w:ascii="Times New Roman" w:eastAsia="DengXian" w:hAnsi="Times New Roman"/>
                <w:spacing w:val="-2"/>
                <w:w w:val="105"/>
                <w:sz w:val="22"/>
                <w:szCs w:val="22"/>
                <w:lang w:val="ro-RO"/>
              </w:rPr>
              <w:t xml:space="preserve">de specialitate al administrației publice în domeniul construcțiilor trebuie să permită atingerea nivelurilor minime de energie din surse regenerabile prin intermediul sistemelor de încălzire și răcire centralizate eficiente. Pentru clădirile existente, prezentul alineat se aplică numai în măsura în care aplicarea nivelurilor minime de energie din surse regenerabile nu este incompatibilă cu </w:t>
            </w:r>
            <w:r w:rsidRPr="00727FDC">
              <w:rPr>
                <w:rFonts w:ascii="Times New Roman" w:eastAsia="DengXian" w:hAnsi="Times New Roman"/>
                <w:spacing w:val="-2"/>
                <w:w w:val="105"/>
                <w:sz w:val="22"/>
                <w:szCs w:val="22"/>
                <w:lang w:val="ro-RO"/>
              </w:rPr>
              <w:lastRenderedPageBreak/>
              <w:t>natura și obiectivul principal al activităților forțelor armate și cu excepția materialelor utilizate exclusiv în scop militar.</w:t>
            </w:r>
          </w:p>
          <w:p w14:paraId="5149EAE4" w14:textId="2E1A4459" w:rsidR="003A61D1" w:rsidRPr="00727FDC" w:rsidRDefault="003A61D1" w:rsidP="003A61D1">
            <w:pPr>
              <w:tabs>
                <w:tab w:val="left" w:pos="1166"/>
              </w:tabs>
              <w:spacing w:after="120" w:line="280" w:lineRule="atLeast"/>
              <w:ind w:right="115"/>
              <w:rPr>
                <w:rFonts w:ascii="Times New Roman" w:eastAsia="DengXian" w:hAnsi="Times New Roman"/>
                <w:sz w:val="22"/>
                <w:szCs w:val="22"/>
                <w:lang w:val="ro-RO"/>
              </w:rPr>
            </w:pPr>
            <w:r w:rsidRPr="00727FDC">
              <w:rPr>
                <w:rFonts w:ascii="Times New Roman" w:eastAsia="DengXian" w:hAnsi="Times New Roman"/>
                <w:sz w:val="22"/>
                <w:szCs w:val="22"/>
                <w:lang w:val="ro-RO"/>
              </w:rPr>
              <w:t>(1</w:t>
            </w:r>
            <w:r w:rsidRPr="00727FDC">
              <w:rPr>
                <w:rFonts w:ascii="Times New Roman" w:eastAsia="DengXian" w:hAnsi="Times New Roman"/>
                <w:sz w:val="22"/>
                <w:szCs w:val="22"/>
                <w:vertAlign w:val="superscript"/>
                <w:lang w:val="ro-RO"/>
              </w:rPr>
              <w:t>3</w:t>
            </w:r>
            <w:r w:rsidRPr="00727FDC">
              <w:rPr>
                <w:rFonts w:ascii="Times New Roman" w:eastAsia="DengXian" w:hAnsi="Times New Roman"/>
                <w:sz w:val="22"/>
                <w:szCs w:val="22"/>
                <w:lang w:val="ro-RO"/>
              </w:rPr>
              <w:t xml:space="preserve">) Pentru facilitarea creșterii utilizării energiei din surse regenerabile în clădiri Guvernul prin politicile sale promovează rolul de model al clădirilor publice în integrarea surselor regenerabile de energie, inclusiv prin participarea activă a autorităților publice locale în cadrul comunităților de energie din surse regenerabile. În acest sens </w:t>
            </w:r>
            <w:r w:rsidR="0036001E" w:rsidRPr="00727FDC">
              <w:rPr>
                <w:rFonts w:ascii="Times New Roman" w:eastAsia="DengXian" w:hAnsi="Times New Roman"/>
                <w:sz w:val="22"/>
                <w:szCs w:val="22"/>
                <w:lang w:val="ro-RO"/>
              </w:rPr>
              <w:t>autoritățile publice locale pot</w:t>
            </w:r>
            <w:r w:rsidRPr="00727FDC">
              <w:rPr>
                <w:rFonts w:ascii="Times New Roman" w:eastAsia="DengXian" w:hAnsi="Times New Roman"/>
                <w:sz w:val="22"/>
                <w:szCs w:val="22"/>
                <w:lang w:val="ro-RO"/>
              </w:rPr>
              <w:t xml:space="preserve">  permite amplasarea pe acoperișurile sau terenurile aflate în proprietatea a surselor regenerabile de energie, pompelor de căldură sau instalațiilor de stocare destinate necesităților de energie a comunităților de energie din surse regenerabile din care face parte și autoritatea publică locală respectivă. Totodată, autoritățile publice locale pot coopera cu comunitățile de energie din surse regenerabile, inclusiv prin integrarea în cadrul procedurilor de achiziții publice a cerințelor și criteriilor care promovează eficiența energetică și utilizarea energiei din surse regenerabile, în condițiile legislației în domeniul achizițiilor publice.</w:t>
            </w:r>
          </w:p>
          <w:p w14:paraId="1BC513C8" w14:textId="77777777" w:rsidR="003A61D1" w:rsidRPr="00727FDC" w:rsidRDefault="003A61D1" w:rsidP="003A61D1">
            <w:pPr>
              <w:tabs>
                <w:tab w:val="left" w:pos="1166"/>
              </w:tabs>
              <w:spacing w:after="120" w:line="280" w:lineRule="atLeast"/>
              <w:ind w:right="115"/>
              <w:rPr>
                <w:rFonts w:ascii="Times New Roman" w:eastAsia="DengXian" w:hAnsi="Times New Roman"/>
                <w:sz w:val="22"/>
                <w:szCs w:val="22"/>
                <w:lang w:val="ro-RO"/>
              </w:rPr>
            </w:pPr>
            <w:r w:rsidRPr="00727FDC">
              <w:rPr>
                <w:rFonts w:ascii="Times New Roman" w:eastAsia="DengXian" w:hAnsi="Times New Roman"/>
                <w:sz w:val="22"/>
                <w:szCs w:val="22"/>
                <w:lang w:val="ro-RO"/>
              </w:rPr>
              <w:t>(1</w:t>
            </w:r>
            <w:r w:rsidRPr="00727FDC">
              <w:rPr>
                <w:rFonts w:ascii="Times New Roman" w:eastAsia="DengXian" w:hAnsi="Times New Roman"/>
                <w:sz w:val="22"/>
                <w:szCs w:val="22"/>
                <w:vertAlign w:val="superscript"/>
                <w:lang w:val="ro-RO"/>
              </w:rPr>
              <w:t>4</w:t>
            </w:r>
            <w:r w:rsidRPr="00727FDC">
              <w:rPr>
                <w:rFonts w:ascii="Times New Roman" w:eastAsia="DengXian" w:hAnsi="Times New Roman"/>
                <w:sz w:val="22"/>
                <w:szCs w:val="22"/>
                <w:lang w:val="ro-RO"/>
              </w:rPr>
              <w:t xml:space="preserve">) Pentru a atinge traiectoria orientativă de creștere a ponderii energiei din surse regenerabile în clădiri, organul </w:t>
            </w:r>
            <w:r w:rsidRPr="00727FDC">
              <w:rPr>
                <w:rFonts w:ascii="Times New Roman" w:eastAsia="DengXian" w:hAnsi="Times New Roman"/>
                <w:w w:val="105"/>
                <w:sz w:val="22"/>
                <w:szCs w:val="22"/>
                <w:lang w:val="ro-RO"/>
              </w:rPr>
              <w:t>central</w:t>
            </w:r>
            <w:r w:rsidRPr="00727FDC">
              <w:rPr>
                <w:rFonts w:ascii="Times New Roman" w:eastAsia="DengXian" w:hAnsi="Times New Roman"/>
                <w:spacing w:val="18"/>
                <w:w w:val="105"/>
                <w:sz w:val="22"/>
                <w:szCs w:val="22"/>
                <w:lang w:val="ro-RO"/>
              </w:rPr>
              <w:t xml:space="preserve"> </w:t>
            </w:r>
            <w:r w:rsidRPr="00727FDC">
              <w:rPr>
                <w:rFonts w:ascii="Times New Roman" w:eastAsia="DengXian" w:hAnsi="Times New Roman"/>
                <w:w w:val="105"/>
                <w:sz w:val="22"/>
                <w:szCs w:val="22"/>
                <w:lang w:val="ro-RO"/>
              </w:rPr>
              <w:t>de</w:t>
            </w:r>
            <w:r w:rsidRPr="00727FDC">
              <w:rPr>
                <w:rFonts w:ascii="Times New Roman" w:eastAsia="DengXian" w:hAnsi="Times New Roman"/>
                <w:spacing w:val="17"/>
                <w:w w:val="105"/>
                <w:sz w:val="22"/>
                <w:szCs w:val="22"/>
                <w:lang w:val="ro-RO"/>
              </w:rPr>
              <w:t xml:space="preserve"> </w:t>
            </w:r>
            <w:r w:rsidRPr="00727FDC">
              <w:rPr>
                <w:rFonts w:ascii="Times New Roman" w:eastAsia="DengXian" w:hAnsi="Times New Roman"/>
                <w:w w:val="105"/>
                <w:sz w:val="22"/>
                <w:szCs w:val="22"/>
                <w:lang w:val="ro-RO"/>
              </w:rPr>
              <w:t>specialitate</w:t>
            </w:r>
            <w:r w:rsidRPr="00727FDC">
              <w:rPr>
                <w:rFonts w:ascii="Times New Roman" w:eastAsia="DengXian" w:hAnsi="Times New Roman"/>
                <w:spacing w:val="17"/>
                <w:w w:val="105"/>
                <w:sz w:val="22"/>
                <w:szCs w:val="22"/>
                <w:lang w:val="ro-RO"/>
              </w:rPr>
              <w:t xml:space="preserve"> </w:t>
            </w:r>
            <w:r w:rsidRPr="00727FDC">
              <w:rPr>
                <w:rFonts w:ascii="Times New Roman" w:eastAsia="DengXian" w:hAnsi="Times New Roman"/>
                <w:w w:val="105"/>
                <w:sz w:val="22"/>
                <w:szCs w:val="22"/>
                <w:lang w:val="ro-RO"/>
              </w:rPr>
              <w:t>al</w:t>
            </w:r>
            <w:r w:rsidRPr="00727FDC">
              <w:rPr>
                <w:rFonts w:ascii="Times New Roman" w:eastAsia="DengXian" w:hAnsi="Times New Roman"/>
                <w:spacing w:val="18"/>
                <w:w w:val="105"/>
                <w:sz w:val="22"/>
                <w:szCs w:val="22"/>
                <w:lang w:val="ro-RO"/>
              </w:rPr>
              <w:t xml:space="preserve"> </w:t>
            </w:r>
            <w:r w:rsidRPr="00727FDC">
              <w:rPr>
                <w:rFonts w:ascii="Times New Roman" w:eastAsia="DengXian" w:hAnsi="Times New Roman"/>
                <w:w w:val="105"/>
                <w:sz w:val="22"/>
                <w:szCs w:val="22"/>
                <w:lang w:val="ro-RO"/>
              </w:rPr>
              <w:t>administrației</w:t>
            </w:r>
            <w:r w:rsidRPr="00727FDC">
              <w:rPr>
                <w:rFonts w:ascii="Times New Roman" w:eastAsia="DengXian" w:hAnsi="Times New Roman"/>
                <w:spacing w:val="17"/>
                <w:w w:val="105"/>
                <w:sz w:val="22"/>
                <w:szCs w:val="22"/>
                <w:lang w:val="ro-RO"/>
              </w:rPr>
              <w:t xml:space="preserve"> </w:t>
            </w:r>
            <w:r w:rsidRPr="00727FDC">
              <w:rPr>
                <w:rFonts w:ascii="Times New Roman" w:eastAsia="DengXian" w:hAnsi="Times New Roman"/>
                <w:w w:val="105"/>
                <w:sz w:val="22"/>
                <w:szCs w:val="22"/>
                <w:lang w:val="ro-RO"/>
              </w:rPr>
              <w:t>publice</w:t>
            </w:r>
            <w:r w:rsidRPr="00727FDC">
              <w:rPr>
                <w:rFonts w:ascii="Times New Roman" w:eastAsia="DengXian" w:hAnsi="Times New Roman"/>
                <w:spacing w:val="18"/>
                <w:w w:val="105"/>
                <w:sz w:val="22"/>
                <w:szCs w:val="22"/>
                <w:lang w:val="ro-RO"/>
              </w:rPr>
              <w:t xml:space="preserve"> </w:t>
            </w:r>
            <w:r w:rsidRPr="00727FDC">
              <w:rPr>
                <w:rFonts w:ascii="Times New Roman" w:eastAsia="DengXian" w:hAnsi="Times New Roman"/>
                <w:w w:val="105"/>
                <w:sz w:val="22"/>
                <w:szCs w:val="22"/>
                <w:lang w:val="ro-RO"/>
              </w:rPr>
              <w:t>în</w:t>
            </w:r>
            <w:r w:rsidRPr="00727FDC">
              <w:rPr>
                <w:rFonts w:ascii="Times New Roman" w:eastAsia="DengXian" w:hAnsi="Times New Roman"/>
                <w:spacing w:val="17"/>
                <w:w w:val="105"/>
                <w:sz w:val="22"/>
                <w:szCs w:val="22"/>
                <w:lang w:val="ro-RO"/>
              </w:rPr>
              <w:t xml:space="preserve"> </w:t>
            </w:r>
            <w:r w:rsidRPr="00727FDC">
              <w:rPr>
                <w:rFonts w:ascii="Times New Roman" w:eastAsia="DengXian" w:hAnsi="Times New Roman"/>
                <w:w w:val="105"/>
                <w:sz w:val="22"/>
                <w:szCs w:val="22"/>
                <w:lang w:val="ro-RO"/>
              </w:rPr>
              <w:t>domeniul</w:t>
            </w:r>
            <w:r w:rsidRPr="00727FDC">
              <w:rPr>
                <w:rFonts w:ascii="Times New Roman" w:eastAsia="DengXian" w:hAnsi="Times New Roman"/>
                <w:spacing w:val="18"/>
                <w:w w:val="105"/>
                <w:sz w:val="22"/>
                <w:szCs w:val="22"/>
                <w:lang w:val="ro-RO"/>
              </w:rPr>
              <w:t xml:space="preserve"> </w:t>
            </w:r>
            <w:r w:rsidRPr="00727FDC">
              <w:rPr>
                <w:rFonts w:ascii="Times New Roman" w:eastAsia="DengXian" w:hAnsi="Times New Roman"/>
                <w:spacing w:val="-2"/>
                <w:w w:val="105"/>
                <w:sz w:val="22"/>
                <w:szCs w:val="22"/>
                <w:lang w:val="ro-RO"/>
              </w:rPr>
              <w:t xml:space="preserve">energeticii și </w:t>
            </w:r>
            <w:r w:rsidRPr="00727FDC">
              <w:rPr>
                <w:rFonts w:ascii="Times New Roman" w:eastAsia="DengXian" w:hAnsi="Times New Roman"/>
                <w:sz w:val="22"/>
                <w:szCs w:val="22"/>
                <w:lang w:val="ro-RO"/>
              </w:rPr>
              <w:t xml:space="preserve">organul </w:t>
            </w:r>
            <w:r w:rsidRPr="00727FDC">
              <w:rPr>
                <w:rFonts w:ascii="Times New Roman" w:eastAsia="DengXian" w:hAnsi="Times New Roman"/>
                <w:w w:val="105"/>
                <w:sz w:val="22"/>
                <w:szCs w:val="22"/>
                <w:lang w:val="ro-RO"/>
              </w:rPr>
              <w:t>central</w:t>
            </w:r>
            <w:r w:rsidRPr="00727FDC">
              <w:rPr>
                <w:rFonts w:ascii="Times New Roman" w:eastAsia="DengXian" w:hAnsi="Times New Roman"/>
                <w:spacing w:val="18"/>
                <w:w w:val="105"/>
                <w:sz w:val="22"/>
                <w:szCs w:val="22"/>
                <w:lang w:val="ro-RO"/>
              </w:rPr>
              <w:t xml:space="preserve"> </w:t>
            </w:r>
            <w:r w:rsidRPr="00727FDC">
              <w:rPr>
                <w:rFonts w:ascii="Times New Roman" w:eastAsia="DengXian" w:hAnsi="Times New Roman"/>
                <w:w w:val="105"/>
                <w:sz w:val="22"/>
                <w:szCs w:val="22"/>
                <w:lang w:val="ro-RO"/>
              </w:rPr>
              <w:t>de</w:t>
            </w:r>
            <w:r w:rsidRPr="00727FDC">
              <w:rPr>
                <w:rFonts w:ascii="Times New Roman" w:eastAsia="DengXian" w:hAnsi="Times New Roman"/>
                <w:spacing w:val="17"/>
                <w:w w:val="105"/>
                <w:sz w:val="22"/>
                <w:szCs w:val="22"/>
                <w:lang w:val="ro-RO"/>
              </w:rPr>
              <w:t xml:space="preserve"> </w:t>
            </w:r>
            <w:r w:rsidRPr="00727FDC">
              <w:rPr>
                <w:rFonts w:ascii="Times New Roman" w:eastAsia="DengXian" w:hAnsi="Times New Roman"/>
                <w:w w:val="105"/>
                <w:sz w:val="22"/>
                <w:szCs w:val="22"/>
                <w:lang w:val="ro-RO"/>
              </w:rPr>
              <w:t>specialitate</w:t>
            </w:r>
            <w:r w:rsidRPr="00727FDC">
              <w:rPr>
                <w:rFonts w:ascii="Times New Roman" w:eastAsia="DengXian" w:hAnsi="Times New Roman"/>
                <w:spacing w:val="17"/>
                <w:w w:val="105"/>
                <w:sz w:val="22"/>
                <w:szCs w:val="22"/>
                <w:lang w:val="ro-RO"/>
              </w:rPr>
              <w:t xml:space="preserve"> </w:t>
            </w:r>
            <w:r w:rsidRPr="00727FDC">
              <w:rPr>
                <w:rFonts w:ascii="Times New Roman" w:eastAsia="DengXian" w:hAnsi="Times New Roman"/>
                <w:w w:val="105"/>
                <w:sz w:val="22"/>
                <w:szCs w:val="22"/>
                <w:lang w:val="ro-RO"/>
              </w:rPr>
              <w:t>al</w:t>
            </w:r>
            <w:r w:rsidRPr="00727FDC">
              <w:rPr>
                <w:rFonts w:ascii="Times New Roman" w:eastAsia="DengXian" w:hAnsi="Times New Roman"/>
                <w:spacing w:val="18"/>
                <w:w w:val="105"/>
                <w:sz w:val="22"/>
                <w:szCs w:val="22"/>
                <w:lang w:val="ro-RO"/>
              </w:rPr>
              <w:t xml:space="preserve"> </w:t>
            </w:r>
            <w:r w:rsidRPr="00727FDC">
              <w:rPr>
                <w:rFonts w:ascii="Times New Roman" w:eastAsia="DengXian" w:hAnsi="Times New Roman"/>
                <w:w w:val="105"/>
                <w:sz w:val="22"/>
                <w:szCs w:val="22"/>
                <w:lang w:val="ro-RO"/>
              </w:rPr>
              <w:t>administrației</w:t>
            </w:r>
            <w:r w:rsidRPr="00727FDC">
              <w:rPr>
                <w:rFonts w:ascii="Times New Roman" w:eastAsia="DengXian" w:hAnsi="Times New Roman"/>
                <w:spacing w:val="17"/>
                <w:w w:val="105"/>
                <w:sz w:val="22"/>
                <w:szCs w:val="22"/>
                <w:lang w:val="ro-RO"/>
              </w:rPr>
              <w:t xml:space="preserve"> </w:t>
            </w:r>
            <w:r w:rsidRPr="00727FDC">
              <w:rPr>
                <w:rFonts w:ascii="Times New Roman" w:eastAsia="DengXian" w:hAnsi="Times New Roman"/>
                <w:w w:val="105"/>
                <w:sz w:val="22"/>
                <w:szCs w:val="22"/>
                <w:lang w:val="ro-RO"/>
              </w:rPr>
              <w:t>publice</w:t>
            </w:r>
            <w:r w:rsidRPr="00727FDC">
              <w:rPr>
                <w:rFonts w:ascii="Times New Roman" w:eastAsia="DengXian" w:hAnsi="Times New Roman"/>
                <w:spacing w:val="18"/>
                <w:w w:val="105"/>
                <w:sz w:val="22"/>
                <w:szCs w:val="22"/>
                <w:lang w:val="ro-RO"/>
              </w:rPr>
              <w:t xml:space="preserve"> </w:t>
            </w:r>
            <w:r w:rsidRPr="00727FDC">
              <w:rPr>
                <w:rFonts w:ascii="Times New Roman" w:eastAsia="DengXian" w:hAnsi="Times New Roman"/>
                <w:w w:val="105"/>
                <w:sz w:val="22"/>
                <w:szCs w:val="22"/>
                <w:lang w:val="ro-RO"/>
              </w:rPr>
              <w:t>în</w:t>
            </w:r>
            <w:r w:rsidRPr="00727FDC">
              <w:rPr>
                <w:rFonts w:ascii="Times New Roman" w:eastAsia="DengXian" w:hAnsi="Times New Roman"/>
                <w:spacing w:val="17"/>
                <w:w w:val="105"/>
                <w:sz w:val="22"/>
                <w:szCs w:val="22"/>
                <w:lang w:val="ro-RO"/>
              </w:rPr>
              <w:t xml:space="preserve"> </w:t>
            </w:r>
            <w:r w:rsidRPr="00727FDC">
              <w:rPr>
                <w:rFonts w:ascii="Times New Roman" w:eastAsia="DengXian" w:hAnsi="Times New Roman"/>
                <w:w w:val="105"/>
                <w:sz w:val="22"/>
                <w:szCs w:val="22"/>
                <w:lang w:val="ro-RO"/>
              </w:rPr>
              <w:lastRenderedPageBreak/>
              <w:t xml:space="preserve">domeniul construcțiilor, </w:t>
            </w:r>
            <w:r w:rsidRPr="00727FDC">
              <w:rPr>
                <w:rFonts w:ascii="Times New Roman" w:eastAsia="DengXian" w:hAnsi="Times New Roman"/>
                <w:spacing w:val="-2"/>
                <w:w w:val="105"/>
                <w:sz w:val="22"/>
                <w:szCs w:val="22"/>
                <w:lang w:val="ro-RO"/>
              </w:rPr>
              <w:t xml:space="preserve">cu participarea </w:t>
            </w:r>
            <w:r w:rsidRPr="00727FDC">
              <w:rPr>
                <w:rFonts w:ascii="Times New Roman" w:eastAsia="DengXian" w:hAnsi="Times New Roman"/>
                <w:w w:val="105"/>
                <w:sz w:val="22"/>
                <w:szCs w:val="22"/>
                <w:lang w:val="ro-RO"/>
              </w:rPr>
              <w:t>instituției publice de suport care asigură suportul în implementarea politicii statului în domeniul eficienței energetice și al promovării utilizării energiei din surse regenerabile, promovează utilizarea sistemelor și echipamentelor de încălzire și răcire din surse regenerabile și a tehnologiilor inovatoare, cum ar fi sistemele și echipamentele de încălzire și răcire inteligente și bazate pe surse regenerabile care sunt electrificate, completate, după caz, cu gestionarea inteligentă a consumului de energie în clădiri, utilizând în scopul promovării instrumente și stimulente cum ar fi etichetarea energetică, certificatele de performanță energetică, sau alte tipuri de stimulente care asigură furnizarea de informații și consiliere adecvate privind alternativele din surse regenerabile, foarte eficiente din punct de vedere energetic, precum și privind instrumentele financiare și stimulentele disponibile pentru a promova creșterea ratei de înlocuire a sistemelor vechi de încălzire și trecerea într-o proporție mai mare la soluții bazate pe energie din surse regenerabile.</w:t>
            </w:r>
          </w:p>
          <w:p w14:paraId="7294A928" w14:textId="77777777" w:rsidR="003A61D1" w:rsidRPr="00727FDC" w:rsidRDefault="003A61D1" w:rsidP="003A61D1">
            <w:pPr>
              <w:tabs>
                <w:tab w:val="left" w:pos="1166"/>
              </w:tabs>
              <w:spacing w:after="120" w:line="280" w:lineRule="atLeast"/>
              <w:ind w:right="115"/>
              <w:rPr>
                <w:rFonts w:ascii="Times New Roman" w:eastAsia="DengXian" w:hAnsi="Times New Roman"/>
                <w:sz w:val="22"/>
                <w:szCs w:val="22"/>
                <w:lang w:val="ro-RO"/>
              </w:rPr>
            </w:pPr>
            <w:r w:rsidRPr="00727FDC">
              <w:rPr>
                <w:rFonts w:ascii="Times New Roman" w:eastAsia="DengXian" w:hAnsi="Times New Roman"/>
                <w:sz w:val="22"/>
                <w:szCs w:val="22"/>
                <w:lang w:val="ro-RO"/>
              </w:rPr>
              <w:t>(1</w:t>
            </w:r>
            <w:r w:rsidRPr="00727FDC">
              <w:rPr>
                <w:rFonts w:ascii="Times New Roman" w:eastAsia="DengXian" w:hAnsi="Times New Roman"/>
                <w:sz w:val="22"/>
                <w:szCs w:val="22"/>
                <w:vertAlign w:val="superscript"/>
                <w:lang w:val="ro-RO"/>
              </w:rPr>
              <w:t>5</w:t>
            </w:r>
            <w:r w:rsidRPr="00727FDC">
              <w:rPr>
                <w:rFonts w:ascii="Times New Roman" w:eastAsia="DengXian" w:hAnsi="Times New Roman"/>
                <w:sz w:val="22"/>
                <w:szCs w:val="22"/>
                <w:lang w:val="ro-RO"/>
              </w:rPr>
              <w:t>) Ponderea energiei din surse regenerabile pentru încălzire și răcire se calculează în conformitate cu Regulamentul privind calculul consumului de energie din surse regenerabile.”</w:t>
            </w:r>
          </w:p>
          <w:p w14:paraId="4EDB9CCD" w14:textId="2E3BDCEB" w:rsidR="006466AB" w:rsidRPr="00727FDC" w:rsidRDefault="006466AB" w:rsidP="006466AB">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5D2D75C" w14:textId="27895966" w:rsidR="006466AB" w:rsidRPr="00727FDC" w:rsidRDefault="006466AB" w:rsidP="006466AB">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Articolul 26</w:t>
            </w:r>
            <w:r w:rsidRPr="00727FDC">
              <w:rPr>
                <w:rFonts w:ascii="Times New Roman" w:hAnsi="Times New Roman"/>
                <w:sz w:val="22"/>
                <w:szCs w:val="22"/>
                <w:vertAlign w:val="superscript"/>
                <w:lang w:val="ro-RO"/>
              </w:rPr>
              <w:t>3</w:t>
            </w:r>
            <w:r w:rsidRPr="00727FDC">
              <w:rPr>
                <w:rFonts w:ascii="Times New Roman" w:hAnsi="Times New Roman"/>
                <w:sz w:val="22"/>
                <w:szCs w:val="22"/>
                <w:lang w:val="ro-RO"/>
              </w:rPr>
              <w:t>. Creșterea consumului de energie din surse regenerabile în sectorul clădirilor</w:t>
            </w:r>
          </w:p>
          <w:p w14:paraId="4C5B8097" w14:textId="77777777" w:rsidR="006466AB" w:rsidRPr="00727FDC" w:rsidRDefault="006466AB" w:rsidP="006466AB">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p w14:paraId="03C647FA" w14:textId="4996E203" w:rsidR="006466AB" w:rsidRPr="00727FDC" w:rsidRDefault="006466AB" w:rsidP="006466AB">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w:t>
            </w:r>
            <w:r w:rsidRPr="00727FDC">
              <w:rPr>
                <w:rFonts w:ascii="Times New Roman" w:hAnsi="Times New Roman"/>
                <w:sz w:val="22"/>
                <w:szCs w:val="22"/>
                <w:lang w:val="ro-RO"/>
              </w:rPr>
              <w:tab/>
            </w:r>
            <w:r w:rsidR="003A61D1" w:rsidRPr="00727FDC">
              <w:rPr>
                <w:rFonts w:ascii="Times New Roman" w:hAnsi="Times New Roman"/>
                <w:sz w:val="22"/>
                <w:szCs w:val="22"/>
                <w:lang w:val="ro-RO"/>
              </w:rPr>
              <w:t xml:space="preserve">Guvernul promovează politici și măsuri în vederea creșterii consumului de energie din surse </w:t>
            </w:r>
            <w:r w:rsidR="003A61D1" w:rsidRPr="00727FDC">
              <w:rPr>
                <w:rFonts w:ascii="Times New Roman" w:hAnsi="Times New Roman"/>
                <w:sz w:val="22"/>
                <w:szCs w:val="22"/>
                <w:lang w:val="ro-RO"/>
              </w:rPr>
              <w:lastRenderedPageBreak/>
              <w:t>regenerabile în sectorul clădirilor inclusiv în scopul încălzirii și răcirii, stabilind o traiectorie orientativă de creștere a ponderii energiei din surse regenerabile utilizată în acest scop. La stabilirea traiectoriei orientative de creștere a ponderii energiei din surse regenerabile în sectorul clădirilor inclusiv în scopul încălzirii și răcirii Guvernul poate contabiliza inclusiv căldura și răcoarea reziduală până la o limită de 20 %</w:t>
            </w:r>
            <w:r w:rsidRPr="00727FDC">
              <w:rPr>
                <w:rFonts w:ascii="Times New Roman" w:hAnsi="Times New Roman"/>
                <w:sz w:val="22"/>
                <w:szCs w:val="22"/>
                <w:lang w:val="ro-RO"/>
              </w:rPr>
              <w:t xml:space="preserve">. </w:t>
            </w:r>
          </w:p>
          <w:p w14:paraId="3252D333" w14:textId="2964DF57" w:rsidR="003A61D1" w:rsidRPr="00727FDC" w:rsidRDefault="003A61D1" w:rsidP="002C158E">
            <w:pPr>
              <w:tabs>
                <w:tab w:val="left" w:pos="1169"/>
              </w:tabs>
              <w:spacing w:after="120" w:line="280" w:lineRule="atLeast"/>
              <w:ind w:left="110" w:right="117" w:firstLine="0"/>
              <w:contextualSpacing/>
              <w:rPr>
                <w:rFonts w:ascii="Times New Roman" w:eastAsia="DengXian" w:hAnsi="Times New Roman"/>
                <w:sz w:val="22"/>
                <w:szCs w:val="22"/>
                <w:lang w:val="ro-RO"/>
              </w:rPr>
            </w:pPr>
            <w:r w:rsidRPr="00727FDC">
              <w:rPr>
                <w:rFonts w:ascii="Times New Roman" w:hAnsi="Times New Roman"/>
                <w:sz w:val="22"/>
                <w:szCs w:val="22"/>
                <w:lang w:val="ro-RO"/>
              </w:rPr>
              <w:t>(</w:t>
            </w:r>
            <w:r w:rsidRPr="00727FDC">
              <w:rPr>
                <w:rFonts w:ascii="Times New Roman" w:eastAsia="DengXian" w:hAnsi="Times New Roman"/>
                <w:sz w:val="22"/>
                <w:szCs w:val="22"/>
                <w:lang w:val="ro-RO" w:eastAsia="ru-RU"/>
              </w:rPr>
              <w:t>1</w:t>
            </w:r>
            <w:r w:rsidRPr="00727FDC">
              <w:rPr>
                <w:rFonts w:ascii="Times New Roman" w:eastAsia="DengXian" w:hAnsi="Times New Roman"/>
                <w:sz w:val="22"/>
                <w:szCs w:val="22"/>
                <w:vertAlign w:val="superscript"/>
                <w:lang w:val="ro-RO" w:eastAsia="ru-RU"/>
              </w:rPr>
              <w:t>1</w:t>
            </w:r>
            <w:r w:rsidRPr="00727FDC">
              <w:rPr>
                <w:rFonts w:ascii="Times New Roman" w:eastAsia="DengXian" w:hAnsi="Times New Roman"/>
                <w:sz w:val="22"/>
                <w:szCs w:val="22"/>
                <w:lang w:val="ro-RO" w:eastAsia="ru-RU"/>
              </w:rPr>
              <w:t xml:space="preserve">) </w:t>
            </w:r>
            <w:r w:rsidRPr="00727FDC">
              <w:rPr>
                <w:rFonts w:ascii="Times New Roman" w:eastAsia="DengXian" w:hAnsi="Times New Roman"/>
                <w:sz w:val="22"/>
                <w:szCs w:val="22"/>
                <w:lang w:val="ro-RO"/>
              </w:rPr>
              <w:t xml:space="preserve">În scopul promovării producției și utilizării energiei din surse regenerabile în sectorul clădirilor, la etapa de elaborare sau de modificare a </w:t>
            </w:r>
            <w:r w:rsidRPr="00727FDC">
              <w:rPr>
                <w:rFonts w:ascii="Times New Roman" w:eastAsia="DengXian" w:hAnsi="Times New Roman"/>
                <w:spacing w:val="-2"/>
                <w:w w:val="105"/>
                <w:sz w:val="22"/>
                <w:szCs w:val="22"/>
                <w:lang w:val="ro-RO"/>
              </w:rPr>
              <w:t>Planului național integrat privind energia și clima</w:t>
            </w:r>
            <w:r w:rsidRPr="00727FDC">
              <w:rPr>
                <w:rFonts w:ascii="Times New Roman" w:eastAsia="DengXian" w:hAnsi="Times New Roman"/>
                <w:sz w:val="22"/>
                <w:szCs w:val="22"/>
                <w:lang w:val="ro-RO"/>
              </w:rPr>
              <w:t xml:space="preserve"> organul </w:t>
            </w:r>
            <w:r w:rsidRPr="00727FDC">
              <w:rPr>
                <w:rFonts w:ascii="Times New Roman" w:eastAsia="DengXian" w:hAnsi="Times New Roman"/>
                <w:w w:val="105"/>
                <w:sz w:val="22"/>
                <w:szCs w:val="22"/>
                <w:lang w:val="ro-RO"/>
              </w:rPr>
              <w:t>central</w:t>
            </w:r>
            <w:r w:rsidRPr="00727FDC">
              <w:rPr>
                <w:rFonts w:ascii="Times New Roman" w:eastAsia="DengXian" w:hAnsi="Times New Roman"/>
                <w:spacing w:val="18"/>
                <w:w w:val="105"/>
                <w:sz w:val="22"/>
                <w:szCs w:val="22"/>
                <w:lang w:val="ro-RO"/>
              </w:rPr>
              <w:t xml:space="preserve"> </w:t>
            </w:r>
            <w:r w:rsidRPr="00727FDC">
              <w:rPr>
                <w:rFonts w:ascii="Times New Roman" w:eastAsia="DengXian" w:hAnsi="Times New Roman"/>
                <w:w w:val="105"/>
                <w:sz w:val="22"/>
                <w:szCs w:val="22"/>
                <w:lang w:val="ro-RO"/>
              </w:rPr>
              <w:t>de</w:t>
            </w:r>
            <w:r w:rsidRPr="00727FDC">
              <w:rPr>
                <w:rFonts w:ascii="Times New Roman" w:eastAsia="DengXian" w:hAnsi="Times New Roman"/>
                <w:spacing w:val="17"/>
                <w:w w:val="105"/>
                <w:sz w:val="22"/>
                <w:szCs w:val="22"/>
                <w:lang w:val="ro-RO"/>
              </w:rPr>
              <w:t xml:space="preserve"> </w:t>
            </w:r>
            <w:r w:rsidRPr="00727FDC">
              <w:rPr>
                <w:rFonts w:ascii="Times New Roman" w:eastAsia="DengXian" w:hAnsi="Times New Roman"/>
                <w:w w:val="105"/>
                <w:sz w:val="22"/>
                <w:szCs w:val="22"/>
                <w:lang w:val="ro-RO"/>
              </w:rPr>
              <w:t>specialitate</w:t>
            </w:r>
            <w:r w:rsidRPr="00727FDC">
              <w:rPr>
                <w:rFonts w:ascii="Times New Roman" w:eastAsia="DengXian" w:hAnsi="Times New Roman"/>
                <w:spacing w:val="17"/>
                <w:w w:val="105"/>
                <w:sz w:val="22"/>
                <w:szCs w:val="22"/>
                <w:lang w:val="ro-RO"/>
              </w:rPr>
              <w:t xml:space="preserve"> </w:t>
            </w:r>
            <w:r w:rsidRPr="00727FDC">
              <w:rPr>
                <w:rFonts w:ascii="Times New Roman" w:eastAsia="DengXian" w:hAnsi="Times New Roman"/>
                <w:w w:val="105"/>
                <w:sz w:val="22"/>
                <w:szCs w:val="22"/>
                <w:lang w:val="ro-RO"/>
              </w:rPr>
              <w:t>al</w:t>
            </w:r>
            <w:r w:rsidRPr="00727FDC">
              <w:rPr>
                <w:rFonts w:ascii="Times New Roman" w:eastAsia="DengXian" w:hAnsi="Times New Roman"/>
                <w:spacing w:val="18"/>
                <w:w w:val="105"/>
                <w:sz w:val="22"/>
                <w:szCs w:val="22"/>
                <w:lang w:val="ro-RO"/>
              </w:rPr>
              <w:t xml:space="preserve"> </w:t>
            </w:r>
            <w:r w:rsidRPr="00727FDC">
              <w:rPr>
                <w:rFonts w:ascii="Times New Roman" w:eastAsia="DengXian" w:hAnsi="Times New Roman"/>
                <w:w w:val="105"/>
                <w:sz w:val="22"/>
                <w:szCs w:val="22"/>
                <w:lang w:val="ro-RO"/>
              </w:rPr>
              <w:t>administrației</w:t>
            </w:r>
            <w:r w:rsidRPr="00727FDC">
              <w:rPr>
                <w:rFonts w:ascii="Times New Roman" w:eastAsia="DengXian" w:hAnsi="Times New Roman"/>
                <w:spacing w:val="17"/>
                <w:w w:val="105"/>
                <w:sz w:val="22"/>
                <w:szCs w:val="22"/>
                <w:lang w:val="ro-RO"/>
              </w:rPr>
              <w:t xml:space="preserve"> </w:t>
            </w:r>
            <w:r w:rsidRPr="00727FDC">
              <w:rPr>
                <w:rFonts w:ascii="Times New Roman" w:eastAsia="DengXian" w:hAnsi="Times New Roman"/>
                <w:w w:val="105"/>
                <w:sz w:val="22"/>
                <w:szCs w:val="22"/>
                <w:lang w:val="ro-RO"/>
              </w:rPr>
              <w:t>publice</w:t>
            </w:r>
            <w:r w:rsidRPr="00727FDC">
              <w:rPr>
                <w:rFonts w:ascii="Times New Roman" w:eastAsia="DengXian" w:hAnsi="Times New Roman"/>
                <w:spacing w:val="18"/>
                <w:w w:val="105"/>
                <w:sz w:val="22"/>
                <w:szCs w:val="22"/>
                <w:lang w:val="ro-RO"/>
              </w:rPr>
              <w:t xml:space="preserve"> </w:t>
            </w:r>
            <w:r w:rsidRPr="00727FDC">
              <w:rPr>
                <w:rFonts w:ascii="Times New Roman" w:eastAsia="DengXian" w:hAnsi="Times New Roman"/>
                <w:w w:val="105"/>
                <w:sz w:val="22"/>
                <w:szCs w:val="22"/>
                <w:lang w:val="ro-RO"/>
              </w:rPr>
              <w:t>în</w:t>
            </w:r>
            <w:r w:rsidRPr="00727FDC">
              <w:rPr>
                <w:rFonts w:ascii="Times New Roman" w:eastAsia="DengXian" w:hAnsi="Times New Roman"/>
                <w:spacing w:val="17"/>
                <w:w w:val="105"/>
                <w:sz w:val="22"/>
                <w:szCs w:val="22"/>
                <w:lang w:val="ro-RO"/>
              </w:rPr>
              <w:t xml:space="preserve"> </w:t>
            </w:r>
            <w:r w:rsidRPr="00727FDC">
              <w:rPr>
                <w:rFonts w:ascii="Times New Roman" w:eastAsia="DengXian" w:hAnsi="Times New Roman"/>
                <w:w w:val="105"/>
                <w:sz w:val="22"/>
                <w:szCs w:val="22"/>
                <w:lang w:val="ro-RO"/>
              </w:rPr>
              <w:t>domeniul</w:t>
            </w:r>
            <w:r w:rsidRPr="00727FDC">
              <w:rPr>
                <w:rFonts w:ascii="Times New Roman" w:eastAsia="DengXian" w:hAnsi="Times New Roman"/>
                <w:spacing w:val="18"/>
                <w:w w:val="105"/>
                <w:sz w:val="22"/>
                <w:szCs w:val="22"/>
                <w:lang w:val="ro-RO"/>
              </w:rPr>
              <w:t xml:space="preserve"> </w:t>
            </w:r>
            <w:r w:rsidRPr="00727FDC">
              <w:rPr>
                <w:rFonts w:ascii="Times New Roman" w:eastAsia="DengXian" w:hAnsi="Times New Roman"/>
                <w:spacing w:val="-2"/>
                <w:w w:val="105"/>
                <w:sz w:val="22"/>
                <w:szCs w:val="22"/>
                <w:lang w:val="ro-RO"/>
              </w:rPr>
              <w:t xml:space="preserve">energeticii în colaborare cu organul central de specialitate al administrației publice în domeniul construcțiilor determină măsurile și politicile necesare pentru atingerea </w:t>
            </w:r>
            <w:r w:rsidR="0036001E" w:rsidRPr="00727FDC">
              <w:rPr>
                <w:rFonts w:ascii="Times New Roman" w:eastAsia="DengXian" w:hAnsi="Times New Roman"/>
                <w:spacing w:val="-2"/>
                <w:w w:val="105"/>
                <w:sz w:val="22"/>
                <w:szCs w:val="22"/>
                <w:lang w:val="ro-RO"/>
              </w:rPr>
              <w:t xml:space="preserve">a cel puțin </w:t>
            </w:r>
            <w:r w:rsidRPr="00727FDC">
              <w:rPr>
                <w:rFonts w:ascii="Times New Roman" w:eastAsia="DengXian" w:hAnsi="Times New Roman"/>
                <w:spacing w:val="-2"/>
                <w:w w:val="105"/>
                <w:sz w:val="22"/>
                <w:szCs w:val="22"/>
                <w:lang w:val="ro-RO"/>
              </w:rPr>
              <w:t>următorilor indicatori:</w:t>
            </w:r>
          </w:p>
          <w:p w14:paraId="2E7D1290" w14:textId="77777777" w:rsidR="003A61D1" w:rsidRPr="00727FDC" w:rsidRDefault="003A61D1" w:rsidP="003A61D1">
            <w:pPr>
              <w:widowControl w:val="0"/>
              <w:numPr>
                <w:ilvl w:val="1"/>
                <w:numId w:val="59"/>
              </w:numPr>
              <w:tabs>
                <w:tab w:val="left" w:pos="1134"/>
              </w:tabs>
              <w:autoSpaceDE w:val="0"/>
              <w:autoSpaceDN w:val="0"/>
              <w:spacing w:after="120" w:line="280" w:lineRule="atLeast"/>
              <w:ind w:right="119"/>
              <w:jc w:val="left"/>
              <w:rPr>
                <w:rFonts w:ascii="Times New Roman" w:eastAsia="DengXian" w:hAnsi="Times New Roman"/>
                <w:w w:val="105"/>
                <w:sz w:val="22"/>
                <w:szCs w:val="22"/>
                <w:lang w:val="ro-RO"/>
              </w:rPr>
            </w:pPr>
            <w:r w:rsidRPr="00727FDC">
              <w:rPr>
                <w:rFonts w:ascii="Times New Roman" w:eastAsia="DengXian" w:hAnsi="Times New Roman"/>
                <w:w w:val="105"/>
                <w:sz w:val="22"/>
                <w:szCs w:val="22"/>
                <w:lang w:val="ro-RO"/>
              </w:rPr>
              <w:t>ponderea de energie din surse regenerabile produsă la fața locului sau în apropiere, sau preluată din rețea în consumul final de energie în sectorul clădirilor;</w:t>
            </w:r>
          </w:p>
          <w:p w14:paraId="0F3DD949" w14:textId="77777777" w:rsidR="003A61D1" w:rsidRPr="00727FDC" w:rsidRDefault="003A61D1" w:rsidP="003A61D1">
            <w:pPr>
              <w:widowControl w:val="0"/>
              <w:numPr>
                <w:ilvl w:val="1"/>
                <w:numId w:val="59"/>
              </w:numPr>
              <w:tabs>
                <w:tab w:val="left" w:pos="1134"/>
              </w:tabs>
              <w:autoSpaceDE w:val="0"/>
              <w:autoSpaceDN w:val="0"/>
              <w:spacing w:after="120" w:line="280" w:lineRule="atLeast"/>
              <w:ind w:right="119"/>
              <w:jc w:val="left"/>
              <w:rPr>
                <w:rFonts w:ascii="Times New Roman" w:eastAsia="DengXian" w:hAnsi="Times New Roman"/>
                <w:w w:val="105"/>
                <w:sz w:val="22"/>
                <w:szCs w:val="22"/>
                <w:lang w:val="ro-RO"/>
              </w:rPr>
            </w:pPr>
            <w:r w:rsidRPr="00727FDC">
              <w:rPr>
                <w:rFonts w:ascii="Times New Roman" w:eastAsia="DengXian" w:hAnsi="Times New Roman"/>
                <w:w w:val="105"/>
                <w:sz w:val="22"/>
                <w:szCs w:val="22"/>
                <w:lang w:val="ro-RO"/>
              </w:rPr>
              <w:t>ponderea energiei electrice din surse regenerabile destinată autoconsumului de energie, sau necesității de energie a comunităților de energie din surse regenerabile;</w:t>
            </w:r>
          </w:p>
          <w:p w14:paraId="52C5771F" w14:textId="77777777" w:rsidR="003A61D1" w:rsidRPr="00727FDC" w:rsidRDefault="003A61D1" w:rsidP="003A61D1">
            <w:pPr>
              <w:widowControl w:val="0"/>
              <w:numPr>
                <w:ilvl w:val="1"/>
                <w:numId w:val="59"/>
              </w:numPr>
              <w:tabs>
                <w:tab w:val="left" w:pos="1134"/>
              </w:tabs>
              <w:autoSpaceDE w:val="0"/>
              <w:autoSpaceDN w:val="0"/>
              <w:spacing w:after="120" w:line="280" w:lineRule="atLeast"/>
              <w:ind w:right="119"/>
              <w:jc w:val="left"/>
              <w:rPr>
                <w:rFonts w:ascii="Times New Roman" w:eastAsia="DengXian" w:hAnsi="Times New Roman"/>
                <w:w w:val="105"/>
                <w:sz w:val="22"/>
                <w:szCs w:val="22"/>
                <w:lang w:val="ro-RO"/>
              </w:rPr>
            </w:pPr>
            <w:r w:rsidRPr="00727FDC">
              <w:rPr>
                <w:rFonts w:ascii="Times New Roman" w:eastAsia="DengXian" w:hAnsi="Times New Roman"/>
                <w:w w:val="105"/>
                <w:sz w:val="22"/>
                <w:szCs w:val="22"/>
                <w:lang w:val="ro-RO"/>
              </w:rPr>
              <w:lastRenderedPageBreak/>
              <w:t xml:space="preserve">capacitatea/cantitatea de energie </w:t>
            </w:r>
            <w:r w:rsidRPr="00727FDC">
              <w:rPr>
                <w:rFonts w:ascii="Times New Roman" w:hAnsi="Times New Roman"/>
                <w:sz w:val="22"/>
                <w:szCs w:val="22"/>
                <w:lang w:val="ro-RO"/>
              </w:rPr>
              <w:t>stocată local, inclusiv cea utilizată pentru reîncărcare inteligentă și/sau reîncărcare bidirecțională</w:t>
            </w:r>
            <w:r w:rsidRPr="00727FDC">
              <w:rPr>
                <w:rFonts w:ascii="Times New Roman" w:eastAsia="DengXian" w:hAnsi="Times New Roman"/>
                <w:w w:val="105"/>
                <w:sz w:val="22"/>
                <w:szCs w:val="22"/>
                <w:lang w:val="ro-RO"/>
              </w:rPr>
              <w:t xml:space="preserve">. </w:t>
            </w:r>
          </w:p>
          <w:p w14:paraId="7C77C38A" w14:textId="5FAD5AD2" w:rsidR="003A61D1" w:rsidRPr="00727FDC" w:rsidRDefault="003A61D1" w:rsidP="003A61D1">
            <w:pPr>
              <w:tabs>
                <w:tab w:val="left" w:pos="1166"/>
              </w:tabs>
              <w:spacing w:after="120" w:line="280" w:lineRule="atLeast"/>
              <w:ind w:right="115"/>
              <w:rPr>
                <w:rFonts w:ascii="Times New Roman" w:eastAsia="DengXian" w:hAnsi="Times New Roman"/>
                <w:sz w:val="22"/>
                <w:szCs w:val="22"/>
                <w:lang w:val="ro-RO"/>
              </w:rPr>
            </w:pPr>
            <w:r w:rsidRPr="00727FDC">
              <w:rPr>
                <w:rFonts w:ascii="Times New Roman" w:eastAsia="DengXian" w:hAnsi="Times New Roman"/>
                <w:sz w:val="22"/>
                <w:szCs w:val="22"/>
                <w:lang w:val="ro-RO"/>
              </w:rPr>
              <w:t>(1</w:t>
            </w:r>
            <w:r w:rsidRPr="00727FDC">
              <w:rPr>
                <w:rFonts w:ascii="Times New Roman" w:eastAsia="DengXian" w:hAnsi="Times New Roman"/>
                <w:sz w:val="22"/>
                <w:szCs w:val="22"/>
                <w:vertAlign w:val="superscript"/>
                <w:lang w:val="ro-RO"/>
              </w:rPr>
              <w:t>2</w:t>
            </w:r>
            <w:r w:rsidRPr="00727FDC">
              <w:rPr>
                <w:rFonts w:ascii="Times New Roman" w:eastAsia="DengXian" w:hAnsi="Times New Roman"/>
                <w:sz w:val="22"/>
                <w:szCs w:val="22"/>
                <w:lang w:val="ro-RO"/>
              </w:rPr>
              <w:t xml:space="preserve">) Pentru a atinge traiectoria orientativă de creștere a ponderii energiei din surse regenerabile în clădiri, la elaborarea cerințelor minime de performanță energetică organul central </w:t>
            </w:r>
            <w:r w:rsidRPr="00727FDC">
              <w:rPr>
                <w:rFonts w:ascii="Times New Roman" w:eastAsia="DengXian" w:hAnsi="Times New Roman"/>
                <w:spacing w:val="-2"/>
                <w:w w:val="105"/>
                <w:sz w:val="22"/>
                <w:szCs w:val="22"/>
                <w:lang w:val="ro-RO"/>
              </w:rPr>
              <w:t>de specialitate al administrației publice în domeniul construcțiilor</w:t>
            </w:r>
            <w:r w:rsidR="0036001E" w:rsidRPr="00727FDC">
              <w:rPr>
                <w:rFonts w:ascii="Times New Roman" w:hAnsi="Times New Roman"/>
                <w:spacing w:val="-2"/>
                <w:w w:val="105"/>
                <w:sz w:val="22"/>
                <w:szCs w:val="22"/>
              </w:rPr>
              <w:t>, în conformitate cu atribuțiile ce îi revin conform prevederilor Legii nr. 282/2023 privind performanța energetică a clădirilor,</w:t>
            </w:r>
            <w:r w:rsidRPr="00727FDC">
              <w:rPr>
                <w:rFonts w:ascii="Times New Roman" w:eastAsia="DengXian" w:hAnsi="Times New Roman"/>
                <w:spacing w:val="-2"/>
                <w:w w:val="105"/>
                <w:sz w:val="22"/>
                <w:szCs w:val="22"/>
                <w:lang w:val="ro-RO"/>
              </w:rPr>
              <w:t xml:space="preserve"> stabilește niveluri minime de energie din surse regenerabile, produse la fața locului sau în apropiere, precum și preluate din rețea, </w:t>
            </w:r>
            <w:r w:rsidR="0036001E" w:rsidRPr="00727FDC">
              <w:rPr>
                <w:rFonts w:ascii="Times New Roman" w:eastAsia="DengXian" w:hAnsi="Times New Roman"/>
                <w:spacing w:val="-2"/>
                <w:w w:val="105"/>
                <w:sz w:val="22"/>
                <w:szCs w:val="22"/>
                <w:lang w:val="ro-RO"/>
              </w:rPr>
              <w:t xml:space="preserve">pentru </w:t>
            </w:r>
            <w:r w:rsidRPr="00727FDC">
              <w:rPr>
                <w:rFonts w:ascii="Times New Roman" w:eastAsia="DengXian" w:hAnsi="Times New Roman"/>
                <w:spacing w:val="-2"/>
                <w:w w:val="105"/>
                <w:sz w:val="22"/>
                <w:szCs w:val="22"/>
                <w:lang w:val="ro-RO"/>
              </w:rPr>
              <w:t>clădirile noi și cele existente care fac obiectul unor renovări majore sau al unei reînnoiri a sistemului de încălzire</w:t>
            </w:r>
            <w:r w:rsidR="0036001E" w:rsidRPr="00727FDC">
              <w:rPr>
                <w:rFonts w:ascii="Times New Roman" w:eastAsia="DengXian" w:hAnsi="Times New Roman"/>
                <w:spacing w:val="-2"/>
                <w:w w:val="105"/>
                <w:sz w:val="22"/>
                <w:szCs w:val="22"/>
                <w:lang w:val="ro-RO"/>
              </w:rPr>
              <w:t>.</w:t>
            </w:r>
            <w:r w:rsidRPr="00727FDC">
              <w:rPr>
                <w:rFonts w:ascii="Times New Roman" w:eastAsia="DengXian" w:hAnsi="Times New Roman"/>
                <w:spacing w:val="-2"/>
                <w:w w:val="105"/>
                <w:sz w:val="22"/>
                <w:szCs w:val="22"/>
                <w:lang w:val="ro-RO"/>
              </w:rPr>
              <w:t xml:space="preserve">. În acest sens organul </w:t>
            </w:r>
            <w:r w:rsidRPr="00727FDC">
              <w:rPr>
                <w:rFonts w:ascii="Times New Roman" w:eastAsia="DengXian" w:hAnsi="Times New Roman"/>
                <w:sz w:val="22"/>
                <w:szCs w:val="22"/>
                <w:lang w:val="ro-RO"/>
              </w:rPr>
              <w:t xml:space="preserve">central </w:t>
            </w:r>
            <w:r w:rsidRPr="00727FDC">
              <w:rPr>
                <w:rFonts w:ascii="Times New Roman" w:eastAsia="DengXian" w:hAnsi="Times New Roman"/>
                <w:spacing w:val="-2"/>
                <w:w w:val="105"/>
                <w:sz w:val="22"/>
                <w:szCs w:val="22"/>
                <w:lang w:val="ro-RO"/>
              </w:rPr>
              <w:t>de specialitate al administrației publice în domeniul construcțiilor trebuie să permită atingerea nivelurilor minime de energie din surse regenerabile prin intermediul sistemelor de încălzire și răcire centralizate eficiente. Pentru clădirile existente, prezentul alineat se aplică numai în măsura în care aplicarea nivelurilor minime de energie din surse regenerabile nu este incompatibilă cu natura și obiectivul principal al activităților forțelor armate și cu excepția materialelor utilizate exclusiv în scop militar.</w:t>
            </w:r>
          </w:p>
          <w:p w14:paraId="199578D3" w14:textId="18821BF5" w:rsidR="003A61D1" w:rsidRPr="00727FDC" w:rsidRDefault="003A61D1" w:rsidP="003A61D1">
            <w:pPr>
              <w:tabs>
                <w:tab w:val="left" w:pos="1166"/>
              </w:tabs>
              <w:spacing w:after="120" w:line="280" w:lineRule="atLeast"/>
              <w:ind w:right="115"/>
              <w:rPr>
                <w:rFonts w:ascii="Times New Roman" w:eastAsia="DengXian" w:hAnsi="Times New Roman"/>
                <w:sz w:val="22"/>
                <w:szCs w:val="22"/>
                <w:lang w:val="ro-RO"/>
              </w:rPr>
            </w:pPr>
            <w:r w:rsidRPr="00727FDC">
              <w:rPr>
                <w:rFonts w:ascii="Times New Roman" w:eastAsia="DengXian" w:hAnsi="Times New Roman"/>
                <w:sz w:val="22"/>
                <w:szCs w:val="22"/>
                <w:lang w:val="ro-RO"/>
              </w:rPr>
              <w:lastRenderedPageBreak/>
              <w:t>(1</w:t>
            </w:r>
            <w:r w:rsidRPr="00727FDC">
              <w:rPr>
                <w:rFonts w:ascii="Times New Roman" w:eastAsia="DengXian" w:hAnsi="Times New Roman"/>
                <w:sz w:val="22"/>
                <w:szCs w:val="22"/>
                <w:vertAlign w:val="superscript"/>
                <w:lang w:val="ro-RO"/>
              </w:rPr>
              <w:t>3</w:t>
            </w:r>
            <w:r w:rsidRPr="00727FDC">
              <w:rPr>
                <w:rFonts w:ascii="Times New Roman" w:eastAsia="DengXian" w:hAnsi="Times New Roman"/>
                <w:sz w:val="22"/>
                <w:szCs w:val="22"/>
                <w:lang w:val="ro-RO"/>
              </w:rPr>
              <w:t xml:space="preserve">) Pentru facilitarea creșterii utilizării energiei din surse regenerabile în clădiri Guvernul prin politicile sale promovează rolul de model al clădirilor publice în integrarea surselor regenerabile de energie, inclusiv prin participarea activă a autorităților publice locale în cadrul comunităților de energie din surse regenerabile. În acest sens </w:t>
            </w:r>
            <w:r w:rsidR="0036001E" w:rsidRPr="00727FDC">
              <w:rPr>
                <w:rFonts w:ascii="Times New Roman" w:hAnsi="Times New Roman"/>
                <w:sz w:val="22"/>
                <w:szCs w:val="22"/>
              </w:rPr>
              <w:t xml:space="preserve">autoritățile publice locale pot </w:t>
            </w:r>
            <w:r w:rsidRPr="00727FDC">
              <w:rPr>
                <w:rFonts w:ascii="Times New Roman" w:eastAsia="DengXian" w:hAnsi="Times New Roman"/>
                <w:sz w:val="22"/>
                <w:szCs w:val="22"/>
                <w:lang w:val="ro-RO"/>
              </w:rPr>
              <w:t>permite amplasarea pe acoperișurile sau terenurile aflate în proprietatea autorităților publice locale a surselor regenerabile de energie, pompelor de căldură sau instalațiilor de stocare destinate necesităților de energie a comunităților de energie din surse regenerabile din care face parte și autoritatea publică locală respectivă. Totodată, autoritățile publice locale pot coopera cu comunitățile de energie din surse regenerabile, inclusiv prin integrarea în cadrul procedurilor de achiziții publice a cerințelor și criteriilor care promovează eficiența energetică și utilizarea energiei din surse regenerabile, în condițiile legislației în domeniul achizițiilor publice.</w:t>
            </w:r>
          </w:p>
          <w:p w14:paraId="1648FB84" w14:textId="52774E89" w:rsidR="003A61D1" w:rsidRPr="00727FDC" w:rsidRDefault="003A61D1" w:rsidP="003A61D1">
            <w:pPr>
              <w:tabs>
                <w:tab w:val="left" w:pos="1166"/>
              </w:tabs>
              <w:spacing w:after="120" w:line="280" w:lineRule="atLeast"/>
              <w:ind w:right="115"/>
              <w:rPr>
                <w:rFonts w:ascii="Times New Roman" w:eastAsia="DengXian" w:hAnsi="Times New Roman"/>
                <w:sz w:val="22"/>
                <w:szCs w:val="22"/>
                <w:lang w:val="ro-RO"/>
              </w:rPr>
            </w:pPr>
            <w:r w:rsidRPr="00727FDC">
              <w:rPr>
                <w:rFonts w:ascii="Times New Roman" w:eastAsia="DengXian" w:hAnsi="Times New Roman"/>
                <w:sz w:val="22"/>
                <w:szCs w:val="22"/>
                <w:lang w:val="ro-RO"/>
              </w:rPr>
              <w:t>(1</w:t>
            </w:r>
            <w:r w:rsidRPr="00727FDC">
              <w:rPr>
                <w:rFonts w:ascii="Times New Roman" w:eastAsia="DengXian" w:hAnsi="Times New Roman"/>
                <w:sz w:val="22"/>
                <w:szCs w:val="22"/>
                <w:vertAlign w:val="superscript"/>
                <w:lang w:val="ro-RO"/>
              </w:rPr>
              <w:t>4</w:t>
            </w:r>
            <w:r w:rsidRPr="00727FDC">
              <w:rPr>
                <w:rFonts w:ascii="Times New Roman" w:eastAsia="DengXian" w:hAnsi="Times New Roman"/>
                <w:sz w:val="22"/>
                <w:szCs w:val="22"/>
                <w:lang w:val="ro-RO"/>
              </w:rPr>
              <w:t xml:space="preserve">) Pentru a atinge traiectoria orientativă de creștere a ponderii energiei din surse regenerabile în clădiri, organul </w:t>
            </w:r>
            <w:r w:rsidRPr="00727FDC">
              <w:rPr>
                <w:rFonts w:ascii="Times New Roman" w:eastAsia="DengXian" w:hAnsi="Times New Roman"/>
                <w:w w:val="105"/>
                <w:sz w:val="22"/>
                <w:szCs w:val="22"/>
                <w:lang w:val="ro-RO"/>
              </w:rPr>
              <w:t>central</w:t>
            </w:r>
            <w:r w:rsidRPr="00727FDC">
              <w:rPr>
                <w:rFonts w:ascii="Times New Roman" w:eastAsia="DengXian" w:hAnsi="Times New Roman"/>
                <w:spacing w:val="18"/>
                <w:w w:val="105"/>
                <w:sz w:val="22"/>
                <w:szCs w:val="22"/>
                <w:lang w:val="ro-RO"/>
              </w:rPr>
              <w:t xml:space="preserve"> </w:t>
            </w:r>
            <w:r w:rsidRPr="00727FDC">
              <w:rPr>
                <w:rFonts w:ascii="Times New Roman" w:eastAsia="DengXian" w:hAnsi="Times New Roman"/>
                <w:w w:val="105"/>
                <w:sz w:val="22"/>
                <w:szCs w:val="22"/>
                <w:lang w:val="ro-RO"/>
              </w:rPr>
              <w:t>de</w:t>
            </w:r>
            <w:r w:rsidRPr="00727FDC">
              <w:rPr>
                <w:rFonts w:ascii="Times New Roman" w:eastAsia="DengXian" w:hAnsi="Times New Roman"/>
                <w:spacing w:val="17"/>
                <w:w w:val="105"/>
                <w:sz w:val="22"/>
                <w:szCs w:val="22"/>
                <w:lang w:val="ro-RO"/>
              </w:rPr>
              <w:t xml:space="preserve"> </w:t>
            </w:r>
            <w:r w:rsidRPr="00727FDC">
              <w:rPr>
                <w:rFonts w:ascii="Times New Roman" w:eastAsia="DengXian" w:hAnsi="Times New Roman"/>
                <w:w w:val="105"/>
                <w:sz w:val="22"/>
                <w:szCs w:val="22"/>
                <w:lang w:val="ro-RO"/>
              </w:rPr>
              <w:t>specialitate</w:t>
            </w:r>
            <w:r w:rsidRPr="00727FDC">
              <w:rPr>
                <w:rFonts w:ascii="Times New Roman" w:eastAsia="DengXian" w:hAnsi="Times New Roman"/>
                <w:spacing w:val="17"/>
                <w:w w:val="105"/>
                <w:sz w:val="22"/>
                <w:szCs w:val="22"/>
                <w:lang w:val="ro-RO"/>
              </w:rPr>
              <w:t xml:space="preserve"> </w:t>
            </w:r>
            <w:r w:rsidRPr="00727FDC">
              <w:rPr>
                <w:rFonts w:ascii="Times New Roman" w:eastAsia="DengXian" w:hAnsi="Times New Roman"/>
                <w:w w:val="105"/>
                <w:sz w:val="22"/>
                <w:szCs w:val="22"/>
                <w:lang w:val="ro-RO"/>
              </w:rPr>
              <w:t>al</w:t>
            </w:r>
            <w:r w:rsidRPr="00727FDC">
              <w:rPr>
                <w:rFonts w:ascii="Times New Roman" w:eastAsia="DengXian" w:hAnsi="Times New Roman"/>
                <w:spacing w:val="18"/>
                <w:w w:val="105"/>
                <w:sz w:val="22"/>
                <w:szCs w:val="22"/>
                <w:lang w:val="ro-RO"/>
              </w:rPr>
              <w:t xml:space="preserve"> </w:t>
            </w:r>
            <w:r w:rsidRPr="00727FDC">
              <w:rPr>
                <w:rFonts w:ascii="Times New Roman" w:eastAsia="DengXian" w:hAnsi="Times New Roman"/>
                <w:w w:val="105"/>
                <w:sz w:val="22"/>
                <w:szCs w:val="22"/>
                <w:lang w:val="ro-RO"/>
              </w:rPr>
              <w:t>administrației</w:t>
            </w:r>
            <w:r w:rsidRPr="00727FDC">
              <w:rPr>
                <w:rFonts w:ascii="Times New Roman" w:eastAsia="DengXian" w:hAnsi="Times New Roman"/>
                <w:spacing w:val="17"/>
                <w:w w:val="105"/>
                <w:sz w:val="22"/>
                <w:szCs w:val="22"/>
                <w:lang w:val="ro-RO"/>
              </w:rPr>
              <w:t xml:space="preserve"> </w:t>
            </w:r>
            <w:r w:rsidRPr="00727FDC">
              <w:rPr>
                <w:rFonts w:ascii="Times New Roman" w:eastAsia="DengXian" w:hAnsi="Times New Roman"/>
                <w:w w:val="105"/>
                <w:sz w:val="22"/>
                <w:szCs w:val="22"/>
                <w:lang w:val="ro-RO"/>
              </w:rPr>
              <w:t>publice</w:t>
            </w:r>
            <w:r w:rsidRPr="00727FDC">
              <w:rPr>
                <w:rFonts w:ascii="Times New Roman" w:eastAsia="DengXian" w:hAnsi="Times New Roman"/>
                <w:spacing w:val="18"/>
                <w:w w:val="105"/>
                <w:sz w:val="22"/>
                <w:szCs w:val="22"/>
                <w:lang w:val="ro-RO"/>
              </w:rPr>
              <w:t xml:space="preserve"> </w:t>
            </w:r>
            <w:r w:rsidRPr="00727FDC">
              <w:rPr>
                <w:rFonts w:ascii="Times New Roman" w:eastAsia="DengXian" w:hAnsi="Times New Roman"/>
                <w:w w:val="105"/>
                <w:sz w:val="22"/>
                <w:szCs w:val="22"/>
                <w:lang w:val="ro-RO"/>
              </w:rPr>
              <w:t>în</w:t>
            </w:r>
            <w:r w:rsidRPr="00727FDC">
              <w:rPr>
                <w:rFonts w:ascii="Times New Roman" w:eastAsia="DengXian" w:hAnsi="Times New Roman"/>
                <w:spacing w:val="17"/>
                <w:w w:val="105"/>
                <w:sz w:val="22"/>
                <w:szCs w:val="22"/>
                <w:lang w:val="ro-RO"/>
              </w:rPr>
              <w:t xml:space="preserve"> </w:t>
            </w:r>
            <w:r w:rsidRPr="00727FDC">
              <w:rPr>
                <w:rFonts w:ascii="Times New Roman" w:eastAsia="DengXian" w:hAnsi="Times New Roman"/>
                <w:w w:val="105"/>
                <w:sz w:val="22"/>
                <w:szCs w:val="22"/>
                <w:lang w:val="ro-RO"/>
              </w:rPr>
              <w:t>domeniul</w:t>
            </w:r>
            <w:r w:rsidRPr="00727FDC">
              <w:rPr>
                <w:rFonts w:ascii="Times New Roman" w:eastAsia="DengXian" w:hAnsi="Times New Roman"/>
                <w:spacing w:val="18"/>
                <w:w w:val="105"/>
                <w:sz w:val="22"/>
                <w:szCs w:val="22"/>
                <w:lang w:val="ro-RO"/>
              </w:rPr>
              <w:t xml:space="preserve"> </w:t>
            </w:r>
            <w:r w:rsidRPr="00727FDC">
              <w:rPr>
                <w:rFonts w:ascii="Times New Roman" w:eastAsia="DengXian" w:hAnsi="Times New Roman"/>
                <w:spacing w:val="-2"/>
                <w:w w:val="105"/>
                <w:sz w:val="22"/>
                <w:szCs w:val="22"/>
                <w:lang w:val="ro-RO"/>
              </w:rPr>
              <w:t xml:space="preserve">energeticii și </w:t>
            </w:r>
            <w:r w:rsidRPr="00727FDC">
              <w:rPr>
                <w:rFonts w:ascii="Times New Roman" w:eastAsia="DengXian" w:hAnsi="Times New Roman"/>
                <w:sz w:val="22"/>
                <w:szCs w:val="22"/>
                <w:lang w:val="ro-RO"/>
              </w:rPr>
              <w:t xml:space="preserve">organul </w:t>
            </w:r>
            <w:r w:rsidRPr="00727FDC">
              <w:rPr>
                <w:rFonts w:ascii="Times New Roman" w:eastAsia="DengXian" w:hAnsi="Times New Roman"/>
                <w:w w:val="105"/>
                <w:sz w:val="22"/>
                <w:szCs w:val="22"/>
                <w:lang w:val="ro-RO"/>
              </w:rPr>
              <w:t>central</w:t>
            </w:r>
            <w:r w:rsidRPr="00727FDC">
              <w:rPr>
                <w:rFonts w:ascii="Times New Roman" w:eastAsia="DengXian" w:hAnsi="Times New Roman"/>
                <w:spacing w:val="18"/>
                <w:w w:val="105"/>
                <w:sz w:val="22"/>
                <w:szCs w:val="22"/>
                <w:lang w:val="ro-RO"/>
              </w:rPr>
              <w:t xml:space="preserve"> </w:t>
            </w:r>
            <w:r w:rsidRPr="00727FDC">
              <w:rPr>
                <w:rFonts w:ascii="Times New Roman" w:eastAsia="DengXian" w:hAnsi="Times New Roman"/>
                <w:w w:val="105"/>
                <w:sz w:val="22"/>
                <w:szCs w:val="22"/>
                <w:lang w:val="ro-RO"/>
              </w:rPr>
              <w:t>de</w:t>
            </w:r>
            <w:r w:rsidRPr="00727FDC">
              <w:rPr>
                <w:rFonts w:ascii="Times New Roman" w:eastAsia="DengXian" w:hAnsi="Times New Roman"/>
                <w:spacing w:val="17"/>
                <w:w w:val="105"/>
                <w:sz w:val="22"/>
                <w:szCs w:val="22"/>
                <w:lang w:val="ro-RO"/>
              </w:rPr>
              <w:t xml:space="preserve"> </w:t>
            </w:r>
            <w:r w:rsidRPr="00727FDC">
              <w:rPr>
                <w:rFonts w:ascii="Times New Roman" w:eastAsia="DengXian" w:hAnsi="Times New Roman"/>
                <w:w w:val="105"/>
                <w:sz w:val="22"/>
                <w:szCs w:val="22"/>
                <w:lang w:val="ro-RO"/>
              </w:rPr>
              <w:t>specialitate</w:t>
            </w:r>
            <w:r w:rsidRPr="00727FDC">
              <w:rPr>
                <w:rFonts w:ascii="Times New Roman" w:eastAsia="DengXian" w:hAnsi="Times New Roman"/>
                <w:spacing w:val="17"/>
                <w:w w:val="105"/>
                <w:sz w:val="22"/>
                <w:szCs w:val="22"/>
                <w:lang w:val="ro-RO"/>
              </w:rPr>
              <w:t xml:space="preserve"> </w:t>
            </w:r>
            <w:r w:rsidRPr="00727FDC">
              <w:rPr>
                <w:rFonts w:ascii="Times New Roman" w:eastAsia="DengXian" w:hAnsi="Times New Roman"/>
                <w:w w:val="105"/>
                <w:sz w:val="22"/>
                <w:szCs w:val="22"/>
                <w:lang w:val="ro-RO"/>
              </w:rPr>
              <w:t>al</w:t>
            </w:r>
            <w:r w:rsidRPr="00727FDC">
              <w:rPr>
                <w:rFonts w:ascii="Times New Roman" w:eastAsia="DengXian" w:hAnsi="Times New Roman"/>
                <w:spacing w:val="18"/>
                <w:w w:val="105"/>
                <w:sz w:val="22"/>
                <w:szCs w:val="22"/>
                <w:lang w:val="ro-RO"/>
              </w:rPr>
              <w:t xml:space="preserve"> </w:t>
            </w:r>
            <w:r w:rsidRPr="00727FDC">
              <w:rPr>
                <w:rFonts w:ascii="Times New Roman" w:eastAsia="DengXian" w:hAnsi="Times New Roman"/>
                <w:w w:val="105"/>
                <w:sz w:val="22"/>
                <w:szCs w:val="22"/>
                <w:lang w:val="ro-RO"/>
              </w:rPr>
              <w:t>administrației</w:t>
            </w:r>
            <w:r w:rsidRPr="00727FDC">
              <w:rPr>
                <w:rFonts w:ascii="Times New Roman" w:eastAsia="DengXian" w:hAnsi="Times New Roman"/>
                <w:spacing w:val="17"/>
                <w:w w:val="105"/>
                <w:sz w:val="22"/>
                <w:szCs w:val="22"/>
                <w:lang w:val="ro-RO"/>
              </w:rPr>
              <w:t xml:space="preserve"> </w:t>
            </w:r>
            <w:r w:rsidRPr="00727FDC">
              <w:rPr>
                <w:rFonts w:ascii="Times New Roman" w:eastAsia="DengXian" w:hAnsi="Times New Roman"/>
                <w:w w:val="105"/>
                <w:sz w:val="22"/>
                <w:szCs w:val="22"/>
                <w:lang w:val="ro-RO"/>
              </w:rPr>
              <w:t>publice</w:t>
            </w:r>
            <w:r w:rsidRPr="00727FDC">
              <w:rPr>
                <w:rFonts w:ascii="Times New Roman" w:eastAsia="DengXian" w:hAnsi="Times New Roman"/>
                <w:spacing w:val="18"/>
                <w:w w:val="105"/>
                <w:sz w:val="22"/>
                <w:szCs w:val="22"/>
                <w:lang w:val="ro-RO"/>
              </w:rPr>
              <w:t xml:space="preserve"> </w:t>
            </w:r>
            <w:r w:rsidRPr="00727FDC">
              <w:rPr>
                <w:rFonts w:ascii="Times New Roman" w:eastAsia="DengXian" w:hAnsi="Times New Roman"/>
                <w:w w:val="105"/>
                <w:sz w:val="22"/>
                <w:szCs w:val="22"/>
                <w:lang w:val="ro-RO"/>
              </w:rPr>
              <w:t>în</w:t>
            </w:r>
            <w:r w:rsidRPr="00727FDC">
              <w:rPr>
                <w:rFonts w:ascii="Times New Roman" w:eastAsia="DengXian" w:hAnsi="Times New Roman"/>
                <w:spacing w:val="17"/>
                <w:w w:val="105"/>
                <w:sz w:val="22"/>
                <w:szCs w:val="22"/>
                <w:lang w:val="ro-RO"/>
              </w:rPr>
              <w:t xml:space="preserve"> </w:t>
            </w:r>
            <w:r w:rsidRPr="00727FDC">
              <w:rPr>
                <w:rFonts w:ascii="Times New Roman" w:eastAsia="DengXian" w:hAnsi="Times New Roman"/>
                <w:w w:val="105"/>
                <w:sz w:val="22"/>
                <w:szCs w:val="22"/>
                <w:lang w:val="ro-RO"/>
              </w:rPr>
              <w:t xml:space="preserve">domeniul construcțiilor, </w:t>
            </w:r>
            <w:r w:rsidRPr="00727FDC">
              <w:rPr>
                <w:rFonts w:ascii="Times New Roman" w:eastAsia="DengXian" w:hAnsi="Times New Roman"/>
                <w:spacing w:val="-2"/>
                <w:w w:val="105"/>
                <w:sz w:val="22"/>
                <w:szCs w:val="22"/>
                <w:lang w:val="ro-RO"/>
              </w:rPr>
              <w:t xml:space="preserve">cu participarea </w:t>
            </w:r>
            <w:r w:rsidRPr="00727FDC">
              <w:rPr>
                <w:rFonts w:ascii="Times New Roman" w:eastAsia="DengXian" w:hAnsi="Times New Roman"/>
                <w:w w:val="105"/>
                <w:sz w:val="22"/>
                <w:szCs w:val="22"/>
                <w:lang w:val="ro-RO"/>
              </w:rPr>
              <w:t xml:space="preserve">instituției publice de suport promovează utilizarea sistemelor și echipamentelor de încălzire și răcire din surse regenerabile și a </w:t>
            </w:r>
            <w:r w:rsidRPr="00727FDC">
              <w:rPr>
                <w:rFonts w:ascii="Times New Roman" w:eastAsia="DengXian" w:hAnsi="Times New Roman"/>
                <w:w w:val="105"/>
                <w:sz w:val="22"/>
                <w:szCs w:val="22"/>
                <w:lang w:val="ro-RO"/>
              </w:rPr>
              <w:lastRenderedPageBreak/>
              <w:t>tehnologiilor inovatoare, cum ar fi sistemele și echipamentele de încălzire și răcire inteligente și bazate pe surse regenerabile care sunt electrificate, completate, după caz, cu gestionarea inteligentă a consumului de energie în clădiri, utilizând în scopul promovării instrumente și stimulente cum ar fi etichetarea energetică, certificatele de performanță energetică, sau alte tipuri de stimulente care asigură furnizarea de informații și consiliere adecvate privind alternativele din surse regenerabile, foarte eficiente din punct de vedere energetic, precum și privind instrumentele financiare și stimulentele disponibile pentru a promova creșterea ratei de înlocuire a sistemelor vechi de încălzire și trecerea într-o proporție mai mare la soluții bazate pe energie din surse regenerabile.</w:t>
            </w:r>
          </w:p>
          <w:p w14:paraId="08E5A7A9" w14:textId="77777777" w:rsidR="003A61D1" w:rsidRPr="00727FDC" w:rsidRDefault="003A61D1" w:rsidP="003A61D1">
            <w:pPr>
              <w:tabs>
                <w:tab w:val="left" w:pos="1166"/>
              </w:tabs>
              <w:spacing w:after="120" w:line="280" w:lineRule="atLeast"/>
              <w:ind w:right="115"/>
              <w:rPr>
                <w:rFonts w:ascii="Times New Roman" w:eastAsia="DengXian" w:hAnsi="Times New Roman"/>
                <w:sz w:val="22"/>
                <w:szCs w:val="22"/>
                <w:lang w:val="ro-RO"/>
              </w:rPr>
            </w:pPr>
            <w:r w:rsidRPr="00727FDC">
              <w:rPr>
                <w:rFonts w:ascii="Times New Roman" w:eastAsia="DengXian" w:hAnsi="Times New Roman"/>
                <w:sz w:val="22"/>
                <w:szCs w:val="22"/>
                <w:lang w:val="ro-RO"/>
              </w:rPr>
              <w:t>(1</w:t>
            </w:r>
            <w:r w:rsidRPr="00727FDC">
              <w:rPr>
                <w:rFonts w:ascii="Times New Roman" w:eastAsia="DengXian" w:hAnsi="Times New Roman"/>
                <w:sz w:val="22"/>
                <w:szCs w:val="22"/>
                <w:vertAlign w:val="superscript"/>
                <w:lang w:val="ro-RO"/>
              </w:rPr>
              <w:t>5</w:t>
            </w:r>
            <w:r w:rsidRPr="00727FDC">
              <w:rPr>
                <w:rFonts w:ascii="Times New Roman" w:eastAsia="DengXian" w:hAnsi="Times New Roman"/>
                <w:sz w:val="22"/>
                <w:szCs w:val="22"/>
                <w:lang w:val="ro-RO"/>
              </w:rPr>
              <w:t>) Ponderea energiei din surse regenerabile pentru încălzire și răcire se calculează în conformitate cu Regulamentul privind calculul consumului de energie din surse regenerabile.”</w:t>
            </w:r>
          </w:p>
          <w:p w14:paraId="5A1B413C" w14:textId="2FDBD783" w:rsidR="006466AB" w:rsidRPr="00727FDC" w:rsidRDefault="006466AB" w:rsidP="006466AB">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r>
      <w:tr w:rsidR="00773281" w:rsidRPr="00727FDC" w14:paraId="2CF9DC12"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35C6840"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b/>
                <w:bCs/>
                <w:color w:val="333333"/>
                <w:sz w:val="22"/>
                <w:szCs w:val="22"/>
                <w:lang w:val="ro-RO" w:eastAsia="zh-CN"/>
              </w:rPr>
              <w:lastRenderedPageBreak/>
              <w:t>Articolul 26</w:t>
            </w:r>
            <w:r w:rsidRPr="00727FDC">
              <w:rPr>
                <w:rFonts w:ascii="Times New Roman" w:hAnsi="Times New Roman"/>
                <w:b/>
                <w:bCs/>
                <w:color w:val="333333"/>
                <w:sz w:val="22"/>
                <w:szCs w:val="22"/>
                <w:vertAlign w:val="superscript"/>
                <w:lang w:val="ro-RO" w:eastAsia="zh-CN"/>
              </w:rPr>
              <w:t>7</w:t>
            </w:r>
            <w:r w:rsidRPr="00727FDC">
              <w:rPr>
                <w:rFonts w:ascii="Times New Roman" w:hAnsi="Times New Roman"/>
                <w:b/>
                <w:bCs/>
                <w:color w:val="333333"/>
                <w:sz w:val="22"/>
                <w:szCs w:val="22"/>
                <w:lang w:val="ro-RO" w:eastAsia="zh-CN"/>
              </w:rPr>
              <w:t>.</w:t>
            </w:r>
            <w:r w:rsidRPr="00727FDC">
              <w:rPr>
                <w:rFonts w:ascii="Times New Roman" w:hAnsi="Times New Roman"/>
                <w:color w:val="333333"/>
                <w:sz w:val="22"/>
                <w:szCs w:val="22"/>
                <w:lang w:val="ro-RO" w:eastAsia="zh-CN"/>
              </w:rPr>
              <w:t> Creșterea consumului de energie </w:t>
            </w:r>
          </w:p>
          <w:p w14:paraId="1B183233"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​din surse regenerabile în sectorul</w:t>
            </w:r>
          </w:p>
          <w:p w14:paraId="0A4A84EE"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transporturi</w:t>
            </w:r>
          </w:p>
          <w:p w14:paraId="67DA4CFD"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(1) Guvernul stabilește, prin intermediul Planului național integrat privind energia și clima, ponderea energiei din surse regenerabile în consumul final de energie în sectorul transporturi, calculată în baza ponderilor pentru următoarele categorii de biocarburanți:</w:t>
            </w:r>
          </w:p>
          <w:p w14:paraId="3CC87E65"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a) ponderea biocombustibililor, a biolichidelor și a combustibililor din biomasă consumați în transporturi, produși din culturi alimentare și furajere;</w:t>
            </w:r>
          </w:p>
          <w:p w14:paraId="72A5C586"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b) ponderea biocarburanților și a biogazului produși din ulei de gătit uzat și grăsimi animale;</w:t>
            </w:r>
          </w:p>
          <w:p w14:paraId="5C97A7E7"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c) ponderea biocarburanților avansați și a biogazului produși din materia primă specificată în Regulamentul privind calculul consumului de energie din surse regenerabile; </w:t>
            </w:r>
          </w:p>
          <w:p w14:paraId="41113D6F"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d) ponderea biocarburanților, biolichidelor și a combustibililor din biomasă, produși din culturi alimentare și furajere, care prezintă riscuri ridicate din perspectiva schimbării indirecte a destinației terenurilor, și anume prin extinderea semnificativă a suprafeței de producție în detrimentul terenurilor care stochează cantități ridicate de carbon, cu excepția cazului în care aceștia sunt certificați ca fiind biocarburanți, biolichide sau combustibili din biomasă care prezintă riscuri reduse din perspectiva schimbării indirecte a destinației terenurilor.</w:t>
            </w:r>
          </w:p>
          <w:p w14:paraId="4D6E901C"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(2) Ponderea energiei din surse regenerabile în consumul final de energie </w:t>
            </w:r>
            <w:r w:rsidRPr="00727FDC">
              <w:rPr>
                <w:rFonts w:ascii="Times New Roman" w:hAnsi="Times New Roman"/>
                <w:color w:val="333333"/>
                <w:sz w:val="22"/>
                <w:szCs w:val="22"/>
                <w:lang w:val="ro-RO" w:eastAsia="zh-CN"/>
              </w:rPr>
              <w:lastRenderedPageBreak/>
              <w:t>în  sectorul transporturi se calculează în conformitate cu Regulamentul privind calculul consumului de energie din surse regenerabile.</w:t>
            </w:r>
          </w:p>
          <w:p w14:paraId="259B5246"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(3) Guvernul, la propunerea organului central de specialitate al administrației publice în domeniul energeticii, stabilește și promovează, în Planul național integrat privind energia și clima și, după caz, în alte documente de politici, măsuri pentru dezvoltarea industriei naționale de producere a biocarburanților și pentru stimularea utilizării energiei din surse regenerabile în sectorul transporturi, luând în considerare următorul set minim de măsuri:</w:t>
            </w:r>
          </w:p>
          <w:p w14:paraId="52B00193"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a) impunerea, pentru importatorii de produse petroliere principale, a obligației de comercializare/plasare pe piață a carburanților în amestec cu o anumită cotă/cantitate de biocarburanți, produși local, în mod prioritar, și/sau de import (inclusă deja în compoziția produselor petroliere principale la importul acestora), inclusiv a măsurilor de asigurare a conformității, asigurându-se că sunt luate în considerare gradele de maturitate ale diferitelor tehnologii și costurile aferente acestora;</w:t>
            </w:r>
          </w:p>
          <w:p w14:paraId="45393C71"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b) obligarea importatorilor de produse petroliere principale să asigure respectarea cerințelor privind cotele/cantitățile minime de biocarburanți în amestecul de carburanți comercializat spre consum final, conform alin. (1);</w:t>
            </w:r>
          </w:p>
          <w:p w14:paraId="3FD0A54D"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c) adoptarea unei scheme voluntare naționale de certificare a biocarburanților produși local, de recunoaștere a documentelor care confirmă calitatea  biocarburanților importați (precum sunt certificatele de conformitate, declarațiile de conformitate, rapoartele de inspecție, rapoartele de încercări eliberate de </w:t>
            </w:r>
            <w:r w:rsidRPr="00727FDC">
              <w:rPr>
                <w:rFonts w:ascii="Times New Roman" w:hAnsi="Times New Roman"/>
                <w:color w:val="333333"/>
                <w:sz w:val="22"/>
                <w:szCs w:val="22"/>
                <w:lang w:val="ro-RO" w:eastAsia="zh-CN"/>
              </w:rPr>
              <w:lastRenderedPageBreak/>
              <w:t>organisme de inspecție sau laboratoare acreditate în Uniunea Europeană), cu luarea în considerare a piețelor de pe care sunt importați;</w:t>
            </w:r>
          </w:p>
          <w:p w14:paraId="4262442E"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d) adoptarea unei scheme de sprijin și/sau de stimulare a dezvoltării, în conformitate cu Legea nr. 139/2012 privind ajutorul de stat, a instalațiilor de producere a biocarburanților, a instalațiilor de producere a amestecurilor de carburanți cu biocarburanți;</w:t>
            </w:r>
          </w:p>
          <w:p w14:paraId="4EDE5DF2"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e) stabilirea cerințelor minime pentru achizițiile publice de vehicule noi de către autoritățile administrației publice centrale, autoritățile și instituțiile din subordinea acestora sau în care primele au calitatea de fondator, de către autoritățile administrației publice locale;</w:t>
            </w:r>
          </w:p>
          <w:p w14:paraId="43C6E076"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f) stabilirea cerințelor minime pentru achizițiile publice de mijloace de transport public, desfășurate de către autoritățile administrației publice locale;</w:t>
            </w:r>
          </w:p>
          <w:p w14:paraId="3F9DD6A6"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g) adoptarea unei scheme de sprijin și/sau stimulare a achiziționării de vehicule electrice,  în conformitate cu Legea nr. 139/2012 privind ajutorul de stat;</w:t>
            </w:r>
          </w:p>
          <w:p w14:paraId="25407898"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h) adoptarea, în urma desfășurării unor analize ale oportunității și stabilirii rezultatului lor pozitiv, a unor politici de extindere a facilităților fiscale și scutirilor de taxe existente, atât de stat cât și locale, precum și dezvoltarea de noi politici de încurajare a mobilității individuale prietenoase mediului și vehiculelor electrice, bazate pe accizele la carburanți, taxele rutiere, taxele de mediu, accesul preferențial la benzile rezervate/speciale, locurile de parcare restricționată și alte măsuri de încurajare aliniate la bunele practici internaționale;</w:t>
            </w:r>
          </w:p>
          <w:p w14:paraId="355F3457"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i) desfășurarea campaniilor pentru creșterea gradului de conștientizare a beneficiilor </w:t>
            </w:r>
            <w:r w:rsidRPr="00727FDC">
              <w:rPr>
                <w:rFonts w:ascii="Times New Roman" w:hAnsi="Times New Roman"/>
                <w:color w:val="333333"/>
                <w:sz w:val="22"/>
                <w:szCs w:val="22"/>
                <w:lang w:val="ro-RO" w:eastAsia="zh-CN"/>
              </w:rPr>
              <w:lastRenderedPageBreak/>
              <w:t>vehiculelor care utilizează energie din surse regenerabile, inclusiv vehiculele electrice.</w:t>
            </w:r>
          </w:p>
          <w:p w14:paraId="0C2C7B9A" w14:textId="77777777"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1F1936C" w14:textId="77777777" w:rsidR="00773281" w:rsidRPr="00727FDC" w:rsidRDefault="00773281" w:rsidP="002C158E">
            <w:pPr>
              <w:spacing w:after="120" w:line="280" w:lineRule="atLeast"/>
              <w:contextualSpacing/>
              <w:jc w:val="left"/>
              <w:outlineLvl w:val="2"/>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lastRenderedPageBreak/>
              <w:t>La articolul 26</w:t>
            </w:r>
            <w:r w:rsidRPr="00727FDC">
              <w:rPr>
                <w:rFonts w:ascii="Times New Roman" w:eastAsia="DengXian" w:hAnsi="Times New Roman"/>
                <w:sz w:val="22"/>
                <w:szCs w:val="22"/>
                <w:vertAlign w:val="superscript"/>
                <w:lang w:val="ro-RO" w:eastAsia="ru-RU"/>
              </w:rPr>
              <w:t>7</w:t>
            </w:r>
            <w:r w:rsidRPr="00727FDC">
              <w:rPr>
                <w:rFonts w:ascii="Times New Roman" w:eastAsia="DengXian" w:hAnsi="Times New Roman"/>
                <w:sz w:val="22"/>
                <w:szCs w:val="22"/>
                <w:lang w:val="ro-RO" w:eastAsia="ru-RU"/>
              </w:rPr>
              <w:t>:</w:t>
            </w:r>
          </w:p>
          <w:p w14:paraId="03E0E2B6" w14:textId="77777777" w:rsidR="00C14E2F" w:rsidRPr="00727FDC" w:rsidRDefault="00C14E2F" w:rsidP="00C14E2F">
            <w:pPr>
              <w:pStyle w:val="ListParagraph"/>
              <w:numPr>
                <w:ilvl w:val="0"/>
                <w:numId w:val="47"/>
              </w:numPr>
              <w:spacing w:after="120"/>
              <w:ind w:left="810"/>
              <w:rPr>
                <w:rFonts w:ascii="Times New Roman" w:hAnsi="Times New Roman"/>
                <w:sz w:val="22"/>
                <w:szCs w:val="22"/>
                <w:lang w:eastAsia="ru-RU"/>
              </w:rPr>
            </w:pPr>
            <w:r w:rsidRPr="00727FDC">
              <w:rPr>
                <w:rFonts w:ascii="Times New Roman" w:hAnsi="Times New Roman"/>
                <w:sz w:val="22"/>
                <w:szCs w:val="22"/>
                <w:lang w:eastAsia="ru-RU"/>
              </w:rPr>
              <w:t>La alin. (1) lit. d) va avea următorul cuprins:</w:t>
            </w:r>
          </w:p>
          <w:p w14:paraId="4972B2B9" w14:textId="6E176C21" w:rsidR="00C14E2F" w:rsidRPr="00727FDC" w:rsidRDefault="00C14E2F" w:rsidP="00727FDC">
            <w:pPr>
              <w:spacing w:after="120"/>
              <w:rPr>
                <w:rFonts w:ascii="Times New Roman" w:hAnsi="Times New Roman"/>
                <w:sz w:val="22"/>
                <w:szCs w:val="22"/>
                <w:lang w:eastAsia="ru-RU"/>
              </w:rPr>
            </w:pPr>
            <w:r w:rsidRPr="00727FDC">
              <w:rPr>
                <w:rFonts w:ascii="Times New Roman" w:hAnsi="Times New Roman"/>
                <w:sz w:val="22"/>
                <w:szCs w:val="22"/>
                <w:lang w:eastAsia="ru-RU"/>
              </w:rPr>
              <w:t>„d) ponderea biocarburanților, biolichidelor și a combustibililor din biomasă certificați ca reprezentând riscuri reduse din perspectiva schimbării indirecte a destinației terenurilor.</w:t>
            </w:r>
          </w:p>
          <w:p w14:paraId="4BB14FDB" w14:textId="460CB104" w:rsidR="00773281" w:rsidRPr="00727FDC" w:rsidRDefault="00773281" w:rsidP="00773281">
            <w:pPr>
              <w:spacing w:after="120"/>
              <w:ind w:left="567" w:firstLine="0"/>
              <w:contextualSpacing/>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alin. (3) lit. a</w:t>
            </w:r>
            <w:r w:rsidR="00E8423D" w:rsidRPr="00727FDC">
              <w:rPr>
                <w:rFonts w:ascii="Times New Roman" w:hAnsi="Times New Roman"/>
                <w:sz w:val="22"/>
                <w:szCs w:val="22"/>
                <w:lang w:eastAsia="ru-RU"/>
              </w:rPr>
              <w:t xml:space="preserve"> va avea următorul cuprins</w:t>
            </w:r>
            <w:r w:rsidRPr="00727FDC">
              <w:rPr>
                <w:rFonts w:ascii="Times New Roman" w:eastAsia="DengXian" w:hAnsi="Times New Roman"/>
                <w:sz w:val="22"/>
                <w:szCs w:val="22"/>
                <w:lang w:val="ro-RO" w:eastAsia="ru-RU"/>
              </w:rPr>
              <w:t>:</w:t>
            </w:r>
          </w:p>
          <w:p w14:paraId="6C51522F" w14:textId="6FEFB8B9" w:rsidR="00773281" w:rsidRPr="00727FDC" w:rsidRDefault="00773281" w:rsidP="00773281">
            <w:pPr>
              <w:spacing w:after="120" w:line="259" w:lineRule="auto"/>
              <w:ind w:firstLine="567"/>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„a) impunerea, pentru entitățile obligate, a obligației de plasare pe piață a carburanților în amestec cu o cotă/cantitate</w:t>
            </w:r>
            <w:r w:rsidR="00E8423D" w:rsidRPr="00727FDC">
              <w:rPr>
                <w:rFonts w:ascii="Times New Roman" w:eastAsia="DengXian" w:hAnsi="Times New Roman"/>
                <w:sz w:val="22"/>
                <w:szCs w:val="22"/>
                <w:lang w:val="ro-RO" w:eastAsia="ru-RU"/>
              </w:rPr>
              <w:t xml:space="preserve"> minimă</w:t>
            </w:r>
            <w:r w:rsidRPr="00727FDC">
              <w:rPr>
                <w:rFonts w:ascii="Times New Roman" w:eastAsia="DengXian" w:hAnsi="Times New Roman"/>
                <w:sz w:val="22"/>
                <w:szCs w:val="22"/>
                <w:lang w:val="ro-RO" w:eastAsia="ru-RU"/>
              </w:rPr>
              <w:t xml:space="preserve"> de biocarburanți, în conformitate cu traiectoria orientativă stabilită în Planul național integrat privind energia și clima</w:t>
            </w:r>
            <w:r w:rsidR="00E8423D" w:rsidRPr="00727FDC">
              <w:rPr>
                <w:rFonts w:ascii="Times New Roman" w:eastAsia="DengXian" w:hAnsi="Times New Roman"/>
                <w:sz w:val="22"/>
                <w:szCs w:val="22"/>
                <w:lang w:val="ro-RO" w:eastAsia="ru-RU"/>
              </w:rPr>
              <w:t xml:space="preserve"> </w:t>
            </w:r>
            <w:r w:rsidR="00E8423D" w:rsidRPr="00727FDC">
              <w:rPr>
                <w:rFonts w:ascii="Times New Roman" w:hAnsi="Times New Roman"/>
                <w:sz w:val="22"/>
                <w:szCs w:val="22"/>
                <w:lang w:eastAsia="ru-RU"/>
              </w:rPr>
              <w:t>, așa cum este stabilit la alin. (1).</w:t>
            </w:r>
            <w:r w:rsidRPr="00727FDC">
              <w:rPr>
                <w:rFonts w:ascii="Times New Roman" w:eastAsia="DengXian" w:hAnsi="Times New Roman"/>
                <w:sz w:val="22"/>
                <w:szCs w:val="22"/>
                <w:lang w:val="ro-RO" w:eastAsia="ru-RU"/>
              </w:rPr>
              <w:t>. Valoarea energiei din surse regenerabile din consumul final de energie în sectorul transporturilor pe care fiecare entitate obligată trebuie să o pună pe piață se calculează în conformitate cu Metodologia privind stabilirea cotei obligatorii de energie din surse regenerabile în sectorul transporturilor față de entitățile obligate, descrisă la alin.( 4) din prezentul articol;”</w:t>
            </w:r>
          </w:p>
          <w:p w14:paraId="06CAB5CF" w14:textId="77777777" w:rsidR="00773281" w:rsidRPr="00727FDC" w:rsidRDefault="00773281" w:rsidP="00773281">
            <w:pPr>
              <w:numPr>
                <w:ilvl w:val="0"/>
                <w:numId w:val="47"/>
              </w:numPr>
              <w:spacing w:after="120" w:line="280" w:lineRule="atLeast"/>
              <w:ind w:left="927"/>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alin. (3) lit. c), se modifică după cum urmează:</w:t>
            </w:r>
          </w:p>
          <w:p w14:paraId="29AD8CDC" w14:textId="77777777" w:rsidR="00773281" w:rsidRPr="00727FDC" w:rsidRDefault="00773281" w:rsidP="00773281">
            <w:pPr>
              <w:spacing w:after="120" w:line="259" w:lineRule="auto"/>
              <w:ind w:firstLine="567"/>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„c) aprobarea unei scheme voluntare sau a unei scheme naționale de certificare a biocarburanților și/sau recunoașterea schemelor voluntare sau naționale recunoscute de Guvern în cadrul cărora se recunosc documentele care confirmă calitatea biocarburanților importați (precum sunt certificatele de conformitate, </w:t>
            </w:r>
            <w:r w:rsidRPr="00727FDC">
              <w:rPr>
                <w:rFonts w:ascii="Times New Roman" w:eastAsia="DengXian" w:hAnsi="Times New Roman"/>
                <w:sz w:val="22"/>
                <w:szCs w:val="22"/>
                <w:lang w:val="ro-RO" w:eastAsia="ru-RU"/>
              </w:rPr>
              <w:lastRenderedPageBreak/>
              <w:t>declarațiile de conformitate, rapoartele de inspecție, rapoartele de încercări eliberate de organisme de inspecție sau laboratoare acreditate în Uniunea Europeană), cu luarea în considerare a piețelor de pe care sunt importați;”</w:t>
            </w:r>
          </w:p>
          <w:p w14:paraId="0201926B" w14:textId="77777777" w:rsidR="00773281" w:rsidRPr="00727FDC" w:rsidRDefault="00773281" w:rsidP="00773281">
            <w:pPr>
              <w:numPr>
                <w:ilvl w:val="0"/>
                <w:numId w:val="47"/>
              </w:numPr>
              <w:spacing w:after="120" w:line="280" w:lineRule="atLeast"/>
              <w:ind w:left="927"/>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După alin. (3), se adaugă alin. (4) și  (5) cu următorul cuprins:</w:t>
            </w:r>
          </w:p>
          <w:p w14:paraId="115AB2B8" w14:textId="5A8E7BFB" w:rsidR="00773281" w:rsidRPr="00727FDC" w:rsidRDefault="00773281" w:rsidP="00773281">
            <w:pPr>
              <w:spacing w:after="120" w:line="259" w:lineRule="auto"/>
              <w:ind w:firstLine="567"/>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„(4) </w:t>
            </w:r>
            <w:r w:rsidR="00582C6A" w:rsidRPr="00727FDC">
              <w:rPr>
                <w:rFonts w:ascii="Times New Roman" w:hAnsi="Times New Roman"/>
                <w:sz w:val="22"/>
                <w:szCs w:val="22"/>
                <w:lang w:eastAsia="ru-RU"/>
              </w:rPr>
              <w:t>Dovada îndeplinirii obligației menționate la alineatul (3) litera a) din prezentul articol se efectuează prin prezentarea către Agenția Națională pentru Reglementare în Energetică a certificatelor RPT emise prin Registrul de biocarburanți la, cu considerarea cerințelor privind raportarea incluse în metodologia privind stabilirea cotei obligatorii de energie din surse regenerabile în sectorul transporturilor, stabilită la art. 14 alin. (1) și la alineatul (5) din prezentul articol”</w:t>
            </w:r>
          </w:p>
          <w:p w14:paraId="5F86F7E3" w14:textId="27371FE1" w:rsidR="00773281" w:rsidRPr="00727FDC" w:rsidRDefault="00773281" w:rsidP="00773281">
            <w:pPr>
              <w:spacing w:after="120"/>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(5) Metodologia privind stabilirea cotei obligatorii de energie din surse regenerabile în sectorul transporturilor, stabilește </w:t>
            </w:r>
            <w:r w:rsidR="00582C6A" w:rsidRPr="00727FDC">
              <w:rPr>
                <w:rFonts w:ascii="Times New Roman" w:eastAsia="DengXian" w:hAnsi="Times New Roman"/>
                <w:sz w:val="22"/>
                <w:szCs w:val="22"/>
                <w:lang w:val="ro-RO" w:eastAsia="ru-RU"/>
              </w:rPr>
              <w:t>cel puțin următoarele</w:t>
            </w:r>
            <w:r w:rsidRPr="00727FDC">
              <w:rPr>
                <w:rFonts w:ascii="Times New Roman" w:eastAsia="DengXian" w:hAnsi="Times New Roman"/>
                <w:sz w:val="22"/>
                <w:szCs w:val="22"/>
                <w:lang w:val="ro-RO" w:eastAsia="ru-RU"/>
              </w:rPr>
              <w:t xml:space="preserve">: </w:t>
            </w:r>
          </w:p>
          <w:p w14:paraId="57E0B567" w14:textId="08CED076" w:rsidR="00773281" w:rsidRPr="00727FDC" w:rsidRDefault="00773281" w:rsidP="00773281">
            <w:pPr>
              <w:numPr>
                <w:ilvl w:val="1"/>
                <w:numId w:val="55"/>
              </w:numPr>
              <w:spacing w:after="120" w:line="280" w:lineRule="atLeast"/>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Criterii clare și transparente de calcul atât a obligației de plasare pe piață a energiei din surse regenerabile, cât și a gradului de îndeplinire a acesteia, care să prevină contabilizarea dublă a cantităților de energie regenerabilă;</w:t>
            </w:r>
          </w:p>
          <w:p w14:paraId="629C0682" w14:textId="77777777" w:rsidR="00773281" w:rsidRPr="00727FDC" w:rsidRDefault="00773281" w:rsidP="00773281">
            <w:pPr>
              <w:numPr>
                <w:ilvl w:val="1"/>
                <w:numId w:val="55"/>
              </w:numPr>
              <w:spacing w:after="120" w:line="280" w:lineRule="atLeast"/>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Modalitatea de calcul a obligațiilor individuale pentru fiecare furnizor de combustibili privind plasarea pe piață a unei cantități minime de energie din surse regenerabile;</w:t>
            </w:r>
          </w:p>
          <w:p w14:paraId="16B29E1E" w14:textId="77777777" w:rsidR="00773281" w:rsidRPr="00727FDC" w:rsidRDefault="00773281" w:rsidP="00773281">
            <w:pPr>
              <w:spacing w:after="120"/>
              <w:ind w:left="1128" w:firstLine="0"/>
              <w:contextualSpacing/>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lastRenderedPageBreak/>
              <w:t xml:space="preserve">Modalitatea de determinare a îndeplinirii obligației de către entitatea obligată, prin utilizarea certificatelor RTF, care să permită evidența în funcție de categorii de energie regenerabilă utilizate în transport; </w:t>
            </w:r>
          </w:p>
          <w:p w14:paraId="76E79E6E" w14:textId="4741212C" w:rsidR="00582C6A" w:rsidRPr="00727FDC" w:rsidRDefault="00582C6A" w:rsidP="00727FDC">
            <w:pPr>
              <w:spacing w:after="120"/>
              <w:contextualSpacing/>
              <w:rPr>
                <w:rFonts w:ascii="Times New Roman" w:eastAsia="DengXian" w:hAnsi="Times New Roman"/>
                <w:sz w:val="22"/>
                <w:szCs w:val="22"/>
                <w:lang w:val="ro-RO" w:eastAsia="ru-RU"/>
              </w:rPr>
            </w:pPr>
          </w:p>
          <w:p w14:paraId="5D68A629" w14:textId="77777777" w:rsidR="00773281" w:rsidRPr="00727FDC" w:rsidRDefault="00773281" w:rsidP="00773281">
            <w:pPr>
              <w:numPr>
                <w:ilvl w:val="1"/>
                <w:numId w:val="55"/>
              </w:numPr>
              <w:spacing w:after="120" w:line="280" w:lineRule="atLeast"/>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cerințele privind modul de raportare și monitorizare.” </w:t>
            </w:r>
          </w:p>
          <w:p w14:paraId="3235045F" w14:textId="1BBBBC16" w:rsidR="00582C6A" w:rsidRPr="00727FDC" w:rsidRDefault="00582C6A" w:rsidP="00773281">
            <w:pPr>
              <w:numPr>
                <w:ilvl w:val="1"/>
                <w:numId w:val="55"/>
              </w:numPr>
              <w:spacing w:after="120" w:line="280" w:lineRule="atLeast"/>
              <w:contextualSpacing/>
              <w:jc w:val="left"/>
              <w:rPr>
                <w:rFonts w:ascii="Times New Roman" w:eastAsia="DengXian" w:hAnsi="Times New Roman"/>
                <w:sz w:val="22"/>
                <w:szCs w:val="22"/>
                <w:lang w:val="ro-RO" w:eastAsia="ru-RU"/>
              </w:rPr>
            </w:pPr>
            <w:r w:rsidRPr="00727FDC">
              <w:rPr>
                <w:rFonts w:ascii="Times New Roman" w:hAnsi="Times New Roman"/>
                <w:sz w:val="22"/>
                <w:szCs w:val="22"/>
                <w:lang w:eastAsia="ru-RU"/>
              </w:rPr>
              <w:t>Modalitatea de determinare a îndeplinirii obligației de către entitatea obligată, prin utilizarea certificatelor RPT, care să permită evidența în funcție de categorii de energie regenerabilă utilizate în transport</w:t>
            </w:r>
          </w:p>
          <w:p w14:paraId="218E827D" w14:textId="77777777" w:rsidR="00773281" w:rsidRPr="00727FDC" w:rsidDel="003A61D1" w:rsidRDefault="00773281" w:rsidP="00773281">
            <w:pPr>
              <w:spacing w:after="120"/>
              <w:ind w:firstLine="0"/>
              <w:jc w:val="left"/>
              <w:outlineLvl w:val="1"/>
              <w:rPr>
                <w:rFonts w:ascii="Times New Roman" w:hAnsi="Times New Roman"/>
                <w:sz w:val="22"/>
                <w:szCs w:val="22"/>
                <w:lang w:val="ro-RO" w:eastAsia="ru-RU"/>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D330E18"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b/>
                <w:bCs/>
                <w:color w:val="333333"/>
                <w:sz w:val="22"/>
                <w:szCs w:val="22"/>
                <w:lang w:val="ro-RO" w:eastAsia="zh-CN"/>
              </w:rPr>
              <w:lastRenderedPageBreak/>
              <w:t>Articolul 26</w:t>
            </w:r>
            <w:r w:rsidRPr="00727FDC">
              <w:rPr>
                <w:rFonts w:ascii="Times New Roman" w:hAnsi="Times New Roman"/>
                <w:b/>
                <w:bCs/>
                <w:color w:val="333333"/>
                <w:sz w:val="22"/>
                <w:szCs w:val="22"/>
                <w:vertAlign w:val="superscript"/>
                <w:lang w:val="ro-RO" w:eastAsia="zh-CN"/>
              </w:rPr>
              <w:t>7</w:t>
            </w:r>
            <w:r w:rsidRPr="00727FDC">
              <w:rPr>
                <w:rFonts w:ascii="Times New Roman" w:hAnsi="Times New Roman"/>
                <w:b/>
                <w:bCs/>
                <w:color w:val="333333"/>
                <w:sz w:val="22"/>
                <w:szCs w:val="22"/>
                <w:lang w:val="ro-RO" w:eastAsia="zh-CN"/>
              </w:rPr>
              <w:t>.</w:t>
            </w:r>
            <w:r w:rsidRPr="00727FDC">
              <w:rPr>
                <w:rFonts w:ascii="Times New Roman" w:hAnsi="Times New Roman"/>
                <w:color w:val="333333"/>
                <w:sz w:val="22"/>
                <w:szCs w:val="22"/>
                <w:lang w:val="ro-RO" w:eastAsia="zh-CN"/>
              </w:rPr>
              <w:t> Creșterea consumului de energie </w:t>
            </w:r>
          </w:p>
          <w:p w14:paraId="0AB09E5E"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​din surse regenerabile în sectorul</w:t>
            </w:r>
          </w:p>
          <w:p w14:paraId="34B821FD"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transporturi</w:t>
            </w:r>
          </w:p>
          <w:p w14:paraId="16FCB656"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(1) Guvernul stabilește, prin intermediul Planului național integrat privind energia și clima, ponderea energiei din surse regenerabile în consumul final de energie în sectorul transporturi, calculată în baza ponderilor pentru următoarele categorii de biocarburanți:</w:t>
            </w:r>
          </w:p>
          <w:p w14:paraId="77EBC965"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a) ponderea biocombustibililor, a biolichidelor și a combustibililor din biomasă consumați în transporturi, produși din culturi alimentare și furajere;</w:t>
            </w:r>
          </w:p>
          <w:p w14:paraId="2B9A24D3"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b) ponderea biocarburanților și a biogazului produși din ulei de gătit uzat și grăsimi animale;</w:t>
            </w:r>
          </w:p>
          <w:p w14:paraId="53837351"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c) ponderea biocarburanților avansați și a biogazului produși din materia primă specificată în Regulamentul privind calculul consumului de energie din surse regenerabile; </w:t>
            </w:r>
          </w:p>
          <w:p w14:paraId="74EBBAE5" w14:textId="4075F91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d) ponderea biocarburanților, biolichidelor și a </w:t>
            </w:r>
            <w:r w:rsidR="00C14E2F" w:rsidRPr="00727FDC">
              <w:rPr>
                <w:rFonts w:ascii="Times New Roman" w:hAnsi="Times New Roman"/>
                <w:sz w:val="22"/>
                <w:szCs w:val="22"/>
                <w:lang w:eastAsia="ru-RU"/>
              </w:rPr>
              <w:t>ponderea biocarburanților, biolichidelor și a combustibililor din biomasă certificați ca reprezentând riscuri reduse din perspectiva schimbării indirecte a destinației terenurilor.</w:t>
            </w:r>
            <w:r w:rsidRPr="00727FDC">
              <w:rPr>
                <w:rFonts w:ascii="Times New Roman" w:hAnsi="Times New Roman"/>
                <w:color w:val="333333"/>
                <w:sz w:val="22"/>
                <w:szCs w:val="22"/>
                <w:lang w:val="ro-RO" w:eastAsia="zh-CN"/>
              </w:rPr>
              <w:t>.</w:t>
            </w:r>
          </w:p>
          <w:p w14:paraId="126DE68B"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(2) Ponderea energiei din surse regenerabile în consumul final de energie în  sectorul transporturi se calculează în conformitate cu Regulamentul privind calculul consumului de energie din surse regenerabile.</w:t>
            </w:r>
          </w:p>
          <w:p w14:paraId="1D322602"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(3) Guvernul, la propunerea organului central de specialitate al administrației publice în domeniul energeticii, stabilește și promovează, în Planul național integrat privind energia și clima și, </w:t>
            </w:r>
            <w:r w:rsidRPr="00727FDC">
              <w:rPr>
                <w:rFonts w:ascii="Times New Roman" w:hAnsi="Times New Roman"/>
                <w:color w:val="333333"/>
                <w:sz w:val="22"/>
                <w:szCs w:val="22"/>
                <w:lang w:val="ro-RO" w:eastAsia="zh-CN"/>
              </w:rPr>
              <w:lastRenderedPageBreak/>
              <w:t>după caz, în alte documente de politici, măsuri pentru dezvoltarea industriei naționale de producere a biocarburanților și pentru stimularea utilizării energiei din surse regenerabile în sectorul transporturi, luând în considerare următorul set minim de măsuri:</w:t>
            </w:r>
          </w:p>
          <w:p w14:paraId="27E8E774" w14:textId="08E1C758"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eastAsia="DengXian" w:hAnsi="Times New Roman"/>
                <w:sz w:val="22"/>
                <w:szCs w:val="22"/>
                <w:lang w:val="ro-RO" w:eastAsia="ru-RU"/>
              </w:rPr>
              <w:t>a) impunerea, pentru entitățile obligate, a obligației de plasare pe piață a carburanților în amestec cu o cotă/cantitate</w:t>
            </w:r>
            <w:r w:rsidR="00E8423D" w:rsidRPr="00727FDC">
              <w:rPr>
                <w:rFonts w:ascii="Times New Roman" w:eastAsia="DengXian" w:hAnsi="Times New Roman"/>
                <w:sz w:val="22"/>
                <w:szCs w:val="22"/>
                <w:lang w:val="ro-RO" w:eastAsia="ru-RU"/>
              </w:rPr>
              <w:t xml:space="preserve"> minimă</w:t>
            </w:r>
            <w:r w:rsidRPr="00727FDC">
              <w:rPr>
                <w:rFonts w:ascii="Times New Roman" w:eastAsia="DengXian" w:hAnsi="Times New Roman"/>
                <w:sz w:val="22"/>
                <w:szCs w:val="22"/>
                <w:lang w:val="ro-RO" w:eastAsia="ru-RU"/>
              </w:rPr>
              <w:t xml:space="preserve"> de biocarburanți, în conformitate cu traiectoria orientativă stabilită în Planul național integrat privind energia și clima</w:t>
            </w:r>
            <w:r w:rsidR="00E8423D" w:rsidRPr="00727FDC">
              <w:rPr>
                <w:rFonts w:ascii="Times New Roman" w:hAnsi="Times New Roman"/>
                <w:sz w:val="22"/>
                <w:szCs w:val="22"/>
                <w:lang w:eastAsia="ru-RU"/>
              </w:rPr>
              <w:t>, așa cum este stabilit la alin. (1).</w:t>
            </w:r>
            <w:r w:rsidRPr="00727FDC">
              <w:rPr>
                <w:rFonts w:ascii="Times New Roman" w:eastAsia="DengXian" w:hAnsi="Times New Roman"/>
                <w:sz w:val="22"/>
                <w:szCs w:val="22"/>
                <w:lang w:val="ro-RO" w:eastAsia="ru-RU"/>
              </w:rPr>
              <w:t>. Valoarea energiei din surse regenerabile din consumul final de energie în sectorul transporturilor pe care fiecare entitate obligată trebuie să o pună pe piață se calculează în conformitate cu Metodologia privind stabilirea cotei obligatorii de energie din surse regenerabile în sectorul transporturilor față de entitățile obligate, descrisă la alin.( 4) din prezentul articol;</w:t>
            </w:r>
          </w:p>
          <w:p w14:paraId="2D0426FB"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b) obligarea importatorilor de produse petroliere principale să asigure respectarea cerințelor privind cotele/cantitățile minime de biocarburanți în amestecul de carburanți comercializat spre consum final, conform alin. (1);</w:t>
            </w:r>
          </w:p>
          <w:p w14:paraId="13583CDC" w14:textId="678ADD4A"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c) aprobarea unei scheme voluntare sau a unei scheme naționale de certificare a biocarburanților și/sau recunoașterea schemelor voluntare sau naționale recunoscute de Guvern în cadrul cărora se recunosc documentele care confirmă calitatea biocarburanților importați (precum sunt certificatele de conformitate, declarațiile de conformitate, rapoartele de inspecție, rapoartele de încercări eliberate de organisme de inspecție sau laboratoare acreditate </w:t>
            </w:r>
            <w:r w:rsidRPr="00727FDC">
              <w:rPr>
                <w:rFonts w:ascii="Times New Roman" w:hAnsi="Times New Roman"/>
                <w:color w:val="333333"/>
                <w:sz w:val="22"/>
                <w:szCs w:val="22"/>
                <w:lang w:val="ro-RO" w:eastAsia="zh-CN"/>
              </w:rPr>
              <w:lastRenderedPageBreak/>
              <w:t>în Uniunea Europeană), cu luarea în considerare a piețelor de pe care sunt importați;</w:t>
            </w:r>
          </w:p>
          <w:p w14:paraId="3B2376F3"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d) adoptarea unei scheme de sprijin și/sau de stimulare a dezvoltării, în conformitate cu Legea nr. 139/2012 privind ajutorul de stat, a instalațiilor de producere a biocarburanților, a instalațiilor de producere a amestecurilor de carburanți cu biocarburanți;</w:t>
            </w:r>
          </w:p>
          <w:p w14:paraId="5A971680"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e) stabilirea cerințelor minime pentru achizițiile publice de vehicule noi de către autoritățile administrației publice centrale, autoritățile și instituțiile din subordinea acestora sau în care primele au calitatea de fondator, de către autoritățile administrației publice locale;</w:t>
            </w:r>
          </w:p>
          <w:p w14:paraId="71471E9D"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f) stabilirea cerințelor minime pentru achizițiile publice de mijloace de transport public, desfășurate de către autoritățile administrației publice locale;</w:t>
            </w:r>
          </w:p>
          <w:p w14:paraId="506E5F60"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g) adoptarea unei scheme de sprijin și/sau stimulare a achiziționării de vehicule electrice,  în conformitate cu Legea nr. 139/2012 privind ajutorul de stat;</w:t>
            </w:r>
          </w:p>
          <w:p w14:paraId="354DC6E8"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h) adoptarea, în urma desfășurării unor analize ale oportunității și stabilirii rezultatului lor pozitiv, a unor politici de extindere a facilităților fiscale și scutirilor de taxe existente, atât de stat cât și locale, precum și dezvoltarea de noi politici de încurajare a mobilității individuale prietenoase mediului și vehiculelor electrice, bazate pe accizele la carburanți, taxele rutiere, taxele de mediu, accesul preferențial la benzile rezervate/speciale, locurile de parcare restricționată și alte măsuri de încurajare aliniate la bunele practici internaționale;</w:t>
            </w:r>
          </w:p>
          <w:p w14:paraId="03D494BE" w14:textId="77777777" w:rsidR="00773281" w:rsidRPr="00727FDC" w:rsidRDefault="00773281" w:rsidP="00773281">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i) desfășurarea campaniilor pentru creșterea gradului de conștientizare a beneficiilor </w:t>
            </w:r>
            <w:r w:rsidRPr="00727FDC">
              <w:rPr>
                <w:rFonts w:ascii="Times New Roman" w:hAnsi="Times New Roman"/>
                <w:color w:val="333333"/>
                <w:sz w:val="22"/>
                <w:szCs w:val="22"/>
                <w:lang w:val="ro-RO" w:eastAsia="zh-CN"/>
              </w:rPr>
              <w:lastRenderedPageBreak/>
              <w:t>vehiculelor care utilizează energie din surse regenerabile, inclusiv vehiculele electrice.</w:t>
            </w:r>
          </w:p>
          <w:p w14:paraId="04B935A6" w14:textId="58A92DB2" w:rsidR="00EE6D77" w:rsidRPr="00727FDC" w:rsidRDefault="00EE6D77" w:rsidP="00EE6D77">
            <w:pPr>
              <w:spacing w:after="120" w:line="259" w:lineRule="auto"/>
              <w:ind w:firstLine="567"/>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(4) </w:t>
            </w:r>
            <w:r w:rsidR="00582C6A" w:rsidRPr="00727FDC">
              <w:rPr>
                <w:rFonts w:ascii="Times New Roman" w:hAnsi="Times New Roman"/>
                <w:sz w:val="22"/>
                <w:szCs w:val="22"/>
                <w:lang w:eastAsia="ru-RU"/>
              </w:rPr>
              <w:t>Dovada îndeplinirii obligației menționate la alineatul (3) litera a) din prezentul articol se efectuează prin prezentarea către Agenția Națională pentru Reglementare în Energetică a certificatelor RPT emise prin Registrul de biocarburanți la, cu considerarea cerințelor privind raportarea incluse în metodologia privind stabilirea cotei obligatorii de energie din surse regenerabile în sectorul transporturilor, stabilită la art. 14 alin. (1) și la alineatul (5) din prezentul articol”</w:t>
            </w:r>
          </w:p>
          <w:p w14:paraId="504BD168" w14:textId="6D4ADE60" w:rsidR="00EE6D77" w:rsidRPr="00727FDC" w:rsidRDefault="00EE6D77" w:rsidP="00EE6D77">
            <w:pPr>
              <w:spacing w:after="120"/>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(5) Metodologia privind stabilirea cotei obligatorii de energie din surse regenerabile în sectorul transporturilor, stabilește </w:t>
            </w:r>
            <w:r w:rsidR="00582C6A" w:rsidRPr="00727FDC">
              <w:rPr>
                <w:rFonts w:ascii="Times New Roman" w:eastAsia="DengXian" w:hAnsi="Times New Roman"/>
                <w:sz w:val="22"/>
                <w:szCs w:val="22"/>
                <w:lang w:val="ro-RO" w:eastAsia="ru-RU"/>
              </w:rPr>
              <w:t>cel puțin următoarele</w:t>
            </w:r>
            <w:r w:rsidRPr="00727FDC">
              <w:rPr>
                <w:rFonts w:ascii="Times New Roman" w:eastAsia="DengXian" w:hAnsi="Times New Roman"/>
                <w:sz w:val="22"/>
                <w:szCs w:val="22"/>
                <w:lang w:val="ro-RO" w:eastAsia="ru-RU"/>
              </w:rPr>
              <w:t xml:space="preserve">: </w:t>
            </w:r>
          </w:p>
          <w:p w14:paraId="07AD7427" w14:textId="6C420B79" w:rsidR="00EE6D77" w:rsidRPr="00727FDC" w:rsidRDefault="00EE6D77" w:rsidP="00EE6D77">
            <w:pPr>
              <w:numPr>
                <w:ilvl w:val="0"/>
                <w:numId w:val="82"/>
              </w:numPr>
              <w:spacing w:after="120" w:line="280" w:lineRule="atLeast"/>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Criterii clare și transparente de calcul atât a obligației de plasare pe piață a energiei din surse regenerabile, cât și a gradului de îndeplinire a acesteia, care să prevină contabilizarea dublă a cantităților de energie regenerabilă;</w:t>
            </w:r>
          </w:p>
          <w:p w14:paraId="244DA8D4" w14:textId="77777777" w:rsidR="00EE6D77" w:rsidRPr="00727FDC" w:rsidRDefault="00EE6D77" w:rsidP="00EE6D77">
            <w:pPr>
              <w:numPr>
                <w:ilvl w:val="0"/>
                <w:numId w:val="82"/>
              </w:numPr>
              <w:spacing w:after="120" w:line="280" w:lineRule="atLeast"/>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Modalitatea de calcul a obligațiilor individuale pentru fiecare furnizor de combustibili privind plasarea pe piață a unei cantități minime de energie din surse regenerabile;</w:t>
            </w:r>
          </w:p>
          <w:p w14:paraId="52528A62" w14:textId="77777777" w:rsidR="00EE6D77" w:rsidRPr="00727FDC" w:rsidRDefault="00EE6D77" w:rsidP="00EE6D77">
            <w:pPr>
              <w:spacing w:after="120"/>
              <w:ind w:left="1128" w:firstLine="0"/>
              <w:contextualSpacing/>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Modalitatea de determinare a îndeplinirii obligației de către entitatea obligată, prin utilizarea certificatelor RTF, care să permită evidența în funcție de categorii de </w:t>
            </w:r>
            <w:r w:rsidRPr="00727FDC">
              <w:rPr>
                <w:rFonts w:ascii="Times New Roman" w:eastAsia="DengXian" w:hAnsi="Times New Roman"/>
                <w:sz w:val="22"/>
                <w:szCs w:val="22"/>
                <w:lang w:val="ro-RO" w:eastAsia="ru-RU"/>
              </w:rPr>
              <w:lastRenderedPageBreak/>
              <w:t xml:space="preserve">energie regenerabilă utilizate în transport; </w:t>
            </w:r>
          </w:p>
          <w:p w14:paraId="4554A818" w14:textId="77777777" w:rsidR="00773281" w:rsidRPr="00727FDC" w:rsidRDefault="00EE6D77" w:rsidP="002C158E">
            <w:pPr>
              <w:numPr>
                <w:ilvl w:val="0"/>
                <w:numId w:val="82"/>
              </w:numPr>
              <w:spacing w:after="120" w:line="280" w:lineRule="atLeast"/>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cerințele privind modul de raportare și monitorizare.</w:t>
            </w:r>
          </w:p>
          <w:p w14:paraId="7330AA15" w14:textId="1037DEE3" w:rsidR="00295AF0" w:rsidRPr="00727FDC" w:rsidRDefault="00295AF0" w:rsidP="002C158E">
            <w:pPr>
              <w:numPr>
                <w:ilvl w:val="0"/>
                <w:numId w:val="82"/>
              </w:numPr>
              <w:spacing w:after="120" w:line="280" w:lineRule="atLeast"/>
              <w:contextualSpacing/>
              <w:jc w:val="left"/>
              <w:rPr>
                <w:rFonts w:ascii="Times New Roman" w:eastAsia="DengXian" w:hAnsi="Times New Roman"/>
                <w:sz w:val="22"/>
                <w:szCs w:val="22"/>
                <w:lang w:val="ro-RO" w:eastAsia="ru-RU"/>
              </w:rPr>
            </w:pPr>
            <w:r w:rsidRPr="00727FDC">
              <w:rPr>
                <w:rFonts w:ascii="Times New Roman" w:hAnsi="Times New Roman"/>
                <w:sz w:val="22"/>
                <w:szCs w:val="22"/>
                <w:lang w:eastAsia="ru-RU"/>
              </w:rPr>
              <w:t>Modalitatea de determinare a îndeplinirii obligației de către entitatea obligată, prin utilizarea certificatelor RPT, care să permită evidența în funcție de categorii de energie regenerabilă utilizate în transport</w:t>
            </w:r>
          </w:p>
        </w:tc>
      </w:tr>
      <w:tr w:rsidR="00773281" w:rsidRPr="00727FDC" w14:paraId="1926EB8D"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BA549E1" w14:textId="77777777"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180769" w14:textId="77777777" w:rsidR="00773281" w:rsidRPr="00727FDC" w:rsidRDefault="00773281" w:rsidP="00773281">
            <w:pPr>
              <w:spacing w:after="240" w:line="280" w:lineRule="atLeast"/>
              <w:ind w:firstLine="567"/>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Articolul 26</w:t>
            </w:r>
            <w:r w:rsidRPr="00727FDC">
              <w:rPr>
                <w:rFonts w:ascii="Times New Roman" w:eastAsia="DengXian" w:hAnsi="Times New Roman"/>
                <w:sz w:val="22"/>
                <w:szCs w:val="22"/>
                <w:vertAlign w:val="superscript"/>
                <w:lang w:val="ro-RO" w:eastAsia="ru-RU"/>
              </w:rPr>
              <w:t>8</w:t>
            </w:r>
            <w:r w:rsidRPr="00727FDC">
              <w:rPr>
                <w:rFonts w:ascii="Times New Roman" w:eastAsia="DengXian" w:hAnsi="Times New Roman"/>
                <w:sz w:val="22"/>
                <w:szCs w:val="22"/>
                <w:lang w:val="ro-RO" w:eastAsia="ru-RU"/>
              </w:rPr>
              <w:t xml:space="preserve">. Registrul de biocarburanți </w:t>
            </w:r>
          </w:p>
          <w:p w14:paraId="67E11764" w14:textId="77777777" w:rsidR="00773281" w:rsidRPr="00727FDC" w:rsidRDefault="00773281" w:rsidP="00773281">
            <w:pPr>
              <w:spacing w:after="240" w:line="280" w:lineRule="atLeast"/>
              <w:ind w:firstLine="426"/>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(1) În scopul evaluării dacă biocarburanții, biolichidele și combustibilii din biomasă întrunesc criteriile de durabilitate</w:t>
            </w:r>
            <w:r w:rsidRPr="00727FDC">
              <w:rPr>
                <w:rFonts w:ascii="Times New Roman" w:eastAsia="DengXian" w:hAnsi="Times New Roman"/>
                <w:i/>
                <w:iCs/>
                <w:sz w:val="22"/>
                <w:szCs w:val="22"/>
                <w:lang w:val="ro-RO" w:eastAsia="ru-RU"/>
              </w:rPr>
              <w:t xml:space="preserve">, </w:t>
            </w:r>
            <w:r w:rsidRPr="00727FDC">
              <w:rPr>
                <w:rFonts w:ascii="Times New Roman" w:eastAsia="DengXian" w:hAnsi="Times New Roman"/>
                <w:sz w:val="22"/>
                <w:szCs w:val="22"/>
                <w:lang w:val="ro-RO" w:eastAsia="ru-RU"/>
              </w:rPr>
              <w:t>se instituie Registrul de biocarburanți. Registrul de biocarburanți are scopul de a asigura:</w:t>
            </w:r>
          </w:p>
          <w:p w14:paraId="414B45C6" w14:textId="6D38696F" w:rsidR="00773281" w:rsidRPr="00727FDC" w:rsidRDefault="00773281" w:rsidP="00773281">
            <w:pPr>
              <w:numPr>
                <w:ilvl w:val="0"/>
                <w:numId w:val="80"/>
              </w:numPr>
              <w:spacing w:after="120" w:line="280" w:lineRule="atLeast"/>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urmărirea tranzacțiilor</w:t>
            </w:r>
            <w:r w:rsidR="00340E1F" w:rsidRPr="00727FDC">
              <w:rPr>
                <w:rFonts w:ascii="Times New Roman" w:eastAsia="DengXian" w:hAnsi="Times New Roman"/>
                <w:sz w:val="22"/>
                <w:szCs w:val="22"/>
                <w:lang w:val="ro-RO" w:eastAsia="ru-RU"/>
              </w:rPr>
              <w:t xml:space="preserve"> </w:t>
            </w:r>
            <w:r w:rsidR="00340E1F" w:rsidRPr="00727FDC">
              <w:rPr>
                <w:rFonts w:ascii="Times New Roman" w:hAnsi="Times New Roman"/>
                <w:sz w:val="22"/>
                <w:szCs w:val="22"/>
                <w:lang w:eastAsia="ru-RU"/>
              </w:rPr>
              <w:t>cu combustibili din surse regenerabile</w:t>
            </w:r>
            <w:r w:rsidRPr="00727FDC">
              <w:rPr>
                <w:rFonts w:ascii="Times New Roman" w:eastAsia="DengXian" w:hAnsi="Times New Roman"/>
                <w:sz w:val="22"/>
                <w:szCs w:val="22"/>
                <w:lang w:val="ro-RO" w:eastAsia="ru-RU"/>
              </w:rPr>
              <w:t xml:space="preserve"> și a caracteristicilor de durabilitate ale combustibililor din surse regenerabile;</w:t>
            </w:r>
          </w:p>
          <w:p w14:paraId="7FC08CBA" w14:textId="77777777" w:rsidR="00773281" w:rsidRPr="00727FDC" w:rsidRDefault="00773281" w:rsidP="00773281">
            <w:pPr>
              <w:numPr>
                <w:ilvl w:val="0"/>
                <w:numId w:val="80"/>
              </w:numPr>
              <w:spacing w:after="120" w:line="280" w:lineRule="atLeast"/>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evidența emisiilor de gaze cu efect de seră pe durata întregului ciclu de viață al acestora, însoțite de documentația justificativă;</w:t>
            </w:r>
          </w:p>
          <w:p w14:paraId="18E3A692" w14:textId="3CBF11E0" w:rsidR="00773281" w:rsidRPr="00727FDC" w:rsidRDefault="00773281" w:rsidP="00773281">
            <w:pPr>
              <w:numPr>
                <w:ilvl w:val="0"/>
                <w:numId w:val="80"/>
              </w:numPr>
              <w:spacing w:after="120" w:line="280" w:lineRule="atLeast"/>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înregistrarea operatorilor economici, a entităților obligate și a obligațiilor acestora, precum și a furnizorilor de energie din surse regenerabile utilizată în transport;</w:t>
            </w:r>
          </w:p>
          <w:p w14:paraId="7079F133" w14:textId="091D8E07" w:rsidR="00773281" w:rsidRPr="00727FDC" w:rsidRDefault="00773281" w:rsidP="00773281">
            <w:pPr>
              <w:numPr>
                <w:ilvl w:val="0"/>
                <w:numId w:val="80"/>
              </w:numPr>
              <w:spacing w:after="120" w:line="280" w:lineRule="atLeast"/>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lastRenderedPageBreak/>
              <w:t>emiterea, înregistrarea, transferul, monitorizarea</w:t>
            </w:r>
            <w:r w:rsidR="00340E1F" w:rsidRPr="00727FDC">
              <w:rPr>
                <w:rFonts w:ascii="Times New Roman" w:eastAsia="DengXian" w:hAnsi="Times New Roman"/>
                <w:sz w:val="22"/>
                <w:szCs w:val="22"/>
                <w:lang w:val="ro-RO" w:eastAsia="ru-RU"/>
              </w:rPr>
              <w:t>, suspendarea</w:t>
            </w:r>
            <w:r w:rsidRPr="00727FDC">
              <w:rPr>
                <w:rFonts w:ascii="Times New Roman" w:eastAsia="DengXian" w:hAnsi="Times New Roman"/>
                <w:sz w:val="22"/>
                <w:szCs w:val="22"/>
                <w:lang w:val="ro-RO" w:eastAsia="ru-RU"/>
              </w:rPr>
              <w:t xml:space="preserve"> și anularea certificatelor R</w:t>
            </w:r>
            <w:r w:rsidR="00340E1F" w:rsidRPr="00727FDC">
              <w:rPr>
                <w:rFonts w:ascii="Times New Roman" w:eastAsia="DengXian" w:hAnsi="Times New Roman"/>
                <w:sz w:val="22"/>
                <w:szCs w:val="22"/>
                <w:lang w:val="ro-RO" w:eastAsia="ru-RU"/>
              </w:rPr>
              <w:t>P</w:t>
            </w:r>
            <w:r w:rsidRPr="00727FDC">
              <w:rPr>
                <w:rFonts w:ascii="Times New Roman" w:eastAsia="DengXian" w:hAnsi="Times New Roman"/>
                <w:sz w:val="22"/>
                <w:szCs w:val="22"/>
                <w:lang w:val="ro-RO" w:eastAsia="ru-RU"/>
              </w:rPr>
              <w:t>T, utilizate ca dovadă a îndeplinirii obligațiilor de către entitățile obligate;</w:t>
            </w:r>
          </w:p>
          <w:p w14:paraId="11271A48" w14:textId="77777777" w:rsidR="00773281" w:rsidRPr="00727FDC" w:rsidRDefault="00773281" w:rsidP="00773281">
            <w:pPr>
              <w:numPr>
                <w:ilvl w:val="0"/>
                <w:numId w:val="80"/>
              </w:numPr>
              <w:spacing w:after="120" w:line="280" w:lineRule="atLeast"/>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demonstrarea eligibilității combustibililor pentru a fi luați în calcul la ponderea energiei din surse regenerabile în sectorul transporturilor, asigurând trasabilitatea materiilor prime și prevenirea dublei contabilizări.</w:t>
            </w:r>
          </w:p>
          <w:p w14:paraId="33461572" w14:textId="77777777" w:rsidR="00340E1F" w:rsidRPr="00727FDC" w:rsidRDefault="00340E1F" w:rsidP="00340E1F">
            <w:pPr>
              <w:pStyle w:val="ListParagraph"/>
              <w:numPr>
                <w:ilvl w:val="0"/>
                <w:numId w:val="80"/>
              </w:numPr>
              <w:spacing w:after="120"/>
              <w:rPr>
                <w:rFonts w:ascii="Times New Roman" w:hAnsi="Times New Roman"/>
                <w:sz w:val="22"/>
                <w:szCs w:val="22"/>
                <w:lang w:eastAsia="ru-RU"/>
              </w:rPr>
            </w:pPr>
            <w:r w:rsidRPr="00727FDC">
              <w:rPr>
                <w:rFonts w:ascii="Times New Roman" w:hAnsi="Times New Roman"/>
                <w:sz w:val="22"/>
                <w:szCs w:val="22"/>
                <w:lang w:eastAsia="ru-RU"/>
              </w:rPr>
              <w:t>stabilirea valorii obligațiilor individuale pentru fiecare entitate obligată privind plasarea pe piață a unei cantități minime de energie din surse regenerabile;</w:t>
            </w:r>
          </w:p>
          <w:p w14:paraId="5DDFE8E9" w14:textId="7C2B4865" w:rsidR="00340E1F" w:rsidRPr="00727FDC" w:rsidRDefault="00340E1F" w:rsidP="00773281">
            <w:pPr>
              <w:numPr>
                <w:ilvl w:val="0"/>
                <w:numId w:val="80"/>
              </w:numPr>
              <w:spacing w:after="120" w:line="280" w:lineRule="atLeast"/>
              <w:contextualSpacing/>
              <w:jc w:val="left"/>
              <w:rPr>
                <w:rFonts w:ascii="Times New Roman" w:eastAsia="DengXian" w:hAnsi="Times New Roman"/>
                <w:sz w:val="22"/>
                <w:szCs w:val="22"/>
                <w:lang w:val="ro-RO" w:eastAsia="ru-RU"/>
              </w:rPr>
            </w:pPr>
            <w:r w:rsidRPr="00727FDC">
              <w:rPr>
                <w:rFonts w:ascii="Times New Roman" w:hAnsi="Times New Roman"/>
                <w:sz w:val="22"/>
                <w:szCs w:val="22"/>
                <w:lang w:eastAsia="ru-RU"/>
              </w:rPr>
              <w:t>gestionarea obligațiilor de plasare pe piață a produselor petroliere cu o cotă prestabilită de biocarburanți</w:t>
            </w:r>
          </w:p>
          <w:p w14:paraId="43C70174" w14:textId="77777777" w:rsidR="00340E1F" w:rsidRPr="00727FDC" w:rsidRDefault="00340E1F" w:rsidP="00340E1F">
            <w:pPr>
              <w:pStyle w:val="ListParagraph"/>
              <w:numPr>
                <w:ilvl w:val="0"/>
                <w:numId w:val="80"/>
              </w:numPr>
              <w:spacing w:after="120"/>
              <w:rPr>
                <w:rFonts w:ascii="Times New Roman" w:hAnsi="Times New Roman"/>
                <w:sz w:val="22"/>
                <w:szCs w:val="22"/>
                <w:lang w:eastAsia="ru-RU"/>
              </w:rPr>
            </w:pPr>
            <w:r w:rsidRPr="00727FDC">
              <w:rPr>
                <w:rFonts w:ascii="Times New Roman" w:hAnsi="Times New Roman"/>
                <w:sz w:val="22"/>
                <w:szCs w:val="22"/>
                <w:lang w:eastAsia="ru-RU"/>
              </w:rPr>
              <w:t>monitorizarea realizării obligațiilor de plasare pe piața a unei cantități minime de energie din surse regenerabile de către entitățile obligate;</w:t>
            </w:r>
          </w:p>
          <w:p w14:paraId="79520340" w14:textId="7FD0F12A" w:rsidR="00340E1F" w:rsidRPr="00727FDC" w:rsidRDefault="00340E1F" w:rsidP="00727FDC">
            <w:pPr>
              <w:pStyle w:val="ListParagraph"/>
              <w:numPr>
                <w:ilvl w:val="0"/>
                <w:numId w:val="80"/>
              </w:numPr>
              <w:spacing w:after="120"/>
              <w:rPr>
                <w:rFonts w:ascii="Times New Roman" w:eastAsia="Times New Roman" w:hAnsi="Times New Roman"/>
                <w:sz w:val="22"/>
                <w:szCs w:val="22"/>
                <w:lang w:eastAsia="ru-RU"/>
              </w:rPr>
            </w:pPr>
            <w:r w:rsidRPr="00727FDC">
              <w:rPr>
                <w:rFonts w:ascii="Times New Roman" w:hAnsi="Times New Roman"/>
                <w:sz w:val="22"/>
                <w:szCs w:val="22"/>
                <w:lang w:eastAsia="ru-RU"/>
              </w:rPr>
              <w:t>elaborarea și prezentarea rapoartelor de către operatorii economici și entitățile obligate.</w:t>
            </w:r>
          </w:p>
          <w:p w14:paraId="2427ED3C" w14:textId="77777777" w:rsidR="00773281" w:rsidRPr="00727FDC" w:rsidRDefault="00773281" w:rsidP="00773281">
            <w:pPr>
              <w:spacing w:after="240" w:line="280" w:lineRule="atLeast"/>
              <w:ind w:firstLine="567"/>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(2) Operatorii economici activi</w:t>
            </w:r>
            <w:r w:rsidRPr="00727FDC">
              <w:rPr>
                <w:rFonts w:ascii="Times New Roman" w:eastAsia="DengXian" w:hAnsi="Times New Roman"/>
                <w:color w:val="6C6463"/>
                <w:sz w:val="22"/>
                <w:szCs w:val="22"/>
                <w:lang w:val="ro-RO"/>
              </w:rPr>
              <w:t xml:space="preserve"> </w:t>
            </w:r>
            <w:r w:rsidRPr="00727FDC">
              <w:rPr>
                <w:rFonts w:ascii="Times New Roman" w:eastAsia="DengXian" w:hAnsi="Times New Roman"/>
                <w:sz w:val="22"/>
                <w:szCs w:val="22"/>
                <w:lang w:val="ro-RO" w:eastAsia="ru-RU"/>
              </w:rPr>
              <w:t xml:space="preserve">în sectorul combustibililor din surse regenerabile introduc în Registrul de biocarburanți informații exacte privind tranzacțiile efectuate și privind </w:t>
            </w:r>
            <w:r w:rsidRPr="00727FDC">
              <w:rPr>
                <w:rFonts w:ascii="Times New Roman" w:eastAsia="DengXian" w:hAnsi="Times New Roman"/>
                <w:sz w:val="22"/>
                <w:szCs w:val="22"/>
                <w:lang w:val="ro-RO" w:eastAsia="ru-RU"/>
              </w:rPr>
              <w:lastRenderedPageBreak/>
              <w:t xml:space="preserve">caracteristicile de durabilitate și de reducere a emisiilor de gaze cu efect de seră ale acestor combustibili, inclusiv emisiile de gaze cu efect de seră pe durata ciclului de viață, începând de la punctul de producție până la punctul în care combustibilul este  introdus pe piață. </w:t>
            </w:r>
          </w:p>
          <w:p w14:paraId="2AC4EFAA" w14:textId="77777777" w:rsidR="00773281" w:rsidRPr="00727FDC" w:rsidRDefault="00773281" w:rsidP="00773281">
            <w:pPr>
              <w:spacing w:after="240" w:line="280" w:lineRule="atLeast"/>
              <w:ind w:firstLine="567"/>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(3) Registrul de biocarburanți este deținut și administrat de instituția publică de suport conform conceptului prevăzut la alin (4) din prezentul articol. </w:t>
            </w:r>
          </w:p>
          <w:p w14:paraId="602B1091" w14:textId="77777777" w:rsidR="00773281" w:rsidRPr="00727FDC" w:rsidRDefault="00773281" w:rsidP="00773281">
            <w:pPr>
              <w:spacing w:after="240" w:line="280" w:lineRule="atLeast"/>
              <w:ind w:firstLine="567"/>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(4) Conceptul privind Registrul de biocarburanți stabilește: </w:t>
            </w:r>
          </w:p>
          <w:p w14:paraId="6F277346" w14:textId="77777777" w:rsidR="00773281" w:rsidRPr="00727FDC" w:rsidRDefault="00773281" w:rsidP="00773281">
            <w:pPr>
              <w:numPr>
                <w:ilvl w:val="0"/>
                <w:numId w:val="81"/>
              </w:numPr>
              <w:spacing w:after="120" w:line="280" w:lineRule="atLeast"/>
              <w:ind w:left="1134"/>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conținutul, arhitectura și mecanismele de funcționare ale Registrului;</w:t>
            </w:r>
          </w:p>
          <w:p w14:paraId="577E3426" w14:textId="77777777" w:rsidR="00773281" w:rsidRPr="00727FDC" w:rsidRDefault="00773281" w:rsidP="00773281">
            <w:pPr>
              <w:numPr>
                <w:ilvl w:val="0"/>
                <w:numId w:val="81"/>
              </w:numPr>
              <w:spacing w:after="120" w:line="280" w:lineRule="atLeast"/>
              <w:ind w:left="1134"/>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utilizatorii cu drept de introducere a datelor și utilizatorii cu drept de validare a datelor și emitere a certificatelor; formatul, procedurile și termenii de procesare;</w:t>
            </w:r>
          </w:p>
          <w:p w14:paraId="1FA3690D" w14:textId="77777777" w:rsidR="00773281" w:rsidRPr="00727FDC" w:rsidRDefault="00773281" w:rsidP="00773281">
            <w:pPr>
              <w:numPr>
                <w:ilvl w:val="0"/>
                <w:numId w:val="81"/>
              </w:numPr>
              <w:spacing w:after="120" w:line="280" w:lineRule="atLeast"/>
              <w:ind w:left="1134"/>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modul de ținere a evidenței subiecților supuși verificării durabilității și a reducerii emisiilor de gaze cu efect de seră;</w:t>
            </w:r>
          </w:p>
          <w:p w14:paraId="5B01E9FE" w14:textId="77777777" w:rsidR="00773281" w:rsidRPr="00727FDC" w:rsidRDefault="00773281" w:rsidP="00773281">
            <w:pPr>
              <w:numPr>
                <w:ilvl w:val="0"/>
                <w:numId w:val="81"/>
              </w:numPr>
              <w:spacing w:after="120" w:line="280" w:lineRule="atLeast"/>
              <w:ind w:left="1134"/>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evidența organismelor de certificare independente (schemelor voluntare) care efectuează verificarea;</w:t>
            </w:r>
          </w:p>
          <w:p w14:paraId="737AA00B" w14:textId="77777777" w:rsidR="00773281" w:rsidRPr="00727FDC" w:rsidRDefault="00773281" w:rsidP="00773281">
            <w:pPr>
              <w:numPr>
                <w:ilvl w:val="0"/>
                <w:numId w:val="81"/>
              </w:numPr>
              <w:spacing w:after="120" w:line="280" w:lineRule="atLeast"/>
              <w:ind w:left="1134"/>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modul de emitere, înregistrare, transfer, și anulare a certificatelor de </w:t>
            </w:r>
            <w:r w:rsidRPr="00727FDC">
              <w:rPr>
                <w:rFonts w:ascii="Times New Roman" w:eastAsia="DengXian" w:hAnsi="Times New Roman"/>
                <w:sz w:val="22"/>
                <w:szCs w:val="22"/>
                <w:lang w:val="ro-RO" w:eastAsia="ru-RU"/>
              </w:rPr>
              <w:lastRenderedPageBreak/>
              <w:t>combustibil regenerabil pentru transport;</w:t>
            </w:r>
          </w:p>
          <w:p w14:paraId="2B5FAA2C" w14:textId="6EA3C466" w:rsidR="00340E1F" w:rsidRPr="00727FDC" w:rsidRDefault="00773281" w:rsidP="00340E1F">
            <w:pPr>
              <w:numPr>
                <w:ilvl w:val="0"/>
                <w:numId w:val="81"/>
              </w:numPr>
              <w:spacing w:after="120" w:line="280" w:lineRule="atLeast"/>
              <w:ind w:left="1134"/>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procedura de înregistrare, suspendare și radiere a utilizatorilor din Registru.”</w:t>
            </w:r>
          </w:p>
          <w:p w14:paraId="3AEF82D8" w14:textId="1A4E43B4" w:rsidR="00340E1F" w:rsidRPr="00727FDC" w:rsidRDefault="00340E1F" w:rsidP="00340E1F">
            <w:pPr>
              <w:pStyle w:val="ListParagraph"/>
              <w:numPr>
                <w:ilvl w:val="0"/>
                <w:numId w:val="81"/>
              </w:numPr>
              <w:spacing w:after="120"/>
              <w:ind w:left="1134"/>
              <w:rPr>
                <w:rFonts w:ascii="Times New Roman" w:hAnsi="Times New Roman"/>
                <w:sz w:val="22"/>
                <w:szCs w:val="22"/>
                <w:lang w:eastAsia="ru-RU"/>
              </w:rPr>
            </w:pPr>
            <w:r w:rsidRPr="00727FDC">
              <w:rPr>
                <w:rFonts w:ascii="Times New Roman" w:hAnsi="Times New Roman"/>
                <w:sz w:val="22"/>
                <w:szCs w:val="22"/>
                <w:lang w:eastAsia="ru-RU"/>
              </w:rPr>
              <w:t>formatul și modul de raportare către autorități.”</w:t>
            </w:r>
          </w:p>
          <w:p w14:paraId="58BBAE60" w14:textId="77777777" w:rsidR="00461783" w:rsidRPr="00727FDC" w:rsidRDefault="00461783" w:rsidP="00461783">
            <w:pPr>
              <w:spacing w:after="120"/>
              <w:rPr>
                <w:rFonts w:ascii="Times New Roman" w:hAnsi="Times New Roman"/>
                <w:sz w:val="22"/>
                <w:szCs w:val="22"/>
                <w:lang w:eastAsia="ru-RU"/>
              </w:rPr>
            </w:pPr>
          </w:p>
          <w:p w14:paraId="57989099" w14:textId="44BFE6CD" w:rsidR="00461783" w:rsidRPr="00727FDC" w:rsidRDefault="00461783" w:rsidP="00727FDC">
            <w:pPr>
              <w:spacing w:after="120"/>
              <w:ind w:left="567" w:right="121" w:firstLine="0"/>
              <w:outlineLvl w:val="2"/>
              <w:rPr>
                <w:rFonts w:ascii="Times New Roman" w:hAnsi="Times New Roman"/>
                <w:sz w:val="22"/>
                <w:szCs w:val="22"/>
              </w:rPr>
            </w:pPr>
            <w:r w:rsidRPr="00727FDC">
              <w:rPr>
                <w:rFonts w:ascii="Times New Roman" w:hAnsi="Times New Roman"/>
                <w:sz w:val="22"/>
                <w:szCs w:val="22"/>
                <w:lang w:eastAsia="ru-RU"/>
              </w:rPr>
              <w:t xml:space="preserve"> - La articolul 27 alin. (2) cuvintele „importatorii de produse petroliere principale” se substituie cu cuvintele „entitățile obligate”.</w:t>
            </w:r>
          </w:p>
          <w:p w14:paraId="520383FB" w14:textId="77777777" w:rsidR="00461783" w:rsidRPr="00727FDC" w:rsidRDefault="00461783" w:rsidP="00727FDC">
            <w:pPr>
              <w:spacing w:after="120"/>
              <w:ind w:firstLine="0"/>
              <w:rPr>
                <w:rFonts w:ascii="Times New Roman" w:hAnsi="Times New Roman"/>
                <w:sz w:val="22"/>
                <w:szCs w:val="22"/>
                <w:lang w:eastAsia="ru-RU"/>
              </w:rPr>
            </w:pPr>
          </w:p>
          <w:p w14:paraId="3F103885" w14:textId="77777777" w:rsidR="00773281" w:rsidRPr="00727FDC" w:rsidRDefault="00773281" w:rsidP="00773281">
            <w:pPr>
              <w:spacing w:after="120" w:line="280" w:lineRule="atLeast"/>
              <w:contextualSpacing/>
              <w:jc w:val="left"/>
              <w:outlineLvl w:val="2"/>
              <w:rPr>
                <w:rFonts w:ascii="Times New Roman" w:eastAsia="DengXian" w:hAnsi="Times New Roman"/>
                <w:sz w:val="22"/>
                <w:szCs w:val="22"/>
                <w:lang w:val="ro-RO" w:eastAsia="ru-RU"/>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17D3739" w14:textId="77777777" w:rsidR="00340E1F" w:rsidRPr="00727FDC" w:rsidRDefault="00340E1F" w:rsidP="00340E1F">
            <w:pPr>
              <w:spacing w:after="240" w:line="280" w:lineRule="atLeast"/>
              <w:ind w:firstLine="567"/>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lastRenderedPageBreak/>
              <w:t>Articolul 26</w:t>
            </w:r>
            <w:r w:rsidRPr="00727FDC">
              <w:rPr>
                <w:rFonts w:ascii="Times New Roman" w:eastAsia="DengXian" w:hAnsi="Times New Roman"/>
                <w:sz w:val="22"/>
                <w:szCs w:val="22"/>
                <w:vertAlign w:val="superscript"/>
                <w:lang w:val="ro-RO" w:eastAsia="ru-RU"/>
              </w:rPr>
              <w:t>8</w:t>
            </w:r>
            <w:r w:rsidRPr="00727FDC">
              <w:rPr>
                <w:rFonts w:ascii="Times New Roman" w:eastAsia="DengXian" w:hAnsi="Times New Roman"/>
                <w:sz w:val="22"/>
                <w:szCs w:val="22"/>
                <w:lang w:val="ro-RO" w:eastAsia="ru-RU"/>
              </w:rPr>
              <w:t xml:space="preserve">. Registrul de biocarburanți </w:t>
            </w:r>
          </w:p>
          <w:p w14:paraId="2BBC434D" w14:textId="77777777" w:rsidR="00340E1F" w:rsidRPr="00727FDC" w:rsidRDefault="00340E1F" w:rsidP="00340E1F">
            <w:pPr>
              <w:spacing w:after="240" w:line="280" w:lineRule="atLeast"/>
              <w:ind w:firstLine="426"/>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(1) În scopul evaluării dacă biocarburanții, biolichidele și combustibilii din biomasă întrunesc criteriile de durabilitate</w:t>
            </w:r>
            <w:r w:rsidRPr="00727FDC">
              <w:rPr>
                <w:rFonts w:ascii="Times New Roman" w:eastAsia="DengXian" w:hAnsi="Times New Roman"/>
                <w:i/>
                <w:iCs/>
                <w:sz w:val="22"/>
                <w:szCs w:val="22"/>
                <w:lang w:val="ro-RO" w:eastAsia="ru-RU"/>
              </w:rPr>
              <w:t xml:space="preserve">, </w:t>
            </w:r>
            <w:r w:rsidRPr="00727FDC">
              <w:rPr>
                <w:rFonts w:ascii="Times New Roman" w:eastAsia="DengXian" w:hAnsi="Times New Roman"/>
                <w:sz w:val="22"/>
                <w:szCs w:val="22"/>
                <w:lang w:val="ro-RO" w:eastAsia="ru-RU"/>
              </w:rPr>
              <w:t>se instituie Registrul de biocarburanți. Registrul de biocarburanți are scopul de a asigura:</w:t>
            </w:r>
          </w:p>
          <w:p w14:paraId="706EA049" w14:textId="77777777" w:rsidR="00340E1F" w:rsidRPr="00727FDC" w:rsidRDefault="00340E1F" w:rsidP="00340E1F">
            <w:pPr>
              <w:numPr>
                <w:ilvl w:val="0"/>
                <w:numId w:val="87"/>
              </w:numPr>
              <w:spacing w:after="120" w:line="280" w:lineRule="atLeast"/>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urmărirea tranzacțiilor </w:t>
            </w:r>
            <w:r w:rsidRPr="00727FDC">
              <w:rPr>
                <w:rFonts w:ascii="Times New Roman" w:hAnsi="Times New Roman"/>
                <w:sz w:val="22"/>
                <w:szCs w:val="22"/>
                <w:lang w:eastAsia="ru-RU"/>
              </w:rPr>
              <w:t>cu combustibili din surse regenerabile</w:t>
            </w:r>
            <w:r w:rsidRPr="00727FDC">
              <w:rPr>
                <w:rFonts w:ascii="Times New Roman" w:eastAsia="DengXian" w:hAnsi="Times New Roman"/>
                <w:sz w:val="22"/>
                <w:szCs w:val="22"/>
                <w:lang w:val="ro-RO" w:eastAsia="ru-RU"/>
              </w:rPr>
              <w:t xml:space="preserve"> și a caracteristicilor de durabilitate ale combustibililor din surse regenerabile;</w:t>
            </w:r>
          </w:p>
          <w:p w14:paraId="5F07FD04" w14:textId="77777777" w:rsidR="00340E1F" w:rsidRPr="00727FDC" w:rsidRDefault="00340E1F" w:rsidP="00340E1F">
            <w:pPr>
              <w:numPr>
                <w:ilvl w:val="0"/>
                <w:numId w:val="87"/>
              </w:numPr>
              <w:spacing w:after="120" w:line="280" w:lineRule="atLeast"/>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evidența emisiilor de gaze cu efect de seră pe durata întregului ciclu de viață al acestora, însoțite de documentația justificativă;</w:t>
            </w:r>
          </w:p>
          <w:p w14:paraId="50825CE4" w14:textId="77777777" w:rsidR="00340E1F" w:rsidRPr="00727FDC" w:rsidRDefault="00340E1F" w:rsidP="00340E1F">
            <w:pPr>
              <w:numPr>
                <w:ilvl w:val="0"/>
                <w:numId w:val="87"/>
              </w:numPr>
              <w:spacing w:after="120" w:line="280" w:lineRule="atLeast"/>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înregistrarea operatorilor economici, a entităților obligate și a obligațiilor acestora, precum și a furnizorilor de energie din surse regenerabile utilizată în transport;</w:t>
            </w:r>
          </w:p>
          <w:p w14:paraId="343279E2" w14:textId="77777777" w:rsidR="00340E1F" w:rsidRPr="00727FDC" w:rsidRDefault="00340E1F" w:rsidP="00340E1F">
            <w:pPr>
              <w:numPr>
                <w:ilvl w:val="0"/>
                <w:numId w:val="87"/>
              </w:numPr>
              <w:spacing w:after="120" w:line="280" w:lineRule="atLeast"/>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lastRenderedPageBreak/>
              <w:t>emiterea, înregistrarea, transferul, monitorizarea, suspendarea și anularea certificatelor RPT, utilizate ca dovadă a îndeplinirii obligațiilor de către entitățile obligate;</w:t>
            </w:r>
          </w:p>
          <w:p w14:paraId="0F7AB1E4" w14:textId="77777777" w:rsidR="00340E1F" w:rsidRPr="00727FDC" w:rsidRDefault="00340E1F" w:rsidP="00340E1F">
            <w:pPr>
              <w:numPr>
                <w:ilvl w:val="0"/>
                <w:numId w:val="87"/>
              </w:numPr>
              <w:spacing w:after="120" w:line="280" w:lineRule="atLeast"/>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demonstrarea eligibilității combustibililor pentru a fi luați în calcul la ponderea energiei din surse regenerabile în sectorul transporturilor, asigurând trasabilitatea materiilor prime și prevenirea dublei contabilizări.</w:t>
            </w:r>
          </w:p>
          <w:p w14:paraId="710722AF" w14:textId="77777777" w:rsidR="00340E1F" w:rsidRPr="00727FDC" w:rsidRDefault="00340E1F" w:rsidP="00340E1F">
            <w:pPr>
              <w:pStyle w:val="ListParagraph"/>
              <w:numPr>
                <w:ilvl w:val="0"/>
                <w:numId w:val="87"/>
              </w:numPr>
              <w:spacing w:after="120"/>
              <w:rPr>
                <w:rFonts w:ascii="Times New Roman" w:hAnsi="Times New Roman"/>
                <w:sz w:val="22"/>
                <w:szCs w:val="22"/>
                <w:lang w:eastAsia="ru-RU"/>
              </w:rPr>
            </w:pPr>
            <w:r w:rsidRPr="00727FDC">
              <w:rPr>
                <w:rFonts w:ascii="Times New Roman" w:hAnsi="Times New Roman"/>
                <w:sz w:val="22"/>
                <w:szCs w:val="22"/>
                <w:lang w:eastAsia="ru-RU"/>
              </w:rPr>
              <w:t>stabilirea valorii obligațiilor individuale pentru fiecare entitate obligată privind plasarea pe piață a unei cantități minime de energie din surse regenerabile;</w:t>
            </w:r>
          </w:p>
          <w:p w14:paraId="39CA8FE2" w14:textId="77777777" w:rsidR="00340E1F" w:rsidRPr="00727FDC" w:rsidRDefault="00340E1F" w:rsidP="00340E1F">
            <w:pPr>
              <w:numPr>
                <w:ilvl w:val="0"/>
                <w:numId w:val="87"/>
              </w:numPr>
              <w:spacing w:after="120" w:line="280" w:lineRule="atLeast"/>
              <w:contextualSpacing/>
              <w:jc w:val="left"/>
              <w:rPr>
                <w:rFonts w:ascii="Times New Roman" w:eastAsia="DengXian" w:hAnsi="Times New Roman"/>
                <w:sz w:val="22"/>
                <w:szCs w:val="22"/>
                <w:lang w:val="ro-RO" w:eastAsia="ru-RU"/>
              </w:rPr>
            </w:pPr>
            <w:r w:rsidRPr="00727FDC">
              <w:rPr>
                <w:rFonts w:ascii="Times New Roman" w:hAnsi="Times New Roman"/>
                <w:sz w:val="22"/>
                <w:szCs w:val="22"/>
                <w:lang w:eastAsia="ru-RU"/>
              </w:rPr>
              <w:t>gestionarea obligațiilor de plasare pe piață a produselor petroliere cu o cotă prestabilită de biocarburanți</w:t>
            </w:r>
          </w:p>
          <w:p w14:paraId="2AFE91C4" w14:textId="77777777" w:rsidR="00340E1F" w:rsidRPr="00727FDC" w:rsidRDefault="00340E1F" w:rsidP="00340E1F">
            <w:pPr>
              <w:pStyle w:val="ListParagraph"/>
              <w:numPr>
                <w:ilvl w:val="0"/>
                <w:numId w:val="87"/>
              </w:numPr>
              <w:spacing w:after="120"/>
              <w:rPr>
                <w:rFonts w:ascii="Times New Roman" w:hAnsi="Times New Roman"/>
                <w:sz w:val="22"/>
                <w:szCs w:val="22"/>
                <w:lang w:eastAsia="ru-RU"/>
              </w:rPr>
            </w:pPr>
            <w:r w:rsidRPr="00727FDC">
              <w:rPr>
                <w:rFonts w:ascii="Times New Roman" w:hAnsi="Times New Roman"/>
                <w:sz w:val="22"/>
                <w:szCs w:val="22"/>
                <w:lang w:eastAsia="ru-RU"/>
              </w:rPr>
              <w:t>monitorizarea realizării obligațiilor de plasare pe piața a unei cantități minime de energie din surse regenerabile de către entitățile obligate;</w:t>
            </w:r>
          </w:p>
          <w:p w14:paraId="032ADCAE" w14:textId="77777777" w:rsidR="00340E1F" w:rsidRPr="00727FDC" w:rsidRDefault="00340E1F" w:rsidP="00340E1F">
            <w:pPr>
              <w:pStyle w:val="ListParagraph"/>
              <w:numPr>
                <w:ilvl w:val="0"/>
                <w:numId w:val="87"/>
              </w:numPr>
              <w:spacing w:after="120"/>
              <w:rPr>
                <w:rFonts w:ascii="Times New Roman" w:eastAsia="Times New Roman" w:hAnsi="Times New Roman"/>
                <w:sz w:val="22"/>
                <w:szCs w:val="22"/>
                <w:lang w:eastAsia="ru-RU"/>
              </w:rPr>
            </w:pPr>
            <w:r w:rsidRPr="00727FDC">
              <w:rPr>
                <w:rFonts w:ascii="Times New Roman" w:hAnsi="Times New Roman"/>
                <w:sz w:val="22"/>
                <w:szCs w:val="22"/>
                <w:lang w:eastAsia="ru-RU"/>
              </w:rPr>
              <w:t>elaborarea și prezentarea rapoartelor de către operatorii economici și entitățile obligate.</w:t>
            </w:r>
          </w:p>
          <w:p w14:paraId="6C5522DA" w14:textId="77777777"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rPr>
            </w:pPr>
          </w:p>
        </w:tc>
      </w:tr>
      <w:tr w:rsidR="00773281" w:rsidRPr="00727FDC" w14:paraId="58740B66"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BB8C0D7" w14:textId="2A0118EA"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Articolul 28. Accesul la rețea</w:t>
            </w:r>
          </w:p>
          <w:p w14:paraId="69CAB625" w14:textId="77777777"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p w14:paraId="20BA9291" w14:textId="36C3994F"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 Sub rezerva prevederilor art.10 alin.(2), producătorii de energie electrică din surse regenerabile beneficiază de acces nediscriminatoriu și reglementat la rețelele electrice la tarife publicate, nediscriminatorii, bazate pe costuri, transparente și previzibile, calculate și aprobate în conformitate cu Legea cu privire la energia electrică.</w:t>
            </w:r>
          </w:p>
          <w:p w14:paraId="76062A19" w14:textId="2A5CD7DE"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w:t>
            </w:r>
            <w:r w:rsidRPr="00727FDC">
              <w:rPr>
                <w:rFonts w:ascii="Times New Roman" w:hAnsi="Times New Roman"/>
                <w:sz w:val="22"/>
                <w:szCs w:val="22"/>
                <w:vertAlign w:val="superscript"/>
                <w:lang w:val="ro-RO"/>
              </w:rPr>
              <w:t>1</w:t>
            </w:r>
            <w:r w:rsidRPr="00727FDC">
              <w:rPr>
                <w:rFonts w:ascii="Times New Roman" w:hAnsi="Times New Roman"/>
                <w:sz w:val="22"/>
                <w:szCs w:val="22"/>
                <w:lang w:val="ro-RO"/>
              </w:rPr>
              <w:t xml:space="preserve">) Producătorii de energie electrică din surse regenerabile, inclusiv prosumatorii de energie electrică din surse regenerabile, beneficiază de o procedură simplificată de racordare la rețea a centralei electrice de mică capacitate, prin intermediul unei notificări simplificate, cu condiția că stabilitatea, fiabilitatea și siguranța rețelei electrice sunt menținute. Procedura de notificare simplificată este descrisă în </w:t>
            </w:r>
            <w:r w:rsidRPr="00727FDC">
              <w:rPr>
                <w:rFonts w:ascii="Times New Roman" w:hAnsi="Times New Roman"/>
                <w:sz w:val="22"/>
                <w:szCs w:val="22"/>
                <w:lang w:val="ro-RO"/>
              </w:rPr>
              <w:lastRenderedPageBreak/>
              <w:t>Regulamentul privind racordarea la rețelele electrice și prestarea serviciilor de transport și de distribuție a energiei electrice, aprobat în conformitate cu Legea nr. 107/2016 cu privire la energia electrică.</w:t>
            </w:r>
          </w:p>
          <w:p w14:paraId="789713C0" w14:textId="4C5B14D9"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(2) Producătorii de biogaz ce urmează a fi livrat în rețelele de gaze naturale beneficiază de acces nediscriminatoriu și reglementat la rețelele de gaze naturale la tarife publicate, nediscriminatorii, bazate pe costuri, transparente și previzibile, calculate și aprobate în conformitate cu Legea cu privire la gazele naturale.</w:t>
            </w:r>
          </w:p>
          <w:p w14:paraId="11A579F0" w14:textId="679B91B1"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(3) Sub rezerva prevederilor art.10 alin. (2), racordarea centralelor electrice care utilizează surse regenerabile de energie și a instalațiilor de producere a biogazului ce urmează a fi livrat în rețelele de gaze naturale se efectuează în mod obiectiv, transparent și nediscriminatoriu, în conformitate cu termenele, condițiile și procedura stabilite în Legea cu privire la energia electrică, în Legea cu privire la gazele naturale și în regulamentele elaborate și aprobate de Agenția Națională pentru Reglementare în Energetică.</w:t>
            </w:r>
          </w:p>
          <w:p w14:paraId="04B8073F" w14:textId="4430FB50"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(4) Pentru asigurarea unui acces eficient la rețele, operatorii sistemelor de transport și operatorii sistemelor de distribuție sunt obligați să ofere solicitanților informații concludente și obiective cu privire la racordare, în termenele și condițiile stabilite în conformitate cu Legea nr.107/2016 cu privire la energia electrică.</w:t>
            </w:r>
          </w:p>
          <w:p w14:paraId="29CCCE0A" w14:textId="5BF889E1"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(4</w:t>
            </w:r>
            <w:r w:rsidRPr="00727FDC">
              <w:rPr>
                <w:rFonts w:ascii="Times New Roman" w:hAnsi="Times New Roman"/>
                <w:sz w:val="22"/>
                <w:szCs w:val="22"/>
                <w:vertAlign w:val="superscript"/>
                <w:lang w:val="ro-RO"/>
              </w:rPr>
              <w:t>2</w:t>
            </w:r>
            <w:r w:rsidRPr="00727FDC">
              <w:rPr>
                <w:rFonts w:ascii="Times New Roman" w:hAnsi="Times New Roman"/>
                <w:sz w:val="22"/>
                <w:szCs w:val="22"/>
                <w:lang w:val="ro-RO"/>
              </w:rPr>
              <w:t xml:space="preserve">) Operatorii de sistem eliberează avize de racordare a centralelor electrice care utilizează surse regenerabile de energie ce urmează să fie instalate de beneficiarii mecanismului de contorizare netă sau de prosumatori în limitele cotelor de capacitate, ale categoriilor de capacitate </w:t>
            </w:r>
            <w:r w:rsidRPr="00727FDC">
              <w:rPr>
                <w:rFonts w:ascii="Times New Roman" w:hAnsi="Times New Roman"/>
                <w:sz w:val="22"/>
                <w:szCs w:val="22"/>
                <w:lang w:val="ro-RO"/>
              </w:rPr>
              <w:lastRenderedPageBreak/>
              <w:t>și, după caz, ale plafoanelor de capacitate aprobate de Guvern în conformitate cu art.10 alin.(1), lit. e1). Stabilirea plafonului de capacitate individuală nu interzice solicitantului să solicite operatorului sistemului de distribuție racordarea centralei electrice care produce energie electrică din surse regenerabile sau a instalației de stocare a energiei, care are o capacitate mai mare decât plafonul de capacitate individuală stabilit pentru solicitantul respectiv. În acest caz, la eliberarea avizului de racordare, operatorul sistemului de distribuție informează, în aviz, solicitantul despre faptul că furnizorii de energie electrică vor remunera solicitantul doar pentru cantitatea de energie electrică produsă în limita plafonului de capacitate individuală, determinată proporțional cotei plafonului de capacitate individuală din puterea totală instalată a centralei electrice de producere a energiei electrice din surse regenerabile.</w:t>
            </w:r>
          </w:p>
          <w:p w14:paraId="485247EC" w14:textId="270220F4"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(5) Costurile aferente construcției instalației de racordare prin care se face legătură dintre centrala electrică care utilizează surse regenerabile de energie și rețelele electrice sau dintre instalația de producere a biogazului ce urmează a fi livrat în rețelele de gaze naturale și rețelele de gaze naturale se suportă de către solicitant în condițiile stabilite în mod transparent și nediscriminatoriu, în conformitate cu Legea cu privire la energia electrică, Legea cu privire la gazele naturale și potrivit regulamentelor elaborate și aprobate de Agenția Națională pentru Reglementare în Energetică.</w:t>
            </w:r>
          </w:p>
          <w:p w14:paraId="24318EF0" w14:textId="2BDDA0B8"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(6) Dacă pentru racordarea centralei electrice care utilizează surse regenerabile de energie sau a instalației de producere a biogazului care urmează </w:t>
            </w:r>
            <w:r w:rsidRPr="00727FDC">
              <w:rPr>
                <w:rFonts w:ascii="Times New Roman" w:hAnsi="Times New Roman"/>
                <w:sz w:val="22"/>
                <w:szCs w:val="22"/>
                <w:lang w:val="ro-RO"/>
              </w:rPr>
              <w:lastRenderedPageBreak/>
              <w:t>a fi livrat în rețeaua de gaze naturale, suplimentar față de realizarea instalației de racordare, este necesară și dezvoltarea rețelei electrice sau a celei de gaze naturale, operatorul sistemului de transport sau operatorul sistemului de distribuție efectuează dezvoltarea în conformitate cu planurile de dezvoltare a rețelei, elaborate și aprobate conform procedurilor prevăzute în Legea nr. 107/2016 cu privire la energia electrică sau în Legea nr.  108/2016 cu privire la gazele naturale, și cu regulamentele elaborate și aprobate de către Agenția Națională pentru Reglementare în Energetică, de asemenea suportă costurile aferente dezvoltării, care se includ în tarif cu condiția respectării planurilor de investiții aprobate de către Agenția Națională pentru Reglementare în Energetică.</w:t>
            </w:r>
          </w:p>
          <w:p w14:paraId="2AF926F6" w14:textId="121217FA"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(6</w:t>
            </w:r>
            <w:r w:rsidRPr="00727FDC">
              <w:rPr>
                <w:rFonts w:ascii="Times New Roman" w:hAnsi="Times New Roman"/>
                <w:sz w:val="22"/>
                <w:szCs w:val="22"/>
                <w:vertAlign w:val="superscript"/>
                <w:lang w:val="ro-RO"/>
              </w:rPr>
              <w:t>1</w:t>
            </w:r>
            <w:r w:rsidRPr="00727FDC">
              <w:rPr>
                <w:rFonts w:ascii="Times New Roman" w:hAnsi="Times New Roman"/>
                <w:sz w:val="22"/>
                <w:szCs w:val="22"/>
                <w:lang w:val="ro-RO"/>
              </w:rPr>
              <w:t xml:space="preserve">) Prin derogare de la alin. (6), producătorul de energie electrică din surse regenerabile sau producătorul de biogaz care urmează a fi livrat în rețeaua de gaze naturale poate consimți să suporte costurile aferente dezvoltării rețelei electrice de transport și/sau de distribuție, a rețelei de transport și/sau de distribuție a gazelor naturale în cazul în care dezvoltarea rețelei respective nu constituie o prioritate pentru operatorul de sistem pe motiv că este în beneficiul exclusiv al producătorului respectiv și nu este necesară pentru alți utilizatori de sistem. În acest caz, operatorul sistemului de transport, operatorul sistemului de distribuție sînt obligați să prezinte producătorului respectiv o evaluare care să demonstreze faptul că dezvoltarea rețelei electrice, a rețelei de gaze naturale este în beneficiul exclusiv al acestuia și să notifice despre acest fapt Agenția Națională pentru Reglementare în Energetică. Producătorul </w:t>
            </w:r>
            <w:r w:rsidRPr="00727FDC">
              <w:rPr>
                <w:rFonts w:ascii="Times New Roman" w:hAnsi="Times New Roman"/>
                <w:sz w:val="22"/>
                <w:szCs w:val="22"/>
                <w:lang w:val="ro-RO"/>
              </w:rPr>
              <w:lastRenderedPageBreak/>
              <w:t>respectiv achită operatorului sistemului de transport, operatorului sistemului de distribuție costurile aferente dezvoltării rețelei în cauză conform devizului de cheltuieli întocmit de operatorul de sistem și aprobat de către Agenția Națională pentru Reglementare în Energetică. Lucrările legate de dezvoltarea rețelei electrice de transport și/sau de distribuție, a rețelei de transport și/sau de distribuție a gazelor naturale se efectuează de către operatorul sistemului de transport, de către operatorul sistemului de distribuție respectiv. În acest caz, operatorul de sistem care a efectuat lucrările legate de dezvoltarea rețelei electrice de transport și/sau de distribuție, a rețelei de transport și/sau de distribuție a gazelor naturale devine proprietarul porțiunii respective de rețea.</w:t>
            </w:r>
          </w:p>
          <w:p w14:paraId="43275E01" w14:textId="0FE14AC1"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(8) Operatorul sistemului de transport și operatorii sistemelor de distribuție pot restricționa producerea de energie electrică la centralele electrice care utilizează surse regenerabile de energie doar ca acțiune de ultimă instanță, necesară întru asigurarea securității și echilibrului sistemului electroenergetic național, a securității funcționării rețelei de transport al energiei electrice, rețelei de distribuție a energiei electrice sau, după caz, a sistemelor de distribuție închise. În acest caz, operatorii de sistem notifică producătorii de energie din surse regenerabile, furnizorul central de energie electrică și Agenția Națională pentru Reglementare în Energetică cu privire la acțiunile întreprinse și indică măsurile corective pe care intenționează să le ia în vederea preîntâmpinării unor limitări în viitor.</w:t>
            </w:r>
          </w:p>
          <w:p w14:paraId="07036BCE" w14:textId="41A026BB"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(9) Cantitatea energiei electrice neproduse și nelivrate și valoarea compensației financiare </w:t>
            </w:r>
            <w:r w:rsidRPr="00727FDC">
              <w:rPr>
                <w:rFonts w:ascii="Times New Roman" w:hAnsi="Times New Roman"/>
                <w:sz w:val="22"/>
                <w:szCs w:val="22"/>
                <w:lang w:val="ro-RO"/>
              </w:rPr>
              <w:lastRenderedPageBreak/>
              <w:t>pentru restricționarea producerii energiei electrice la centralele electrice care utilizează surse regenerabile de energie sunt determinate în baza unei metodologii elaborate și aprobate de Agenția Națională pentru Reglementare în Energetică, care ia în considerare potențialele costuri și beneficii oferite de piața energiei electrice de echilibrare, inclusiv stocarea energiei electrice. Agenția stabilește, în Regulile pieței energiei electrice și în metodologia elaborată în conformitate cu prezentul alineat, condițiile și situațiile în care anumite cantități de energie electrică sunt considerate neproduse și nelivrate din cauza restricționării producerii.</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96C1306" w14:textId="4DDE593D" w:rsidR="00773281" w:rsidRPr="00727FDC" w:rsidRDefault="00773281" w:rsidP="00773281">
            <w:pPr>
              <w:spacing w:after="120"/>
              <w:ind w:firstLine="0"/>
              <w:jc w:val="left"/>
              <w:outlineLvl w:val="1"/>
              <w:rPr>
                <w:rFonts w:ascii="Times New Roman" w:hAnsi="Times New Roman"/>
                <w:sz w:val="22"/>
                <w:szCs w:val="22"/>
                <w:lang w:val="ro-RO" w:eastAsia="ru-RU"/>
              </w:rPr>
            </w:pPr>
            <w:r w:rsidRPr="00727FDC">
              <w:rPr>
                <w:rFonts w:ascii="Times New Roman" w:hAnsi="Times New Roman"/>
                <w:sz w:val="22"/>
                <w:szCs w:val="22"/>
                <w:lang w:val="ro-RO" w:eastAsia="ru-RU"/>
              </w:rPr>
              <w:lastRenderedPageBreak/>
              <w:t>La articolul 28</w:t>
            </w:r>
            <w:r w:rsidR="00461783" w:rsidRPr="00727FDC">
              <w:rPr>
                <w:rFonts w:ascii="Times New Roman" w:hAnsi="Times New Roman"/>
                <w:sz w:val="22"/>
                <w:szCs w:val="22"/>
                <w:lang w:val="ro-RO" w:eastAsia="ru-RU"/>
              </w:rPr>
              <w:t>:</w:t>
            </w:r>
            <w:r w:rsidRPr="00727FDC">
              <w:rPr>
                <w:rFonts w:ascii="Times New Roman" w:hAnsi="Times New Roman"/>
                <w:sz w:val="22"/>
                <w:szCs w:val="22"/>
                <w:lang w:val="ro-RO" w:eastAsia="ru-RU"/>
              </w:rPr>
              <w:t>:</w:t>
            </w:r>
          </w:p>
          <w:p w14:paraId="322295A3" w14:textId="07B2E3D8" w:rsidR="00773281" w:rsidRPr="00727FDC" w:rsidRDefault="00773281" w:rsidP="00773281">
            <w:pPr>
              <w:pStyle w:val="ListParagraph"/>
              <w:numPr>
                <w:ilvl w:val="0"/>
                <w:numId w:val="47"/>
              </w:numPr>
              <w:spacing w:after="120" w:line="259" w:lineRule="auto"/>
              <w:jc w:val="left"/>
              <w:rPr>
                <w:rFonts w:ascii="Times New Roman" w:hAnsi="Times New Roman"/>
                <w:sz w:val="22"/>
                <w:szCs w:val="22"/>
                <w:lang w:val="ro-RO" w:eastAsia="ru-RU"/>
              </w:rPr>
            </w:pPr>
            <w:r w:rsidRPr="00727FDC">
              <w:rPr>
                <w:rFonts w:ascii="Times New Roman" w:hAnsi="Times New Roman"/>
                <w:sz w:val="22"/>
                <w:szCs w:val="22"/>
                <w:lang w:val="ro-RO" w:eastAsia="ru-RU"/>
              </w:rPr>
              <w:t>aliniatul (1</w:t>
            </w:r>
            <w:r w:rsidRPr="00727FDC">
              <w:rPr>
                <w:rFonts w:ascii="Times New Roman" w:hAnsi="Times New Roman"/>
                <w:sz w:val="22"/>
                <w:szCs w:val="22"/>
                <w:vertAlign w:val="superscript"/>
                <w:lang w:val="ro-RO" w:eastAsia="ru-RU"/>
              </w:rPr>
              <w:t>1</w:t>
            </w:r>
            <w:r w:rsidRPr="00727FDC">
              <w:rPr>
                <w:rFonts w:ascii="Times New Roman" w:hAnsi="Times New Roman"/>
                <w:sz w:val="22"/>
                <w:szCs w:val="22"/>
                <w:lang w:val="ro-RO" w:eastAsia="ru-RU"/>
              </w:rPr>
              <w:t>) va avea următorul cuprins:</w:t>
            </w:r>
          </w:p>
          <w:p w14:paraId="73D35A7D" w14:textId="1C0870D6" w:rsidR="00773281" w:rsidRPr="00727FDC" w:rsidRDefault="00773281" w:rsidP="00773281">
            <w:pPr>
              <w:pStyle w:val="BodyText"/>
              <w:spacing w:before="0" w:after="120"/>
              <w:ind w:right="121"/>
              <w:jc w:val="left"/>
              <w:rPr>
                <w:rFonts w:ascii="Times New Roman" w:hAnsi="Times New Roman" w:cs="Times New Roman"/>
                <w:sz w:val="22"/>
                <w:szCs w:val="22"/>
              </w:rPr>
            </w:pPr>
            <w:r w:rsidRPr="00727FDC">
              <w:rPr>
                <w:rFonts w:ascii="Times New Roman" w:hAnsi="Times New Roman" w:cs="Times New Roman"/>
                <w:sz w:val="22"/>
                <w:szCs w:val="22"/>
              </w:rPr>
              <w:t>„(1</w:t>
            </w:r>
            <w:r w:rsidRPr="00727FDC">
              <w:rPr>
                <w:rFonts w:ascii="Times New Roman" w:hAnsi="Times New Roman" w:cs="Times New Roman"/>
                <w:sz w:val="22"/>
                <w:szCs w:val="22"/>
                <w:vertAlign w:val="superscript"/>
              </w:rPr>
              <w:t>1</w:t>
            </w:r>
            <w:r w:rsidRPr="00727FDC">
              <w:rPr>
                <w:rFonts w:ascii="Times New Roman" w:hAnsi="Times New Roman" w:cs="Times New Roman"/>
                <w:sz w:val="22"/>
                <w:szCs w:val="22"/>
              </w:rPr>
              <w:t>) Producătorii de energie electrică din surse regenerabile și consumatorii finali care își propun racordarea la rețelele electrice de distribuție a centralelor electrice de capacitate mică care utilizează surse regenerabile de energie, inclusiv a celor deținute de prosumatori</w:t>
            </w:r>
            <w:r w:rsidR="00461783" w:rsidRPr="00727FDC">
              <w:rPr>
                <w:rFonts w:ascii="Times New Roman" w:hAnsi="Times New Roman" w:cs="Times New Roman"/>
                <w:sz w:val="22"/>
                <w:szCs w:val="22"/>
              </w:rPr>
              <w:t>i de energie din surse regenerabile</w:t>
            </w:r>
            <w:r w:rsidRPr="00727FDC">
              <w:rPr>
                <w:rFonts w:ascii="Times New Roman" w:hAnsi="Times New Roman" w:cs="Times New Roman"/>
                <w:sz w:val="22"/>
                <w:szCs w:val="22"/>
              </w:rPr>
              <w:t xml:space="preserve">, sau a centralelor electrice ce produc energie din surse regenerabile instalate în cadrul unor proiecte demonstrative, sau racordarea pompelor de căldură, beneficiază de o procedură simplificată de racordare la rețea, cu condiția că stabilitatea, fiabilitatea și siguranța rețelei electrice sunt menținute.  Procedura de notificare simplificată este </w:t>
            </w:r>
            <w:r w:rsidRPr="00727FDC">
              <w:rPr>
                <w:rFonts w:ascii="Times New Roman" w:hAnsi="Times New Roman" w:cs="Times New Roman"/>
                <w:sz w:val="22"/>
                <w:szCs w:val="22"/>
              </w:rPr>
              <w:lastRenderedPageBreak/>
              <w:t>descrisă în Regulamentul privind racordarea la rețelele electrice și prestarea serviciilor de transport și de distribuție a energiei electrice, aprobat în conformitate cu Legea nr. 164/2025 cu privire la energia electrică.”</w:t>
            </w:r>
          </w:p>
          <w:p w14:paraId="0E436A2B" w14:textId="1525F997" w:rsidR="00773281" w:rsidRPr="00727FDC" w:rsidRDefault="00773281" w:rsidP="00773281">
            <w:pPr>
              <w:pStyle w:val="ListParagraph"/>
              <w:numPr>
                <w:ilvl w:val="0"/>
                <w:numId w:val="47"/>
              </w:numPr>
              <w:spacing w:after="120" w:line="259" w:lineRule="auto"/>
              <w:jc w:val="left"/>
              <w:rPr>
                <w:rFonts w:ascii="Times New Roman" w:hAnsi="Times New Roman"/>
                <w:sz w:val="22"/>
                <w:szCs w:val="22"/>
                <w:lang w:val="ro-RO" w:eastAsia="ru-RU"/>
              </w:rPr>
            </w:pPr>
            <w:r w:rsidRPr="00727FDC">
              <w:rPr>
                <w:rFonts w:ascii="Times New Roman" w:hAnsi="Times New Roman"/>
                <w:sz w:val="22"/>
                <w:szCs w:val="22"/>
                <w:lang w:val="ro-RO" w:eastAsia="ru-RU"/>
              </w:rPr>
              <w:t>se completează cu aliniatele (1</w:t>
            </w:r>
            <w:r w:rsidRPr="00727FDC">
              <w:rPr>
                <w:rFonts w:ascii="Times New Roman" w:hAnsi="Times New Roman"/>
                <w:sz w:val="22"/>
                <w:szCs w:val="22"/>
                <w:vertAlign w:val="superscript"/>
                <w:lang w:val="ro-RO" w:eastAsia="ru-RU"/>
              </w:rPr>
              <w:t>2</w:t>
            </w:r>
            <w:r w:rsidRPr="00727FDC">
              <w:rPr>
                <w:rFonts w:ascii="Times New Roman" w:hAnsi="Times New Roman"/>
                <w:sz w:val="22"/>
                <w:szCs w:val="22"/>
                <w:lang w:val="ro-RO" w:eastAsia="ru-RU"/>
              </w:rPr>
              <w:t>) – (1</w:t>
            </w:r>
            <w:r w:rsidRPr="00727FDC">
              <w:rPr>
                <w:rFonts w:ascii="Times New Roman" w:hAnsi="Times New Roman"/>
                <w:sz w:val="22"/>
                <w:szCs w:val="22"/>
                <w:vertAlign w:val="superscript"/>
                <w:lang w:val="ro-RO" w:eastAsia="ru-RU"/>
              </w:rPr>
              <w:t>7</w:t>
            </w:r>
            <w:r w:rsidRPr="00727FDC">
              <w:rPr>
                <w:rFonts w:ascii="Times New Roman" w:hAnsi="Times New Roman"/>
                <w:sz w:val="22"/>
                <w:szCs w:val="22"/>
                <w:lang w:val="ro-RO" w:eastAsia="ru-RU"/>
              </w:rPr>
              <w:t>) cu următorul cuprins:</w:t>
            </w:r>
          </w:p>
          <w:p w14:paraId="18AD2926" w14:textId="0920866A" w:rsidR="00EE6D77" w:rsidRPr="00727FDC" w:rsidRDefault="00EE6D77" w:rsidP="00EE6D77">
            <w:pPr>
              <w:pStyle w:val="BodyText"/>
              <w:spacing w:before="0" w:after="120"/>
              <w:ind w:right="121"/>
              <w:rPr>
                <w:rFonts w:ascii="Times New Roman" w:hAnsi="Times New Roman" w:cs="Times New Roman"/>
                <w:sz w:val="22"/>
                <w:szCs w:val="22"/>
              </w:rPr>
            </w:pPr>
            <w:r w:rsidRPr="00727FDC">
              <w:rPr>
                <w:rFonts w:ascii="Times New Roman" w:hAnsi="Times New Roman" w:cs="Times New Roman"/>
                <w:sz w:val="22"/>
                <w:szCs w:val="22"/>
              </w:rPr>
              <w:t>1</w:t>
            </w:r>
            <w:r w:rsidRPr="00727FDC">
              <w:rPr>
                <w:rFonts w:ascii="Times New Roman" w:hAnsi="Times New Roman" w:cs="Times New Roman"/>
                <w:sz w:val="22"/>
                <w:szCs w:val="22"/>
                <w:vertAlign w:val="superscript"/>
              </w:rPr>
              <w:t>1</w:t>
            </w:r>
            <w:r w:rsidRPr="00727FDC">
              <w:rPr>
                <w:rFonts w:ascii="Times New Roman" w:hAnsi="Times New Roman" w:cs="Times New Roman"/>
                <w:sz w:val="22"/>
                <w:szCs w:val="22"/>
              </w:rPr>
              <w:t>) Producătorii de energie electrică din surse regenerabile și consumatorii finali care își propun racordarea la rețelele electrice de distribuție a centralelor electrice de capacitate mică care utilizează surse regenerabile de energie, inclusiv a celor deținute de prosumatori</w:t>
            </w:r>
            <w:r w:rsidR="00461783" w:rsidRPr="00727FDC">
              <w:rPr>
                <w:rFonts w:ascii="Times New Roman" w:hAnsi="Times New Roman" w:cs="Times New Roman"/>
                <w:sz w:val="22"/>
                <w:szCs w:val="22"/>
              </w:rPr>
              <w:t>i de energie din surse regenerabile</w:t>
            </w:r>
            <w:r w:rsidRPr="00727FDC">
              <w:rPr>
                <w:rFonts w:ascii="Times New Roman" w:hAnsi="Times New Roman" w:cs="Times New Roman"/>
                <w:sz w:val="22"/>
                <w:szCs w:val="22"/>
              </w:rPr>
              <w:t>, sau a centralelor electrice ce produc energie din surse regenerabile instalate în cadrul unor proiecte demonstrative, sau racordarea pompelor de căldură, beneficiază de o procedură simplificată de racordare la rețea, cu condiția că stabilitatea, fiabilitatea și siguranța rețelei electrice sunt menținute. Procedura de notificare simplificată este descrisă în Regulamentul privind racordarea la rețelele electrice și prestarea serviciilor de transport și de distribuție a energiei electrice, aprobat în conformitate cu Legea nr. 164/2025 cu privire la energia electrică.”</w:t>
            </w:r>
          </w:p>
          <w:p w14:paraId="4610596A" w14:textId="77777777" w:rsidR="00EE6D77" w:rsidRPr="00727FDC" w:rsidRDefault="00EE6D77" w:rsidP="00EE6D77">
            <w:pPr>
              <w:pStyle w:val="ListParagraph"/>
              <w:numPr>
                <w:ilvl w:val="0"/>
                <w:numId w:val="47"/>
              </w:numPr>
              <w:spacing w:after="120" w:line="259" w:lineRule="auto"/>
              <w:ind w:left="927"/>
              <w:rPr>
                <w:rFonts w:ascii="Times New Roman" w:hAnsi="Times New Roman"/>
                <w:sz w:val="22"/>
                <w:szCs w:val="22"/>
                <w:lang w:val="ro-RO" w:eastAsia="ru-RU"/>
              </w:rPr>
            </w:pPr>
            <w:r w:rsidRPr="00727FDC">
              <w:rPr>
                <w:rFonts w:ascii="Times New Roman" w:hAnsi="Times New Roman"/>
                <w:sz w:val="22"/>
                <w:szCs w:val="22"/>
                <w:lang w:val="ro-RO" w:eastAsia="ru-RU"/>
              </w:rPr>
              <w:t>se completează cu alineatele (1</w:t>
            </w:r>
            <w:r w:rsidRPr="00727FDC">
              <w:rPr>
                <w:rFonts w:ascii="Times New Roman" w:hAnsi="Times New Roman"/>
                <w:sz w:val="22"/>
                <w:szCs w:val="22"/>
                <w:vertAlign w:val="superscript"/>
                <w:lang w:val="ro-RO" w:eastAsia="ru-RU"/>
              </w:rPr>
              <w:t>2</w:t>
            </w:r>
            <w:r w:rsidRPr="00727FDC">
              <w:rPr>
                <w:rFonts w:ascii="Times New Roman" w:hAnsi="Times New Roman"/>
                <w:sz w:val="22"/>
                <w:szCs w:val="22"/>
                <w:lang w:val="ro-RO" w:eastAsia="ru-RU"/>
              </w:rPr>
              <w:t>) – (1</w:t>
            </w:r>
            <w:r w:rsidRPr="00727FDC">
              <w:rPr>
                <w:rFonts w:ascii="Times New Roman" w:hAnsi="Times New Roman"/>
                <w:sz w:val="22"/>
                <w:szCs w:val="22"/>
                <w:vertAlign w:val="superscript"/>
                <w:lang w:val="ro-RO" w:eastAsia="ru-RU"/>
              </w:rPr>
              <w:t>7</w:t>
            </w:r>
            <w:r w:rsidRPr="00727FDC">
              <w:rPr>
                <w:rFonts w:ascii="Times New Roman" w:hAnsi="Times New Roman"/>
                <w:sz w:val="22"/>
                <w:szCs w:val="22"/>
                <w:lang w:val="ro-RO" w:eastAsia="ru-RU"/>
              </w:rPr>
              <w:t>) cu următorul cuprins:</w:t>
            </w:r>
          </w:p>
          <w:p w14:paraId="7C4323B3" w14:textId="6BF39D07" w:rsidR="00EE6D77" w:rsidRPr="00727FDC" w:rsidRDefault="00EE6D77" w:rsidP="00EE6D77">
            <w:pPr>
              <w:pStyle w:val="BodyText"/>
              <w:spacing w:before="0" w:after="120"/>
              <w:ind w:right="121"/>
              <w:rPr>
                <w:rFonts w:ascii="Times New Roman" w:hAnsi="Times New Roman" w:cs="Times New Roman"/>
                <w:sz w:val="22"/>
                <w:szCs w:val="22"/>
              </w:rPr>
            </w:pPr>
            <w:r w:rsidRPr="00727FDC">
              <w:rPr>
                <w:rFonts w:ascii="Times New Roman" w:hAnsi="Times New Roman" w:cs="Times New Roman"/>
                <w:sz w:val="22"/>
                <w:szCs w:val="22"/>
                <w:lang w:eastAsia="ru-RU"/>
              </w:rPr>
              <w:t>„(1</w:t>
            </w:r>
            <w:r w:rsidRPr="00727FDC">
              <w:rPr>
                <w:rFonts w:ascii="Times New Roman" w:hAnsi="Times New Roman" w:cs="Times New Roman"/>
                <w:sz w:val="22"/>
                <w:szCs w:val="22"/>
                <w:vertAlign w:val="superscript"/>
                <w:lang w:eastAsia="ru-RU"/>
              </w:rPr>
              <w:t>2</w:t>
            </w:r>
            <w:r w:rsidRPr="00727FDC">
              <w:rPr>
                <w:rFonts w:ascii="Times New Roman" w:hAnsi="Times New Roman" w:cs="Times New Roman"/>
                <w:sz w:val="22"/>
                <w:szCs w:val="22"/>
                <w:lang w:eastAsia="ru-RU"/>
              </w:rPr>
              <w:t xml:space="preserve">) </w:t>
            </w:r>
            <w:r w:rsidRPr="00727FDC">
              <w:rPr>
                <w:rFonts w:ascii="Times New Roman" w:hAnsi="Times New Roman" w:cs="Times New Roman"/>
                <w:sz w:val="22"/>
                <w:szCs w:val="22"/>
              </w:rPr>
              <w:t xml:space="preserve">În scopul facilitării procesului de racordare în baza procedurii de notificare simplificată, operatorii sistemelor de distribuție publică pe paginile lor web oficiale la secțiunile </w:t>
            </w:r>
            <w:r w:rsidRPr="00727FDC">
              <w:rPr>
                <w:rFonts w:ascii="Times New Roman" w:hAnsi="Times New Roman" w:cs="Times New Roman"/>
                <w:sz w:val="22"/>
                <w:szCs w:val="22"/>
              </w:rPr>
              <w:lastRenderedPageBreak/>
              <w:t>dedicate racordării la rețea cerințele tehnice aplicabile în cazul centralelor electrice destinate autoconsumului autorizate a fi racordate în baza procedurii de notificare simplificată, și lista documentelor ce urmează a fi anexate la notificarea simplificată. În cerințele tehnice operatorii de sistem includ cerințe pentru a demonstra că centrala electrică sau pompa de căldură se încadrează în categoria echipamentelor incluse în art. 150 alin. (1) lit. q)</w:t>
            </w:r>
            <w:r w:rsidR="00461783" w:rsidRPr="00727FDC">
              <w:rPr>
                <w:rFonts w:ascii="Times New Roman" w:hAnsi="Times New Roman" w:cs="Times New Roman"/>
                <w:sz w:val="22"/>
                <w:szCs w:val="22"/>
              </w:rPr>
              <w:t xml:space="preserve"> și q</w:t>
            </w:r>
            <w:r w:rsidR="00461783" w:rsidRPr="00727FDC">
              <w:rPr>
                <w:rFonts w:ascii="Times New Roman" w:hAnsi="Times New Roman" w:cs="Times New Roman"/>
                <w:sz w:val="22"/>
                <w:szCs w:val="22"/>
                <w:vertAlign w:val="superscript"/>
              </w:rPr>
              <w:t>1</w:t>
            </w:r>
            <w:r w:rsidR="00461783" w:rsidRPr="00727FDC">
              <w:rPr>
                <w:rFonts w:ascii="Times New Roman" w:hAnsi="Times New Roman" w:cs="Times New Roman"/>
                <w:sz w:val="22"/>
                <w:szCs w:val="22"/>
              </w:rPr>
              <w:t xml:space="preserve">) </w:t>
            </w:r>
            <w:r w:rsidRPr="00727FDC">
              <w:rPr>
                <w:rFonts w:ascii="Times New Roman" w:hAnsi="Times New Roman" w:cs="Times New Roman"/>
                <w:sz w:val="22"/>
                <w:szCs w:val="22"/>
              </w:rPr>
              <w:t xml:space="preserve"> din Codul urbanismului și construcțiilor nr. 434/2023. </w:t>
            </w:r>
          </w:p>
          <w:p w14:paraId="36BD9552" w14:textId="77777777" w:rsidR="00EE6D77" w:rsidRPr="00727FDC" w:rsidRDefault="00EE6D77" w:rsidP="00EE6D77">
            <w:pPr>
              <w:pStyle w:val="BodyText"/>
              <w:spacing w:before="0" w:after="120"/>
              <w:ind w:right="121"/>
              <w:rPr>
                <w:rFonts w:ascii="Times New Roman" w:hAnsi="Times New Roman" w:cs="Times New Roman"/>
                <w:sz w:val="22"/>
                <w:szCs w:val="22"/>
              </w:rPr>
            </w:pPr>
            <w:r w:rsidRPr="00727FDC">
              <w:rPr>
                <w:rFonts w:ascii="Times New Roman" w:hAnsi="Times New Roman" w:cs="Times New Roman"/>
                <w:sz w:val="22"/>
                <w:szCs w:val="22"/>
              </w:rPr>
              <w:t>(1</w:t>
            </w:r>
            <w:r w:rsidRPr="00727FDC">
              <w:rPr>
                <w:rFonts w:ascii="Times New Roman" w:hAnsi="Times New Roman" w:cs="Times New Roman"/>
                <w:sz w:val="22"/>
                <w:szCs w:val="22"/>
                <w:vertAlign w:val="superscript"/>
              </w:rPr>
              <w:t>3</w:t>
            </w:r>
            <w:r w:rsidRPr="00727FDC">
              <w:rPr>
                <w:rFonts w:ascii="Times New Roman" w:hAnsi="Times New Roman" w:cs="Times New Roman"/>
                <w:sz w:val="22"/>
                <w:szCs w:val="22"/>
              </w:rPr>
              <w:t xml:space="preserve">) Operatorii de sistem asigură că notificările simplificate pot fi depuse în format digital, prin intermediul portalului guvernamental </w:t>
            </w:r>
            <w:r w:rsidRPr="00727FDC">
              <w:rPr>
                <w:rFonts w:ascii="Times New Roman" w:hAnsi="Times New Roman" w:cs="Times New Roman"/>
                <w:w w:val="105"/>
                <w:sz w:val="22"/>
                <w:szCs w:val="22"/>
              </w:rPr>
              <w:t>integrat EVO</w:t>
            </w:r>
            <w:r w:rsidRPr="00727FDC">
              <w:rPr>
                <w:rFonts w:ascii="Times New Roman" w:hAnsi="Times New Roman" w:cs="Times New Roman"/>
                <w:sz w:val="22"/>
                <w:szCs w:val="22"/>
              </w:rPr>
              <w:t xml:space="preserve">. </w:t>
            </w:r>
          </w:p>
          <w:p w14:paraId="2216380B" w14:textId="77777777" w:rsidR="00EE6D77" w:rsidRPr="00727FDC" w:rsidRDefault="00EE6D77" w:rsidP="00EE6D77">
            <w:pPr>
              <w:pStyle w:val="BodyText"/>
              <w:spacing w:before="0" w:after="120"/>
              <w:ind w:right="121"/>
              <w:rPr>
                <w:rFonts w:ascii="Times New Roman" w:hAnsi="Times New Roman" w:cs="Times New Roman"/>
                <w:sz w:val="22"/>
                <w:szCs w:val="22"/>
              </w:rPr>
            </w:pPr>
            <w:r w:rsidRPr="00727FDC">
              <w:rPr>
                <w:rFonts w:ascii="Times New Roman" w:hAnsi="Times New Roman" w:cs="Times New Roman"/>
                <w:sz w:val="22"/>
                <w:szCs w:val="22"/>
              </w:rPr>
              <w:t>(1</w:t>
            </w:r>
            <w:r w:rsidRPr="00727FDC">
              <w:rPr>
                <w:rFonts w:ascii="Times New Roman" w:hAnsi="Times New Roman" w:cs="Times New Roman"/>
                <w:sz w:val="22"/>
                <w:szCs w:val="22"/>
                <w:vertAlign w:val="superscript"/>
              </w:rPr>
              <w:t>4</w:t>
            </w:r>
            <w:r w:rsidRPr="00727FDC">
              <w:rPr>
                <w:rFonts w:ascii="Times New Roman" w:hAnsi="Times New Roman" w:cs="Times New Roman"/>
                <w:sz w:val="22"/>
                <w:szCs w:val="22"/>
              </w:rPr>
              <w:t>) Procedura simplificată de racordare la rețea a centralei electrice se aplică pentru următoarele tipuri de instalații:</w:t>
            </w:r>
          </w:p>
          <w:p w14:paraId="4970BBE3" w14:textId="77777777" w:rsidR="00EE6D77" w:rsidRPr="00727FDC" w:rsidRDefault="00EE6D77" w:rsidP="00EE6D77">
            <w:pPr>
              <w:pStyle w:val="BodyText"/>
              <w:spacing w:before="0" w:after="120"/>
              <w:ind w:right="121"/>
              <w:rPr>
                <w:rFonts w:ascii="Times New Roman" w:hAnsi="Times New Roman" w:cs="Times New Roman"/>
                <w:sz w:val="22"/>
                <w:szCs w:val="22"/>
              </w:rPr>
            </w:pPr>
            <w:r w:rsidRPr="00727FDC">
              <w:rPr>
                <w:rFonts w:ascii="Times New Roman" w:hAnsi="Times New Roman" w:cs="Times New Roman"/>
                <w:sz w:val="22"/>
                <w:szCs w:val="22"/>
              </w:rPr>
              <w:t>a) capacitatea instalată a centralei electrice este mai mică sau egală cu 10,8 kW;</w:t>
            </w:r>
          </w:p>
          <w:p w14:paraId="04E4CEA8" w14:textId="77777777" w:rsidR="00EE6D77" w:rsidRPr="00727FDC" w:rsidRDefault="00EE6D77" w:rsidP="00EE6D77">
            <w:pPr>
              <w:pStyle w:val="BodyText"/>
              <w:spacing w:before="0" w:after="120"/>
              <w:ind w:right="121"/>
              <w:rPr>
                <w:rFonts w:ascii="Times New Roman" w:hAnsi="Times New Roman" w:cs="Times New Roman"/>
                <w:sz w:val="22"/>
                <w:szCs w:val="22"/>
              </w:rPr>
            </w:pPr>
            <w:r w:rsidRPr="00727FDC">
              <w:rPr>
                <w:rFonts w:ascii="Times New Roman" w:hAnsi="Times New Roman" w:cs="Times New Roman"/>
                <w:sz w:val="22"/>
                <w:szCs w:val="22"/>
              </w:rPr>
              <w:t>b) capacitatea electrică instalată a pompei de căldură este mai mică sau egală cu 12 kW;</w:t>
            </w:r>
          </w:p>
          <w:p w14:paraId="58D8B8AE" w14:textId="77777777" w:rsidR="00EE6D77" w:rsidRPr="00727FDC" w:rsidRDefault="00EE6D77" w:rsidP="00EE6D77">
            <w:pPr>
              <w:pStyle w:val="BodyText"/>
              <w:spacing w:before="0" w:after="120"/>
              <w:ind w:right="121"/>
              <w:rPr>
                <w:rFonts w:ascii="Times New Roman" w:hAnsi="Times New Roman" w:cs="Times New Roman"/>
                <w:sz w:val="22"/>
                <w:szCs w:val="22"/>
              </w:rPr>
            </w:pPr>
            <w:r w:rsidRPr="00727FDC">
              <w:rPr>
                <w:rFonts w:ascii="Times New Roman" w:hAnsi="Times New Roman" w:cs="Times New Roman"/>
                <w:sz w:val="22"/>
                <w:szCs w:val="22"/>
              </w:rPr>
              <w:t>c) capacitatea electrică a pompei de căldură instalată la un autoconsumator sau prosumator de energie este mai mică de 50 kW, dar nu mai mare decât puterea contractată pentru locul de consum respectiv, cu condiția că capacitatea instalată a echipamentului de producere a energiei din surse regenerabile nu este mai mică de 60% din capacitatea electrică a pompei de căldură;</w:t>
            </w:r>
          </w:p>
          <w:p w14:paraId="0D31C727" w14:textId="77777777" w:rsidR="00EE6D77" w:rsidRPr="00727FDC" w:rsidRDefault="00EE6D77" w:rsidP="00EE6D77">
            <w:pPr>
              <w:pStyle w:val="BodyText"/>
              <w:spacing w:before="0" w:after="120"/>
              <w:ind w:right="121"/>
              <w:rPr>
                <w:rFonts w:ascii="Times New Roman" w:hAnsi="Times New Roman" w:cs="Times New Roman"/>
                <w:w w:val="105"/>
                <w:sz w:val="22"/>
                <w:szCs w:val="22"/>
              </w:rPr>
            </w:pPr>
            <w:r w:rsidRPr="00727FDC">
              <w:rPr>
                <w:rFonts w:ascii="Times New Roman" w:hAnsi="Times New Roman" w:cs="Times New Roman"/>
                <w:sz w:val="22"/>
                <w:szCs w:val="22"/>
              </w:rPr>
              <w:lastRenderedPageBreak/>
              <w:t>(1</w:t>
            </w:r>
            <w:r w:rsidRPr="00727FDC">
              <w:rPr>
                <w:rFonts w:ascii="Times New Roman" w:hAnsi="Times New Roman" w:cs="Times New Roman"/>
                <w:sz w:val="22"/>
                <w:szCs w:val="22"/>
                <w:vertAlign w:val="superscript"/>
              </w:rPr>
              <w:t>5</w:t>
            </w:r>
            <w:r w:rsidRPr="00727FDC">
              <w:rPr>
                <w:rFonts w:ascii="Times New Roman" w:hAnsi="Times New Roman" w:cs="Times New Roman"/>
                <w:sz w:val="22"/>
                <w:szCs w:val="22"/>
              </w:rPr>
              <w:t>) Notificările simplificate sunt examinate și aprobate de către operatorii de sistem în termen de cel mult 14 zile</w:t>
            </w:r>
            <w:r w:rsidRPr="00727FDC">
              <w:rPr>
                <w:rFonts w:ascii="Times New Roman" w:hAnsi="Times New Roman" w:cs="Times New Roman"/>
                <w:w w:val="105"/>
                <w:sz w:val="22"/>
                <w:szCs w:val="22"/>
              </w:rPr>
              <w:t xml:space="preserve">. </w:t>
            </w:r>
          </w:p>
          <w:p w14:paraId="49B1D1C6" w14:textId="77777777" w:rsidR="00EE6D77" w:rsidRPr="00727FDC" w:rsidRDefault="00EE6D77" w:rsidP="00EE6D77">
            <w:pPr>
              <w:pStyle w:val="BodyText"/>
              <w:spacing w:before="0" w:after="120"/>
              <w:ind w:right="121"/>
              <w:rPr>
                <w:rFonts w:ascii="Times New Roman" w:hAnsi="Times New Roman" w:cs="Times New Roman"/>
                <w:w w:val="105"/>
                <w:sz w:val="22"/>
                <w:szCs w:val="22"/>
              </w:rPr>
            </w:pPr>
            <w:r w:rsidRPr="00727FDC">
              <w:rPr>
                <w:rFonts w:ascii="Times New Roman" w:hAnsi="Times New Roman" w:cs="Times New Roman"/>
                <w:sz w:val="22"/>
                <w:szCs w:val="22"/>
              </w:rPr>
              <w:t>(1</w:t>
            </w:r>
            <w:r w:rsidRPr="00727FDC">
              <w:rPr>
                <w:rFonts w:ascii="Times New Roman" w:hAnsi="Times New Roman" w:cs="Times New Roman"/>
                <w:sz w:val="22"/>
                <w:szCs w:val="22"/>
                <w:vertAlign w:val="superscript"/>
              </w:rPr>
              <w:t>6</w:t>
            </w:r>
            <w:r w:rsidRPr="00727FDC">
              <w:rPr>
                <w:rFonts w:ascii="Times New Roman" w:hAnsi="Times New Roman" w:cs="Times New Roman"/>
                <w:sz w:val="22"/>
                <w:szCs w:val="22"/>
              </w:rPr>
              <w:t>) Operatorul de sistem este în drept să refuze racordarea unei instalații în baza procedurii de notificare simplificată sau să propună un punct de racordare alternativ î</w:t>
            </w:r>
            <w:r w:rsidRPr="00727FDC">
              <w:rPr>
                <w:rFonts w:ascii="Times New Roman" w:hAnsi="Times New Roman" w:cs="Times New Roman"/>
                <w:w w:val="105"/>
                <w:sz w:val="22"/>
                <w:szCs w:val="22"/>
              </w:rPr>
              <w:t xml:space="preserve">n cazul în care </w:t>
            </w:r>
            <w:r w:rsidRPr="00727FDC">
              <w:rPr>
                <w:rFonts w:ascii="Times New Roman" w:hAnsi="Times New Roman" w:cs="Times New Roman"/>
                <w:sz w:val="22"/>
                <w:szCs w:val="22"/>
              </w:rPr>
              <w:t xml:space="preserve">racordarea instalației electrice respective poate afecta negativ </w:t>
            </w:r>
            <w:r w:rsidRPr="00727FDC">
              <w:rPr>
                <w:rFonts w:ascii="Times New Roman" w:hAnsi="Times New Roman" w:cs="Times New Roman"/>
                <w:w w:val="105"/>
                <w:sz w:val="22"/>
                <w:szCs w:val="22"/>
              </w:rPr>
              <w:t>stabilitatea,</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fiabilitatea</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și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siguranța</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rețelei</w:t>
            </w:r>
            <w:r w:rsidRPr="00727FDC">
              <w:rPr>
                <w:rFonts w:ascii="Times New Roman" w:hAnsi="Times New Roman" w:cs="Times New Roman"/>
                <w:spacing w:val="40"/>
                <w:w w:val="105"/>
                <w:sz w:val="22"/>
                <w:szCs w:val="22"/>
              </w:rPr>
              <w:t xml:space="preserve"> </w:t>
            </w:r>
            <w:r w:rsidRPr="00727FDC">
              <w:rPr>
                <w:rFonts w:ascii="Times New Roman" w:hAnsi="Times New Roman" w:cs="Times New Roman"/>
                <w:w w:val="105"/>
                <w:sz w:val="22"/>
                <w:szCs w:val="22"/>
              </w:rPr>
              <w:t>electrice, circumstanțele menționate urmând a fi specificate de către operatorul de sistem în refuzul racordării instalației.</w:t>
            </w:r>
          </w:p>
          <w:p w14:paraId="45C97205" w14:textId="77777777" w:rsidR="00EE6D77" w:rsidRPr="00727FDC" w:rsidRDefault="00EE6D77" w:rsidP="00EE6D77">
            <w:pPr>
              <w:pStyle w:val="BodyText"/>
              <w:spacing w:before="0" w:after="120"/>
              <w:ind w:right="121"/>
              <w:rPr>
                <w:rFonts w:ascii="Times New Roman" w:hAnsi="Times New Roman" w:cs="Times New Roman"/>
                <w:sz w:val="22"/>
                <w:szCs w:val="22"/>
              </w:rPr>
            </w:pPr>
            <w:r w:rsidRPr="00727FDC">
              <w:rPr>
                <w:rFonts w:ascii="Times New Roman" w:hAnsi="Times New Roman" w:cs="Times New Roman"/>
                <w:sz w:val="22"/>
                <w:szCs w:val="22"/>
              </w:rPr>
              <w:t>(1</w:t>
            </w:r>
            <w:r w:rsidRPr="00727FDC">
              <w:rPr>
                <w:rFonts w:ascii="Times New Roman" w:hAnsi="Times New Roman" w:cs="Times New Roman"/>
                <w:sz w:val="22"/>
                <w:szCs w:val="22"/>
                <w:vertAlign w:val="superscript"/>
              </w:rPr>
              <w:t>7</w:t>
            </w:r>
            <w:r w:rsidRPr="00727FDC">
              <w:rPr>
                <w:rFonts w:ascii="Times New Roman" w:hAnsi="Times New Roman" w:cs="Times New Roman"/>
                <w:sz w:val="22"/>
                <w:szCs w:val="22"/>
              </w:rPr>
              <w:t>) În cazul în care capacitatea echipamentelor de energie solară nu depășește capacitatea existentă a instalației de racordare a locului de consum, notificarea simplificată este considerată ca fiind acordată în absența unui răspuns din partea operatorului de sistem în termenul stabilit la alin. (1</w:t>
            </w:r>
            <w:r w:rsidRPr="00727FDC">
              <w:rPr>
                <w:rFonts w:ascii="Times New Roman" w:hAnsi="Times New Roman" w:cs="Times New Roman"/>
                <w:sz w:val="22"/>
                <w:szCs w:val="22"/>
                <w:vertAlign w:val="superscript"/>
              </w:rPr>
              <w:t>5</w:t>
            </w:r>
            <w:r w:rsidRPr="00727FDC">
              <w:rPr>
                <w:rFonts w:ascii="Times New Roman" w:hAnsi="Times New Roman" w:cs="Times New Roman"/>
                <w:sz w:val="22"/>
                <w:szCs w:val="22"/>
              </w:rPr>
              <w:t>).”</w:t>
            </w:r>
          </w:p>
          <w:p w14:paraId="5C280288" w14:textId="77777777" w:rsidR="00EE6D77" w:rsidRPr="00727FDC" w:rsidRDefault="00EE6D77" w:rsidP="00EE6D77">
            <w:pPr>
              <w:pStyle w:val="ListParagraph"/>
              <w:numPr>
                <w:ilvl w:val="0"/>
                <w:numId w:val="47"/>
              </w:numPr>
              <w:spacing w:after="120" w:line="259" w:lineRule="auto"/>
              <w:ind w:left="927"/>
              <w:rPr>
                <w:rFonts w:ascii="Times New Roman" w:hAnsi="Times New Roman"/>
                <w:sz w:val="22"/>
                <w:szCs w:val="22"/>
                <w:lang w:val="ro-RO" w:eastAsia="ru-RU"/>
              </w:rPr>
            </w:pPr>
            <w:r w:rsidRPr="00727FDC">
              <w:rPr>
                <w:rFonts w:ascii="Times New Roman" w:hAnsi="Times New Roman"/>
                <w:sz w:val="22"/>
                <w:szCs w:val="22"/>
                <w:lang w:val="ro-RO" w:eastAsia="ru-RU"/>
              </w:rPr>
              <w:t>la alineatul (4</w:t>
            </w:r>
            <w:r w:rsidRPr="00727FDC">
              <w:rPr>
                <w:rFonts w:ascii="Times New Roman" w:hAnsi="Times New Roman"/>
                <w:sz w:val="22"/>
                <w:szCs w:val="22"/>
                <w:vertAlign w:val="superscript"/>
                <w:lang w:val="ro-RO" w:eastAsia="ru-RU"/>
              </w:rPr>
              <w:t>2</w:t>
            </w:r>
            <w:r w:rsidRPr="00727FDC">
              <w:rPr>
                <w:rFonts w:ascii="Times New Roman" w:hAnsi="Times New Roman"/>
                <w:sz w:val="22"/>
                <w:szCs w:val="22"/>
                <w:lang w:val="ro-RO" w:eastAsia="ru-RU"/>
              </w:rPr>
              <w:t>) prima propoziție se exclude.</w:t>
            </w:r>
          </w:p>
          <w:p w14:paraId="74850332" w14:textId="7876E46C" w:rsidR="00461783" w:rsidRPr="00727FDC" w:rsidRDefault="00461783" w:rsidP="00727FDC">
            <w:pPr>
              <w:spacing w:after="120" w:line="259" w:lineRule="auto"/>
              <w:ind w:firstLine="0"/>
              <w:rPr>
                <w:rFonts w:ascii="Times New Roman" w:hAnsi="Times New Roman"/>
                <w:sz w:val="22"/>
                <w:szCs w:val="22"/>
                <w:lang w:eastAsia="ru-RU"/>
              </w:rPr>
            </w:pPr>
            <w:r w:rsidRPr="00727FDC">
              <w:rPr>
                <w:rFonts w:ascii="Times New Roman" w:hAnsi="Times New Roman"/>
                <w:sz w:val="22"/>
                <w:szCs w:val="22"/>
                <w:lang w:eastAsia="ru-RU"/>
              </w:rPr>
              <w:t>- La articolul 29 alin. (3) cuvintele „Importatorii de produse petroliere principale sunt obligați” se substituie cu cuvintele „Entitățile obligate sunt obligate”</w:t>
            </w:r>
          </w:p>
          <w:p w14:paraId="689292E9" w14:textId="77777777"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p w14:paraId="294B69F8" w14:textId="77777777" w:rsidR="00461783" w:rsidRPr="00727FDC" w:rsidRDefault="00461783"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95F21C" w14:textId="263DC242"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Articolul 28. Accesul la rețea</w:t>
            </w:r>
          </w:p>
          <w:p w14:paraId="0A75F976" w14:textId="76064D0E"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w:t>
            </w:r>
            <w:r w:rsidRPr="00727FDC">
              <w:rPr>
                <w:rFonts w:ascii="Times New Roman" w:hAnsi="Times New Roman"/>
                <w:sz w:val="22"/>
                <w:szCs w:val="22"/>
                <w:lang w:val="ro-RO"/>
              </w:rPr>
              <w:tab/>
              <w:t>Sub rezerva prevederilor art.10 alin.(2), producătorii de energie electrică din surse regenerabile beneficiază de acces nediscriminatoriu și reglementat la rețelele electrice la tarife publicate, nediscriminatorii, bazate pe costuri, transparente și previzibile, calculate și aprobate în conformitate cu Legea cu privire la energia electrică.</w:t>
            </w:r>
          </w:p>
          <w:p w14:paraId="6AEFDCCF" w14:textId="1983DFDE"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w:t>
            </w:r>
            <w:r w:rsidRPr="00727FDC">
              <w:rPr>
                <w:rFonts w:ascii="Times New Roman" w:hAnsi="Times New Roman"/>
                <w:sz w:val="22"/>
                <w:szCs w:val="22"/>
                <w:vertAlign w:val="superscript"/>
                <w:lang w:val="ro-RO"/>
              </w:rPr>
              <w:t>1</w:t>
            </w:r>
            <w:r w:rsidRPr="00727FDC">
              <w:rPr>
                <w:rFonts w:ascii="Times New Roman" w:hAnsi="Times New Roman"/>
                <w:sz w:val="22"/>
                <w:szCs w:val="22"/>
                <w:lang w:val="ro-RO"/>
              </w:rPr>
              <w:t>) Producătorii de energie electrică din surse regenerabile și consumatorii finali care își propun racordarea la rețelele electrice de distribuție a centralelor electrice de capacitate mică care utilizează surse regenerabile de energie, inclusiv a celor deținute de prosumatori</w:t>
            </w:r>
            <w:r w:rsidR="00461783" w:rsidRPr="00727FDC">
              <w:rPr>
                <w:rFonts w:ascii="Times New Roman" w:hAnsi="Times New Roman"/>
                <w:sz w:val="22"/>
                <w:szCs w:val="22"/>
                <w:lang w:val="ro-RO"/>
              </w:rPr>
              <w:t>i de energie din surse regenerabile</w:t>
            </w:r>
            <w:r w:rsidRPr="00727FDC">
              <w:rPr>
                <w:rFonts w:ascii="Times New Roman" w:hAnsi="Times New Roman"/>
                <w:sz w:val="22"/>
                <w:szCs w:val="22"/>
                <w:lang w:val="ro-RO"/>
              </w:rPr>
              <w:t xml:space="preserve">, sau a centralelor electrice ce produc energie din surse regenerabile instalate în cadrul unor proiecte demonstrative, sau racordarea pompelor de căldură, beneficiază de o </w:t>
            </w:r>
            <w:r w:rsidRPr="00727FDC">
              <w:rPr>
                <w:rFonts w:ascii="Times New Roman" w:hAnsi="Times New Roman"/>
                <w:sz w:val="22"/>
                <w:szCs w:val="22"/>
                <w:lang w:val="ro-RO"/>
              </w:rPr>
              <w:lastRenderedPageBreak/>
              <w:t xml:space="preserve">procedură simplificată de racordare la rețea, cu condiția că stabilitatea, fiabilitatea și siguranța rețelei electrice sunt menținute.  Procedura de notificare simplificată este descrisă în Regulamentul privind racordarea la rețelele electrice și prestarea serviciilor de transport și de distribuție a energiei electrice, aprobat în conformitate cu Legea nr. 164/2025 cu privire la energia electrică </w:t>
            </w:r>
          </w:p>
          <w:p w14:paraId="24C537CA" w14:textId="6EDFD534" w:rsidR="007015BE" w:rsidRPr="00727FDC" w:rsidRDefault="007015BE" w:rsidP="007015BE">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În scopul facilitării procesului de racordare în baza procedurii de notificare simplificată, operatorii sistemelor de distribuție publică pe paginile lor web oficiale la secțiunile dedicate racordării la rețea cerințele tehnice aplicabile în cazul centralelor electrice destinate autoconsumului autorizate a fi racordate în baza procedurii de notificare simplificată, și lista documentelor ce urmează a fi anexate la notificarea simplificată. În cerințele tehnice operatorii de sistem includ cerințe pentru a demonstra că centrala electrică sau pompa de căldură se încadrează în categoria echipamentelor incluse în art. 150 alin. (1) lit. q)</w:t>
            </w:r>
            <w:r w:rsidR="00461783" w:rsidRPr="00727FDC">
              <w:rPr>
                <w:rFonts w:ascii="Times New Roman" w:hAnsi="Times New Roman"/>
                <w:sz w:val="22"/>
                <w:szCs w:val="22"/>
                <w:lang w:val="ro-RO"/>
              </w:rPr>
              <w:t xml:space="preserve"> </w:t>
            </w:r>
            <w:r w:rsidR="00461783" w:rsidRPr="00727FDC">
              <w:rPr>
                <w:rFonts w:ascii="Times New Roman" w:hAnsi="Times New Roman"/>
                <w:sz w:val="22"/>
                <w:szCs w:val="22"/>
              </w:rPr>
              <w:t>și q</w:t>
            </w:r>
            <w:r w:rsidR="00461783" w:rsidRPr="00727FDC">
              <w:rPr>
                <w:rFonts w:ascii="Times New Roman" w:hAnsi="Times New Roman"/>
                <w:sz w:val="22"/>
                <w:szCs w:val="22"/>
                <w:vertAlign w:val="superscript"/>
              </w:rPr>
              <w:t>1</w:t>
            </w:r>
            <w:r w:rsidR="00461783" w:rsidRPr="00727FDC">
              <w:rPr>
                <w:rFonts w:ascii="Times New Roman" w:hAnsi="Times New Roman"/>
                <w:sz w:val="22"/>
                <w:szCs w:val="22"/>
              </w:rPr>
              <w:t xml:space="preserve">) </w:t>
            </w:r>
            <w:r w:rsidRPr="00727FDC">
              <w:rPr>
                <w:rFonts w:ascii="Times New Roman" w:hAnsi="Times New Roman"/>
                <w:sz w:val="22"/>
                <w:szCs w:val="22"/>
                <w:lang w:val="ro-RO"/>
              </w:rPr>
              <w:t xml:space="preserve"> din Codul urbanismului și construcțiilor nr. 434/2023. </w:t>
            </w:r>
          </w:p>
          <w:p w14:paraId="3CFA1414" w14:textId="77777777" w:rsidR="007015BE" w:rsidRPr="00727FDC" w:rsidRDefault="007015BE" w:rsidP="007015BE">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w:t>
            </w:r>
            <w:r w:rsidRPr="00727FDC">
              <w:rPr>
                <w:rFonts w:ascii="Times New Roman" w:hAnsi="Times New Roman"/>
                <w:sz w:val="22"/>
                <w:szCs w:val="22"/>
                <w:vertAlign w:val="superscript"/>
                <w:lang w:val="ro-RO"/>
              </w:rPr>
              <w:t>3</w:t>
            </w:r>
            <w:r w:rsidRPr="00727FDC">
              <w:rPr>
                <w:rFonts w:ascii="Times New Roman" w:hAnsi="Times New Roman"/>
                <w:sz w:val="22"/>
                <w:szCs w:val="22"/>
                <w:lang w:val="ro-RO"/>
              </w:rPr>
              <w:t xml:space="preserve">) Operatorii de sistem asigură că notificările simplificate pot fi depuse în format digital, prin intermediul portalului guvernamental integrat EVO. </w:t>
            </w:r>
          </w:p>
          <w:p w14:paraId="60E118FB" w14:textId="77777777" w:rsidR="007015BE" w:rsidRPr="00727FDC" w:rsidRDefault="007015BE" w:rsidP="007015BE">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w:t>
            </w:r>
            <w:r w:rsidRPr="00727FDC">
              <w:rPr>
                <w:rFonts w:ascii="Times New Roman" w:hAnsi="Times New Roman"/>
                <w:sz w:val="22"/>
                <w:szCs w:val="22"/>
                <w:vertAlign w:val="superscript"/>
                <w:lang w:val="ro-RO"/>
              </w:rPr>
              <w:t>4</w:t>
            </w:r>
            <w:r w:rsidRPr="00727FDC">
              <w:rPr>
                <w:rFonts w:ascii="Times New Roman" w:hAnsi="Times New Roman"/>
                <w:sz w:val="22"/>
                <w:szCs w:val="22"/>
                <w:lang w:val="ro-RO"/>
              </w:rPr>
              <w:t>) Procedura simplificată de racordare la rețea a centralei electrice se aplică pentru următoarele tipuri de instalații:</w:t>
            </w:r>
          </w:p>
          <w:p w14:paraId="36884D98" w14:textId="77777777" w:rsidR="007015BE" w:rsidRPr="00727FDC" w:rsidRDefault="007015BE" w:rsidP="007015BE">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 capacitatea instalată a centralei electrice este mai mică sau egală cu 10,8 kW;</w:t>
            </w:r>
          </w:p>
          <w:p w14:paraId="26159617" w14:textId="77777777" w:rsidR="007015BE" w:rsidRPr="00727FDC" w:rsidRDefault="007015BE" w:rsidP="007015BE">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b) capacitatea electrică instalată a pompei de căldură este mai mică sau egală cu 12 kW;</w:t>
            </w:r>
          </w:p>
          <w:p w14:paraId="252BA9FA" w14:textId="77777777" w:rsidR="007015BE" w:rsidRPr="00727FDC" w:rsidRDefault="007015BE" w:rsidP="007015BE">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c) capacitatea electrică a pompei de căldură instalată la un autoconsumator sau prosumator de energie este mai mică de 50 kW, dar nu mai mare decât puterea contractată pentru locul de consum respectiv, cu condiția că capacitatea instalată a echipamentului de producere a energiei din surse regenerabile nu este mai mică de 60% din capacitatea electrică a pompei de căldură;</w:t>
            </w:r>
          </w:p>
          <w:p w14:paraId="1724A973" w14:textId="77777777" w:rsidR="007015BE" w:rsidRPr="00727FDC" w:rsidRDefault="007015BE" w:rsidP="007015BE">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w:t>
            </w:r>
            <w:r w:rsidRPr="00727FDC">
              <w:rPr>
                <w:rFonts w:ascii="Times New Roman" w:hAnsi="Times New Roman"/>
                <w:sz w:val="22"/>
                <w:szCs w:val="22"/>
                <w:vertAlign w:val="superscript"/>
                <w:lang w:val="ro-RO"/>
              </w:rPr>
              <w:t>5</w:t>
            </w:r>
            <w:r w:rsidRPr="00727FDC">
              <w:rPr>
                <w:rFonts w:ascii="Times New Roman" w:hAnsi="Times New Roman"/>
                <w:sz w:val="22"/>
                <w:szCs w:val="22"/>
                <w:lang w:val="ro-RO"/>
              </w:rPr>
              <w:t xml:space="preserve">) Notificările simplificate sunt examinate și aprobate de către operatorii de sistem în termen de cel mult 14 zile. </w:t>
            </w:r>
          </w:p>
          <w:p w14:paraId="74855B25" w14:textId="77777777" w:rsidR="007015BE" w:rsidRPr="00727FDC" w:rsidRDefault="007015BE" w:rsidP="007015BE">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w:t>
            </w:r>
            <w:r w:rsidRPr="00727FDC">
              <w:rPr>
                <w:rFonts w:ascii="Times New Roman" w:hAnsi="Times New Roman"/>
                <w:sz w:val="22"/>
                <w:szCs w:val="22"/>
                <w:vertAlign w:val="superscript"/>
                <w:lang w:val="ro-RO"/>
              </w:rPr>
              <w:t>6</w:t>
            </w:r>
            <w:r w:rsidRPr="00727FDC">
              <w:rPr>
                <w:rFonts w:ascii="Times New Roman" w:hAnsi="Times New Roman"/>
                <w:sz w:val="22"/>
                <w:szCs w:val="22"/>
                <w:lang w:val="ro-RO"/>
              </w:rPr>
              <w:t>) Operatorul de sistem este în drept să refuze racordarea unei instalații în baza procedurii de notificare simplificată sau să propună un punct de racordare alternativ în cazul în care racordarea instalației electrice respective poate afecta negativ stabilitatea, fiabilitatea și siguranța rețelei electrice, circumstanțele menționate urmând a fi specificate de către operatorul de sistem în refuzul racordării instalației.</w:t>
            </w:r>
          </w:p>
          <w:p w14:paraId="3B068763" w14:textId="5E1CB8BE" w:rsidR="007015BE" w:rsidRPr="00727FDC" w:rsidRDefault="007015BE" w:rsidP="007015BE">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w:t>
            </w:r>
            <w:r w:rsidRPr="00727FDC">
              <w:rPr>
                <w:rFonts w:ascii="Times New Roman" w:hAnsi="Times New Roman"/>
                <w:sz w:val="22"/>
                <w:szCs w:val="22"/>
                <w:vertAlign w:val="superscript"/>
                <w:lang w:val="ro-RO"/>
              </w:rPr>
              <w:t>7</w:t>
            </w:r>
            <w:r w:rsidRPr="00727FDC">
              <w:rPr>
                <w:rFonts w:ascii="Times New Roman" w:hAnsi="Times New Roman"/>
                <w:sz w:val="22"/>
                <w:szCs w:val="22"/>
                <w:lang w:val="ro-RO"/>
              </w:rPr>
              <w:t>) În cazul în care capacitatea echipamentelor de energie solară nu depășește capacitatea existentă a instalației de racordare a locului de consum, notificarea simplificată este considerată ca fiind acordată în absența unui răspuns din partea operatorului de sistem în termenul stabilit la alin. (1</w:t>
            </w:r>
            <w:r w:rsidRPr="00727FDC">
              <w:rPr>
                <w:rFonts w:ascii="Times New Roman" w:hAnsi="Times New Roman"/>
                <w:sz w:val="22"/>
                <w:szCs w:val="22"/>
                <w:vertAlign w:val="superscript"/>
                <w:lang w:val="ro-RO"/>
              </w:rPr>
              <w:t>5</w:t>
            </w:r>
            <w:r w:rsidRPr="00727FDC">
              <w:rPr>
                <w:rFonts w:ascii="Times New Roman" w:hAnsi="Times New Roman"/>
                <w:sz w:val="22"/>
                <w:szCs w:val="22"/>
                <w:lang w:val="ro-RO"/>
              </w:rPr>
              <w:t>).</w:t>
            </w:r>
          </w:p>
          <w:p w14:paraId="6CAC6D2D" w14:textId="5A32E669"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(2)</w:t>
            </w:r>
            <w:r w:rsidRPr="00727FDC">
              <w:rPr>
                <w:rFonts w:ascii="Times New Roman" w:hAnsi="Times New Roman"/>
                <w:sz w:val="22"/>
                <w:szCs w:val="22"/>
                <w:lang w:val="ro-RO"/>
              </w:rPr>
              <w:tab/>
              <w:t>Producătorii de biogaz ce urmează a fi livrat în rețelele de gaze naturale beneficiază de acces nediscriminatoriu și reglementat la rețelele de gaze naturale la tarife publicate, nediscriminatorii, bazate pe costuri, transparente și previzibile, calculate și aprobate în conformitate cu Legea cu privire la gazele naturale.</w:t>
            </w:r>
          </w:p>
          <w:p w14:paraId="2DE537B5" w14:textId="46CAC566"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(3)</w:t>
            </w:r>
            <w:r w:rsidRPr="00727FDC">
              <w:rPr>
                <w:rFonts w:ascii="Times New Roman" w:hAnsi="Times New Roman"/>
                <w:sz w:val="22"/>
                <w:szCs w:val="22"/>
                <w:lang w:val="ro-RO"/>
              </w:rPr>
              <w:tab/>
              <w:t>Sub rezerva prevederilor art.10 alin. (2), racordarea centralelor electrice care utilizează surse regenerabile de energie și a instalațiilor de producere a biogazului ce urmează a fi livrat în rețelele de gaze naturale se efectuează în mod obiectiv, transparent și nediscriminatoriu, în conformitate cu termenele, condițiile și procedura stabilite în Legea cu privire la energia electrică, în Legea cu privire la gazele naturale și în regulamentele elaborate și aprobate de Agenția Națională pentru Reglementare în Energetică.</w:t>
            </w:r>
          </w:p>
          <w:p w14:paraId="4D96E502" w14:textId="33A1FCF0"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(4)</w:t>
            </w:r>
            <w:r w:rsidRPr="00727FDC">
              <w:rPr>
                <w:rFonts w:ascii="Times New Roman" w:hAnsi="Times New Roman"/>
                <w:sz w:val="22"/>
                <w:szCs w:val="22"/>
                <w:lang w:val="ro-RO"/>
              </w:rPr>
              <w:tab/>
              <w:t>Pentru asigurarea unui acces eficient la rețele, operatorii sistemelor de transport și operatorii sistemelor de distribuție sunt obligați să ofere solicitanților informații concludente și obiective cu privire la racordare, în termenele și condițiile stabilite în conformitate cu Legea nr.164/2025.</w:t>
            </w:r>
          </w:p>
          <w:p w14:paraId="1020C6F6" w14:textId="781F298F"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(4</w:t>
            </w:r>
            <w:r w:rsidRPr="00727FDC">
              <w:rPr>
                <w:rFonts w:ascii="Times New Roman" w:hAnsi="Times New Roman"/>
                <w:sz w:val="22"/>
                <w:szCs w:val="22"/>
                <w:vertAlign w:val="superscript"/>
                <w:lang w:val="ro-RO"/>
              </w:rPr>
              <w:t>2</w:t>
            </w:r>
            <w:r w:rsidRPr="00727FDC">
              <w:rPr>
                <w:rFonts w:ascii="Times New Roman" w:hAnsi="Times New Roman"/>
                <w:sz w:val="22"/>
                <w:szCs w:val="22"/>
                <w:lang w:val="ro-RO"/>
              </w:rPr>
              <w:t>)</w:t>
            </w:r>
            <w:r w:rsidRPr="00727FDC">
              <w:rPr>
                <w:rFonts w:ascii="Times New Roman" w:hAnsi="Times New Roman"/>
                <w:sz w:val="22"/>
                <w:szCs w:val="22"/>
                <w:lang w:val="ro-RO"/>
              </w:rPr>
              <w:tab/>
            </w:r>
            <w:r w:rsidR="007015BE" w:rsidRPr="00727FDC">
              <w:rPr>
                <w:rFonts w:ascii="Times New Roman" w:hAnsi="Times New Roman"/>
                <w:sz w:val="22"/>
                <w:szCs w:val="22"/>
                <w:lang w:val="ro-RO"/>
              </w:rPr>
              <w:t>L</w:t>
            </w:r>
            <w:r w:rsidRPr="00727FDC">
              <w:rPr>
                <w:rFonts w:ascii="Times New Roman" w:hAnsi="Times New Roman"/>
                <w:sz w:val="22"/>
                <w:szCs w:val="22"/>
                <w:lang w:val="ro-RO"/>
              </w:rPr>
              <w:t>a eliberarea avizului de racordare, operatorul sistemului de distribuție informează, în aviz, solicitantul despre faptul că furnizorii de energie electrică vor remunera solicitantul doar pentru cantitatea de energie electrică produsă în limita plafonului de capacitate individuală, determinată proporțional cotei plafonului de capacitate individuală din puterea totală instalată a centralei electrice de producere a energiei electrice din surse regenerabile.</w:t>
            </w:r>
          </w:p>
          <w:p w14:paraId="547D9864" w14:textId="7E2EEFAE"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(5)</w:t>
            </w:r>
            <w:r w:rsidRPr="00727FDC">
              <w:rPr>
                <w:rFonts w:ascii="Times New Roman" w:hAnsi="Times New Roman"/>
                <w:sz w:val="22"/>
                <w:szCs w:val="22"/>
                <w:lang w:val="ro-RO"/>
              </w:rPr>
              <w:tab/>
              <w:t xml:space="preserve">Costurile aferente construcției instalației de racordare prin care se face legătură dintre centrala electrică care utilizează surse regenerabile de energie și rețelele electrice sau dintre instalația de producere a biogazului ce urmează a fi livrat în rețelele de gaze naturale și rețelele de gaze naturale se suportă de către solicitant în condițiile stabilite în mod transparent </w:t>
            </w:r>
            <w:r w:rsidRPr="00727FDC">
              <w:rPr>
                <w:rFonts w:ascii="Times New Roman" w:hAnsi="Times New Roman"/>
                <w:sz w:val="22"/>
                <w:szCs w:val="22"/>
                <w:lang w:val="ro-RO"/>
              </w:rPr>
              <w:lastRenderedPageBreak/>
              <w:t>și nediscriminatoriu, în conformitate cu Legea cu privire la energia electrică, Legea cu privire la gazele naturale și potrivit regulamentelor elaborate și aprobate de Agenția Națională pentru Reglementare în Energetică.</w:t>
            </w:r>
          </w:p>
          <w:p w14:paraId="714C2A0A" w14:textId="713D5359"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(6)</w:t>
            </w:r>
            <w:r w:rsidRPr="00727FDC">
              <w:rPr>
                <w:rFonts w:ascii="Times New Roman" w:hAnsi="Times New Roman"/>
                <w:sz w:val="22"/>
                <w:szCs w:val="22"/>
                <w:lang w:val="ro-RO"/>
              </w:rPr>
              <w:tab/>
              <w:t>Dacă pentru racordarea centralei electrice care utilizează surse regenerabile de energie sau a instalației de producere a biogazului care urmează a fi livrat în rețeaua de gaze naturale, suplimentar față de realizarea instalației de racordare, este necesară și dezvoltarea rețelei electrice sau a celei de gaze naturale, operatorul sistemului de transport sau operatorul sistemului de distribuție efectuează dezvoltarea în conformitate cu planurile de dezvoltare a rețelei, elaborate și aprobate conform procedurilor prevăzute în Legea nr. 164/2025 sau în Legea nr. 108/2016 cu privire la gazele naturale, și cu regulamentele elaborate și aprobate de către Agenția Națională pentru Reglementare în Energetică, de asemenea suportă costurile aferente dezvoltării, care se includ în tarif cu condiția respectării planurilor de investiții aprobate de către Agenția Națională pentru Reglementare în Energetică.</w:t>
            </w:r>
          </w:p>
          <w:p w14:paraId="11F5A930" w14:textId="30992908"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(6</w:t>
            </w:r>
            <w:r w:rsidRPr="00727FDC">
              <w:rPr>
                <w:rFonts w:ascii="Times New Roman" w:hAnsi="Times New Roman"/>
                <w:sz w:val="22"/>
                <w:szCs w:val="22"/>
                <w:vertAlign w:val="superscript"/>
                <w:lang w:val="ro-RO"/>
              </w:rPr>
              <w:t>1</w:t>
            </w:r>
            <w:r w:rsidRPr="00727FDC">
              <w:rPr>
                <w:rFonts w:ascii="Times New Roman" w:hAnsi="Times New Roman"/>
                <w:sz w:val="22"/>
                <w:szCs w:val="22"/>
                <w:lang w:val="ro-RO"/>
              </w:rPr>
              <w:t xml:space="preserve">) Prin derogare de la alin. (6), producătorul de energie electrică din surse regenerabile sau producătorul de biogaz care urmează a fi livrat în rețeaua de gaze naturale poate consimți să suporte costurile aferente dezvoltării rețelei electrice de transport și/sau de distribuție, a rețelei de transport și/sau de distribuție a gazelor naturale în cazul în care dezvoltarea rețelei respective nu constituie o prioritate pentru operatorul de sistem pe motiv că este în beneficiul exclusiv al producătorului respectiv și nu este necesară pentru alți utilizatori de sistem. În acest caz, operatorul </w:t>
            </w:r>
            <w:r w:rsidRPr="00727FDC">
              <w:rPr>
                <w:rFonts w:ascii="Times New Roman" w:hAnsi="Times New Roman"/>
                <w:sz w:val="22"/>
                <w:szCs w:val="22"/>
                <w:lang w:val="ro-RO"/>
              </w:rPr>
              <w:lastRenderedPageBreak/>
              <w:t>sistemului de transport, operatorul sistemului de distribuție sunt obligați să prezinte producătorului respectiv o evaluare care să demonstreze faptul că dezvoltarea rețelei electrice, a rețelei de gaze naturale este în beneficiul exclusiv al acestuia și să notifice despre acest fapt Agenția Națională pentru Reglementare în Energetică. Producătorul respectiv achită operatorului sistemului de transport, operatorului sistemului de distribuție costurile aferente dezvoltării rețelei în cauză conform devizului de cheltuieli întocmit de operatorul de sistem și aprobat de către Agenția Națională pentru Reglementare în Energetică. Lucrările legate de dezvoltarea rețelei electrice de transport și/sau de distribuție, a rețelei de transport și/sau de distribuție a gazelor naturale se efectuează de către operatorul sistemului de transport, de către operatorul sistemului de distribuție respectiv. În acest caz, operatorul de sistem care a efectuat lucrările legate de dezvoltarea rețelei electrice de transport și/sau de distribuție, a rețelei de transport și/sau de distribuție a gazelor naturale devine proprietarul porțiunii respective de rețea.</w:t>
            </w:r>
          </w:p>
          <w:p w14:paraId="7416659C" w14:textId="6B89077D"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(8)</w:t>
            </w:r>
            <w:r w:rsidRPr="00727FDC">
              <w:rPr>
                <w:rFonts w:ascii="Times New Roman" w:hAnsi="Times New Roman"/>
                <w:sz w:val="22"/>
                <w:szCs w:val="22"/>
                <w:lang w:val="ro-RO"/>
              </w:rPr>
              <w:tab/>
              <w:t xml:space="preserve">Operatorul sistemului de transport și operatorii sistemelor de distribuție pot restricționa producerea de energie electrică la centralele electrice care utilizează surse regenerabile de energie doar ca acțiune de ultimă instanță, necesară întru asigurarea securității și echilibrului sistemului electroenergetic național, a securității funcționării rețelei de transport al energiei electrice, rețelei de distribuție a energiei electrice sau, după caz, a sistemelor de distribuție închise. În acest caz, operatorii de sistem notifică producătorii de energie din surse regenerabile, </w:t>
            </w:r>
            <w:r w:rsidRPr="00727FDC">
              <w:rPr>
                <w:rFonts w:ascii="Times New Roman" w:hAnsi="Times New Roman"/>
                <w:sz w:val="22"/>
                <w:szCs w:val="22"/>
                <w:lang w:val="ro-RO"/>
              </w:rPr>
              <w:lastRenderedPageBreak/>
              <w:t>furnizorul central de energie electrică și Agenția Națională pentru Reglementare în Energetică cu privire la acțiunile întreprinse și indică măsurile corective pe care intenționează să le ia în vederea preîntâmpinării unor limitări în viitor.</w:t>
            </w:r>
          </w:p>
          <w:p w14:paraId="4D2D2868" w14:textId="1F88CEBD"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(9)</w:t>
            </w:r>
            <w:r w:rsidRPr="00727FDC">
              <w:rPr>
                <w:rFonts w:ascii="Times New Roman" w:hAnsi="Times New Roman"/>
                <w:sz w:val="22"/>
                <w:szCs w:val="22"/>
                <w:lang w:val="ro-RO"/>
              </w:rPr>
              <w:tab/>
              <w:t>Cantitatea energiei electrice neproduse și nelivrate și valoarea compensației financiare pentru restricționarea producerii energiei electrice la centralele electrice care utilizează surse regenerabile de energie sunt determinate în baza unei metodologii elaborate și aprobate de Agenția Națională pentru Reglementare în Energetică, care ia în considerare potențialele costuri și beneficii oferite de piața energiei electrice de echilibrare, inclusiv stocarea energiei electrice. Agenția stabilește, în Regulile pieței energiei electrice și în metodologia elaborată în conformitate cu prezentul alineat, condițiile și situațiile în care anumite cantități de energie electrică sunt considerate neproduse și nelivrate din cauza restricționării producerii.</w:t>
            </w:r>
          </w:p>
        </w:tc>
      </w:tr>
      <w:tr w:rsidR="0041784E" w:rsidRPr="00727FDC" w14:paraId="01848BA0"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6049200" w14:textId="77777777" w:rsidR="0041784E" w:rsidRPr="00727FDC" w:rsidRDefault="0041784E" w:rsidP="0041784E">
            <w:pPr>
              <w:shd w:val="clear" w:color="auto" w:fill="FFFFFF"/>
              <w:rPr>
                <w:rFonts w:ascii="Times New Roman" w:hAnsi="Times New Roman"/>
                <w:color w:val="333333"/>
                <w:sz w:val="22"/>
                <w:szCs w:val="22"/>
                <w:lang w:val="ro-RO" w:eastAsia="zh-CN"/>
              </w:rPr>
            </w:pPr>
            <w:r w:rsidRPr="00727FDC">
              <w:rPr>
                <w:rFonts w:ascii="Times New Roman" w:hAnsi="Times New Roman"/>
                <w:b/>
                <w:bCs/>
                <w:color w:val="333333"/>
                <w:sz w:val="22"/>
                <w:szCs w:val="22"/>
                <w:lang w:val="ro-RO" w:eastAsia="zh-CN"/>
              </w:rPr>
              <w:lastRenderedPageBreak/>
              <w:t>Articolul 32. </w:t>
            </w:r>
            <w:r w:rsidRPr="00727FDC">
              <w:rPr>
                <w:rFonts w:ascii="Times New Roman" w:hAnsi="Times New Roman"/>
                <w:color w:val="333333"/>
                <w:sz w:val="22"/>
                <w:szCs w:val="22"/>
                <w:lang w:val="ro-RO" w:eastAsia="zh-CN"/>
              </w:rPr>
              <w:t>Utilizarea şi recunoaşterea</w:t>
            </w:r>
          </w:p>
          <w:p w14:paraId="5861E663" w14:textId="77777777" w:rsidR="0041784E" w:rsidRPr="00727FDC" w:rsidRDefault="0041784E" w:rsidP="0041784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garanţiilor de origine</w:t>
            </w:r>
          </w:p>
          <w:p w14:paraId="3ED03C61" w14:textId="77777777" w:rsidR="0041784E" w:rsidRPr="00727FDC" w:rsidRDefault="0041784E" w:rsidP="0041784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(1) Garanțiile de origine pot fi utilizate în termen de 12 luni de la data producerii unității de energie corespunzătoare. După utilizare, garanțiile de origine se anulează automat.</w:t>
            </w:r>
          </w:p>
          <w:p w14:paraId="55A93BF7" w14:textId="77777777" w:rsidR="0041784E" w:rsidRPr="00727FDC" w:rsidRDefault="0041784E" w:rsidP="0041784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(2) Garanțiile de origine se tranzacționează între producători și furnizori sau alți participanți la piață, cu înregistrarea corespunzătoare a tranzacțiilor în Registrul garanțiilor de origine.</w:t>
            </w:r>
          </w:p>
          <w:p w14:paraId="586E4DB1" w14:textId="77777777" w:rsidR="0041784E" w:rsidRPr="00727FDC" w:rsidRDefault="0041784E" w:rsidP="0041784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(3) Furnizorii de energie, inclusiv de energie electrică, pot utiliza garanțiile de origine pentru a demonstra consumatorilor finali ponderea sau cantitatea de energie  din surse regenerabile, inclusiv energie electrică din surse regenerabile, în </w:t>
            </w:r>
            <w:r w:rsidRPr="00727FDC">
              <w:rPr>
                <w:rFonts w:ascii="Times New Roman" w:hAnsi="Times New Roman"/>
                <w:color w:val="333333"/>
                <w:sz w:val="22"/>
                <w:szCs w:val="22"/>
                <w:lang w:val="ro-RO" w:eastAsia="zh-CN"/>
              </w:rPr>
              <w:lastRenderedPageBreak/>
              <w:t>mixul de energie, inclusiv energie electrică, furnizat de către aceștia.</w:t>
            </w:r>
          </w:p>
          <w:p w14:paraId="1AA76CC6" w14:textId="77777777" w:rsidR="0041784E" w:rsidRPr="00727FDC" w:rsidRDefault="0041784E" w:rsidP="0041784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(3</w:t>
            </w:r>
            <w:r w:rsidRPr="00727FDC">
              <w:rPr>
                <w:rFonts w:ascii="Times New Roman" w:hAnsi="Times New Roman"/>
                <w:color w:val="333333"/>
                <w:sz w:val="22"/>
                <w:szCs w:val="22"/>
                <w:vertAlign w:val="superscript"/>
                <w:lang w:val="ro-RO" w:eastAsia="zh-CN"/>
              </w:rPr>
              <w:t>1</w:t>
            </w:r>
            <w:r w:rsidRPr="00727FDC">
              <w:rPr>
                <w:rFonts w:ascii="Times New Roman" w:hAnsi="Times New Roman"/>
                <w:color w:val="333333"/>
                <w:sz w:val="22"/>
                <w:szCs w:val="22"/>
                <w:lang w:val="ro-RO" w:eastAsia="zh-CN"/>
              </w:rPr>
              <w:t>) Cantitatea de energie din surse regenerabile care corespunde garanțiilor de origine transferate de un furnizor de energie către un terț se deduce din ponderea energiei din surse regenerabile în mixul de energie furnizat.</w:t>
            </w:r>
          </w:p>
          <w:p w14:paraId="2404A9DE" w14:textId="77777777" w:rsidR="0041784E" w:rsidRPr="00727FDC" w:rsidRDefault="0041784E" w:rsidP="0041784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(4) Garanțiile de origine nu pot fi utilizate pentru a justifica atingerea obiectivului național în domeniul energiei din surse regenerabile stabilit în conformitate cu art. 6 alin. (1) lit. b).</w:t>
            </w:r>
          </w:p>
          <w:p w14:paraId="61F57D7E" w14:textId="77777777" w:rsidR="0041784E" w:rsidRPr="00727FDC" w:rsidRDefault="0041784E" w:rsidP="0041784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(5) Garanţiile de origine emise de autorităţile statelor membre ale Uniunii Europene şi de autorităţile Statelor Contractante ale Tratatului Comunităţii Energetice pot fi supuse procedurii de recunoaştere în condiţiile prezentei legi şi potrivit regulamentului elaborat şi aprobat de Agenția Națională pentru Reglementare în Energetică. În acest scop, un participant la piaţa energiei electrice depune la Agenția Națională pentru Reglementare în Energetică o cerere privind recunoaşterea garanţiilor de origine pe teritoriul Republicii Moldova, cu condiţia că recunoaşterea acestora se solicită în scopul de a demonstra unui consumator final că toată energia electrică sau o parte din aceasta este produsă din surse regenerabile.</w:t>
            </w:r>
          </w:p>
          <w:p w14:paraId="21DC2E6E" w14:textId="77777777" w:rsidR="0041784E" w:rsidRPr="00727FDC" w:rsidRDefault="0041784E" w:rsidP="0041784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(6) Agenția Națională pentru Reglementare în Energetică examinează, în termen de 30 de zile, cererea prevăzută la alin. (5) şi adoptă decizia privind recunoașterea unei garanții de origine emise de autoritățile statelor membre ale Uniunii Europene şi de autoritățile părților contractante la Tratatul de constituire a Comunității Energetice.</w:t>
            </w:r>
          </w:p>
          <w:p w14:paraId="16EDFBC5" w14:textId="77777777" w:rsidR="0041784E" w:rsidRPr="00727FDC" w:rsidRDefault="0041784E" w:rsidP="0041784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lastRenderedPageBreak/>
              <w:t>(7) Agenția Națională pentru Reglementare în Energetică refuză recunoașterea unei garanții de origine în măsura în care există îndoieli întemeiate cu privire la exactitatea, fiabilitatea și veridicitatea acesteia. Constituie motiv de refuz și nerecunoașterea reciprocă a garanțiilor de origine emise în conformitate cu legislația națională a statelor membre ale Uniunii Europene şi/sau a părților contractante la Tratatul de constituire a Comunității Energetice. Agenția Națională pentru Reglementare în Energetică notifică organul central de specialitate al administrației publice în domeniul energeticii și Secretariatul Comunității Energetice despre refuzul de a recunoaște garanția de origine și motivele refuzului.</w:t>
            </w:r>
          </w:p>
          <w:p w14:paraId="216E9599" w14:textId="77777777" w:rsidR="0041784E" w:rsidRPr="00727FDC" w:rsidRDefault="0041784E" w:rsidP="002C158E">
            <w:pPr>
              <w:shd w:val="clear" w:color="auto" w:fill="FFFFFF"/>
              <w:rPr>
                <w:rFonts w:ascii="Times New Roman" w:hAnsi="Times New Roman"/>
                <w:sz w:val="22"/>
                <w:szCs w:val="22"/>
                <w:lang w:val="ro-RO"/>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0261E4" w14:textId="77777777" w:rsidR="0041784E" w:rsidRPr="00727FDC" w:rsidRDefault="0041784E" w:rsidP="002C158E">
            <w:pPr>
              <w:spacing w:after="120" w:line="280" w:lineRule="atLeast"/>
              <w:contextualSpacing/>
              <w:jc w:val="left"/>
              <w:outlineLvl w:val="2"/>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lastRenderedPageBreak/>
              <w:t>La articolul 32:</w:t>
            </w:r>
          </w:p>
          <w:p w14:paraId="207248CA" w14:textId="661269ED" w:rsidR="0041784E" w:rsidRPr="00727FDC" w:rsidRDefault="0041784E" w:rsidP="0041784E">
            <w:pPr>
              <w:numPr>
                <w:ilvl w:val="0"/>
                <w:numId w:val="47"/>
              </w:numPr>
              <w:spacing w:after="120" w:line="280" w:lineRule="atLeast"/>
              <w:ind w:left="927"/>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alin. (1) </w:t>
            </w:r>
            <w:r w:rsidR="00461783" w:rsidRPr="00727FDC">
              <w:rPr>
                <w:rFonts w:ascii="Times New Roman" w:hAnsi="Times New Roman"/>
                <w:sz w:val="22"/>
                <w:szCs w:val="22"/>
                <w:lang w:eastAsia="ru-RU"/>
              </w:rPr>
              <w:t>va avea următorul cuprins</w:t>
            </w:r>
            <w:r w:rsidRPr="00727FDC">
              <w:rPr>
                <w:rFonts w:ascii="Times New Roman" w:eastAsia="DengXian" w:hAnsi="Times New Roman"/>
                <w:sz w:val="22"/>
                <w:szCs w:val="22"/>
                <w:lang w:val="ro-RO" w:eastAsia="ru-RU"/>
              </w:rPr>
              <w:t>:</w:t>
            </w:r>
          </w:p>
          <w:p w14:paraId="5B5F2281" w14:textId="77777777" w:rsidR="0041784E" w:rsidRPr="00727FDC" w:rsidRDefault="0041784E" w:rsidP="0041784E">
            <w:pPr>
              <w:spacing w:after="240" w:line="280" w:lineRule="atLeas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„(1) Garanțiile de origine sunt valabile pentru tranzacții timp de 12 luni de la producerea unității de energie corespunzătoare. Garanțiile de origine care nu au fost anulate expiră cel târziu după 18 luni de la producerea unității de energie corespunzătoare. Garanțiile de origine expirate se includ în calculul mixului energetic rezidual.”</w:t>
            </w:r>
          </w:p>
          <w:p w14:paraId="6BBBA6BF" w14:textId="6B769119" w:rsidR="0041784E" w:rsidRPr="00727FDC" w:rsidRDefault="0041784E" w:rsidP="0041784E">
            <w:pPr>
              <w:numPr>
                <w:ilvl w:val="0"/>
                <w:numId w:val="47"/>
              </w:numPr>
              <w:spacing w:after="240" w:line="280" w:lineRule="atLeast"/>
              <w:ind w:left="927"/>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la alin. (5) a doua </w:t>
            </w:r>
            <w:r w:rsidR="00461783" w:rsidRPr="00727FDC">
              <w:rPr>
                <w:rFonts w:ascii="Times New Roman" w:eastAsia="DengXian" w:hAnsi="Times New Roman"/>
                <w:sz w:val="22"/>
                <w:szCs w:val="22"/>
                <w:lang w:val="ro-RO" w:eastAsia="ru-RU"/>
              </w:rPr>
              <w:t xml:space="preserve">propoziție </w:t>
            </w:r>
            <w:r w:rsidRPr="00727FDC">
              <w:rPr>
                <w:rFonts w:ascii="Times New Roman" w:eastAsia="DengXian" w:hAnsi="Times New Roman"/>
                <w:sz w:val="22"/>
                <w:szCs w:val="22"/>
                <w:lang w:val="ro-RO" w:eastAsia="ru-RU"/>
              </w:rPr>
              <w:t>se exclude.</w:t>
            </w:r>
          </w:p>
          <w:p w14:paraId="18F8DF35" w14:textId="3EA94A6B" w:rsidR="0041784E" w:rsidRPr="00727FDC" w:rsidRDefault="0041784E" w:rsidP="0041784E">
            <w:pPr>
              <w:numPr>
                <w:ilvl w:val="0"/>
                <w:numId w:val="47"/>
              </w:numPr>
              <w:spacing w:after="240" w:line="280" w:lineRule="atLeast"/>
              <w:ind w:left="927"/>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alin. (6) </w:t>
            </w:r>
            <w:r w:rsidR="00461783" w:rsidRPr="00727FDC">
              <w:rPr>
                <w:rFonts w:ascii="Times New Roman" w:eastAsia="DengXian" w:hAnsi="Times New Roman"/>
                <w:sz w:val="22"/>
                <w:szCs w:val="22"/>
                <w:lang w:val="ro-RO" w:eastAsia="ru-RU"/>
              </w:rPr>
              <w:t>va avea următorul cuprins</w:t>
            </w:r>
            <w:r w:rsidRPr="00727FDC">
              <w:rPr>
                <w:rFonts w:ascii="Times New Roman" w:eastAsia="DengXian" w:hAnsi="Times New Roman"/>
                <w:sz w:val="22"/>
                <w:szCs w:val="22"/>
                <w:lang w:val="ro-RO" w:eastAsia="ru-RU"/>
              </w:rPr>
              <w:t>:</w:t>
            </w:r>
          </w:p>
          <w:p w14:paraId="1E97A46F" w14:textId="77777777" w:rsidR="0041784E" w:rsidRPr="00727FDC" w:rsidRDefault="0041784E" w:rsidP="0041784E">
            <w:pPr>
              <w:spacing w:after="240" w:line="280" w:lineRule="atLeast"/>
              <w:ind w:firstLine="567"/>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lastRenderedPageBreak/>
              <w:t>„(6) Garanțiile de origine emise de autoritățile din țări terțe pot fi recunoscute în cazul  în care Uniunea Europeană sau Comunitatea Energetică a încheiat cu țara respectivă un acord privind recunoașterea reciprocă a garanțiilor de origine emise, există un sistem compatibil de garanții de origine instituit în țara terță respectivă, și numai în cazul în care există import sau export direct de energie cu Uniunea Europeană sau Comunitatea Energetică.”</w:t>
            </w:r>
          </w:p>
          <w:p w14:paraId="3A8C084C" w14:textId="20F3607C" w:rsidR="0041784E" w:rsidRPr="00727FDC" w:rsidRDefault="0041784E" w:rsidP="0041784E">
            <w:pPr>
              <w:numPr>
                <w:ilvl w:val="0"/>
                <w:numId w:val="47"/>
              </w:numPr>
              <w:spacing w:after="240" w:line="280" w:lineRule="atLeast"/>
              <w:ind w:left="927"/>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La alin. (7) a doua </w:t>
            </w:r>
            <w:r w:rsidR="00022E05" w:rsidRPr="00727FDC">
              <w:rPr>
                <w:rFonts w:ascii="Times New Roman" w:eastAsia="DengXian" w:hAnsi="Times New Roman"/>
                <w:sz w:val="22"/>
                <w:szCs w:val="22"/>
                <w:lang w:val="ro-RO" w:eastAsia="ru-RU"/>
              </w:rPr>
              <w:t xml:space="preserve">propoziție </w:t>
            </w:r>
            <w:r w:rsidRPr="00727FDC">
              <w:rPr>
                <w:rFonts w:ascii="Times New Roman" w:eastAsia="DengXian" w:hAnsi="Times New Roman"/>
                <w:sz w:val="22"/>
                <w:szCs w:val="22"/>
                <w:lang w:val="ro-RO" w:eastAsia="ru-RU"/>
              </w:rPr>
              <w:t xml:space="preserve">se exclude, </w:t>
            </w:r>
            <w:r w:rsidR="00022E05" w:rsidRPr="00727FDC">
              <w:rPr>
                <w:rFonts w:ascii="Times New Roman" w:eastAsia="DengXian" w:hAnsi="Times New Roman"/>
                <w:sz w:val="22"/>
                <w:szCs w:val="22"/>
                <w:lang w:val="ro-RO" w:eastAsia="ru-RU"/>
              </w:rPr>
              <w:t>și</w:t>
            </w:r>
            <w:r w:rsidRPr="00727FDC">
              <w:rPr>
                <w:rFonts w:ascii="Times New Roman" w:eastAsia="DengXian" w:hAnsi="Times New Roman"/>
                <w:sz w:val="22"/>
                <w:szCs w:val="22"/>
                <w:lang w:val="ro-RO" w:eastAsia="ru-RU"/>
              </w:rPr>
              <w:t xml:space="preserve"> se completează cu următorul text:</w:t>
            </w:r>
          </w:p>
          <w:p w14:paraId="2A6DC0B6" w14:textId="29271A83" w:rsidR="0041784E" w:rsidRPr="00727FDC" w:rsidRDefault="0041784E" w:rsidP="0041784E">
            <w:pPr>
              <w:spacing w:after="120"/>
              <w:ind w:firstLine="0"/>
              <w:jc w:val="left"/>
              <w:outlineLvl w:val="1"/>
              <w:rPr>
                <w:rFonts w:ascii="Times New Roman" w:hAnsi="Times New Roman"/>
                <w:sz w:val="22"/>
                <w:szCs w:val="22"/>
                <w:lang w:val="ro-RO" w:eastAsia="ru-RU"/>
              </w:rPr>
            </w:pPr>
            <w:r w:rsidRPr="00727FDC">
              <w:rPr>
                <w:rFonts w:ascii="Times New Roman" w:eastAsia="DengXian" w:hAnsi="Times New Roman"/>
                <w:sz w:val="22"/>
                <w:szCs w:val="22"/>
                <w:lang w:val="ro-RO" w:eastAsia="ru-RU"/>
              </w:rPr>
              <w:t>„ În cazul în care Secretariatul Comunității Energetice consideră că un refuz de a recunoaște o garanție de origine este neîntemeiat, Secretariatul Comunității Energetice poate emite un aviz prin care invită Agenția Națională pentru Reglementare în Energetică să revizuie refuzul de recunoaștere a garanției de origine. Agenția Națională pentru Reglementare în Energetică va ține cont în cea mai mare măsură de avizul respectiv și va furniza în scris motivele pentru orice abatere.”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826755" w14:textId="77777777" w:rsidR="0041784E" w:rsidRPr="00727FDC" w:rsidRDefault="0041784E" w:rsidP="0041784E">
            <w:pPr>
              <w:shd w:val="clear" w:color="auto" w:fill="FFFFFF"/>
              <w:rPr>
                <w:rFonts w:ascii="Times New Roman" w:hAnsi="Times New Roman"/>
                <w:color w:val="333333"/>
                <w:sz w:val="22"/>
                <w:szCs w:val="22"/>
                <w:lang w:val="ro-RO" w:eastAsia="zh-CN"/>
              </w:rPr>
            </w:pPr>
            <w:r w:rsidRPr="00727FDC">
              <w:rPr>
                <w:rFonts w:ascii="Times New Roman" w:hAnsi="Times New Roman"/>
                <w:b/>
                <w:bCs/>
                <w:color w:val="333333"/>
                <w:sz w:val="22"/>
                <w:szCs w:val="22"/>
                <w:lang w:val="ro-RO" w:eastAsia="zh-CN"/>
              </w:rPr>
              <w:lastRenderedPageBreak/>
              <w:t>Articolul 32. </w:t>
            </w:r>
            <w:r w:rsidRPr="00727FDC">
              <w:rPr>
                <w:rFonts w:ascii="Times New Roman" w:hAnsi="Times New Roman"/>
                <w:color w:val="333333"/>
                <w:sz w:val="22"/>
                <w:szCs w:val="22"/>
                <w:lang w:val="ro-RO" w:eastAsia="zh-CN"/>
              </w:rPr>
              <w:t>Utilizarea şi recunoaşterea</w:t>
            </w:r>
          </w:p>
          <w:p w14:paraId="78C31BF1" w14:textId="77777777" w:rsidR="0041784E" w:rsidRPr="00727FDC" w:rsidRDefault="0041784E" w:rsidP="0041784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garanţiilor de origine</w:t>
            </w:r>
          </w:p>
          <w:p w14:paraId="7013D453" w14:textId="1641A135" w:rsidR="0041784E" w:rsidRPr="00727FDC" w:rsidRDefault="0041784E" w:rsidP="0041784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(1) Garanțiile de origine sunt valabile pentru tranzacții timp de 12 luni de la producerea unității de energie corespunzătoare. Garanțiile de origine care nu au fost anulate expiră cel târziu după 18 luni de la producerea unității de energie corespunzătoare. Garanțiile de origine expirate se includ în calculul mixului energetic rezidual.</w:t>
            </w:r>
          </w:p>
          <w:p w14:paraId="43C56405" w14:textId="77777777" w:rsidR="0041784E" w:rsidRPr="00727FDC" w:rsidRDefault="0041784E" w:rsidP="0041784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(2) Garanțiile de origine se tranzacționează între producători și furnizori sau alți participanți la piață, cu înregistrarea corespunzătoare a tranzacțiilor în Registrul garanțiilor de origine.</w:t>
            </w:r>
          </w:p>
          <w:p w14:paraId="069AF501" w14:textId="77777777" w:rsidR="0041784E" w:rsidRPr="00727FDC" w:rsidRDefault="0041784E" w:rsidP="0041784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(3) Furnizorii de energie, inclusiv de energie electrică, pot utiliza garanțiile de origine </w:t>
            </w:r>
            <w:r w:rsidRPr="00727FDC">
              <w:rPr>
                <w:rFonts w:ascii="Times New Roman" w:hAnsi="Times New Roman"/>
                <w:color w:val="333333"/>
                <w:sz w:val="22"/>
                <w:szCs w:val="22"/>
                <w:lang w:val="ro-RO" w:eastAsia="zh-CN"/>
              </w:rPr>
              <w:lastRenderedPageBreak/>
              <w:t>pentru a demonstra consumatorilor finali ponderea sau cantitatea de energie  din surse regenerabile, inclusiv energie electrică din surse regenerabile, în mixul de energie, inclusiv energie electrică, furnizat de către aceștia.</w:t>
            </w:r>
          </w:p>
          <w:p w14:paraId="01B5CB09" w14:textId="77777777" w:rsidR="0041784E" w:rsidRPr="00727FDC" w:rsidRDefault="0041784E" w:rsidP="0041784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(3</w:t>
            </w:r>
            <w:r w:rsidRPr="00727FDC">
              <w:rPr>
                <w:rFonts w:ascii="Times New Roman" w:hAnsi="Times New Roman"/>
                <w:color w:val="333333"/>
                <w:sz w:val="22"/>
                <w:szCs w:val="22"/>
                <w:vertAlign w:val="superscript"/>
                <w:lang w:val="ro-RO" w:eastAsia="zh-CN"/>
              </w:rPr>
              <w:t>1</w:t>
            </w:r>
            <w:r w:rsidRPr="00727FDC">
              <w:rPr>
                <w:rFonts w:ascii="Times New Roman" w:hAnsi="Times New Roman"/>
                <w:color w:val="333333"/>
                <w:sz w:val="22"/>
                <w:szCs w:val="22"/>
                <w:lang w:val="ro-RO" w:eastAsia="zh-CN"/>
              </w:rPr>
              <w:t>) Cantitatea de energie din surse regenerabile care corespunde garanțiilor de origine transferate de un furnizor de energie către un terț se deduce din ponderea energiei din surse regenerabile în mixul de energie furnizat.</w:t>
            </w:r>
          </w:p>
          <w:p w14:paraId="363AB711" w14:textId="77777777" w:rsidR="0041784E" w:rsidRPr="00727FDC" w:rsidRDefault="0041784E" w:rsidP="0041784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(4) Garanțiile de origine nu pot fi utilizate pentru a justifica atingerea obiectivului național în domeniul energiei din surse regenerabile stabilit în conformitate cu art. 6 alin. (1) lit. b).</w:t>
            </w:r>
          </w:p>
          <w:p w14:paraId="058DD3C2" w14:textId="1C9BDB40" w:rsidR="0041784E" w:rsidRPr="00727FDC" w:rsidRDefault="0041784E" w:rsidP="0041784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(5) Garanţiile de origine emise de autorităţile statelor membre ale Uniunii Europene şi de autorităţile Statelor Contractante ale Tratatului Comunităţii Energetice pot fi supuse procedurii de recunoaştere în condiţiile prezentei legi şi potrivit regulamentului elaborat şi aprobat de Agenția Națională pentru Reglementare în Energetică. </w:t>
            </w:r>
          </w:p>
          <w:p w14:paraId="47522140" w14:textId="77777777" w:rsidR="000A213B" w:rsidRPr="00727FDC" w:rsidRDefault="0041784E" w:rsidP="0041784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(6) </w:t>
            </w:r>
            <w:r w:rsidR="000A213B" w:rsidRPr="00727FDC">
              <w:rPr>
                <w:rFonts w:ascii="Times New Roman" w:hAnsi="Times New Roman"/>
                <w:color w:val="333333"/>
                <w:sz w:val="22"/>
                <w:szCs w:val="22"/>
                <w:lang w:val="ro-RO" w:eastAsia="zh-CN"/>
              </w:rPr>
              <w:t xml:space="preserve">Garanțiile de origine emise de autoritățile din țări terțe pot fi recunoscute în cazul  în care Uniunea Europeană sau Comunitatea Energetică a încheiat cu țara respectivă un acord privind recunoașterea reciprocă a garanțiilor de origine emise, există un sistem compatibil de garanții de origine instituit în țara terță respectivă, și numai în cazul în care există import sau export direct de energie cu Uniunea Europeană sau Comunitatea Energetică. </w:t>
            </w:r>
          </w:p>
          <w:p w14:paraId="2C196EAA" w14:textId="3FB6E838" w:rsidR="0041784E" w:rsidRPr="00727FDC" w:rsidRDefault="0041784E" w:rsidP="0041784E">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(7) Agenția Națională pentru Reglementare în Energetică refuză recunoașterea unei garanții de origine în măsura în care există îndoieli întemeiate cu privire la exactitatea, </w:t>
            </w:r>
            <w:r w:rsidRPr="00727FDC">
              <w:rPr>
                <w:rFonts w:ascii="Times New Roman" w:hAnsi="Times New Roman"/>
                <w:color w:val="333333"/>
                <w:sz w:val="22"/>
                <w:szCs w:val="22"/>
                <w:lang w:val="ro-RO" w:eastAsia="zh-CN"/>
              </w:rPr>
              <w:lastRenderedPageBreak/>
              <w:t>fiabilitatea și veridicitatea acesteia. Constituie motiv de refuz și nerecunoașterea reciprocă a garanțiilor de origine emise în conformitate cu legislația națională a statelor membre ale Uniunii Europene şi/sau a părților contractante la Tratatul de constituire a Comunității Energetice.</w:t>
            </w:r>
            <w:r w:rsidR="000A213B" w:rsidRPr="00727FDC">
              <w:rPr>
                <w:rFonts w:ascii="Times New Roman" w:eastAsia="DengXian" w:hAnsi="Times New Roman"/>
                <w:sz w:val="22"/>
                <w:szCs w:val="22"/>
                <w:lang w:val="ro-RO" w:eastAsia="ru-RU"/>
              </w:rPr>
              <w:t xml:space="preserve"> În cazul în care Secretariatul Comunității Energetice consideră că un refuz de a recunoaște o garanție de origine este neîntemeiat, Secretariatul Comunității Energetice poate emite un aviz prin care invită Agenția Națională pentru Reglementare în Energetică să revizuie refuzul de recunoaștere a garanției de origine. Agenția Națională pentru Reglementare în Energetică va ține cont în cea mai mare măsură de avizul respectiv și va furniza în scris motivele pentru orice abatere.”</w:t>
            </w:r>
            <w:r w:rsidRPr="00727FDC">
              <w:rPr>
                <w:rFonts w:ascii="Times New Roman" w:hAnsi="Times New Roman"/>
                <w:color w:val="333333"/>
                <w:sz w:val="22"/>
                <w:szCs w:val="22"/>
                <w:lang w:val="ro-RO" w:eastAsia="zh-CN"/>
              </w:rPr>
              <w:t>.</w:t>
            </w:r>
          </w:p>
          <w:p w14:paraId="4F86CD73" w14:textId="77777777" w:rsidR="0041784E" w:rsidRPr="00727FDC" w:rsidRDefault="0041784E" w:rsidP="002C158E">
            <w:pPr>
              <w:shd w:val="clear" w:color="auto" w:fill="FFFFFF"/>
              <w:rPr>
                <w:rFonts w:ascii="Times New Roman" w:hAnsi="Times New Roman"/>
                <w:sz w:val="22"/>
                <w:szCs w:val="22"/>
                <w:lang w:val="ro-RO"/>
              </w:rPr>
            </w:pPr>
          </w:p>
        </w:tc>
      </w:tr>
      <w:tr w:rsidR="0041784E" w:rsidRPr="00727FDC" w14:paraId="75D259C5"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43E88D4" w14:textId="77777777" w:rsidR="000A213B" w:rsidRPr="00727FDC" w:rsidRDefault="000A213B" w:rsidP="000A213B">
            <w:pPr>
              <w:shd w:val="clear" w:color="auto" w:fill="FFFFFF"/>
              <w:rPr>
                <w:rFonts w:ascii="Times New Roman" w:hAnsi="Times New Roman"/>
                <w:color w:val="333333"/>
                <w:sz w:val="22"/>
                <w:szCs w:val="22"/>
                <w:lang w:val="ro-RO" w:eastAsia="zh-CN"/>
              </w:rPr>
            </w:pPr>
            <w:r w:rsidRPr="00727FDC">
              <w:rPr>
                <w:rFonts w:ascii="Times New Roman" w:hAnsi="Times New Roman"/>
                <w:b/>
                <w:bCs/>
                <w:color w:val="333333"/>
                <w:sz w:val="22"/>
                <w:szCs w:val="22"/>
                <w:lang w:val="ro-RO" w:eastAsia="zh-CN"/>
              </w:rPr>
              <w:lastRenderedPageBreak/>
              <w:t>Articolul 32</w:t>
            </w:r>
            <w:r w:rsidRPr="00727FDC">
              <w:rPr>
                <w:rFonts w:ascii="Times New Roman" w:hAnsi="Times New Roman"/>
                <w:b/>
                <w:bCs/>
                <w:color w:val="333333"/>
                <w:sz w:val="22"/>
                <w:szCs w:val="22"/>
                <w:vertAlign w:val="superscript"/>
                <w:lang w:val="ro-RO" w:eastAsia="zh-CN"/>
              </w:rPr>
              <w:t>1</w:t>
            </w:r>
            <w:r w:rsidRPr="00727FDC">
              <w:rPr>
                <w:rFonts w:ascii="Times New Roman" w:hAnsi="Times New Roman"/>
                <w:b/>
                <w:bCs/>
                <w:color w:val="333333"/>
                <w:sz w:val="22"/>
                <w:szCs w:val="22"/>
                <w:lang w:val="ro-RO" w:eastAsia="zh-CN"/>
              </w:rPr>
              <w:t>.</w:t>
            </w:r>
            <w:r w:rsidRPr="00727FDC">
              <w:rPr>
                <w:rFonts w:ascii="Times New Roman" w:hAnsi="Times New Roman"/>
                <w:color w:val="333333"/>
                <w:sz w:val="22"/>
                <w:szCs w:val="22"/>
                <w:lang w:val="ro-RO" w:eastAsia="zh-CN"/>
              </w:rPr>
              <w:t> Garanțiile de origine pentru</w:t>
            </w:r>
          </w:p>
          <w:p w14:paraId="4E142547" w14:textId="77777777" w:rsidR="000A213B" w:rsidRPr="00727FDC" w:rsidRDefault="000A213B" w:rsidP="000A213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producătorii eligibili</w:t>
            </w:r>
          </w:p>
          <w:p w14:paraId="75E6E82F" w14:textId="77777777" w:rsidR="000A213B" w:rsidRPr="00727FDC" w:rsidRDefault="000A213B" w:rsidP="000A213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(1) Valoarea de piață a unei garanții de origine pentru aceeași producție trebuie luată în considerare la stabilirea schemelor de sprijin în conformitate cu art. 34.</w:t>
            </w:r>
          </w:p>
          <w:p w14:paraId="366659A5" w14:textId="77777777" w:rsidR="000A213B" w:rsidRPr="00727FDC" w:rsidRDefault="000A213B" w:rsidP="000A213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(2) În condițiile în care sprijinul financiar este oferit în cadrul unui proces competitiv de licitație, organizat în conformitate cu prevederile art.35, principiul stabilit la alin. (1) se consideră respectat, iar valoarea de piață a garanției de origine este luată în considerare în mod corespunzător. Garanția de origine este emisă către producătorul eligibil mare respectiv inclusiv după expirarea perioadei de 15 ani pentru care a beneficiat de schema de sprijin.</w:t>
            </w:r>
          </w:p>
          <w:p w14:paraId="0F89F17A" w14:textId="77777777" w:rsidR="000A213B" w:rsidRPr="00727FDC" w:rsidRDefault="000A213B" w:rsidP="000A213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(3) În cazul producătorului eligibil mic, inclusiv al producătorului de energie electrică care beneficiază de schema de sprijin stabilită până la </w:t>
            </w:r>
            <w:r w:rsidRPr="00727FDC">
              <w:rPr>
                <w:rFonts w:ascii="Times New Roman" w:hAnsi="Times New Roman"/>
                <w:color w:val="333333"/>
                <w:sz w:val="22"/>
                <w:szCs w:val="22"/>
                <w:lang w:val="ro-RO" w:eastAsia="zh-CN"/>
              </w:rPr>
              <w:lastRenderedPageBreak/>
              <w:t>intrarea în vigoare a prezentei legi, garanția de origine este emisă către furnizorul central de energie electrică. Agenția Națională pentru Reglementare în Energetică dispune, cu o anumită periodicitate, comercializarea de către furnizorul central de energie electrică a garanțiilor de origine neexpirate direct furnizorilor sau consumatorilor finali ori în cadrul unui proces competitiv. Veniturile generate din comercializarea garanțiilor de origine sunt utilizate de furnizorul central de energie electrică în vederea reducerii prețului reglementat pentru energia electrică din surse regenerabile achitat de furnizorii de energie electrică.</w:t>
            </w:r>
          </w:p>
          <w:p w14:paraId="3A018354" w14:textId="77777777" w:rsidR="000A213B" w:rsidRPr="00727FDC" w:rsidRDefault="000A213B" w:rsidP="000A213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(4) Prin derogare de la alin.(3), în condițiile în care organizarea unor procese competitive de către furnizorul central de energie electrică nu duce la comercializarea garanțiilor de origine, Agenția Națională pentru Reglementare în Energetică dispune transferul unor cote definite fiecărui furnizor de energie electrică. O astfel de decizie este aprobată în mod transparent și comunicată participanților la piața energiei electrice.</w:t>
            </w:r>
          </w:p>
          <w:p w14:paraId="7846DA06" w14:textId="77777777" w:rsidR="0041784E" w:rsidRPr="00727FDC" w:rsidRDefault="0041784E"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34A156" w14:textId="77777777" w:rsidR="000A213B" w:rsidRPr="00727FDC" w:rsidRDefault="000A213B" w:rsidP="002C158E">
            <w:pPr>
              <w:pStyle w:val="ListParagraph"/>
              <w:spacing w:after="120"/>
              <w:ind w:left="426" w:firstLine="0"/>
              <w:outlineLvl w:val="2"/>
              <w:rPr>
                <w:rFonts w:ascii="Times New Roman" w:hAnsi="Times New Roman"/>
                <w:sz w:val="22"/>
                <w:szCs w:val="22"/>
                <w:lang w:val="ro-RO" w:eastAsia="ru-RU"/>
              </w:rPr>
            </w:pPr>
            <w:r w:rsidRPr="00727FDC">
              <w:rPr>
                <w:rFonts w:ascii="Times New Roman" w:hAnsi="Times New Roman"/>
                <w:sz w:val="22"/>
                <w:szCs w:val="22"/>
                <w:lang w:val="ro-RO" w:eastAsia="ru-RU"/>
              </w:rPr>
              <w:lastRenderedPageBreak/>
              <w:t>La art. 32</w:t>
            </w:r>
            <w:r w:rsidRPr="00727FDC">
              <w:rPr>
                <w:rFonts w:ascii="Times New Roman" w:hAnsi="Times New Roman"/>
                <w:sz w:val="22"/>
                <w:szCs w:val="22"/>
                <w:vertAlign w:val="superscript"/>
                <w:lang w:val="ro-RO" w:eastAsia="ru-RU"/>
              </w:rPr>
              <w:t>1</w:t>
            </w:r>
            <w:r w:rsidRPr="00727FDC">
              <w:rPr>
                <w:rFonts w:ascii="Times New Roman" w:hAnsi="Times New Roman"/>
                <w:sz w:val="22"/>
                <w:szCs w:val="22"/>
                <w:lang w:val="ro-RO" w:eastAsia="ru-RU"/>
              </w:rPr>
              <w:t xml:space="preserve"> </w:t>
            </w:r>
          </w:p>
          <w:p w14:paraId="671E5BCC" w14:textId="33C92F6B" w:rsidR="000A213B" w:rsidRPr="00727FDC" w:rsidRDefault="000A213B" w:rsidP="000A213B">
            <w:pPr>
              <w:pStyle w:val="ListParagraph"/>
              <w:numPr>
                <w:ilvl w:val="0"/>
                <w:numId w:val="47"/>
              </w:numPr>
              <w:spacing w:after="120"/>
              <w:ind w:left="927"/>
              <w:rPr>
                <w:rFonts w:ascii="Times New Roman" w:hAnsi="Times New Roman"/>
                <w:sz w:val="22"/>
                <w:szCs w:val="22"/>
                <w:lang w:val="ro-RO" w:eastAsia="ru-RU"/>
              </w:rPr>
            </w:pPr>
            <w:r w:rsidRPr="00727FDC">
              <w:rPr>
                <w:rFonts w:ascii="Times New Roman" w:hAnsi="Times New Roman"/>
                <w:sz w:val="22"/>
                <w:szCs w:val="22"/>
                <w:lang w:val="ro-RO" w:eastAsia="ru-RU"/>
              </w:rPr>
              <w:t xml:space="preserve">În alin. (3) a doua </w:t>
            </w:r>
            <w:r w:rsidR="00022E05" w:rsidRPr="00727FDC">
              <w:rPr>
                <w:rFonts w:ascii="Times New Roman" w:hAnsi="Times New Roman"/>
                <w:sz w:val="22"/>
                <w:szCs w:val="22"/>
                <w:lang w:val="ro-RO" w:eastAsia="ru-RU"/>
              </w:rPr>
              <w:t xml:space="preserve">propoziție </w:t>
            </w:r>
            <w:r w:rsidRPr="00727FDC">
              <w:rPr>
                <w:rFonts w:ascii="Times New Roman" w:hAnsi="Times New Roman"/>
                <w:sz w:val="22"/>
                <w:szCs w:val="22"/>
                <w:lang w:val="ro-RO" w:eastAsia="ru-RU"/>
              </w:rPr>
              <w:t>se modifică cu următorul text:</w:t>
            </w:r>
          </w:p>
          <w:p w14:paraId="12B48F2F" w14:textId="77777777" w:rsidR="000A213B" w:rsidRPr="00727FDC" w:rsidRDefault="000A213B" w:rsidP="000A213B">
            <w:pPr>
              <w:spacing w:after="120"/>
              <w:rPr>
                <w:rFonts w:ascii="Times New Roman" w:hAnsi="Times New Roman"/>
                <w:sz w:val="22"/>
                <w:szCs w:val="22"/>
                <w:lang w:val="ro-RO" w:eastAsia="ru-RU"/>
              </w:rPr>
            </w:pPr>
            <w:r w:rsidRPr="00727FDC">
              <w:rPr>
                <w:rFonts w:ascii="Times New Roman" w:hAnsi="Times New Roman"/>
                <w:sz w:val="22"/>
                <w:szCs w:val="22"/>
                <w:lang w:val="ro-RO" w:eastAsia="ru-RU"/>
              </w:rPr>
              <w:t>„Comercializarea garanțiilor de origine neexpirate direct furnizorilor sau consumatorilor finali se realizează de către furnizorul central de energie electrică în cadrul unui proces competitiv”.</w:t>
            </w:r>
          </w:p>
          <w:p w14:paraId="33E5AB08" w14:textId="77777777" w:rsidR="000A213B" w:rsidRPr="00727FDC" w:rsidRDefault="000A213B" w:rsidP="000A213B">
            <w:pPr>
              <w:pStyle w:val="ListParagraph"/>
              <w:numPr>
                <w:ilvl w:val="0"/>
                <w:numId w:val="47"/>
              </w:numPr>
              <w:spacing w:after="120"/>
              <w:ind w:left="927"/>
              <w:rPr>
                <w:rFonts w:ascii="Times New Roman" w:hAnsi="Times New Roman"/>
                <w:sz w:val="22"/>
                <w:szCs w:val="22"/>
                <w:lang w:val="ro-RO" w:eastAsia="ru-RU"/>
              </w:rPr>
            </w:pPr>
            <w:r w:rsidRPr="00727FDC">
              <w:rPr>
                <w:rFonts w:ascii="Times New Roman" w:hAnsi="Times New Roman"/>
                <w:sz w:val="22"/>
                <w:szCs w:val="22"/>
                <w:lang w:val="ro-RO" w:eastAsia="ru-RU"/>
              </w:rPr>
              <w:t>Alin. (4) se modifică după cum urmează:</w:t>
            </w:r>
          </w:p>
          <w:p w14:paraId="0CDF2B26" w14:textId="77777777" w:rsidR="000A213B" w:rsidRPr="00727FDC" w:rsidRDefault="000A213B" w:rsidP="000A213B">
            <w:pPr>
              <w:spacing w:after="120"/>
              <w:ind w:firstLine="567"/>
              <w:rPr>
                <w:rFonts w:ascii="Times New Roman" w:hAnsi="Times New Roman"/>
                <w:sz w:val="22"/>
                <w:szCs w:val="22"/>
                <w:lang w:val="ro-RO" w:eastAsia="ru-RU"/>
              </w:rPr>
            </w:pPr>
            <w:r w:rsidRPr="00727FDC">
              <w:rPr>
                <w:rFonts w:ascii="Times New Roman" w:hAnsi="Times New Roman"/>
                <w:sz w:val="22"/>
                <w:szCs w:val="22"/>
                <w:lang w:val="ro-RO" w:eastAsia="ru-RU"/>
              </w:rPr>
              <w:t xml:space="preserve">„(4) Prin derogare de la alin.(3), în condițiile în care organizarea unor procese competitive de către furnizorul central de energie electrică nu rezultă în comercializarea garanțiilor de origine, furnizorul central de energie electrică transferă garanțiile de origine necomercializate în conformitate cu modalitatea stabilită în regulamentul privind garanțiile de origine aprobat </w:t>
            </w:r>
            <w:r w:rsidRPr="00727FDC">
              <w:rPr>
                <w:rFonts w:ascii="Times New Roman" w:hAnsi="Times New Roman"/>
                <w:sz w:val="22"/>
                <w:szCs w:val="22"/>
                <w:lang w:val="ro-RO" w:eastAsia="ru-RU"/>
              </w:rPr>
              <w:lastRenderedPageBreak/>
              <w:t>de Agenția Națională pentru Reglementare în Energetică.”</w:t>
            </w:r>
          </w:p>
          <w:p w14:paraId="51271B27" w14:textId="77777777" w:rsidR="0041784E" w:rsidRPr="00727FDC" w:rsidRDefault="0041784E" w:rsidP="00773281">
            <w:pPr>
              <w:spacing w:after="120"/>
              <w:ind w:firstLine="0"/>
              <w:jc w:val="left"/>
              <w:outlineLvl w:val="1"/>
              <w:rPr>
                <w:rFonts w:ascii="Times New Roman" w:hAnsi="Times New Roman"/>
                <w:sz w:val="22"/>
                <w:szCs w:val="22"/>
                <w:lang w:val="ro-RO" w:eastAsia="ru-RU"/>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5FCFB08" w14:textId="77777777" w:rsidR="000A213B" w:rsidRPr="00727FDC" w:rsidRDefault="000A213B" w:rsidP="000A213B">
            <w:pPr>
              <w:shd w:val="clear" w:color="auto" w:fill="FFFFFF"/>
              <w:rPr>
                <w:rFonts w:ascii="Times New Roman" w:hAnsi="Times New Roman"/>
                <w:color w:val="333333"/>
                <w:sz w:val="22"/>
                <w:szCs w:val="22"/>
                <w:lang w:val="ro-RO" w:eastAsia="zh-CN"/>
              </w:rPr>
            </w:pPr>
            <w:r w:rsidRPr="00727FDC">
              <w:rPr>
                <w:rFonts w:ascii="Times New Roman" w:hAnsi="Times New Roman"/>
                <w:b/>
                <w:bCs/>
                <w:color w:val="333333"/>
                <w:sz w:val="22"/>
                <w:szCs w:val="22"/>
                <w:lang w:val="ro-RO" w:eastAsia="zh-CN"/>
              </w:rPr>
              <w:lastRenderedPageBreak/>
              <w:t>Articolul 32</w:t>
            </w:r>
            <w:r w:rsidRPr="00727FDC">
              <w:rPr>
                <w:rFonts w:ascii="Times New Roman" w:hAnsi="Times New Roman"/>
                <w:b/>
                <w:bCs/>
                <w:color w:val="333333"/>
                <w:sz w:val="22"/>
                <w:szCs w:val="22"/>
                <w:vertAlign w:val="superscript"/>
                <w:lang w:val="ro-RO" w:eastAsia="zh-CN"/>
              </w:rPr>
              <w:t>1</w:t>
            </w:r>
            <w:r w:rsidRPr="00727FDC">
              <w:rPr>
                <w:rFonts w:ascii="Times New Roman" w:hAnsi="Times New Roman"/>
                <w:b/>
                <w:bCs/>
                <w:color w:val="333333"/>
                <w:sz w:val="22"/>
                <w:szCs w:val="22"/>
                <w:lang w:val="ro-RO" w:eastAsia="zh-CN"/>
              </w:rPr>
              <w:t>.</w:t>
            </w:r>
            <w:r w:rsidRPr="00727FDC">
              <w:rPr>
                <w:rFonts w:ascii="Times New Roman" w:hAnsi="Times New Roman"/>
                <w:color w:val="333333"/>
                <w:sz w:val="22"/>
                <w:szCs w:val="22"/>
                <w:lang w:val="ro-RO" w:eastAsia="zh-CN"/>
              </w:rPr>
              <w:t> Garanțiile de origine pentru</w:t>
            </w:r>
          </w:p>
          <w:p w14:paraId="153729FD" w14:textId="77777777" w:rsidR="000A213B" w:rsidRPr="00727FDC" w:rsidRDefault="000A213B" w:rsidP="000A213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producătorii eligibili</w:t>
            </w:r>
          </w:p>
          <w:p w14:paraId="00529EB7" w14:textId="77777777" w:rsidR="000A213B" w:rsidRPr="00727FDC" w:rsidRDefault="000A213B" w:rsidP="000A213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(1) Valoarea de piață a unei garanții de origine pentru aceeași producție trebuie luată în considerare la stabilirea schemelor de sprijin în conformitate cu art. 34.</w:t>
            </w:r>
          </w:p>
          <w:p w14:paraId="7C9F70C0" w14:textId="77777777" w:rsidR="000A213B" w:rsidRPr="00727FDC" w:rsidRDefault="000A213B" w:rsidP="000A213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(2) În condițiile în care sprijinul financiar este oferit în cadrul unui proces competitiv de licitație, organizat în conformitate cu prevederile art.35, principiul stabilit la alin. (1) se consideră respectat, iar valoarea de piață a garanției de origine este luată în considerare în mod corespunzător. Garanția de origine este emisă către producătorul eligibil mare respectiv inclusiv după expirarea perioadei de 15 ani pentru care a beneficiat de schema de sprijin.</w:t>
            </w:r>
          </w:p>
          <w:p w14:paraId="0BB55E48" w14:textId="13311483" w:rsidR="000A213B" w:rsidRPr="00727FDC" w:rsidRDefault="000A213B" w:rsidP="000A213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(3) În cazul producătorului eligibil mic, inclusiv al producătorului de energie electrică care beneficiază de schema de sprijin stabilită până la </w:t>
            </w:r>
            <w:r w:rsidRPr="00727FDC">
              <w:rPr>
                <w:rFonts w:ascii="Times New Roman" w:hAnsi="Times New Roman"/>
                <w:color w:val="333333"/>
                <w:sz w:val="22"/>
                <w:szCs w:val="22"/>
                <w:lang w:val="ro-RO" w:eastAsia="zh-CN"/>
              </w:rPr>
              <w:lastRenderedPageBreak/>
              <w:t xml:space="preserve">intrarea în vigoare a prezentei legi, garanția de origine este emisă către furnizorul central de energie electrică. </w:t>
            </w:r>
            <w:r w:rsidR="00412FF0" w:rsidRPr="00727FDC">
              <w:rPr>
                <w:rFonts w:ascii="Times New Roman" w:hAnsi="Times New Roman"/>
                <w:sz w:val="22"/>
                <w:szCs w:val="22"/>
                <w:lang w:val="ro-RO" w:eastAsia="ru-RU"/>
              </w:rPr>
              <w:t>Comercializarea garanțiilor de origine neexpirate direct furnizorilor sau consumatorilor finali se realizează de către furnizorul central de energie electrică în cadrul unui proces competitiv</w:t>
            </w:r>
            <w:r w:rsidRPr="00727FDC">
              <w:rPr>
                <w:rFonts w:ascii="Times New Roman" w:hAnsi="Times New Roman"/>
                <w:color w:val="333333"/>
                <w:sz w:val="22"/>
                <w:szCs w:val="22"/>
                <w:lang w:val="ro-RO" w:eastAsia="zh-CN"/>
              </w:rPr>
              <w:t>. Veniturile generate din comercializarea garanțiilor de origine sunt utilizate de furnizorul central de energie electrică în vederea reducerii prețului reglementat pentru energia electrică din surse regenerabile achitat de furnizorii de energie electrică.</w:t>
            </w:r>
          </w:p>
          <w:p w14:paraId="47EE9AA4" w14:textId="4AEAD1C9" w:rsidR="000A213B" w:rsidRPr="00727FDC" w:rsidRDefault="000A213B" w:rsidP="000A213B">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(4) </w:t>
            </w:r>
            <w:r w:rsidR="00412FF0" w:rsidRPr="00727FDC">
              <w:rPr>
                <w:rFonts w:ascii="Times New Roman" w:hAnsi="Times New Roman"/>
                <w:color w:val="333333"/>
                <w:sz w:val="22"/>
                <w:szCs w:val="22"/>
                <w:lang w:val="ro-RO" w:eastAsia="zh-CN"/>
              </w:rPr>
              <w:t>Prin derogare de la alin.(3), în condițiile în care organizarea unor procese competitive de către furnizorul central de energie electrică nu rezultă în comercializarea garanțiilor de origine, furnizorul central de energie electrică transferă garanțiile de origine necomercializate în conformitate cu modalitatea stabilită în regulamentul privind garanțiile de origine aprobat de Agenția Națională pentru Reglementare în Energetică.</w:t>
            </w:r>
          </w:p>
          <w:p w14:paraId="6449947D" w14:textId="77777777" w:rsidR="0041784E" w:rsidRPr="00727FDC" w:rsidRDefault="0041784E"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r>
      <w:tr w:rsidR="00412FF0" w:rsidRPr="00727FDC" w14:paraId="3FC3864E"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6AB627A" w14:textId="77777777" w:rsidR="00F155F4" w:rsidRPr="00727FDC" w:rsidRDefault="00F155F4" w:rsidP="00F155F4">
            <w:pPr>
              <w:shd w:val="clear" w:color="auto" w:fill="FFFFFF"/>
              <w:rPr>
                <w:rFonts w:ascii="Times New Roman" w:hAnsi="Times New Roman"/>
                <w:color w:val="333333"/>
                <w:sz w:val="22"/>
                <w:szCs w:val="22"/>
                <w:lang w:val="ro-RO" w:eastAsia="zh-CN"/>
              </w:rPr>
            </w:pPr>
            <w:r w:rsidRPr="00727FDC">
              <w:rPr>
                <w:rFonts w:ascii="Times New Roman" w:hAnsi="Times New Roman"/>
                <w:b/>
                <w:bCs/>
                <w:color w:val="333333"/>
                <w:sz w:val="22"/>
                <w:szCs w:val="22"/>
                <w:lang w:val="ro-RO" w:eastAsia="zh-CN"/>
              </w:rPr>
              <w:lastRenderedPageBreak/>
              <w:t>Articolul 32</w:t>
            </w:r>
            <w:r w:rsidRPr="00727FDC">
              <w:rPr>
                <w:rFonts w:ascii="Times New Roman" w:hAnsi="Times New Roman"/>
                <w:b/>
                <w:bCs/>
                <w:color w:val="333333"/>
                <w:sz w:val="22"/>
                <w:szCs w:val="22"/>
                <w:vertAlign w:val="superscript"/>
                <w:lang w:val="ro-RO" w:eastAsia="zh-CN"/>
              </w:rPr>
              <w:t>2</w:t>
            </w:r>
            <w:r w:rsidRPr="00727FDC">
              <w:rPr>
                <w:rFonts w:ascii="Times New Roman" w:hAnsi="Times New Roman"/>
                <w:b/>
                <w:bCs/>
                <w:color w:val="333333"/>
                <w:sz w:val="22"/>
                <w:szCs w:val="22"/>
                <w:lang w:val="ro-RO" w:eastAsia="zh-CN"/>
              </w:rPr>
              <w:t>.</w:t>
            </w:r>
            <w:r w:rsidRPr="00727FDC">
              <w:rPr>
                <w:rFonts w:ascii="Times New Roman" w:hAnsi="Times New Roman"/>
                <w:color w:val="333333"/>
                <w:sz w:val="22"/>
                <w:szCs w:val="22"/>
                <w:lang w:val="ro-RO" w:eastAsia="zh-CN"/>
              </w:rPr>
              <w:t> Calculul ponderii tuturor tipurilor</w:t>
            </w:r>
          </w:p>
          <w:p w14:paraId="57EDCAD8" w14:textId="77777777" w:rsidR="00F155F4" w:rsidRPr="00727FDC" w:rsidRDefault="00F155F4" w:rsidP="00F155F4">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de surse de energie în totalul energiei</w:t>
            </w:r>
          </w:p>
          <w:p w14:paraId="588BA938" w14:textId="77777777" w:rsidR="00F155F4" w:rsidRPr="00727FDC" w:rsidRDefault="00F155F4" w:rsidP="00F155F4">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electrice furnizate</w:t>
            </w:r>
          </w:p>
          <w:p w14:paraId="00E7A0A4" w14:textId="77777777" w:rsidR="00F155F4" w:rsidRPr="00727FDC" w:rsidRDefault="00F155F4" w:rsidP="00F155F4">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(1) Agenția Națională pentru Reglementare în Energetică calculează și include în raportul de activitate pentru anul precedent informații cu privire la cantitățile și valorile procentuale ale tuturor surselor de energie electrică din surse regenerabile în energia electrică furnizată </w:t>
            </w:r>
            <w:r w:rsidRPr="00727FDC">
              <w:rPr>
                <w:rFonts w:ascii="Times New Roman" w:hAnsi="Times New Roman"/>
                <w:color w:val="333333"/>
                <w:sz w:val="22"/>
                <w:szCs w:val="22"/>
                <w:lang w:val="ro-RO" w:eastAsia="zh-CN"/>
              </w:rPr>
              <w:lastRenderedPageBreak/>
              <w:t>consumatorilor finali în anul calendaristic precedent.</w:t>
            </w:r>
          </w:p>
          <w:p w14:paraId="510A5824" w14:textId="77777777" w:rsidR="00F155F4" w:rsidRPr="00727FDC" w:rsidRDefault="00F155F4" w:rsidP="00F155F4">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(2) La îndeplinirea prevederii alin. (1), Agenția Națională pentru Reglementare în Energetică ia în considerare garanțiile de origine utilizate și expirate.</w:t>
            </w:r>
          </w:p>
          <w:p w14:paraId="14E44F7F" w14:textId="77777777" w:rsidR="00F155F4" w:rsidRPr="00727FDC" w:rsidRDefault="00F155F4" w:rsidP="00F155F4">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(3) Furnizorii de energie electrică, în contextul obligației impuse conform art. 69 alin.(7) lit. a) din Legea nr.107/2016 cu privire la energia electrică, calculează și prezintă consumatorului final date privind ponderea fiecărei surse de energie în totalul energiei electrice furnizate, pe baza datelor publicate de Agenția Națională pentru Reglementare în Energetică în temeiul alin. (1) din prezentul articol și a garanțiilor de origine utilizate.</w:t>
            </w:r>
          </w:p>
          <w:p w14:paraId="15CA8817" w14:textId="77777777" w:rsidR="00F155F4" w:rsidRPr="00727FDC" w:rsidRDefault="00F155F4" w:rsidP="00F155F4">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(4) Guvernul stabilește, în Regulamentul privind calculul consumului de energie din surse regenerabile, modalitatea de calcul și de estimare a ponderii tuturor tipurilor de surse de energie electrică din surse regenerabile în energia electrică furnizată și modalitatea de control al calculelor efectuate.</w:t>
            </w:r>
          </w:p>
          <w:p w14:paraId="15D3A2BD" w14:textId="77777777" w:rsidR="00F155F4" w:rsidRPr="00727FDC" w:rsidRDefault="00F155F4" w:rsidP="00F155F4">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(5) Instituția publică de suport, în vederea realizării atribuției sale prevăzute la art. 7 alin. (13), și Agenția Națională pentru Reglementare în Energetică cooperează prin schimb de informații în scopul implementării prevederilor prezentului articol.</w:t>
            </w:r>
          </w:p>
          <w:p w14:paraId="5F83C8CC" w14:textId="77777777" w:rsidR="00412FF0" w:rsidRPr="00727FDC" w:rsidRDefault="00412FF0" w:rsidP="000A213B">
            <w:pPr>
              <w:shd w:val="clear" w:color="auto" w:fill="FFFFFF"/>
              <w:rPr>
                <w:rFonts w:ascii="Times New Roman" w:hAnsi="Times New Roman"/>
                <w:b/>
                <w:bCs/>
                <w:color w:val="333333"/>
                <w:sz w:val="22"/>
                <w:szCs w:val="22"/>
                <w:lang w:val="ro-RO" w:eastAsia="zh-CN"/>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8EBDA61" w14:textId="482CE274" w:rsidR="00F155F4" w:rsidRPr="00727FDC" w:rsidRDefault="00F155F4" w:rsidP="002C158E">
            <w:pPr>
              <w:spacing w:after="120" w:line="280" w:lineRule="atLeast"/>
              <w:ind w:left="426" w:firstLine="0"/>
              <w:contextualSpacing/>
              <w:jc w:val="left"/>
              <w:outlineLvl w:val="2"/>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lastRenderedPageBreak/>
              <w:t>La art. 32</w:t>
            </w:r>
            <w:r w:rsidRPr="00727FDC">
              <w:rPr>
                <w:rFonts w:ascii="Times New Roman" w:eastAsia="DengXian" w:hAnsi="Times New Roman"/>
                <w:sz w:val="22"/>
                <w:szCs w:val="22"/>
                <w:vertAlign w:val="superscript"/>
                <w:lang w:val="ro-RO" w:eastAsia="ru-RU"/>
              </w:rPr>
              <w:t>2</w:t>
            </w:r>
            <w:r w:rsidRPr="00727FDC">
              <w:rPr>
                <w:rFonts w:ascii="Times New Roman" w:eastAsia="DengXian" w:hAnsi="Times New Roman"/>
                <w:sz w:val="22"/>
                <w:szCs w:val="22"/>
                <w:lang w:val="ro-RO" w:eastAsia="ru-RU"/>
              </w:rPr>
              <w:t xml:space="preserve"> i:</w:t>
            </w:r>
          </w:p>
          <w:p w14:paraId="0B25A9FC" w14:textId="7CF85A06" w:rsidR="00F155F4" w:rsidRPr="00727FDC" w:rsidRDefault="00F155F4" w:rsidP="00F155F4">
            <w:pPr>
              <w:numPr>
                <w:ilvl w:val="0"/>
                <w:numId w:val="47"/>
              </w:numPr>
              <w:spacing w:after="120" w:line="280" w:lineRule="atLeast"/>
              <w:ind w:left="927"/>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Alin. (1) </w:t>
            </w:r>
            <w:r w:rsidR="00022E05" w:rsidRPr="00727FDC">
              <w:rPr>
                <w:rFonts w:ascii="Times New Roman" w:hAnsi="Times New Roman"/>
                <w:sz w:val="22"/>
                <w:szCs w:val="22"/>
                <w:lang w:eastAsia="ru-RU"/>
              </w:rPr>
              <w:t>va avea următorul cuprins</w:t>
            </w:r>
            <w:r w:rsidRPr="00727FDC">
              <w:rPr>
                <w:rFonts w:ascii="Times New Roman" w:eastAsia="DengXian" w:hAnsi="Times New Roman"/>
                <w:sz w:val="22"/>
                <w:szCs w:val="22"/>
                <w:lang w:val="ro-RO" w:eastAsia="ru-RU"/>
              </w:rPr>
              <w:t>:</w:t>
            </w:r>
          </w:p>
          <w:p w14:paraId="3EF6EE01" w14:textId="77777777" w:rsidR="00F155F4" w:rsidRPr="00727FDC" w:rsidRDefault="00F155F4" w:rsidP="00F155F4">
            <w:pPr>
              <w:spacing w:after="120"/>
              <w:ind w:firstLine="567"/>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„(1) În scopul asigurării transparenței datelor necesare pentru calculul consumului de energie din surse regenerabile Agenția Națională pentru Reglementare în Energetică publică pe pagina web oficială informațiile privind energia electrică produsă în anul calendaristic precedent de producătorii eligibili care beneficiază de o schemă </w:t>
            </w:r>
            <w:r w:rsidRPr="00727FDC">
              <w:rPr>
                <w:rFonts w:ascii="Times New Roman" w:eastAsia="DengXian" w:hAnsi="Times New Roman"/>
                <w:sz w:val="22"/>
                <w:szCs w:val="22"/>
                <w:lang w:val="ro-RO" w:eastAsia="ru-RU"/>
              </w:rPr>
              <w:lastRenderedPageBreak/>
              <w:t>de sprijin și cele privind garanțiile de origine utilizate de către furnizorii de energie electrică.”</w:t>
            </w:r>
          </w:p>
          <w:p w14:paraId="221584D1" w14:textId="5EA288DF" w:rsidR="00F155F4" w:rsidRPr="00727FDC" w:rsidRDefault="00F155F4" w:rsidP="00F155F4">
            <w:pPr>
              <w:numPr>
                <w:ilvl w:val="0"/>
                <w:numId w:val="47"/>
              </w:numPr>
              <w:spacing w:after="120" w:line="280" w:lineRule="atLeast"/>
              <w:ind w:left="927"/>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alin. (3) </w:t>
            </w:r>
            <w:r w:rsidR="00022E05" w:rsidRPr="00727FDC">
              <w:rPr>
                <w:rFonts w:ascii="Times New Roman" w:hAnsi="Times New Roman"/>
                <w:sz w:val="22"/>
                <w:szCs w:val="22"/>
                <w:lang w:eastAsia="ru-RU"/>
              </w:rPr>
              <w:t>va avea următorul cuprins</w:t>
            </w:r>
            <w:r w:rsidRPr="00727FDC">
              <w:rPr>
                <w:rFonts w:ascii="Times New Roman" w:eastAsia="DengXian" w:hAnsi="Times New Roman"/>
                <w:sz w:val="22"/>
                <w:szCs w:val="22"/>
                <w:lang w:val="ro-RO" w:eastAsia="ru-RU"/>
              </w:rPr>
              <w:t>:</w:t>
            </w:r>
          </w:p>
          <w:p w14:paraId="2E950158" w14:textId="77777777" w:rsidR="00F155F4" w:rsidRPr="00727FDC" w:rsidRDefault="00F155F4" w:rsidP="00F155F4">
            <w:pPr>
              <w:spacing w:after="120"/>
              <w:ind w:firstLine="567"/>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„(3) Furnizorii de energie electrică calculează și prezintă consumatorului final date privind ponderea fiecărei surse de energie în totalul energiei electrice furnizate, respectând obligațiile impuse în acest sens în Regulamentul privind calculul consumului de energie din surse regenerabile, aprobat de Guvern, și în Regulamentul privind furnizarea energiei electrice, aprobat de Agenția Națională pentru Reglementare în Energetică.”</w:t>
            </w:r>
          </w:p>
          <w:p w14:paraId="672F381E" w14:textId="77777777" w:rsidR="00022E05" w:rsidRPr="00727FDC" w:rsidRDefault="00022E05" w:rsidP="00727FDC">
            <w:pPr>
              <w:pStyle w:val="ListParagraph"/>
              <w:spacing w:after="120"/>
              <w:ind w:left="567" w:firstLine="0"/>
              <w:outlineLvl w:val="2"/>
              <w:rPr>
                <w:rFonts w:ascii="Times New Roman" w:hAnsi="Times New Roman"/>
                <w:sz w:val="22"/>
                <w:szCs w:val="22"/>
                <w:lang w:eastAsia="ru-RU"/>
              </w:rPr>
            </w:pPr>
            <w:r w:rsidRPr="00727FDC">
              <w:rPr>
                <w:rFonts w:ascii="Times New Roman" w:hAnsi="Times New Roman"/>
                <w:sz w:val="22"/>
                <w:szCs w:val="22"/>
                <w:lang w:eastAsia="ru-RU"/>
              </w:rPr>
              <w:t>La art. 34, în alin. (1</w:t>
            </w:r>
            <w:r w:rsidRPr="00727FDC">
              <w:rPr>
                <w:rFonts w:ascii="Times New Roman" w:hAnsi="Times New Roman"/>
                <w:sz w:val="22"/>
                <w:szCs w:val="22"/>
                <w:vertAlign w:val="superscript"/>
                <w:lang w:eastAsia="ru-RU"/>
              </w:rPr>
              <w:t>2</w:t>
            </w:r>
            <w:r w:rsidRPr="00727FDC">
              <w:rPr>
                <w:rFonts w:ascii="Times New Roman" w:hAnsi="Times New Roman"/>
                <w:sz w:val="22"/>
                <w:szCs w:val="22"/>
                <w:lang w:eastAsia="ru-RU"/>
              </w:rPr>
              <w:t>), sintagma „monedei naționale față de dolarul america” se substituie cu sintagma „monedei naționale față de euro (EUR) – moneda oficială a Uniunii Europene.”</w:t>
            </w:r>
          </w:p>
          <w:p w14:paraId="5DBB2EEC" w14:textId="6CBC5799" w:rsidR="00412FF0" w:rsidRPr="00727FDC" w:rsidRDefault="00412FF0" w:rsidP="002C158E">
            <w:pPr>
              <w:spacing w:after="240" w:line="280" w:lineRule="atLeast"/>
              <w:ind w:firstLine="567"/>
              <w:rPr>
                <w:rFonts w:ascii="Times New Roman" w:eastAsia="DengXian" w:hAnsi="Times New Roman"/>
                <w:sz w:val="22"/>
                <w:szCs w:val="22"/>
                <w:lang w:val="ro-RO" w:eastAsia="ru-RU"/>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2E36AB4" w14:textId="77777777" w:rsidR="00F155F4" w:rsidRPr="00727FDC" w:rsidRDefault="00F155F4" w:rsidP="00F155F4">
            <w:pPr>
              <w:shd w:val="clear" w:color="auto" w:fill="FFFFFF"/>
              <w:rPr>
                <w:rFonts w:ascii="Times New Roman" w:hAnsi="Times New Roman"/>
                <w:color w:val="333333"/>
                <w:sz w:val="22"/>
                <w:szCs w:val="22"/>
                <w:lang w:val="ro-RO" w:eastAsia="zh-CN"/>
              </w:rPr>
            </w:pPr>
            <w:r w:rsidRPr="00727FDC">
              <w:rPr>
                <w:rFonts w:ascii="Times New Roman" w:hAnsi="Times New Roman"/>
                <w:b/>
                <w:bCs/>
                <w:color w:val="333333"/>
                <w:sz w:val="22"/>
                <w:szCs w:val="22"/>
                <w:lang w:val="ro-RO" w:eastAsia="zh-CN"/>
              </w:rPr>
              <w:lastRenderedPageBreak/>
              <w:t>Articolul 32</w:t>
            </w:r>
            <w:r w:rsidRPr="00727FDC">
              <w:rPr>
                <w:rFonts w:ascii="Times New Roman" w:hAnsi="Times New Roman"/>
                <w:b/>
                <w:bCs/>
                <w:color w:val="333333"/>
                <w:sz w:val="22"/>
                <w:szCs w:val="22"/>
                <w:vertAlign w:val="superscript"/>
                <w:lang w:val="ro-RO" w:eastAsia="zh-CN"/>
              </w:rPr>
              <w:t>2</w:t>
            </w:r>
            <w:r w:rsidRPr="00727FDC">
              <w:rPr>
                <w:rFonts w:ascii="Times New Roman" w:hAnsi="Times New Roman"/>
                <w:b/>
                <w:bCs/>
                <w:color w:val="333333"/>
                <w:sz w:val="22"/>
                <w:szCs w:val="22"/>
                <w:lang w:val="ro-RO" w:eastAsia="zh-CN"/>
              </w:rPr>
              <w:t>.</w:t>
            </w:r>
            <w:r w:rsidRPr="00727FDC">
              <w:rPr>
                <w:rFonts w:ascii="Times New Roman" w:hAnsi="Times New Roman"/>
                <w:color w:val="333333"/>
                <w:sz w:val="22"/>
                <w:szCs w:val="22"/>
                <w:lang w:val="ro-RO" w:eastAsia="zh-CN"/>
              </w:rPr>
              <w:t> Calculul ponderii tuturor tipurilor</w:t>
            </w:r>
          </w:p>
          <w:p w14:paraId="09815276" w14:textId="77777777" w:rsidR="00F155F4" w:rsidRPr="00727FDC" w:rsidRDefault="00F155F4" w:rsidP="00F155F4">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de surse de energie în totalul energiei</w:t>
            </w:r>
          </w:p>
          <w:p w14:paraId="41452EE4" w14:textId="77777777" w:rsidR="00F155F4" w:rsidRPr="00727FDC" w:rsidRDefault="00F155F4" w:rsidP="00F155F4">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electrice furnizate</w:t>
            </w:r>
          </w:p>
          <w:p w14:paraId="052CA078" w14:textId="77777777" w:rsidR="00F155F4" w:rsidRPr="00727FDC" w:rsidRDefault="00F155F4" w:rsidP="00F155F4">
            <w:pPr>
              <w:spacing w:after="120"/>
              <w:ind w:firstLine="567"/>
              <w:rPr>
                <w:rFonts w:ascii="Times New Roman" w:eastAsia="DengXian" w:hAnsi="Times New Roman"/>
                <w:sz w:val="22"/>
                <w:szCs w:val="22"/>
                <w:lang w:val="ro-RO" w:eastAsia="ru-RU"/>
              </w:rPr>
            </w:pPr>
            <w:r w:rsidRPr="00727FDC">
              <w:rPr>
                <w:rFonts w:ascii="Times New Roman" w:hAnsi="Times New Roman"/>
                <w:color w:val="333333"/>
                <w:sz w:val="22"/>
                <w:szCs w:val="22"/>
                <w:lang w:val="ro-RO" w:eastAsia="zh-CN"/>
              </w:rPr>
              <w:t xml:space="preserve">(1) </w:t>
            </w:r>
            <w:r w:rsidRPr="00727FDC">
              <w:rPr>
                <w:rFonts w:ascii="Times New Roman" w:eastAsia="DengXian" w:hAnsi="Times New Roman"/>
                <w:sz w:val="22"/>
                <w:szCs w:val="22"/>
                <w:lang w:val="ro-RO" w:eastAsia="ru-RU"/>
              </w:rPr>
              <w:t xml:space="preserve">În scopul asigurării transparenței datelor necesare pentru calculul consumului de energie din surse regenerabile Agenția Națională pentru Reglementare în Energetică publică pe pagina web oficială informațiile privind energia electrică produsă în anul calendaristic precedent de </w:t>
            </w:r>
            <w:r w:rsidRPr="00727FDC">
              <w:rPr>
                <w:rFonts w:ascii="Times New Roman" w:eastAsia="DengXian" w:hAnsi="Times New Roman"/>
                <w:sz w:val="22"/>
                <w:szCs w:val="22"/>
                <w:lang w:val="ro-RO" w:eastAsia="ru-RU"/>
              </w:rPr>
              <w:lastRenderedPageBreak/>
              <w:t>producătorii eligibili care beneficiază de o schemă de sprijin și cele privind garanțiile de origine utilizate de către furnizorii de energie electrică.”</w:t>
            </w:r>
          </w:p>
          <w:p w14:paraId="19E36641" w14:textId="1C14BD17" w:rsidR="00F155F4" w:rsidRPr="00727FDC" w:rsidRDefault="00F155F4" w:rsidP="00F155F4">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(2) La îndeplinirea prevederii alin. (1), Agenția Națională pentru Reglementare în Energetică ia în considerare garanțiile de origine utilizate și expirate.</w:t>
            </w:r>
          </w:p>
          <w:p w14:paraId="43D68037" w14:textId="267E907E" w:rsidR="00F155F4" w:rsidRPr="00727FDC" w:rsidRDefault="00F155F4" w:rsidP="00F155F4">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(3) </w:t>
            </w:r>
            <w:r w:rsidRPr="00727FDC">
              <w:rPr>
                <w:rFonts w:ascii="Times New Roman" w:eastAsia="DengXian" w:hAnsi="Times New Roman"/>
                <w:sz w:val="22"/>
                <w:szCs w:val="22"/>
                <w:lang w:val="ro-RO" w:eastAsia="ru-RU"/>
              </w:rPr>
              <w:t>Furnizorii de energie electrică calculează și prezintă consumatorului final date privind ponderea fiecărei surse de energie în totalul energiei electrice furnizate, respectând obligațiile impuse în acest sens în Regulamentul privind calculul consumului de energie din surse regenerabile, aprobat de Guvern, și în Regulamentul privind furnizarea energiei electrice, aprobat de Agenția Națională pentru Reglementare în Energetică.</w:t>
            </w:r>
          </w:p>
          <w:p w14:paraId="17018517" w14:textId="77777777" w:rsidR="00F155F4" w:rsidRPr="00727FDC" w:rsidRDefault="00F155F4" w:rsidP="00F155F4">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(4) Guvernul stabilește, în Regulamentul privind calculul consumului de energie din surse regenerabile, modalitatea de calcul și de estimare a ponderii tuturor tipurilor de surse de energie electrică din surse regenerabile în energia electrică furnizată și modalitatea de control al calculelor efectuate.</w:t>
            </w:r>
          </w:p>
          <w:p w14:paraId="1FEB8639" w14:textId="77777777" w:rsidR="00412FF0" w:rsidRPr="00727FDC" w:rsidRDefault="00F155F4" w:rsidP="00FD2C08">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(5) Instituția publică de suport, în vederea realizării atribuției sale prevăzute la art. 7 alin. (13), și Agenția Națională pentru Reglementare în Energetică cooperează prin schimb de informații în scopul implementării prevederilor prezentului articol.</w:t>
            </w:r>
          </w:p>
          <w:p w14:paraId="5F3E170A" w14:textId="77777777" w:rsidR="00022E05" w:rsidRPr="00727FDC" w:rsidRDefault="00022E05" w:rsidP="00727FDC">
            <w:pPr>
              <w:spacing w:after="120"/>
              <w:ind w:firstLine="0"/>
              <w:outlineLvl w:val="2"/>
              <w:rPr>
                <w:rFonts w:ascii="Times New Roman" w:hAnsi="Times New Roman"/>
                <w:sz w:val="22"/>
                <w:szCs w:val="22"/>
                <w:lang w:eastAsia="ru-RU"/>
              </w:rPr>
            </w:pPr>
            <w:r w:rsidRPr="00727FDC">
              <w:rPr>
                <w:rFonts w:ascii="Times New Roman" w:hAnsi="Times New Roman"/>
                <w:sz w:val="22"/>
                <w:szCs w:val="22"/>
                <w:lang w:eastAsia="ru-RU"/>
              </w:rPr>
              <w:t>La art. 34, în alin. (1</w:t>
            </w:r>
            <w:r w:rsidRPr="00727FDC">
              <w:rPr>
                <w:rFonts w:ascii="Times New Roman" w:hAnsi="Times New Roman"/>
                <w:sz w:val="22"/>
                <w:szCs w:val="22"/>
                <w:vertAlign w:val="superscript"/>
                <w:lang w:eastAsia="ru-RU"/>
              </w:rPr>
              <w:t>2</w:t>
            </w:r>
            <w:r w:rsidRPr="00727FDC">
              <w:rPr>
                <w:rFonts w:ascii="Times New Roman" w:hAnsi="Times New Roman"/>
                <w:sz w:val="22"/>
                <w:szCs w:val="22"/>
                <w:lang w:eastAsia="ru-RU"/>
              </w:rPr>
              <w:t>), sintagma „monedei naționale față de dolarul america” se substituie cu sintagma „monedei naționale față de euro (EUR) – moneda oficială a Uniunii Europene.”</w:t>
            </w:r>
          </w:p>
          <w:p w14:paraId="7103F464" w14:textId="5FE5E6F5" w:rsidR="00022E05" w:rsidRPr="00727FDC" w:rsidRDefault="00022E05" w:rsidP="00FD2C08">
            <w:pPr>
              <w:shd w:val="clear" w:color="auto" w:fill="FFFFFF"/>
              <w:rPr>
                <w:rFonts w:ascii="Times New Roman" w:hAnsi="Times New Roman"/>
                <w:color w:val="333333"/>
                <w:sz w:val="22"/>
                <w:szCs w:val="22"/>
                <w:lang w:val="ro-RO" w:eastAsia="zh-CN"/>
              </w:rPr>
            </w:pPr>
          </w:p>
        </w:tc>
      </w:tr>
      <w:tr w:rsidR="00FD2C08" w:rsidRPr="00727FDC" w14:paraId="0B9C30DF"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D4C7475" w14:textId="176C9AF9" w:rsidR="00FD2C08" w:rsidRPr="00727FDC" w:rsidRDefault="00FD2C08" w:rsidP="00F155F4">
            <w:pPr>
              <w:shd w:val="clear" w:color="auto" w:fill="FFFFFF"/>
              <w:rPr>
                <w:rFonts w:ascii="Times New Roman" w:hAnsi="Times New Roman"/>
                <w:b/>
                <w:bCs/>
                <w:color w:val="333333"/>
                <w:sz w:val="22"/>
                <w:szCs w:val="22"/>
                <w:lang w:val="ro-RO" w:eastAsia="zh-CN"/>
              </w:rPr>
            </w:pPr>
            <w:r w:rsidRPr="00727FDC">
              <w:rPr>
                <w:rFonts w:ascii="Times New Roman" w:hAnsi="Times New Roman"/>
                <w:b/>
                <w:bCs/>
                <w:color w:val="333333"/>
                <w:sz w:val="22"/>
                <w:szCs w:val="22"/>
                <w:lang w:val="ro-RO" w:eastAsia="zh-CN"/>
              </w:rPr>
              <w:lastRenderedPageBreak/>
              <w:t>NA</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6409B96" w14:textId="77777777" w:rsidR="00022E05" w:rsidRPr="00727FDC" w:rsidRDefault="00FD2C08" w:rsidP="00FD2C08">
            <w:pPr>
              <w:spacing w:after="120" w:line="280" w:lineRule="atLeast"/>
              <w:ind w:left="426" w:firstLine="0"/>
              <w:contextualSpacing/>
              <w:jc w:val="left"/>
              <w:outlineLvl w:val="2"/>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Articolul 37</w:t>
            </w:r>
          </w:p>
          <w:p w14:paraId="04C88A04" w14:textId="7351977E" w:rsidR="00022E05" w:rsidRPr="00727FDC" w:rsidRDefault="00022E05" w:rsidP="00727FDC">
            <w:pPr>
              <w:spacing w:after="120" w:line="280" w:lineRule="atLeast"/>
              <w:jc w:val="left"/>
              <w:outlineLvl w:val="2"/>
              <w:rPr>
                <w:rFonts w:ascii="Times New Roman" w:hAnsi="Times New Roman"/>
                <w:sz w:val="22"/>
                <w:szCs w:val="22"/>
                <w:lang w:eastAsia="ru-RU"/>
              </w:rPr>
            </w:pPr>
            <w:r w:rsidRPr="00727FDC">
              <w:rPr>
                <w:rFonts w:ascii="Times New Roman" w:hAnsi="Times New Roman"/>
                <w:sz w:val="22"/>
                <w:szCs w:val="22"/>
                <w:lang w:eastAsia="ru-RU"/>
              </w:rPr>
              <w:t>- Alin. (1), sintagma „monedei naționale față de dolarul american” se substituie cu sintagma „monedei naționale față de euro (EUR) – moneda oficială a Uniunii Europene.”</w:t>
            </w:r>
          </w:p>
          <w:p w14:paraId="213A326A" w14:textId="4DA8B49C" w:rsidR="00FD2C08" w:rsidRPr="00727FDC" w:rsidRDefault="00FD2C08" w:rsidP="00727FDC">
            <w:pPr>
              <w:spacing w:after="120" w:line="280" w:lineRule="atLeast"/>
              <w:contextualSpacing/>
              <w:jc w:val="left"/>
              <w:outlineLvl w:val="2"/>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 </w:t>
            </w:r>
            <w:r w:rsidR="00022E05" w:rsidRPr="00727FDC">
              <w:rPr>
                <w:rFonts w:ascii="Times New Roman" w:eastAsia="DengXian" w:hAnsi="Times New Roman"/>
                <w:sz w:val="22"/>
                <w:szCs w:val="22"/>
                <w:lang w:val="ro-RO" w:eastAsia="ru-RU"/>
              </w:rPr>
              <w:t xml:space="preserve">- </w:t>
            </w:r>
            <w:r w:rsidRPr="00727FDC">
              <w:rPr>
                <w:rFonts w:ascii="Times New Roman" w:eastAsia="DengXian" w:hAnsi="Times New Roman"/>
                <w:sz w:val="22"/>
                <w:szCs w:val="22"/>
                <w:lang w:val="ro-RO" w:eastAsia="ru-RU"/>
              </w:rPr>
              <w:t>se completează cu un alineat nou (5</w:t>
            </w:r>
            <w:r w:rsidRPr="00727FDC">
              <w:rPr>
                <w:rFonts w:ascii="Times New Roman" w:eastAsia="DengXian" w:hAnsi="Times New Roman"/>
                <w:sz w:val="22"/>
                <w:szCs w:val="22"/>
                <w:vertAlign w:val="superscript"/>
                <w:lang w:val="ro-RO" w:eastAsia="ru-RU"/>
              </w:rPr>
              <w:t>1</w:t>
            </w:r>
            <w:r w:rsidRPr="00727FDC">
              <w:rPr>
                <w:rFonts w:ascii="Times New Roman" w:eastAsia="DengXian" w:hAnsi="Times New Roman"/>
                <w:sz w:val="22"/>
                <w:szCs w:val="22"/>
                <w:lang w:val="ro-RO" w:eastAsia="ru-RU"/>
              </w:rPr>
              <w:t>) cu următorul cuprins:</w:t>
            </w:r>
          </w:p>
          <w:p w14:paraId="691C7D80" w14:textId="481E941C" w:rsidR="00FD2C08" w:rsidRPr="00727FDC" w:rsidRDefault="00FD2C08" w:rsidP="00FD2C08">
            <w:pPr>
              <w:spacing w:after="120" w:line="280" w:lineRule="atLeast"/>
              <w:ind w:left="426" w:firstLine="0"/>
              <w:contextualSpacing/>
              <w:jc w:val="left"/>
              <w:outlineLvl w:val="2"/>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„(5</w:t>
            </w:r>
            <w:r w:rsidRPr="00727FDC">
              <w:rPr>
                <w:rFonts w:ascii="Times New Roman" w:eastAsia="DengXian" w:hAnsi="Times New Roman"/>
                <w:sz w:val="22"/>
                <w:szCs w:val="22"/>
                <w:vertAlign w:val="superscript"/>
                <w:lang w:val="ro-RO" w:eastAsia="ru-RU"/>
              </w:rPr>
              <w:t>1</w:t>
            </w:r>
            <w:r w:rsidRPr="00727FDC">
              <w:rPr>
                <w:rFonts w:ascii="Times New Roman" w:eastAsia="DengXian" w:hAnsi="Times New Roman"/>
                <w:sz w:val="22"/>
                <w:szCs w:val="22"/>
                <w:lang w:val="ro-RO" w:eastAsia="ru-RU"/>
              </w:rPr>
              <w:t>) În sensul alin. (5) se consideră majorare a capacității centralei electrice existente orice modificare operată după admiterea în exploatare a centralei electrice în baza căreia producătorul a obținut statut de eligibil, care are drept efect majorarea puterii sumare de generare a centralei electrice, inclusiv pe partea de curent continuu prin instalarea de module de generare și/sau capacități de stocare a energiei electrice.”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077EE8" w14:textId="233A365D" w:rsidR="00FD2C08" w:rsidRPr="00727FDC" w:rsidRDefault="00FD2C08" w:rsidP="00F155F4">
            <w:pPr>
              <w:shd w:val="clear" w:color="auto" w:fill="FFFFFF"/>
              <w:rPr>
                <w:rFonts w:ascii="Times New Roman" w:hAnsi="Times New Roman"/>
                <w:b/>
                <w:bCs/>
                <w:color w:val="333333"/>
                <w:sz w:val="22"/>
                <w:szCs w:val="22"/>
                <w:lang w:val="ro-RO" w:eastAsia="zh-CN"/>
              </w:rPr>
            </w:pPr>
            <w:r w:rsidRPr="00727FDC">
              <w:rPr>
                <w:rFonts w:ascii="Times New Roman" w:eastAsia="DengXian" w:hAnsi="Times New Roman"/>
                <w:sz w:val="22"/>
                <w:szCs w:val="22"/>
                <w:lang w:val="ro-RO" w:eastAsia="ru-RU"/>
              </w:rPr>
              <w:t>(5</w:t>
            </w:r>
            <w:r w:rsidRPr="00727FDC">
              <w:rPr>
                <w:rFonts w:ascii="Times New Roman" w:eastAsia="DengXian" w:hAnsi="Times New Roman"/>
                <w:sz w:val="22"/>
                <w:szCs w:val="22"/>
                <w:vertAlign w:val="superscript"/>
                <w:lang w:val="ro-RO" w:eastAsia="ru-RU"/>
              </w:rPr>
              <w:t>1</w:t>
            </w:r>
            <w:r w:rsidRPr="00727FDC">
              <w:rPr>
                <w:rFonts w:ascii="Times New Roman" w:eastAsia="DengXian" w:hAnsi="Times New Roman"/>
                <w:sz w:val="22"/>
                <w:szCs w:val="22"/>
                <w:lang w:val="ro-RO" w:eastAsia="ru-RU"/>
              </w:rPr>
              <w:t>) În sensul alin. (5) se consideră majorare a capacității centralei electrice existente orice modificare operată după admiterea în exploatare a centralei electrice în baza căreia producătorul a obținut statut de eligibil, care are drept efect majorarea puterii sumare de generare a centralei electrice, inclusiv pe partea de curent continuu prin instalarea de module de generare și/sau capacități de stocare a energiei electrice.”</w:t>
            </w:r>
          </w:p>
        </w:tc>
      </w:tr>
      <w:tr w:rsidR="00773281" w:rsidRPr="00727FDC" w14:paraId="60B3DC45"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FF86EAF" w14:textId="41D4E1A4"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Articolul 38</w:t>
            </w:r>
            <w:r w:rsidRPr="00727FDC">
              <w:rPr>
                <w:rFonts w:ascii="Times New Roman" w:hAnsi="Times New Roman"/>
                <w:sz w:val="22"/>
                <w:szCs w:val="22"/>
                <w:vertAlign w:val="superscript"/>
                <w:lang w:val="ro-RO"/>
              </w:rPr>
              <w:t>3</w:t>
            </w:r>
            <w:r w:rsidRPr="00727FDC">
              <w:rPr>
                <w:rFonts w:ascii="Times New Roman" w:hAnsi="Times New Roman"/>
                <w:sz w:val="22"/>
                <w:szCs w:val="22"/>
                <w:lang w:val="ro-RO"/>
              </w:rPr>
              <w:t>. Contractele de vânzare-cumpărare a energiei electrice din surse regenerabile pe termen lung</w:t>
            </w:r>
          </w:p>
          <w:p w14:paraId="45743215" w14:textId="3F54C0DC"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 Producătorii de energie electrică din surse regenerabile și furnizorii serviciului universal sunt în drept să negocieze și să semneze contracte de vânzare-cumpărare a energiei electrice din surse regenerabile pe termen lung în următoarele condiții, care trebuie îndeplinite cumulativ la data semnării:</w:t>
            </w:r>
          </w:p>
          <w:p w14:paraId="70636173" w14:textId="50D551E5"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 prețul de contract este cu cel puțin 10% mai mic decât cel mai mic preț fix stabilit în cadrul celei mai recente licitații organizate conform art. 35 pentru aceeași tehnologie;</w:t>
            </w:r>
          </w:p>
          <w:p w14:paraId="6DB68560" w14:textId="42423FC9"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b) contractul nu depășește durata de 15 ani;</w:t>
            </w:r>
          </w:p>
          <w:p w14:paraId="2384DCFA" w14:textId="5E4C830B"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c) echipamentul de producere a energiei electrice utilizat nu are o dată de fabricare mai veche de 48 de luni la momentul punerii în funcțiune;</w:t>
            </w:r>
          </w:p>
          <w:p w14:paraId="117D1768" w14:textId="484241FE"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d) puterea instalată pentru fiecare loc de producere nu depășește 18 MW.</w:t>
            </w:r>
          </w:p>
          <w:p w14:paraId="66D818F7" w14:textId="0E9A9F19"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(2) Puterea instalată totală pentru care se pot negocia contracte de vânzare-cumpărare a energiei electrice din surse regenerabile pe termen lung este stabilită de Guvern, conform art.10 alin.(1), lit. e2), pentru fiecare furnizor al serviciului universal proporțional cotei-părți deținute pe piață de furnizorul respectiv.</w:t>
            </w:r>
          </w:p>
          <w:p w14:paraId="6ADD2F05" w14:textId="418657E8"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(3) Prețul de contract poate varia, pe durata contractului, proporțional cu ajustările efectuate de Agenția Națională pentru Reglementare în Energetică la prețurile fixe în vigoare la data semnării contractelor, în conformitate cu procedura stabilită la art.37 alin.(1) pentru producătorii eligibili.</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5E15C0D" w14:textId="77777777" w:rsidR="00022E05" w:rsidRPr="00727FDC" w:rsidRDefault="00022E05" w:rsidP="00022E05">
            <w:pPr>
              <w:pStyle w:val="ListParagraph"/>
              <w:numPr>
                <w:ilvl w:val="1"/>
                <w:numId w:val="88"/>
              </w:numPr>
              <w:tabs>
                <w:tab w:val="clear" w:pos="737"/>
                <w:tab w:val="num" w:pos="993"/>
              </w:tabs>
              <w:spacing w:after="120"/>
              <w:outlineLvl w:val="2"/>
              <w:rPr>
                <w:rFonts w:ascii="Times New Roman" w:hAnsi="Times New Roman"/>
                <w:sz w:val="22"/>
                <w:szCs w:val="22"/>
                <w:lang w:eastAsia="ru-RU"/>
              </w:rPr>
            </w:pPr>
            <w:r w:rsidRPr="00727FDC">
              <w:rPr>
                <w:rFonts w:ascii="Times New Roman" w:hAnsi="Times New Roman"/>
                <w:sz w:val="22"/>
                <w:szCs w:val="22"/>
                <w:lang w:eastAsia="ru-RU"/>
              </w:rPr>
              <w:lastRenderedPageBreak/>
              <w:t>Articolul 38</w:t>
            </w:r>
            <w:r w:rsidRPr="00727FDC">
              <w:rPr>
                <w:rFonts w:ascii="Times New Roman" w:hAnsi="Times New Roman"/>
                <w:sz w:val="22"/>
                <w:szCs w:val="22"/>
                <w:vertAlign w:val="superscript"/>
                <w:lang w:eastAsia="ru-RU"/>
              </w:rPr>
              <w:t>1</w:t>
            </w:r>
            <w:r w:rsidRPr="00727FDC">
              <w:rPr>
                <w:rFonts w:ascii="Times New Roman" w:hAnsi="Times New Roman"/>
                <w:sz w:val="22"/>
                <w:szCs w:val="22"/>
                <w:lang w:eastAsia="ru-RU"/>
              </w:rPr>
              <w:t xml:space="preserve"> se completează cu alin. (1</w:t>
            </w:r>
            <w:r w:rsidRPr="00727FDC">
              <w:rPr>
                <w:rFonts w:ascii="Times New Roman" w:hAnsi="Times New Roman"/>
                <w:sz w:val="22"/>
                <w:szCs w:val="22"/>
                <w:vertAlign w:val="superscript"/>
                <w:lang w:eastAsia="ru-RU"/>
              </w:rPr>
              <w:t>2</w:t>
            </w:r>
            <w:r w:rsidRPr="00727FDC">
              <w:rPr>
                <w:rFonts w:ascii="Times New Roman" w:hAnsi="Times New Roman"/>
                <w:sz w:val="22"/>
                <w:szCs w:val="22"/>
                <w:lang w:eastAsia="ru-RU"/>
              </w:rPr>
              <w:t>) cu următorul cuprins:</w:t>
            </w:r>
          </w:p>
          <w:p w14:paraId="43BABCE1" w14:textId="01952E13" w:rsidR="00022E05" w:rsidRPr="00727FDC" w:rsidRDefault="00022E05" w:rsidP="00727FDC">
            <w:pPr>
              <w:spacing w:after="120"/>
              <w:ind w:firstLine="0"/>
              <w:outlineLvl w:val="2"/>
              <w:rPr>
                <w:rFonts w:ascii="Times New Roman" w:hAnsi="Times New Roman"/>
                <w:sz w:val="22"/>
                <w:szCs w:val="22"/>
                <w:lang w:val="ro-RO" w:eastAsia="ru-RU"/>
              </w:rPr>
            </w:pPr>
            <w:r w:rsidRPr="00727FDC">
              <w:rPr>
                <w:rFonts w:ascii="Times New Roman" w:hAnsi="Times New Roman"/>
                <w:sz w:val="22"/>
                <w:szCs w:val="22"/>
                <w:lang w:eastAsia="ru-RU"/>
              </w:rPr>
              <w:t>„(1</w:t>
            </w:r>
            <w:r w:rsidRPr="00727FDC">
              <w:rPr>
                <w:rFonts w:ascii="Times New Roman" w:hAnsi="Times New Roman"/>
                <w:sz w:val="22"/>
                <w:szCs w:val="22"/>
                <w:vertAlign w:val="superscript"/>
                <w:lang w:eastAsia="ru-RU"/>
              </w:rPr>
              <w:t>2</w:t>
            </w:r>
            <w:r w:rsidRPr="00727FDC">
              <w:rPr>
                <w:rFonts w:ascii="Times New Roman" w:hAnsi="Times New Roman"/>
                <w:sz w:val="22"/>
                <w:szCs w:val="22"/>
                <w:lang w:eastAsia="ru-RU"/>
              </w:rPr>
              <w:t xml:space="preserve">) Îndeplinirea cumulativă a condițiilor stabilite la alin. (1) este monitorizată de către operatorul pieței de energie electrică, care, la constatarea întrunirii condițiilor menționate în alin. (1), notifică despre acest fapt organul central de specialitate al administrației publice în domeniul energeticii, Agenția Națională pentru Reglementare în Energetică și furnizorul central de energie electrică, oferind date și informații confirmative și indicând data exactă când condițiile stabilite la alin. (1) au fost îndeplinite. Ulterior notificării, operatorul pieței de energie electrică publică un comunicat privind întrunirea </w:t>
            </w:r>
            <w:r w:rsidRPr="00727FDC">
              <w:rPr>
                <w:rFonts w:ascii="Times New Roman" w:hAnsi="Times New Roman"/>
                <w:sz w:val="22"/>
                <w:szCs w:val="22"/>
                <w:lang w:eastAsia="ru-RU"/>
              </w:rPr>
              <w:lastRenderedPageBreak/>
              <w:t>condițiilor stabilite la alin. (1) pe pagina web oficială</w:t>
            </w:r>
          </w:p>
          <w:p w14:paraId="7962CD52" w14:textId="298A8FC8" w:rsidR="00C91187" w:rsidRPr="00727FDC" w:rsidRDefault="00C91187" w:rsidP="00022E05">
            <w:pPr>
              <w:pStyle w:val="ListParagraph"/>
              <w:numPr>
                <w:ilvl w:val="1"/>
                <w:numId w:val="88"/>
              </w:numPr>
              <w:tabs>
                <w:tab w:val="clear" w:pos="737"/>
                <w:tab w:val="num" w:pos="596"/>
                <w:tab w:val="num" w:pos="993"/>
              </w:tabs>
              <w:spacing w:after="120"/>
              <w:ind w:left="-141"/>
              <w:outlineLvl w:val="2"/>
              <w:rPr>
                <w:rFonts w:ascii="Times New Roman" w:hAnsi="Times New Roman"/>
                <w:sz w:val="22"/>
                <w:szCs w:val="22"/>
                <w:lang w:val="ro-RO" w:eastAsia="ru-RU"/>
              </w:rPr>
            </w:pPr>
            <w:r w:rsidRPr="00727FDC">
              <w:rPr>
                <w:rFonts w:ascii="Times New Roman" w:hAnsi="Times New Roman"/>
                <w:sz w:val="22"/>
                <w:szCs w:val="22"/>
                <w:lang w:val="ro-RO" w:eastAsia="ru-RU"/>
              </w:rPr>
              <w:t>La articolul 38</w:t>
            </w:r>
            <w:r w:rsidRPr="00727FDC">
              <w:rPr>
                <w:rFonts w:ascii="Times New Roman" w:hAnsi="Times New Roman"/>
                <w:sz w:val="22"/>
                <w:szCs w:val="22"/>
                <w:vertAlign w:val="superscript"/>
                <w:lang w:val="ro-RO" w:eastAsia="ru-RU"/>
              </w:rPr>
              <w:t xml:space="preserve">3 </w:t>
            </w:r>
            <w:r w:rsidRPr="00727FDC">
              <w:rPr>
                <w:rFonts w:ascii="Times New Roman" w:hAnsi="Times New Roman"/>
                <w:sz w:val="22"/>
                <w:szCs w:val="22"/>
                <w:lang w:val="ro-RO" w:eastAsia="ru-RU"/>
              </w:rPr>
              <w:t>se operează următoarele modificări:</w:t>
            </w:r>
          </w:p>
          <w:p w14:paraId="5E6BC3BD" w14:textId="77777777" w:rsidR="00C91187" w:rsidRPr="00727FDC" w:rsidRDefault="00C91187" w:rsidP="00C91187">
            <w:pPr>
              <w:pStyle w:val="ListParagraph"/>
              <w:numPr>
                <w:ilvl w:val="0"/>
                <w:numId w:val="47"/>
              </w:numPr>
              <w:spacing w:after="120"/>
              <w:ind w:left="927"/>
              <w:rPr>
                <w:rFonts w:ascii="Times New Roman" w:hAnsi="Times New Roman"/>
                <w:sz w:val="22"/>
                <w:szCs w:val="22"/>
                <w:lang w:val="ro-RO" w:eastAsia="ru-RU"/>
              </w:rPr>
            </w:pPr>
            <w:r w:rsidRPr="00727FDC">
              <w:rPr>
                <w:rFonts w:ascii="Times New Roman" w:hAnsi="Times New Roman"/>
                <w:sz w:val="22"/>
                <w:szCs w:val="22"/>
                <w:lang w:val="ro-RO" w:eastAsia="ru-RU"/>
              </w:rPr>
              <w:t>Alineatele (1) – (3) se exclud.</w:t>
            </w:r>
          </w:p>
          <w:p w14:paraId="67411ABA" w14:textId="77777777" w:rsidR="00C91187" w:rsidRPr="00727FDC" w:rsidRDefault="00C91187" w:rsidP="00C91187">
            <w:pPr>
              <w:pStyle w:val="ListParagraph"/>
              <w:numPr>
                <w:ilvl w:val="0"/>
                <w:numId w:val="47"/>
              </w:numPr>
              <w:spacing w:after="120"/>
              <w:ind w:left="927"/>
              <w:rPr>
                <w:rFonts w:ascii="Times New Roman" w:hAnsi="Times New Roman"/>
                <w:sz w:val="22"/>
                <w:szCs w:val="22"/>
                <w:lang w:val="ro-RO" w:eastAsia="ru-RU"/>
              </w:rPr>
            </w:pPr>
            <w:r w:rsidRPr="00727FDC">
              <w:rPr>
                <w:rFonts w:ascii="Times New Roman" w:hAnsi="Times New Roman"/>
                <w:sz w:val="22"/>
                <w:szCs w:val="22"/>
                <w:lang w:val="ro-RO" w:eastAsia="ru-RU"/>
              </w:rPr>
              <w:t>Se completează cu alineatele (4) – (7) cu următorul cuprins:</w:t>
            </w:r>
          </w:p>
          <w:p w14:paraId="47AB2F15" w14:textId="77777777" w:rsidR="00C91187" w:rsidRPr="00727FDC" w:rsidRDefault="00C91187" w:rsidP="00C91187">
            <w:pPr>
              <w:pStyle w:val="BodyText"/>
              <w:spacing w:before="0" w:after="120"/>
              <w:ind w:right="121"/>
              <w:rPr>
                <w:rFonts w:ascii="Times New Roman" w:hAnsi="Times New Roman" w:cs="Times New Roman"/>
                <w:sz w:val="22"/>
                <w:szCs w:val="22"/>
              </w:rPr>
            </w:pPr>
            <w:r w:rsidRPr="00727FDC">
              <w:rPr>
                <w:rFonts w:ascii="Times New Roman" w:hAnsi="Times New Roman" w:cs="Times New Roman"/>
                <w:sz w:val="22"/>
                <w:szCs w:val="22"/>
              </w:rPr>
              <w:t>„(4)</w:t>
            </w:r>
            <w:r w:rsidRPr="00727FDC">
              <w:rPr>
                <w:rFonts w:ascii="Times New Roman" w:hAnsi="Times New Roman" w:cs="Times New Roman"/>
                <w:sz w:val="22"/>
                <w:szCs w:val="22"/>
              </w:rPr>
              <w:tab/>
              <w:t xml:space="preserve">Producătorii de energie electrică din surse regenerabile și furnizorii de energie electrică care activează în piață liberă sunt în drept să negocieze și să semneze contracte de vânzare-cumpărare a energiei electrice din surse regenerabile pe termen lung în condițiile stabilite în Legea nr. 164/2025 și Regulile pieței energiei electrice, aprobate de Agenție. </w:t>
            </w:r>
          </w:p>
          <w:p w14:paraId="0D3A067C" w14:textId="77777777" w:rsidR="00C91187" w:rsidRPr="00727FDC" w:rsidRDefault="00C91187" w:rsidP="00C91187">
            <w:pPr>
              <w:pStyle w:val="BodyText"/>
              <w:spacing w:before="0" w:after="120"/>
              <w:ind w:right="121"/>
              <w:rPr>
                <w:rFonts w:ascii="Times New Roman" w:hAnsi="Times New Roman" w:cs="Times New Roman"/>
                <w:sz w:val="22"/>
                <w:szCs w:val="22"/>
              </w:rPr>
            </w:pPr>
            <w:r w:rsidRPr="00727FDC">
              <w:rPr>
                <w:rFonts w:ascii="Times New Roman" w:hAnsi="Times New Roman" w:cs="Times New Roman"/>
                <w:sz w:val="22"/>
                <w:szCs w:val="22"/>
              </w:rPr>
              <w:t>(5)</w:t>
            </w:r>
            <w:r w:rsidRPr="00727FDC">
              <w:rPr>
                <w:rFonts w:ascii="Times New Roman" w:hAnsi="Times New Roman" w:cs="Times New Roman"/>
                <w:sz w:val="22"/>
                <w:szCs w:val="22"/>
              </w:rPr>
              <w:tab/>
              <w:t xml:space="preserve">În cadrul exercitării funcției de monitorizare a piețelor de energie electrică, stabilită prin prevederile Legii nr. 164/2025 Agenția evaluează barierele normative și administrative din calea încheierii contractelor de vânzare-cumpărare a energiei electrice din surse regenerabile pe termen lung, inclusiv a contractelor transfrontaliere, cu reflectarea rezultatelor în Raportul anual de activitate, împreună cu recomandările privind modalitatea de înlăturare a barierelor identificate. </w:t>
            </w:r>
          </w:p>
          <w:p w14:paraId="06176BF6" w14:textId="77777777" w:rsidR="00C91187" w:rsidRPr="00727FDC" w:rsidRDefault="00C91187" w:rsidP="00C91187">
            <w:pPr>
              <w:pStyle w:val="BodyText"/>
              <w:spacing w:before="0" w:after="120"/>
              <w:ind w:right="121"/>
              <w:rPr>
                <w:rFonts w:ascii="Times New Roman" w:hAnsi="Times New Roman" w:cs="Times New Roman"/>
                <w:sz w:val="22"/>
                <w:szCs w:val="22"/>
              </w:rPr>
            </w:pPr>
            <w:r w:rsidRPr="00727FDC">
              <w:rPr>
                <w:rFonts w:ascii="Times New Roman" w:hAnsi="Times New Roman" w:cs="Times New Roman"/>
                <w:sz w:val="22"/>
                <w:szCs w:val="22"/>
              </w:rPr>
              <w:t>(6)</w:t>
            </w:r>
            <w:r w:rsidRPr="00727FDC">
              <w:rPr>
                <w:rFonts w:ascii="Times New Roman" w:hAnsi="Times New Roman" w:cs="Times New Roman"/>
                <w:sz w:val="22"/>
                <w:szCs w:val="22"/>
              </w:rPr>
              <w:tab/>
              <w:t>Garanțiile de origine asociate energiei electrice din surse regenerabile comercializată în baza contractelor de vânzare-cumpărare a energiei electrice din surse regenerabile pe termen lung sunt utilizate conform cerințelor generale stabilite la art. 32 din prezenta lege.</w:t>
            </w:r>
          </w:p>
          <w:p w14:paraId="4B957696" w14:textId="77777777" w:rsidR="00C91187" w:rsidRPr="00727FDC" w:rsidRDefault="00C91187" w:rsidP="00C91187">
            <w:pPr>
              <w:pStyle w:val="BodyText"/>
              <w:spacing w:before="0" w:after="120"/>
              <w:ind w:right="121"/>
              <w:rPr>
                <w:rFonts w:ascii="Times New Roman" w:hAnsi="Times New Roman" w:cs="Times New Roman"/>
                <w:sz w:val="22"/>
                <w:szCs w:val="22"/>
              </w:rPr>
            </w:pPr>
            <w:r w:rsidRPr="00727FDC">
              <w:rPr>
                <w:rFonts w:ascii="Times New Roman" w:hAnsi="Times New Roman" w:cs="Times New Roman"/>
                <w:sz w:val="22"/>
                <w:szCs w:val="22"/>
              </w:rPr>
              <w:lastRenderedPageBreak/>
              <w:t>(7)</w:t>
            </w:r>
            <w:r w:rsidRPr="00727FDC">
              <w:rPr>
                <w:rFonts w:ascii="Times New Roman" w:hAnsi="Times New Roman" w:cs="Times New Roman"/>
                <w:sz w:val="22"/>
                <w:szCs w:val="22"/>
              </w:rPr>
              <w:tab/>
              <w:t>Politicile și măsurile destinate promovării contractelor de vânzare-cumpărare a energiei electrice din surse regenerabile sunt descrise în Planul național integrat privind energia și clima și în Raportul național integrat privind energia și clima.”</w:t>
            </w:r>
          </w:p>
          <w:p w14:paraId="4261CC5A" w14:textId="479B7CC7" w:rsidR="00773281" w:rsidRPr="00727FDC" w:rsidRDefault="00773281" w:rsidP="00773281">
            <w:pPr>
              <w:pStyle w:val="BodyText"/>
              <w:spacing w:before="0" w:after="120"/>
              <w:ind w:right="121"/>
              <w:jc w:val="left"/>
              <w:rPr>
                <w:rFonts w:ascii="Times New Roman" w:hAnsi="Times New Roman" w:cs="Times New Roman"/>
                <w:sz w:val="22"/>
                <w:szCs w:val="22"/>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6945FD3" w14:textId="77777777" w:rsidR="00022E05" w:rsidRPr="00727FDC" w:rsidRDefault="00022E05" w:rsidP="00022E05">
            <w:pPr>
              <w:pStyle w:val="ListParagraph"/>
              <w:numPr>
                <w:ilvl w:val="1"/>
                <w:numId w:val="88"/>
              </w:numPr>
              <w:tabs>
                <w:tab w:val="clear" w:pos="737"/>
                <w:tab w:val="num" w:pos="993"/>
              </w:tabs>
              <w:spacing w:after="120"/>
              <w:outlineLvl w:val="2"/>
              <w:rPr>
                <w:rFonts w:ascii="Times New Roman" w:hAnsi="Times New Roman"/>
                <w:sz w:val="22"/>
                <w:szCs w:val="22"/>
                <w:lang w:eastAsia="ru-RU"/>
              </w:rPr>
            </w:pPr>
            <w:r w:rsidRPr="00727FDC">
              <w:rPr>
                <w:rFonts w:ascii="Times New Roman" w:hAnsi="Times New Roman"/>
                <w:sz w:val="22"/>
                <w:szCs w:val="22"/>
                <w:lang w:eastAsia="ru-RU"/>
              </w:rPr>
              <w:lastRenderedPageBreak/>
              <w:t>Articolul 38</w:t>
            </w:r>
            <w:r w:rsidRPr="00727FDC">
              <w:rPr>
                <w:rFonts w:ascii="Times New Roman" w:hAnsi="Times New Roman"/>
                <w:sz w:val="22"/>
                <w:szCs w:val="22"/>
                <w:vertAlign w:val="superscript"/>
                <w:lang w:eastAsia="ru-RU"/>
              </w:rPr>
              <w:t>1</w:t>
            </w:r>
            <w:r w:rsidRPr="00727FDC">
              <w:rPr>
                <w:rFonts w:ascii="Times New Roman" w:hAnsi="Times New Roman"/>
                <w:sz w:val="22"/>
                <w:szCs w:val="22"/>
                <w:lang w:eastAsia="ru-RU"/>
              </w:rPr>
              <w:t xml:space="preserve"> se completează cu alin. (1</w:t>
            </w:r>
            <w:r w:rsidRPr="00727FDC">
              <w:rPr>
                <w:rFonts w:ascii="Times New Roman" w:hAnsi="Times New Roman"/>
                <w:sz w:val="22"/>
                <w:szCs w:val="22"/>
                <w:vertAlign w:val="superscript"/>
                <w:lang w:eastAsia="ru-RU"/>
              </w:rPr>
              <w:t>2</w:t>
            </w:r>
            <w:r w:rsidRPr="00727FDC">
              <w:rPr>
                <w:rFonts w:ascii="Times New Roman" w:hAnsi="Times New Roman"/>
                <w:sz w:val="22"/>
                <w:szCs w:val="22"/>
                <w:lang w:eastAsia="ru-RU"/>
              </w:rPr>
              <w:t>) cu următorul cuprins:</w:t>
            </w:r>
          </w:p>
          <w:p w14:paraId="12611D13" w14:textId="252CF92C" w:rsidR="00022E05" w:rsidRPr="00727FDC" w:rsidRDefault="00022E05" w:rsidP="00022E05">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eastAsia="ru-RU"/>
              </w:rPr>
              <w:t>„(1</w:t>
            </w:r>
            <w:r w:rsidRPr="00727FDC">
              <w:rPr>
                <w:rFonts w:ascii="Times New Roman" w:hAnsi="Times New Roman"/>
                <w:sz w:val="22"/>
                <w:szCs w:val="22"/>
                <w:vertAlign w:val="superscript"/>
                <w:lang w:eastAsia="ru-RU"/>
              </w:rPr>
              <w:t>2</w:t>
            </w:r>
            <w:r w:rsidRPr="00727FDC">
              <w:rPr>
                <w:rFonts w:ascii="Times New Roman" w:hAnsi="Times New Roman"/>
                <w:sz w:val="22"/>
                <w:szCs w:val="22"/>
                <w:lang w:eastAsia="ru-RU"/>
              </w:rPr>
              <w:t>) Îndeplinirea cumulativă a condițiilor stabilite la alin. (1) este monitorizată de către operatorul pieței de energie electrică, care, la constatarea întrunirii condițiilor menționate în alin. (1), notifică despre acest fapt organul central de specialitate al administrației publice în domeniul energeticii, Agenția Națională pentru Reglementare în Energetică și furnizorul central de energie electrică, oferind date și informații confirmative și indicând data exactă când condițiile stabilite la alin. (1) au fost îndeplinite. Ulterior notificării, operatorul pieței de energie electrică publică un comunicat privind întrunirea condițiilor</w:t>
            </w:r>
          </w:p>
          <w:p w14:paraId="5F7413C2" w14:textId="65D408C3" w:rsidR="00773281" w:rsidRPr="00727FDC" w:rsidRDefault="00773281"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Articolul 38</w:t>
            </w:r>
            <w:r w:rsidRPr="00727FDC">
              <w:rPr>
                <w:rFonts w:ascii="Times New Roman" w:hAnsi="Times New Roman"/>
                <w:sz w:val="22"/>
                <w:szCs w:val="22"/>
                <w:vertAlign w:val="superscript"/>
                <w:lang w:val="ro-RO"/>
              </w:rPr>
              <w:t>3</w:t>
            </w:r>
            <w:r w:rsidRPr="00727FDC">
              <w:rPr>
                <w:rFonts w:ascii="Times New Roman" w:hAnsi="Times New Roman"/>
                <w:sz w:val="22"/>
                <w:szCs w:val="22"/>
                <w:lang w:val="ro-RO"/>
              </w:rPr>
              <w:t>. Contractele de vânzare-cumpărare a energiei electrice din surse regenerabile pe termen lung</w:t>
            </w:r>
          </w:p>
          <w:p w14:paraId="239A252B" w14:textId="1E023A9E" w:rsidR="00C91187" w:rsidRPr="00727FDC" w:rsidRDefault="00C91187" w:rsidP="00C91187">
            <w:pPr>
              <w:pStyle w:val="BodyText"/>
              <w:spacing w:before="0" w:after="120"/>
              <w:ind w:right="121"/>
              <w:rPr>
                <w:rFonts w:ascii="Times New Roman" w:hAnsi="Times New Roman" w:cs="Times New Roman"/>
                <w:sz w:val="22"/>
                <w:szCs w:val="22"/>
              </w:rPr>
            </w:pPr>
            <w:r w:rsidRPr="00727FDC">
              <w:rPr>
                <w:rFonts w:ascii="Times New Roman" w:hAnsi="Times New Roman" w:cs="Times New Roman"/>
                <w:sz w:val="22"/>
                <w:szCs w:val="22"/>
              </w:rPr>
              <w:t>(4)</w:t>
            </w:r>
            <w:r w:rsidRPr="00727FDC">
              <w:rPr>
                <w:rFonts w:ascii="Times New Roman" w:hAnsi="Times New Roman" w:cs="Times New Roman"/>
                <w:sz w:val="22"/>
                <w:szCs w:val="22"/>
              </w:rPr>
              <w:tab/>
              <w:t xml:space="preserve">Producătorii de energie electrică din surse regenerabile și furnizorii de energie electrică care activează în piață liberă sunt în drept să negocieze și să semneze contracte de vânzare-cumpărare a energiei electrice din surse regenerabile pe termen lung în condițiile stabilite în Legea nr. 164/2025 și Regulile pieței energiei electrice, aprobate de Agenție. </w:t>
            </w:r>
          </w:p>
          <w:p w14:paraId="6B90ABAD" w14:textId="77777777" w:rsidR="00C91187" w:rsidRPr="00727FDC" w:rsidRDefault="00C91187" w:rsidP="00C91187">
            <w:pPr>
              <w:pStyle w:val="BodyText"/>
              <w:spacing w:before="0" w:after="120"/>
              <w:ind w:right="121"/>
              <w:rPr>
                <w:rFonts w:ascii="Times New Roman" w:hAnsi="Times New Roman" w:cs="Times New Roman"/>
                <w:sz w:val="22"/>
                <w:szCs w:val="22"/>
              </w:rPr>
            </w:pPr>
            <w:r w:rsidRPr="00727FDC">
              <w:rPr>
                <w:rFonts w:ascii="Times New Roman" w:hAnsi="Times New Roman" w:cs="Times New Roman"/>
                <w:sz w:val="22"/>
                <w:szCs w:val="22"/>
              </w:rPr>
              <w:t>(5)</w:t>
            </w:r>
            <w:r w:rsidRPr="00727FDC">
              <w:rPr>
                <w:rFonts w:ascii="Times New Roman" w:hAnsi="Times New Roman" w:cs="Times New Roman"/>
                <w:sz w:val="22"/>
                <w:szCs w:val="22"/>
              </w:rPr>
              <w:tab/>
              <w:t xml:space="preserve">În cadrul exercitării funcției de monitorizare a piețelor de energie electrică, stabilită prin prevederile Legii nr. 164/2025 Agenția evaluează barierele normative și administrative din calea încheierii contractelor de vânzare-cumpărare a energiei electrice din surse regenerabile pe termen lung, inclusiv a contractelor transfrontaliere, cu reflectarea rezultatelor în Raportul anual de activitate, împreună cu recomandările privind modalitatea de înlăturare a barierelor identificate. </w:t>
            </w:r>
          </w:p>
          <w:p w14:paraId="2816E983" w14:textId="77777777" w:rsidR="00C91187" w:rsidRPr="00727FDC" w:rsidRDefault="00C91187" w:rsidP="00C91187">
            <w:pPr>
              <w:pStyle w:val="BodyText"/>
              <w:spacing w:before="0" w:after="120"/>
              <w:ind w:right="121"/>
              <w:rPr>
                <w:rFonts w:ascii="Times New Roman" w:hAnsi="Times New Roman" w:cs="Times New Roman"/>
                <w:sz w:val="22"/>
                <w:szCs w:val="22"/>
              </w:rPr>
            </w:pPr>
            <w:r w:rsidRPr="00727FDC">
              <w:rPr>
                <w:rFonts w:ascii="Times New Roman" w:hAnsi="Times New Roman" w:cs="Times New Roman"/>
                <w:sz w:val="22"/>
                <w:szCs w:val="22"/>
              </w:rPr>
              <w:t>(6)</w:t>
            </w:r>
            <w:r w:rsidRPr="00727FDC">
              <w:rPr>
                <w:rFonts w:ascii="Times New Roman" w:hAnsi="Times New Roman" w:cs="Times New Roman"/>
                <w:sz w:val="22"/>
                <w:szCs w:val="22"/>
              </w:rPr>
              <w:tab/>
              <w:t>Garanțiile de origine asociate energiei electrice din surse regenerabile comercializată în baza contractelor de vânzare-cumpărare a energiei electrice din surse regenerabile pe termen lung sunt utilizate conform cerințelor generale stabilite la art. 32 din prezenta lege.</w:t>
            </w:r>
          </w:p>
          <w:p w14:paraId="1208FC2B" w14:textId="77777777" w:rsidR="00C91187" w:rsidRPr="00727FDC" w:rsidRDefault="00C91187" w:rsidP="00C91187">
            <w:pPr>
              <w:pStyle w:val="BodyText"/>
              <w:spacing w:before="0" w:after="120"/>
              <w:ind w:right="121"/>
              <w:rPr>
                <w:rFonts w:ascii="Times New Roman" w:hAnsi="Times New Roman" w:cs="Times New Roman"/>
                <w:sz w:val="22"/>
                <w:szCs w:val="22"/>
              </w:rPr>
            </w:pPr>
            <w:r w:rsidRPr="00727FDC">
              <w:rPr>
                <w:rFonts w:ascii="Times New Roman" w:hAnsi="Times New Roman" w:cs="Times New Roman"/>
                <w:sz w:val="22"/>
                <w:szCs w:val="22"/>
              </w:rPr>
              <w:t>(7)</w:t>
            </w:r>
            <w:r w:rsidRPr="00727FDC">
              <w:rPr>
                <w:rFonts w:ascii="Times New Roman" w:hAnsi="Times New Roman" w:cs="Times New Roman"/>
                <w:sz w:val="22"/>
                <w:szCs w:val="22"/>
              </w:rPr>
              <w:tab/>
              <w:t xml:space="preserve">Politicile și măsurile destinate promovării contractelor de vânzare-cumpărare a energiei electrice din surse regenerabile sunt descrise în Planul național integrat privind energia și clima și în Raportul național integrat </w:t>
            </w:r>
            <w:r w:rsidRPr="00727FDC">
              <w:rPr>
                <w:rFonts w:ascii="Times New Roman" w:hAnsi="Times New Roman" w:cs="Times New Roman"/>
                <w:sz w:val="22"/>
                <w:szCs w:val="22"/>
              </w:rPr>
              <w:lastRenderedPageBreak/>
              <w:t>privind energia și clima.”</w:t>
            </w:r>
          </w:p>
          <w:p w14:paraId="3CE96426" w14:textId="7DBEAC39" w:rsidR="00773281" w:rsidRPr="00727FDC" w:rsidRDefault="00773281" w:rsidP="00C91187">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r>
      <w:tr w:rsidR="00C91187" w:rsidRPr="00727FDC" w14:paraId="4963119A"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6B41474" w14:textId="77777777" w:rsidR="00A41955" w:rsidRPr="00727FDC" w:rsidRDefault="00A41955" w:rsidP="00A41955">
            <w:pPr>
              <w:shd w:val="clear" w:color="auto" w:fill="FFFFFF"/>
              <w:rPr>
                <w:rFonts w:ascii="Times New Roman" w:hAnsi="Times New Roman"/>
                <w:color w:val="333333"/>
                <w:sz w:val="22"/>
                <w:szCs w:val="22"/>
                <w:lang w:val="ro-RO" w:eastAsia="zh-CN"/>
              </w:rPr>
            </w:pPr>
            <w:r w:rsidRPr="00727FDC">
              <w:rPr>
                <w:rFonts w:ascii="Times New Roman" w:hAnsi="Times New Roman"/>
                <w:b/>
                <w:bCs/>
                <w:color w:val="333333"/>
                <w:sz w:val="22"/>
                <w:szCs w:val="22"/>
                <w:lang w:val="ro-RO" w:eastAsia="zh-CN"/>
              </w:rPr>
              <w:lastRenderedPageBreak/>
              <w:t>Articolul 39</w:t>
            </w:r>
            <w:r w:rsidRPr="00727FDC">
              <w:rPr>
                <w:rFonts w:ascii="Times New Roman" w:hAnsi="Times New Roman"/>
                <w:b/>
                <w:bCs/>
                <w:color w:val="333333"/>
                <w:sz w:val="22"/>
                <w:szCs w:val="22"/>
                <w:vertAlign w:val="superscript"/>
                <w:lang w:val="ro-RO" w:eastAsia="zh-CN"/>
              </w:rPr>
              <w:t>2</w:t>
            </w:r>
            <w:r w:rsidRPr="00727FDC">
              <w:rPr>
                <w:rFonts w:ascii="Times New Roman" w:hAnsi="Times New Roman"/>
                <w:b/>
                <w:bCs/>
                <w:color w:val="333333"/>
                <w:sz w:val="22"/>
                <w:szCs w:val="22"/>
                <w:lang w:val="ro-RO" w:eastAsia="zh-CN"/>
              </w:rPr>
              <w:t>.</w:t>
            </w:r>
            <w:r w:rsidRPr="00727FDC">
              <w:rPr>
                <w:rFonts w:ascii="Times New Roman" w:hAnsi="Times New Roman"/>
                <w:color w:val="333333"/>
                <w:sz w:val="22"/>
                <w:szCs w:val="22"/>
                <w:lang w:val="ro-RO" w:eastAsia="zh-CN"/>
              </w:rPr>
              <w:t> Schema de sprijin pentru prosumatorii                                  </w:t>
            </w:r>
          </w:p>
          <w:p w14:paraId="55818719" w14:textId="77777777" w:rsidR="00A41955" w:rsidRPr="00727FDC" w:rsidRDefault="00A41955" w:rsidP="00A41955">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de energie electrică din surse regenerabile.</w:t>
            </w:r>
          </w:p>
          <w:p w14:paraId="6528A591" w14:textId="77777777" w:rsidR="00A41955" w:rsidRPr="00727FDC" w:rsidRDefault="00A41955" w:rsidP="00A41955">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Mecanismul de facturare netă</w:t>
            </w:r>
          </w:p>
          <w:p w14:paraId="6364A38F" w14:textId="77777777" w:rsidR="00A41955" w:rsidRPr="00727FDC" w:rsidRDefault="00A41955" w:rsidP="00A41955">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(1) Implementarea schemei de sprijin pentru prosumatorii de energie electrică din surse regenerabile se bazează pe următoarele principii:</w:t>
            </w:r>
          </w:p>
          <w:p w14:paraId="26E396C4" w14:textId="77777777" w:rsidR="00A41955" w:rsidRPr="00727FDC" w:rsidRDefault="00A41955" w:rsidP="00A41955">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a) furnizorii de energie electrică care furnizează energie electrică prosumatorilor de energie electrică din surse regenerabile, în calitatea primară a acestora de consumatori finali, la prețul stabilit în contractul de furnizare/vânzare a energiei electrice sunt obligați să încheie contracte de prosumator de energie electrică din surse regenerabile cu prosumatorii, în conformitate cu criteriile și condițiile stabilite de prezenta lege, și să achiziționeze surplusul de energie electrică generată de prosumatorii respectivi. În cazul în care capacitatea totală instalată a centralei electrice/centralelor electrice a/ale prosumatorilor de energie electrică din surse regenerabile depășește plafonul de capacitate individuală stabilit de Guvern, contractul de furnizare/vânzare a energiei electrice se încheie doar pentru cantitatea de energie electrică generată în limita plafonului de capacitate individuală;</w:t>
            </w:r>
          </w:p>
          <w:p w14:paraId="041BB3AD" w14:textId="77777777" w:rsidR="00A41955" w:rsidRPr="00727FDC" w:rsidRDefault="00A41955" w:rsidP="00A41955">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lastRenderedPageBreak/>
              <w:t>b) prosumatorii de energie electrică din surse regenerabile au dreptul la o remunerare pentru cantitatea de energie electrică livrată în rețeaua electrică de distribuție de către centrala electrică/centralele electrice a/ale prosumatorilor respectivi în limita plafonului de capacitate individuală specificat în contractul de furnizare/vânzare a energiei electrice, exprimată într-un echivalent monetar și cumulată într-un cont al prosumatorului de energie electrică din surse regenerabile. În contul respectiv se reflectă contravaloarea energiei electrice livrate în rețeaua electrică de distribuție și contravaloarea energiei electrice consumate din rețeaua electrică de distribuție în perioada de facturare, în conformitate cu mecanismul de facturare netă. Contravaloarea energiei electrice livrate în rețeaua electrică de distribuție și contravaloarea energiei electrice consumate din rețeaua electrică de distribuție se iau în considerare la emiterea facturii pentru energia electrică de către furnizor și permit stabilirea soldului monetar aferent prosumatorului de energie electrică din surse regenerabile. Prețul și/sau modalitatea de stabilire a prețului aplicat la determinarea contravalorii cantității de energie electrică livrate în rețeaua electrică de distribuție se indică în anexa la contractul de furnizare/vânzare a energiei electrice;</w:t>
            </w:r>
          </w:p>
          <w:p w14:paraId="35C8987D" w14:textId="77777777" w:rsidR="00A41955" w:rsidRPr="00727FDC" w:rsidRDefault="00A41955" w:rsidP="00A41955">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c) în cazul în care soldul monetar dintre contravaloarea energiei electrice livrate în rețeaua electrică de distribuție și a celei consumate din rețeaua electrică de distribuție este pozitiv, acesta se transferă pentru a fi luat în considerare în următoarea perioadă de facturare. Soldul monetar este utilizat pentru achiziția de energie electrică pentru perioada de facturare de către prosumatorul </w:t>
            </w:r>
            <w:r w:rsidRPr="00727FDC">
              <w:rPr>
                <w:rFonts w:ascii="Times New Roman" w:hAnsi="Times New Roman"/>
                <w:color w:val="333333"/>
                <w:sz w:val="22"/>
                <w:szCs w:val="22"/>
                <w:lang w:val="ro-RO" w:eastAsia="zh-CN"/>
              </w:rPr>
              <w:lastRenderedPageBreak/>
              <w:t>de energie electrică din surse regenerabile într-o perioadă de timp ce nu depășește 12 luni. Perioada de 12 luni începe la data de 1 ianuarie sau la o altă dată stabilită de Agenția Națională pentru Reglementare în Energetică. Dacă la expirarea perioadei de 12 luni soldul monetar al prosumatorului de energie electrică din surse regenerabile este pozitiv, la solicitarea prosumatorului de energie electrică din surse regenerabile acesta este virat pe contul bancar indicat de prosumator sau este transferat pentru utilizare în următoarea perioadă.</w:t>
            </w:r>
          </w:p>
          <w:p w14:paraId="6B8EC66E" w14:textId="77777777" w:rsidR="00A41955" w:rsidRPr="00727FDC" w:rsidRDefault="00A41955" w:rsidP="00A41955">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(2) În vederea aplicării schemei de sprijin pentru prosumatorii de energie electrică din surse regenerabile, furnizorii serviciului universal și furnizorii de ultimă opțiune care au semnate contracte de prosumator de energie electrică din surse regenerabile procură energia electrică livrată de prosumatori în rețeaua electrică de distribuție la prețul mediu de închidere a pieței pentru ziua următoare în perioada de facturare. Până la stabilirea unei piețe pentru ziua următoare lichide, furnizorii serviciului universal și cei de ultimă opțiune vor aplica prețul mediu de procurare a energiei electrice pentru perioada de facturare de la toate sursele, cu excepția cantităților de energie electrică procurate de la furnizorul central de energie electrică. Prețul pentru energia electrică livrată în rețeaua electrică de prosumatorii de energie electrică din surse regenerabile care au semnate contracte de furnizare cu furnizorul care furnizează energie electrică la prețuri negociate se stabilește în contract, în urma negocierilor dintre furnizor și prosumatorul de energie electrică din surse regenerabile.</w:t>
            </w:r>
          </w:p>
          <w:p w14:paraId="5F5F4DB0" w14:textId="77777777" w:rsidR="00A41955" w:rsidRPr="00727FDC" w:rsidRDefault="00A41955" w:rsidP="00A41955">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lastRenderedPageBreak/>
              <w:t>(3) Prosumatorii de energie electrică din surse regenerabile fac parte din grupul de echilibrare al furnizorilor lor de energie electrică și sunt exonerați de responsabilitatea financiară pentru dezechilibrele generate.</w:t>
            </w:r>
          </w:p>
          <w:p w14:paraId="3B0745C7" w14:textId="77777777" w:rsidR="00C91187" w:rsidRPr="00727FDC" w:rsidRDefault="00C91187"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5E4C063" w14:textId="77777777" w:rsidR="00A41955" w:rsidRPr="00727FDC" w:rsidRDefault="00A41955" w:rsidP="002C158E">
            <w:pPr>
              <w:spacing w:after="120" w:line="280" w:lineRule="atLeast"/>
              <w:ind w:left="426" w:firstLine="0"/>
              <w:contextualSpacing/>
              <w:jc w:val="left"/>
              <w:outlineLvl w:val="1"/>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lastRenderedPageBreak/>
              <w:t>La articolul 39</w:t>
            </w:r>
            <w:r w:rsidRPr="00727FDC">
              <w:rPr>
                <w:rFonts w:ascii="Times New Roman" w:eastAsia="DengXian" w:hAnsi="Times New Roman"/>
                <w:sz w:val="22"/>
                <w:szCs w:val="22"/>
                <w:vertAlign w:val="superscript"/>
                <w:lang w:val="ro-RO" w:eastAsia="ru-RU"/>
              </w:rPr>
              <w:t>2:</w:t>
            </w:r>
          </w:p>
          <w:p w14:paraId="63B59FC2" w14:textId="77777777" w:rsidR="00A41955" w:rsidRPr="00727FDC" w:rsidRDefault="00A41955" w:rsidP="00A41955">
            <w:pPr>
              <w:numPr>
                <w:ilvl w:val="0"/>
                <w:numId w:val="47"/>
              </w:numPr>
              <w:tabs>
                <w:tab w:val="num" w:pos="993"/>
              </w:tabs>
              <w:spacing w:after="120" w:line="280" w:lineRule="atLeast"/>
              <w:ind w:left="927"/>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alin (2) va avea următorul cuprins: </w:t>
            </w:r>
          </w:p>
          <w:p w14:paraId="49BEB0D0" w14:textId="1E2CEC74" w:rsidR="00A41955" w:rsidRPr="00727FDC" w:rsidRDefault="00A41955" w:rsidP="00A41955">
            <w:pPr>
              <w:spacing w:after="240" w:line="280" w:lineRule="atLeast"/>
              <w:rPr>
                <w:rFonts w:ascii="Times New Roman" w:hAnsi="Times New Roman"/>
                <w:bCs/>
                <w:sz w:val="22"/>
                <w:szCs w:val="22"/>
                <w:lang w:val="ro-RO"/>
              </w:rPr>
            </w:pPr>
            <w:r w:rsidRPr="00727FDC">
              <w:rPr>
                <w:rFonts w:ascii="Times New Roman" w:hAnsi="Times New Roman"/>
                <w:bCs/>
                <w:sz w:val="22"/>
                <w:szCs w:val="22"/>
                <w:lang w:val="ro-RO"/>
              </w:rPr>
              <w:t>„(2) În vederea aplicării schemei de sprijin pentru prosumatorii de energie electrică din surse regenerabile, furnizorii serviciului universal și furnizorii de ultimă opțiune care au semnate contracte</w:t>
            </w:r>
            <w:r w:rsidR="00022E05" w:rsidRPr="00727FDC">
              <w:rPr>
                <w:rFonts w:ascii="Times New Roman" w:hAnsi="Times New Roman"/>
                <w:bCs/>
                <w:sz w:val="22"/>
                <w:szCs w:val="22"/>
              </w:rPr>
              <w:t xml:space="preserve"> de furnizare a energiei electrică către</w:t>
            </w:r>
            <w:r w:rsidRPr="00727FDC">
              <w:rPr>
                <w:rFonts w:ascii="Times New Roman" w:hAnsi="Times New Roman"/>
                <w:bCs/>
                <w:sz w:val="22"/>
                <w:szCs w:val="22"/>
                <w:lang w:val="ro-RO"/>
              </w:rPr>
              <w:t xml:space="preserve">  prosumator</w:t>
            </w:r>
            <w:r w:rsidR="00022E05" w:rsidRPr="00727FDC">
              <w:rPr>
                <w:rFonts w:ascii="Times New Roman" w:hAnsi="Times New Roman"/>
                <w:bCs/>
                <w:sz w:val="22"/>
                <w:szCs w:val="22"/>
                <w:lang w:val="ro-RO"/>
              </w:rPr>
              <w:t>ii</w:t>
            </w:r>
            <w:r w:rsidRPr="00727FDC">
              <w:rPr>
                <w:rFonts w:ascii="Times New Roman" w:hAnsi="Times New Roman"/>
                <w:bCs/>
                <w:sz w:val="22"/>
                <w:szCs w:val="22"/>
                <w:lang w:val="ro-RO"/>
              </w:rPr>
              <w:t xml:space="preserve"> de energie electrică din surse regenerabile procură energia electrică livrată de </w:t>
            </w:r>
            <w:r w:rsidR="00022E05" w:rsidRPr="00727FDC">
              <w:rPr>
                <w:rFonts w:ascii="Times New Roman" w:hAnsi="Times New Roman"/>
                <w:bCs/>
                <w:sz w:val="22"/>
                <w:szCs w:val="22"/>
              </w:rPr>
              <w:t>prosumatorii de energie electrică din surse regenerabile</w:t>
            </w:r>
            <w:r w:rsidRPr="00727FDC">
              <w:rPr>
                <w:rFonts w:ascii="Times New Roman" w:hAnsi="Times New Roman"/>
                <w:bCs/>
                <w:sz w:val="22"/>
                <w:szCs w:val="22"/>
                <w:lang w:val="ro-RO"/>
              </w:rPr>
              <w:t xml:space="preserve"> în rețeaua electrică de distribuție la prețul de închidere a pieței pentru ziua următoare, ținând cont de intervalul de decontare în care energia electrică a fost livrată în rețeaua de distribuție. Până la stabilirea unei piețe pentru ziua următoare lichide, furnizorii serviciului universal și cei de ultimă opțiune vor aplica prețul mediu de procurare a energiei electrice pentru perioada de facturare de la toate sursele, cu excepția cantităților de energie electrică procurate de la furnizorul central de energie electrică. </w:t>
            </w:r>
          </w:p>
          <w:p w14:paraId="33920583" w14:textId="77777777" w:rsidR="00A41955" w:rsidRPr="00727FDC" w:rsidRDefault="00A41955" w:rsidP="00A41955">
            <w:pPr>
              <w:numPr>
                <w:ilvl w:val="0"/>
                <w:numId w:val="47"/>
              </w:numPr>
              <w:spacing w:after="120" w:line="280" w:lineRule="atLeast"/>
              <w:ind w:left="927"/>
              <w:contextualSpacing/>
              <w:jc w:val="left"/>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Se completează cu alin (2</w:t>
            </w:r>
            <w:r w:rsidRPr="00727FDC">
              <w:rPr>
                <w:rFonts w:ascii="Times New Roman" w:eastAsia="DengXian" w:hAnsi="Times New Roman"/>
                <w:sz w:val="22"/>
                <w:szCs w:val="22"/>
                <w:vertAlign w:val="superscript"/>
                <w:lang w:val="ro-RO" w:eastAsia="ru-RU"/>
              </w:rPr>
              <w:t>1</w:t>
            </w:r>
            <w:r w:rsidRPr="00727FDC">
              <w:rPr>
                <w:rFonts w:ascii="Times New Roman" w:eastAsia="DengXian" w:hAnsi="Times New Roman"/>
                <w:sz w:val="22"/>
                <w:szCs w:val="22"/>
                <w:lang w:val="ro-RO" w:eastAsia="ru-RU"/>
              </w:rPr>
              <w:t>) - (2</w:t>
            </w:r>
            <w:r w:rsidRPr="00727FDC">
              <w:rPr>
                <w:rFonts w:ascii="Times New Roman" w:eastAsia="DengXian" w:hAnsi="Times New Roman"/>
                <w:sz w:val="22"/>
                <w:szCs w:val="22"/>
                <w:vertAlign w:val="superscript"/>
                <w:lang w:val="ro-RO" w:eastAsia="ru-RU"/>
              </w:rPr>
              <w:t>4</w:t>
            </w:r>
            <w:r w:rsidRPr="00727FDC">
              <w:rPr>
                <w:rFonts w:ascii="Times New Roman" w:eastAsia="DengXian" w:hAnsi="Times New Roman"/>
                <w:sz w:val="22"/>
                <w:szCs w:val="22"/>
                <w:lang w:val="ro-RO" w:eastAsia="ru-RU"/>
              </w:rPr>
              <w:t xml:space="preserve">) cu următorul cuprins: </w:t>
            </w:r>
          </w:p>
          <w:p w14:paraId="03EA464A" w14:textId="77777777" w:rsidR="00A41955" w:rsidRPr="00727FDC" w:rsidRDefault="00A41955" w:rsidP="00A41955">
            <w:pPr>
              <w:spacing w:after="240" w:line="280" w:lineRule="atLeast"/>
              <w:rPr>
                <w:rFonts w:ascii="Times New Roman" w:hAnsi="Times New Roman"/>
                <w:bCs/>
                <w:sz w:val="22"/>
                <w:szCs w:val="22"/>
                <w:lang w:val="ro-RO"/>
              </w:rPr>
            </w:pPr>
            <w:r w:rsidRPr="00727FDC">
              <w:rPr>
                <w:rFonts w:ascii="Times New Roman" w:hAnsi="Times New Roman"/>
                <w:bCs/>
                <w:sz w:val="22"/>
                <w:szCs w:val="22"/>
                <w:lang w:val="ro-RO"/>
              </w:rPr>
              <w:lastRenderedPageBreak/>
              <w:t>„</w:t>
            </w:r>
            <w:r w:rsidRPr="00727FDC">
              <w:rPr>
                <w:rFonts w:ascii="Times New Roman" w:hAnsi="Times New Roman"/>
                <w:sz w:val="22"/>
                <w:szCs w:val="22"/>
                <w:lang w:val="ro-RO"/>
              </w:rPr>
              <w:t>(2</w:t>
            </w:r>
            <w:r w:rsidRPr="00727FDC">
              <w:rPr>
                <w:rFonts w:ascii="Times New Roman" w:hAnsi="Times New Roman"/>
                <w:sz w:val="22"/>
                <w:szCs w:val="22"/>
                <w:vertAlign w:val="superscript"/>
                <w:lang w:val="ro-RO"/>
              </w:rPr>
              <w:t>1</w:t>
            </w:r>
            <w:r w:rsidRPr="00727FDC">
              <w:rPr>
                <w:rFonts w:ascii="Times New Roman" w:hAnsi="Times New Roman"/>
                <w:sz w:val="22"/>
                <w:szCs w:val="22"/>
                <w:lang w:val="ro-RO"/>
              </w:rPr>
              <w:t xml:space="preserve">) În sensul alin. (2) piața pentru ziua următoare se consideră lichidă în termen de o lună calendaristică de la îndeplinirea </w:t>
            </w:r>
            <w:r w:rsidRPr="00727FDC">
              <w:rPr>
                <w:rFonts w:ascii="Times New Roman" w:hAnsi="Times New Roman"/>
                <w:bCs/>
                <w:sz w:val="22"/>
                <w:szCs w:val="22"/>
                <w:lang w:val="ro-RO"/>
              </w:rPr>
              <w:t>condițiilor stabilite la art. 38</w:t>
            </w:r>
            <w:r w:rsidRPr="00727FDC">
              <w:rPr>
                <w:rFonts w:ascii="Times New Roman" w:hAnsi="Times New Roman"/>
                <w:bCs/>
                <w:sz w:val="22"/>
                <w:szCs w:val="22"/>
                <w:vertAlign w:val="superscript"/>
                <w:lang w:val="ro-RO"/>
              </w:rPr>
              <w:t>1</w:t>
            </w:r>
            <w:r w:rsidRPr="00727FDC">
              <w:rPr>
                <w:rFonts w:ascii="Times New Roman" w:hAnsi="Times New Roman"/>
                <w:bCs/>
                <w:sz w:val="22"/>
                <w:szCs w:val="22"/>
                <w:lang w:val="ro-RO"/>
              </w:rPr>
              <w:t xml:space="preserve"> alin. (1).</w:t>
            </w:r>
          </w:p>
          <w:p w14:paraId="4D97343D" w14:textId="4BB6E619" w:rsidR="00A41955" w:rsidRPr="00727FDC" w:rsidRDefault="00A41955" w:rsidP="00A41955">
            <w:pPr>
              <w:spacing w:after="240" w:line="280" w:lineRule="atLeast"/>
              <w:rPr>
                <w:rFonts w:ascii="Times New Roman" w:hAnsi="Times New Roman"/>
                <w:bCs/>
                <w:sz w:val="22"/>
                <w:szCs w:val="22"/>
                <w:lang w:val="ro-RO"/>
              </w:rPr>
            </w:pPr>
            <w:r w:rsidRPr="00727FDC">
              <w:rPr>
                <w:rFonts w:ascii="Times New Roman" w:hAnsi="Times New Roman"/>
                <w:sz w:val="22"/>
                <w:szCs w:val="22"/>
                <w:lang w:val="ro-RO"/>
              </w:rPr>
              <w:t>(2</w:t>
            </w:r>
            <w:r w:rsidRPr="00727FDC">
              <w:rPr>
                <w:rFonts w:ascii="Times New Roman" w:hAnsi="Times New Roman"/>
                <w:sz w:val="22"/>
                <w:szCs w:val="22"/>
                <w:vertAlign w:val="superscript"/>
                <w:lang w:val="ro-RO"/>
              </w:rPr>
              <w:t>2</w:t>
            </w:r>
            <w:r w:rsidRPr="00727FDC">
              <w:rPr>
                <w:rFonts w:ascii="Times New Roman" w:hAnsi="Times New Roman"/>
                <w:sz w:val="22"/>
                <w:szCs w:val="22"/>
                <w:lang w:val="ro-RO"/>
              </w:rPr>
              <w:t xml:space="preserve">) </w:t>
            </w:r>
            <w:r w:rsidR="00022E05" w:rsidRPr="00727FDC">
              <w:rPr>
                <w:rFonts w:ascii="Times New Roman" w:hAnsi="Times New Roman"/>
                <w:sz w:val="22"/>
                <w:szCs w:val="22"/>
              </w:rPr>
              <w:t xml:space="preserve">Prin derogare de la alin. (2), </w:t>
            </w:r>
            <w:r w:rsidR="00022E05" w:rsidRPr="00727FDC">
              <w:rPr>
                <w:rFonts w:ascii="Times New Roman" w:hAnsi="Times New Roman"/>
                <w:bCs/>
                <w:sz w:val="22"/>
                <w:szCs w:val="22"/>
              </w:rPr>
              <w:t xml:space="preserve">până la stabilirea unei piețe pentru ziua următoare lichide </w:t>
            </w:r>
            <w:r w:rsidR="00022E05" w:rsidRPr="00727FDC">
              <w:rPr>
                <w:rFonts w:ascii="Times New Roman" w:hAnsi="Times New Roman"/>
                <w:sz w:val="22"/>
                <w:szCs w:val="22"/>
              </w:rPr>
              <w:t xml:space="preserve">pentru prosumatorii de energie din surse regenerabile care au semnat contractul de prosumator de energie electrică din surse regenerabile ulterior datei de 31 decembrie 2026, </w:t>
            </w:r>
            <w:r w:rsidR="00022E05" w:rsidRPr="00727FDC">
              <w:rPr>
                <w:rFonts w:ascii="Times New Roman" w:hAnsi="Times New Roman"/>
                <w:bCs/>
                <w:sz w:val="22"/>
                <w:szCs w:val="22"/>
              </w:rPr>
              <w:t>furnizorii serviciului universal și cei de ultimă opțiune aplică la procurarea energiei electrice livrate de prosumatori de energie electrică din surse regenerabile un preț calculat ca valoare medie ponderată a prețurilor de închidere a pieței înregistrate pe piața pentru ziua următoare din România pentru intervalele orare 09:00 – 16:00 a lunii calendaristice. Prețul de procurare a energiei electrice livrate de prosumatorii de energie electrică din surse regenerabile se stabilește în lei moldovenești, utilizând datele publicate de operatorul pieței de energie electrică din România și cursul de schimb publicat de Banca Națională în ultima zi a lunii calendaristice. Prețul de procurare a energiei electrice livrate de prosumatorii de energie electrică din surse regenerabile se publică de către Agenția Națională pentru Reglementare în Energetică pe pagina web oficială în scopul asigurării transparenței</w:t>
            </w:r>
          </w:p>
          <w:p w14:paraId="3CBBDA35" w14:textId="5B9360F6" w:rsidR="00A41955" w:rsidRPr="00727FDC" w:rsidRDefault="00A41955" w:rsidP="00A41955">
            <w:pPr>
              <w:spacing w:after="240" w:line="280" w:lineRule="atLeast"/>
              <w:rPr>
                <w:rFonts w:ascii="Times New Roman" w:hAnsi="Times New Roman"/>
                <w:sz w:val="22"/>
                <w:szCs w:val="22"/>
                <w:lang w:val="ro-RO"/>
              </w:rPr>
            </w:pPr>
            <w:r w:rsidRPr="00727FDC">
              <w:rPr>
                <w:rFonts w:ascii="Times New Roman" w:hAnsi="Times New Roman"/>
                <w:sz w:val="22"/>
                <w:szCs w:val="22"/>
                <w:lang w:val="ro-RO"/>
              </w:rPr>
              <w:t>(2</w:t>
            </w:r>
            <w:r w:rsidRPr="00727FDC">
              <w:rPr>
                <w:rFonts w:ascii="Times New Roman" w:hAnsi="Times New Roman"/>
                <w:sz w:val="22"/>
                <w:szCs w:val="22"/>
                <w:vertAlign w:val="superscript"/>
                <w:lang w:val="ro-RO"/>
              </w:rPr>
              <w:t>3</w:t>
            </w:r>
            <w:r w:rsidRPr="00727FDC">
              <w:rPr>
                <w:rFonts w:ascii="Times New Roman" w:hAnsi="Times New Roman"/>
                <w:sz w:val="22"/>
                <w:szCs w:val="22"/>
                <w:lang w:val="ro-RO"/>
              </w:rPr>
              <w:t xml:space="preserve">) </w:t>
            </w:r>
            <w:r w:rsidR="00EF2CFB" w:rsidRPr="00727FDC">
              <w:rPr>
                <w:rFonts w:ascii="Times New Roman" w:hAnsi="Times New Roman"/>
                <w:sz w:val="22"/>
                <w:szCs w:val="22"/>
                <w:lang w:val="ro-RO"/>
              </w:rPr>
              <w:t xml:space="preserve">În cazul în care la 31 decembrie 2027 condițiile stabilite la art. 381 alin. (1) nu sunt </w:t>
            </w:r>
            <w:r w:rsidR="00EF2CFB" w:rsidRPr="00727FDC">
              <w:rPr>
                <w:rFonts w:ascii="Times New Roman" w:hAnsi="Times New Roman"/>
                <w:sz w:val="22"/>
                <w:szCs w:val="22"/>
                <w:lang w:val="ro-RO"/>
              </w:rPr>
              <w:lastRenderedPageBreak/>
              <w:t>întrunite, până la stabilirea unei piețe pentru ziua următoare lichide furnizorii serviciului universal și cei de ultimă opțiune vor procura energia electrică livrată de prosumatori de energie electrică din surse regenerabile care au semnat contractul de prosumator de energie electrică din surse regenerabile anterior datei de 31 decembrie 2026 la prețul determinat conform alin. (2</w:t>
            </w:r>
            <w:r w:rsidR="00EF2CFB" w:rsidRPr="00727FDC">
              <w:rPr>
                <w:rFonts w:ascii="Times New Roman" w:hAnsi="Times New Roman"/>
                <w:sz w:val="22"/>
                <w:szCs w:val="22"/>
                <w:vertAlign w:val="superscript"/>
                <w:lang w:val="ro-RO"/>
              </w:rPr>
              <w:t>2</w:t>
            </w:r>
            <w:r w:rsidR="00EF2CFB" w:rsidRPr="00727FDC">
              <w:rPr>
                <w:rFonts w:ascii="Times New Roman" w:hAnsi="Times New Roman"/>
                <w:sz w:val="22"/>
                <w:szCs w:val="22"/>
                <w:lang w:val="ro-RO"/>
              </w:rPr>
              <w:t>).</w:t>
            </w:r>
          </w:p>
          <w:p w14:paraId="210CC347" w14:textId="5223DF42" w:rsidR="00C91187" w:rsidRPr="00727FDC" w:rsidRDefault="00A41955" w:rsidP="002C158E">
            <w:pPr>
              <w:spacing w:after="240" w:line="280" w:lineRule="atLeast"/>
              <w:rPr>
                <w:rFonts w:ascii="Times New Roman" w:hAnsi="Times New Roman"/>
                <w:bCs/>
                <w:sz w:val="22"/>
                <w:szCs w:val="22"/>
                <w:lang w:val="ro-RO"/>
              </w:rPr>
            </w:pPr>
            <w:r w:rsidRPr="00727FDC">
              <w:rPr>
                <w:rFonts w:ascii="Times New Roman" w:hAnsi="Times New Roman"/>
                <w:bCs/>
                <w:sz w:val="22"/>
                <w:szCs w:val="22"/>
                <w:lang w:val="ro-RO"/>
              </w:rPr>
              <w:t>(2</w:t>
            </w:r>
            <w:r w:rsidRPr="00727FDC">
              <w:rPr>
                <w:rFonts w:ascii="Times New Roman" w:hAnsi="Times New Roman"/>
                <w:bCs/>
                <w:sz w:val="22"/>
                <w:szCs w:val="22"/>
                <w:vertAlign w:val="superscript"/>
                <w:lang w:val="ro-RO"/>
              </w:rPr>
              <w:t>4</w:t>
            </w:r>
            <w:r w:rsidRPr="00727FDC">
              <w:rPr>
                <w:rFonts w:ascii="Times New Roman" w:hAnsi="Times New Roman"/>
                <w:bCs/>
                <w:sz w:val="22"/>
                <w:szCs w:val="22"/>
                <w:lang w:val="ro-RO"/>
              </w:rPr>
              <w:t>) Prețul pentru energia electrică livrată în rețeaua electrică de prosumatorii de energie electrică din surse regenerabile care au semnate contracte de furnizare cu furnizorul care furnizează energie electrică la prețuri negociate se stabilește în contract, în urma negocierilor dintre furnizor și prosumatorul de energie electrică din surse regenerabile.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2050F56" w14:textId="77777777" w:rsidR="00A41955" w:rsidRPr="00727FDC" w:rsidRDefault="00A41955" w:rsidP="00A41955">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b/>
                <w:bCs/>
                <w:sz w:val="22"/>
                <w:szCs w:val="22"/>
                <w:lang w:val="ro-RO"/>
              </w:rPr>
              <w:lastRenderedPageBreak/>
              <w:t>Articolul 39</w:t>
            </w:r>
            <w:r w:rsidRPr="00727FDC">
              <w:rPr>
                <w:rFonts w:ascii="Times New Roman" w:hAnsi="Times New Roman"/>
                <w:b/>
                <w:bCs/>
                <w:sz w:val="22"/>
                <w:szCs w:val="22"/>
                <w:vertAlign w:val="superscript"/>
                <w:lang w:val="ro-RO"/>
              </w:rPr>
              <w:t>2</w:t>
            </w:r>
            <w:r w:rsidRPr="00727FDC">
              <w:rPr>
                <w:rFonts w:ascii="Times New Roman" w:hAnsi="Times New Roman"/>
                <w:b/>
                <w:bCs/>
                <w:sz w:val="22"/>
                <w:szCs w:val="22"/>
                <w:lang w:val="ro-RO"/>
              </w:rPr>
              <w:t>.</w:t>
            </w:r>
            <w:r w:rsidRPr="00727FDC">
              <w:rPr>
                <w:rFonts w:ascii="Times New Roman" w:hAnsi="Times New Roman"/>
                <w:sz w:val="22"/>
                <w:szCs w:val="22"/>
                <w:lang w:val="ro-RO"/>
              </w:rPr>
              <w:t> Schema de sprijin pentru prosumatorii                                  </w:t>
            </w:r>
          </w:p>
          <w:p w14:paraId="172A00BB" w14:textId="77777777" w:rsidR="00A41955" w:rsidRPr="00727FDC" w:rsidRDefault="00A41955" w:rsidP="00A41955">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de energie electrică din surse regenerabile.</w:t>
            </w:r>
          </w:p>
          <w:p w14:paraId="416AB90A" w14:textId="77777777" w:rsidR="00A41955" w:rsidRPr="00727FDC" w:rsidRDefault="00A41955" w:rsidP="00A41955">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Mecanismul de facturare netă</w:t>
            </w:r>
          </w:p>
          <w:p w14:paraId="36497A78" w14:textId="77777777" w:rsidR="00A41955" w:rsidRPr="00727FDC" w:rsidRDefault="00A41955" w:rsidP="00A41955">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 Implementarea schemei de sprijin pentru prosumatorii de energie electrică din surse regenerabile se bazează pe următoarele principii:</w:t>
            </w:r>
          </w:p>
          <w:p w14:paraId="3BEC0C29" w14:textId="77777777" w:rsidR="00A41955" w:rsidRPr="00727FDC" w:rsidRDefault="00A41955" w:rsidP="00A41955">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 furnizorii de energie electrică care furnizează energie electrică prosumatorilor de energie electrică din surse regenerabile, în calitatea primară a acestora de consumatori finali, la prețul stabilit în contractul de furnizare/vânzare a energiei electrice sunt obligați să încheie contracte de prosumator de energie electrică din surse regenerabile cu prosumatorii, în conformitate cu criteriile și condițiile stabilite de prezenta lege, și să achiziționeze surplusul de energie electrică generată de prosumatorii respectivi. În cazul în care capacitatea totală instalată a centralei electrice/centralelor electrice a/ale prosumatorilor de energie electrică din surse regenerabile depășește plafonul de capacitate individuală stabilit de Guvern, contractul de furnizare/vânzare a energiei electrice se încheie doar pentru cantitatea de energie electrică generată în limita plafonului de capacitate individuală;</w:t>
            </w:r>
          </w:p>
          <w:p w14:paraId="699B4E12" w14:textId="77777777" w:rsidR="00A41955" w:rsidRPr="00727FDC" w:rsidRDefault="00A41955" w:rsidP="00A41955">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b) prosumatorii de energie electrică din surse regenerabile au dreptul la o remunerare pentru cantitatea de energie electrică livrată în rețeaua electrică de distribuție de către centrala electrică/centralele electrice a/ale prosumatorilor respectivi în limita plafonului de capacitate individuală specificat în contractul de furnizare/vânzare a energiei electrice, exprimată într-un echivalent monetar și cumulată într-un cont al prosumatorului de energie electrică din surse regenerabile. În contul respectiv se reflectă contravaloarea energiei electrice livrate în rețeaua electrică de distribuție și contravaloarea energiei electrice consumate din rețeaua electrică de distribuție în perioada de facturare, în conformitate cu mecanismul de facturare netă. Contravaloarea energiei electrice livrate în rețeaua electrică de distribuție și contravaloarea energiei electrice consumate din rețeaua electrică de distribuție se iau în considerare la emiterea facturii pentru energia electrică de către furnizor și permit stabilirea soldului monetar aferent prosumatorului de energie electrică din surse regenerabile. Prețul și/sau modalitatea de stabilire a prețului aplicat la determinarea contravalorii cantității de energie electrică livrate în rețeaua electrică de distribuție se indică în anexa la contractul de furnizare/vânzare a energiei electrice;</w:t>
            </w:r>
          </w:p>
          <w:p w14:paraId="060EE5D4" w14:textId="77777777" w:rsidR="00A41955" w:rsidRPr="00727FDC" w:rsidRDefault="00A41955" w:rsidP="00A41955">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c) în cazul în care soldul monetar dintre contravaloarea energiei electrice livrate în rețeaua electrică de distribuție și a celei consumate din rețeaua electrică de distribuție este pozitiv, acesta se transferă pentru a fi luat în considerare în următoarea perioadă de facturare. Soldul monetar este utilizat pentru achiziția de energie electrică </w:t>
            </w:r>
            <w:r w:rsidRPr="00727FDC">
              <w:rPr>
                <w:rFonts w:ascii="Times New Roman" w:hAnsi="Times New Roman"/>
                <w:sz w:val="22"/>
                <w:szCs w:val="22"/>
                <w:lang w:val="ro-RO"/>
              </w:rPr>
              <w:lastRenderedPageBreak/>
              <w:t>pentru perioada de facturare de către prosumatorul de energie electrică din surse regenerabile într-o perioadă de timp ce nu depășește 12 luni. Perioada de 12 luni începe la data de 1 ianuarie sau la o altă dată stabilită de Agenția Națională pentru Reglementare în Energetică. Dacă la expirarea perioadei de 12 luni soldul monetar al prosumatorului de energie electrică din surse regenerabile este pozitiv, la solicitarea prosumatorului de energie electrică din surse regenerabile acesta este virat pe contul bancar indicat de prosumator sau este transferat pentru utilizare în următoarea perioadă.</w:t>
            </w:r>
          </w:p>
          <w:p w14:paraId="2B14B044" w14:textId="75641439" w:rsidR="0025762A" w:rsidRPr="00727FDC" w:rsidRDefault="00A41955" w:rsidP="0025762A">
            <w:pPr>
              <w:spacing w:after="240" w:line="280" w:lineRule="atLeast"/>
              <w:ind w:firstLine="0"/>
              <w:rPr>
                <w:rFonts w:ascii="Times New Roman" w:hAnsi="Times New Roman"/>
                <w:bCs/>
                <w:sz w:val="22"/>
                <w:szCs w:val="22"/>
                <w:lang w:val="ro-RO"/>
              </w:rPr>
            </w:pPr>
            <w:r w:rsidRPr="00727FDC">
              <w:rPr>
                <w:rFonts w:ascii="Times New Roman" w:hAnsi="Times New Roman"/>
                <w:bCs/>
                <w:sz w:val="22"/>
                <w:szCs w:val="22"/>
                <w:lang w:val="ro-RO"/>
              </w:rPr>
              <w:t xml:space="preserve">(2) </w:t>
            </w:r>
            <w:r w:rsidR="0025762A" w:rsidRPr="00727FDC">
              <w:rPr>
                <w:rFonts w:ascii="Times New Roman" w:hAnsi="Times New Roman"/>
                <w:bCs/>
                <w:sz w:val="22"/>
                <w:szCs w:val="22"/>
                <w:lang w:val="ro-RO"/>
              </w:rPr>
              <w:t>În vederea aplicării schemei de sprijin pentru prosumatorii de energie electrică din surse regenerabile, furnizorii serviciului universal și furnizorii de ultimă opțiune care au semnate contracte de</w:t>
            </w:r>
            <w:r w:rsidR="00022E05" w:rsidRPr="00727FDC">
              <w:rPr>
                <w:rFonts w:ascii="Times New Roman" w:hAnsi="Times New Roman"/>
                <w:bCs/>
                <w:sz w:val="22"/>
                <w:szCs w:val="22"/>
                <w:lang w:val="ro-RO"/>
              </w:rPr>
              <w:t xml:space="preserve"> </w:t>
            </w:r>
            <w:r w:rsidR="00022E05" w:rsidRPr="00727FDC">
              <w:rPr>
                <w:rFonts w:ascii="Times New Roman" w:hAnsi="Times New Roman"/>
                <w:bCs/>
                <w:sz w:val="22"/>
                <w:szCs w:val="22"/>
              </w:rPr>
              <w:t>furnizare a energiei electrică către</w:t>
            </w:r>
            <w:r w:rsidR="0025762A" w:rsidRPr="00727FDC">
              <w:rPr>
                <w:rFonts w:ascii="Times New Roman" w:hAnsi="Times New Roman"/>
                <w:bCs/>
                <w:sz w:val="22"/>
                <w:szCs w:val="22"/>
                <w:lang w:val="ro-RO"/>
              </w:rPr>
              <w:t xml:space="preserve"> prosumator</w:t>
            </w:r>
            <w:r w:rsidR="00022E05" w:rsidRPr="00727FDC">
              <w:rPr>
                <w:rFonts w:ascii="Times New Roman" w:hAnsi="Times New Roman"/>
                <w:bCs/>
                <w:sz w:val="22"/>
                <w:szCs w:val="22"/>
                <w:lang w:val="ro-RO"/>
              </w:rPr>
              <w:t>ii</w:t>
            </w:r>
            <w:r w:rsidR="0025762A" w:rsidRPr="00727FDC">
              <w:rPr>
                <w:rFonts w:ascii="Times New Roman" w:hAnsi="Times New Roman"/>
                <w:bCs/>
                <w:sz w:val="22"/>
                <w:szCs w:val="22"/>
                <w:lang w:val="ro-RO"/>
              </w:rPr>
              <w:t xml:space="preserve"> de energie electrică din surse regenerabile procură energia electrică livrată de prosumatori</w:t>
            </w:r>
            <w:r w:rsidR="00022E05" w:rsidRPr="00727FDC">
              <w:rPr>
                <w:rFonts w:ascii="Times New Roman" w:hAnsi="Times New Roman"/>
                <w:bCs/>
                <w:sz w:val="22"/>
                <w:szCs w:val="22"/>
                <w:lang w:val="ro-RO"/>
              </w:rPr>
              <w:t xml:space="preserve">i </w:t>
            </w:r>
            <w:r w:rsidR="00022E05" w:rsidRPr="00727FDC">
              <w:rPr>
                <w:rFonts w:ascii="Times New Roman" w:hAnsi="Times New Roman"/>
                <w:bCs/>
                <w:sz w:val="22"/>
                <w:szCs w:val="22"/>
              </w:rPr>
              <w:t>de energie electrică din surse regenerabile</w:t>
            </w:r>
            <w:r w:rsidR="0025762A" w:rsidRPr="00727FDC">
              <w:rPr>
                <w:rFonts w:ascii="Times New Roman" w:hAnsi="Times New Roman"/>
                <w:bCs/>
                <w:sz w:val="22"/>
                <w:szCs w:val="22"/>
                <w:lang w:val="ro-RO"/>
              </w:rPr>
              <w:t xml:space="preserve"> în rețeaua electrică de distribuție la prețul de închidere a pieței pentru ziua următoare, ținând cont de intervalul de decontare în care energia electrică a fost livrată în rețeaua de distribuție. Până la stabilirea unei piețe pentru ziua următoare lichide, furnizorii serviciului universal și cei de ultimă opțiune vor aplica prețul mediu de procurare a energiei electrice pentru perioada de facturare de la toate sursele, cu excepția cantităților de energie electrică procurate de la furnizorul central de energie electrică. </w:t>
            </w:r>
            <w:r w:rsidR="00167D86" w:rsidRPr="00727FDC">
              <w:rPr>
                <w:rFonts w:ascii="Times New Roman" w:hAnsi="Times New Roman"/>
                <w:sz w:val="22"/>
                <w:szCs w:val="22"/>
                <w:lang w:val="ro-RO"/>
              </w:rPr>
              <w:t>(2</w:t>
            </w:r>
            <w:r w:rsidR="00167D86" w:rsidRPr="00727FDC">
              <w:rPr>
                <w:rFonts w:ascii="Times New Roman" w:hAnsi="Times New Roman"/>
                <w:sz w:val="22"/>
                <w:szCs w:val="22"/>
                <w:vertAlign w:val="superscript"/>
                <w:lang w:val="ro-RO"/>
              </w:rPr>
              <w:t>1</w:t>
            </w:r>
            <w:r w:rsidR="00167D86" w:rsidRPr="00727FDC">
              <w:rPr>
                <w:rFonts w:ascii="Times New Roman" w:hAnsi="Times New Roman"/>
                <w:sz w:val="22"/>
                <w:szCs w:val="22"/>
                <w:lang w:val="ro-RO"/>
              </w:rPr>
              <w:t xml:space="preserve">) În sensul alin. (2) piața pentru ziua următoare se consideră lichidă în </w:t>
            </w:r>
            <w:r w:rsidR="00167D86" w:rsidRPr="00727FDC">
              <w:rPr>
                <w:rFonts w:ascii="Times New Roman" w:hAnsi="Times New Roman"/>
                <w:sz w:val="22"/>
                <w:szCs w:val="22"/>
                <w:lang w:val="ro-RO"/>
              </w:rPr>
              <w:lastRenderedPageBreak/>
              <w:t xml:space="preserve">termen de o lună calendaristică de la îndeplinirea </w:t>
            </w:r>
            <w:r w:rsidR="00167D86" w:rsidRPr="00727FDC">
              <w:rPr>
                <w:rFonts w:ascii="Times New Roman" w:hAnsi="Times New Roman"/>
                <w:bCs/>
                <w:sz w:val="22"/>
                <w:szCs w:val="22"/>
                <w:lang w:val="ro-RO"/>
              </w:rPr>
              <w:t>condițiilor stabilite la art. 38</w:t>
            </w:r>
            <w:r w:rsidR="00167D86" w:rsidRPr="00727FDC">
              <w:rPr>
                <w:rFonts w:ascii="Times New Roman" w:hAnsi="Times New Roman"/>
                <w:bCs/>
                <w:sz w:val="22"/>
                <w:szCs w:val="22"/>
                <w:vertAlign w:val="superscript"/>
                <w:lang w:val="ro-RO"/>
              </w:rPr>
              <w:t>1</w:t>
            </w:r>
            <w:r w:rsidR="00167D86" w:rsidRPr="00727FDC">
              <w:rPr>
                <w:rFonts w:ascii="Times New Roman" w:hAnsi="Times New Roman"/>
                <w:bCs/>
                <w:sz w:val="22"/>
                <w:szCs w:val="22"/>
                <w:lang w:val="ro-RO"/>
              </w:rPr>
              <w:t xml:space="preserve"> alin. (1).</w:t>
            </w:r>
          </w:p>
          <w:p w14:paraId="398CC64F" w14:textId="586FEEC9" w:rsidR="0025762A" w:rsidRPr="00727FDC" w:rsidRDefault="0025762A" w:rsidP="002C158E">
            <w:pPr>
              <w:spacing w:after="240" w:line="280" w:lineRule="atLeast"/>
              <w:ind w:firstLine="0"/>
              <w:rPr>
                <w:rFonts w:ascii="Times New Roman" w:hAnsi="Times New Roman"/>
                <w:bCs/>
                <w:sz w:val="22"/>
                <w:szCs w:val="22"/>
                <w:lang w:val="ro-RO"/>
              </w:rPr>
            </w:pPr>
            <w:r w:rsidRPr="00727FDC">
              <w:rPr>
                <w:rFonts w:ascii="Times New Roman" w:hAnsi="Times New Roman"/>
                <w:sz w:val="22"/>
                <w:szCs w:val="22"/>
                <w:lang w:val="ro-RO"/>
              </w:rPr>
              <w:t>(2</w:t>
            </w:r>
            <w:r w:rsidRPr="00727FDC">
              <w:rPr>
                <w:rFonts w:ascii="Times New Roman" w:hAnsi="Times New Roman"/>
                <w:sz w:val="22"/>
                <w:szCs w:val="22"/>
                <w:vertAlign w:val="superscript"/>
                <w:lang w:val="ro-RO"/>
              </w:rPr>
              <w:t>1</w:t>
            </w:r>
            <w:r w:rsidRPr="00727FDC">
              <w:rPr>
                <w:rFonts w:ascii="Times New Roman" w:hAnsi="Times New Roman"/>
                <w:sz w:val="22"/>
                <w:szCs w:val="22"/>
                <w:lang w:val="ro-RO"/>
              </w:rPr>
              <w:t xml:space="preserve">) În sensul alin. (2) piața pentru ziua următoare se consideră lichidă în termen de o lună calendaristică de la îndeplinirea </w:t>
            </w:r>
            <w:r w:rsidRPr="00727FDC">
              <w:rPr>
                <w:rFonts w:ascii="Times New Roman" w:hAnsi="Times New Roman"/>
                <w:bCs/>
                <w:sz w:val="22"/>
                <w:szCs w:val="22"/>
                <w:lang w:val="ro-RO"/>
              </w:rPr>
              <w:t>condițiilor stabilite la art. 38</w:t>
            </w:r>
            <w:r w:rsidRPr="00727FDC">
              <w:rPr>
                <w:rFonts w:ascii="Times New Roman" w:hAnsi="Times New Roman"/>
                <w:bCs/>
                <w:sz w:val="22"/>
                <w:szCs w:val="22"/>
                <w:vertAlign w:val="superscript"/>
                <w:lang w:val="ro-RO"/>
              </w:rPr>
              <w:t>1</w:t>
            </w:r>
            <w:r w:rsidRPr="00727FDC">
              <w:rPr>
                <w:rFonts w:ascii="Times New Roman" w:hAnsi="Times New Roman"/>
                <w:bCs/>
                <w:sz w:val="22"/>
                <w:szCs w:val="22"/>
                <w:lang w:val="ro-RO"/>
              </w:rPr>
              <w:t xml:space="preserve"> alin. (1).</w:t>
            </w:r>
          </w:p>
          <w:p w14:paraId="68A0A0EF" w14:textId="51CC5AD5" w:rsidR="0025762A" w:rsidRPr="00727FDC" w:rsidRDefault="0025762A" w:rsidP="002C158E">
            <w:pPr>
              <w:spacing w:after="240" w:line="280" w:lineRule="atLeast"/>
              <w:ind w:firstLine="0"/>
              <w:rPr>
                <w:rFonts w:ascii="Times New Roman" w:hAnsi="Times New Roman"/>
                <w:bCs/>
                <w:sz w:val="22"/>
                <w:szCs w:val="22"/>
                <w:lang w:val="ro-RO"/>
              </w:rPr>
            </w:pPr>
            <w:r w:rsidRPr="00727FDC">
              <w:rPr>
                <w:rFonts w:ascii="Times New Roman" w:hAnsi="Times New Roman"/>
                <w:sz w:val="22"/>
                <w:szCs w:val="22"/>
                <w:lang w:val="ro-RO"/>
              </w:rPr>
              <w:t>(2</w:t>
            </w:r>
            <w:r w:rsidRPr="00727FDC">
              <w:rPr>
                <w:rFonts w:ascii="Times New Roman" w:hAnsi="Times New Roman"/>
                <w:sz w:val="22"/>
                <w:szCs w:val="22"/>
                <w:vertAlign w:val="superscript"/>
                <w:lang w:val="ro-RO"/>
              </w:rPr>
              <w:t>2</w:t>
            </w:r>
            <w:r w:rsidRPr="00727FDC">
              <w:rPr>
                <w:rFonts w:ascii="Times New Roman" w:hAnsi="Times New Roman"/>
                <w:sz w:val="22"/>
                <w:szCs w:val="22"/>
                <w:lang w:val="ro-RO"/>
              </w:rPr>
              <w:t xml:space="preserve">) </w:t>
            </w:r>
            <w:r w:rsidR="00EF2CFB" w:rsidRPr="00727FDC">
              <w:rPr>
                <w:rFonts w:ascii="Times New Roman" w:hAnsi="Times New Roman"/>
                <w:sz w:val="22"/>
                <w:szCs w:val="22"/>
              </w:rPr>
              <w:t xml:space="preserve">Prin derogare de la alin. (2), </w:t>
            </w:r>
            <w:r w:rsidR="00EF2CFB" w:rsidRPr="00727FDC">
              <w:rPr>
                <w:rFonts w:ascii="Times New Roman" w:hAnsi="Times New Roman"/>
                <w:bCs/>
                <w:sz w:val="22"/>
                <w:szCs w:val="22"/>
              </w:rPr>
              <w:t xml:space="preserve">până la stabilirea unei piețe pentru ziua următoare lichide </w:t>
            </w:r>
            <w:r w:rsidR="00EF2CFB" w:rsidRPr="00727FDC">
              <w:rPr>
                <w:rFonts w:ascii="Times New Roman" w:hAnsi="Times New Roman"/>
                <w:sz w:val="22"/>
                <w:szCs w:val="22"/>
              </w:rPr>
              <w:t xml:space="preserve">pentru prosumatorii de energie din surse regenerabile care au semnat contractul de prosumator de energie electrică din surse regenerabile ulterior datei de 31 decembrie 2026, </w:t>
            </w:r>
            <w:r w:rsidR="00EF2CFB" w:rsidRPr="00727FDC">
              <w:rPr>
                <w:rFonts w:ascii="Times New Roman" w:hAnsi="Times New Roman"/>
                <w:bCs/>
                <w:sz w:val="22"/>
                <w:szCs w:val="22"/>
              </w:rPr>
              <w:t>furnizorii serviciului universal și cei de ultimă opțiune aplică la procurarea energiei electrice livrate de prosumatori de energie electrică din surse regenerabile un preț calculat ca valoare medie ponderată a prețurilor de închidere a pieței înregistrate pe piața pentru ziua următoare din România pentru intervalele orare 09:00 – 16:00 a lunii calendaristice. Prețul de procurare a energiei electrice livrate de prosumatorii de energie electrică din surse regenerabile se stabilește în lei moldovenești, utilizând datele publicate de operatorul pieței de energie electrică din România și cursul de schimb publicat de Banca Națională în ultima zi a lunii calendaristice. Prețul de procurare a energiei electrice livrate de prosumatorii de energie electrică din surse regenerabile se publică de către Agenția Națională pentru Reglementare în Energetică pe pagina web oficială în scopul asigurării transparenței.</w:t>
            </w:r>
            <w:r w:rsidRPr="00727FDC">
              <w:rPr>
                <w:rFonts w:ascii="Times New Roman" w:hAnsi="Times New Roman"/>
                <w:bCs/>
                <w:sz w:val="22"/>
                <w:szCs w:val="22"/>
                <w:lang w:val="ro-RO"/>
              </w:rPr>
              <w:t>.</w:t>
            </w:r>
          </w:p>
          <w:p w14:paraId="754AE1AA" w14:textId="570D0938" w:rsidR="0025762A" w:rsidRPr="00727FDC" w:rsidRDefault="0025762A" w:rsidP="0025762A">
            <w:pPr>
              <w:spacing w:after="240" w:line="280" w:lineRule="atLeast"/>
              <w:rPr>
                <w:rFonts w:ascii="Times New Roman" w:hAnsi="Times New Roman"/>
                <w:sz w:val="22"/>
                <w:szCs w:val="22"/>
                <w:lang w:val="ro-RO"/>
              </w:rPr>
            </w:pPr>
            <w:r w:rsidRPr="00727FDC">
              <w:rPr>
                <w:rFonts w:ascii="Times New Roman" w:hAnsi="Times New Roman"/>
                <w:sz w:val="22"/>
                <w:szCs w:val="22"/>
                <w:lang w:val="ro-RO"/>
              </w:rPr>
              <w:lastRenderedPageBreak/>
              <w:t>(2</w:t>
            </w:r>
            <w:r w:rsidRPr="00727FDC">
              <w:rPr>
                <w:rFonts w:ascii="Times New Roman" w:hAnsi="Times New Roman"/>
                <w:sz w:val="22"/>
                <w:szCs w:val="22"/>
                <w:vertAlign w:val="superscript"/>
                <w:lang w:val="ro-RO"/>
              </w:rPr>
              <w:t>3</w:t>
            </w:r>
            <w:r w:rsidRPr="00727FDC">
              <w:rPr>
                <w:rFonts w:ascii="Times New Roman" w:hAnsi="Times New Roman"/>
                <w:sz w:val="22"/>
                <w:szCs w:val="22"/>
                <w:lang w:val="ro-RO"/>
              </w:rPr>
              <w:t xml:space="preserve">) </w:t>
            </w:r>
            <w:r w:rsidR="00EF2CFB" w:rsidRPr="00727FDC">
              <w:rPr>
                <w:rFonts w:ascii="Times New Roman" w:hAnsi="Times New Roman"/>
                <w:sz w:val="22"/>
                <w:szCs w:val="22"/>
                <w:lang w:val="ro-RO"/>
              </w:rPr>
              <w:t>În cazul în care la 31 decembrie 2027 condițiile stabilite la art. 381 alin. (1) nu sunt întrunite, până la stabilirea unei piețe pentru ziua următoare lichide furnizorii serviciului universal și cei de ultimă opțiune vor procura energia electrică livrată de prosumatori de energie electrică din surse regenerabile care au semnat contractul de prosumator de energie electrică din surse regenerabile anterior datei de 31 decembrie 2026 la prețul determinat conform alin. (2</w:t>
            </w:r>
            <w:r w:rsidR="00EF2CFB" w:rsidRPr="00727FDC">
              <w:rPr>
                <w:rFonts w:ascii="Times New Roman" w:hAnsi="Times New Roman"/>
                <w:sz w:val="22"/>
                <w:szCs w:val="22"/>
                <w:vertAlign w:val="superscript"/>
                <w:lang w:val="ro-RO"/>
              </w:rPr>
              <w:t>2</w:t>
            </w:r>
            <w:r w:rsidR="00EF2CFB" w:rsidRPr="00727FDC">
              <w:rPr>
                <w:rFonts w:ascii="Times New Roman" w:hAnsi="Times New Roman"/>
                <w:sz w:val="22"/>
                <w:szCs w:val="22"/>
                <w:lang w:val="ro-RO"/>
              </w:rPr>
              <w:t>).</w:t>
            </w:r>
            <w:r w:rsidRPr="00727FDC">
              <w:rPr>
                <w:rFonts w:ascii="Times New Roman" w:hAnsi="Times New Roman"/>
                <w:sz w:val="22"/>
                <w:szCs w:val="22"/>
                <w:lang w:val="ro-RO"/>
              </w:rPr>
              <w:t>.</w:t>
            </w:r>
          </w:p>
          <w:p w14:paraId="381541BB" w14:textId="54C025BA" w:rsidR="0025762A" w:rsidRPr="00727FDC" w:rsidRDefault="0025762A" w:rsidP="0025762A">
            <w:pPr>
              <w:spacing w:after="240" w:line="280" w:lineRule="atLeast"/>
              <w:ind w:firstLine="0"/>
              <w:rPr>
                <w:rFonts w:ascii="Times New Roman" w:hAnsi="Times New Roman"/>
                <w:bCs/>
                <w:sz w:val="22"/>
                <w:szCs w:val="22"/>
                <w:lang w:val="ro-RO"/>
              </w:rPr>
            </w:pPr>
            <w:r w:rsidRPr="00727FDC">
              <w:rPr>
                <w:rFonts w:ascii="Times New Roman" w:hAnsi="Times New Roman"/>
                <w:bCs/>
                <w:sz w:val="22"/>
                <w:szCs w:val="22"/>
                <w:lang w:val="ro-RO"/>
              </w:rPr>
              <w:t>(2</w:t>
            </w:r>
            <w:r w:rsidRPr="00727FDC">
              <w:rPr>
                <w:rFonts w:ascii="Times New Roman" w:hAnsi="Times New Roman"/>
                <w:bCs/>
                <w:sz w:val="22"/>
                <w:szCs w:val="22"/>
                <w:vertAlign w:val="superscript"/>
                <w:lang w:val="ro-RO"/>
              </w:rPr>
              <w:t>4</w:t>
            </w:r>
            <w:r w:rsidRPr="00727FDC">
              <w:rPr>
                <w:rFonts w:ascii="Times New Roman" w:hAnsi="Times New Roman"/>
                <w:bCs/>
                <w:sz w:val="22"/>
                <w:szCs w:val="22"/>
                <w:lang w:val="ro-RO"/>
              </w:rPr>
              <w:t>) Prețul pentru energia electrică livrată în rețeaua electrică de prosumatorii de energie electrică din surse regenerabile care au semnate contracte de furnizare cu furnizorul care furnizează energie electrică la prețuri negociate se stabilește în contract, în urma negocierilor dintre furnizor și prosumatorul de energie electrică din surse regenerabile.</w:t>
            </w:r>
          </w:p>
          <w:p w14:paraId="30ABEF01" w14:textId="432E1E8B" w:rsidR="00A41955" w:rsidRPr="00727FDC" w:rsidRDefault="00A41955" w:rsidP="002C158E">
            <w:pPr>
              <w:spacing w:after="240" w:line="280" w:lineRule="atLeast"/>
              <w:ind w:firstLine="0"/>
              <w:rPr>
                <w:rFonts w:ascii="Times New Roman" w:hAnsi="Times New Roman"/>
                <w:sz w:val="22"/>
                <w:szCs w:val="22"/>
                <w:lang w:val="ro-RO"/>
              </w:rPr>
            </w:pPr>
            <w:r w:rsidRPr="00727FDC">
              <w:rPr>
                <w:rFonts w:ascii="Times New Roman" w:hAnsi="Times New Roman"/>
                <w:sz w:val="22"/>
                <w:szCs w:val="22"/>
                <w:lang w:val="ro-RO"/>
              </w:rPr>
              <w:t>(3) Prosumatorii de energie electrică din surse regenerabile fac parte din grupul de echilibrare al furnizorilor lor de energie electrică și sunt exonerați de responsabilitatea financiară pentru dezechilibrele generate.</w:t>
            </w:r>
          </w:p>
          <w:p w14:paraId="01AC486C" w14:textId="77777777" w:rsidR="00C91187" w:rsidRPr="00727FDC" w:rsidRDefault="00C91187"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r>
      <w:tr w:rsidR="00A41955" w:rsidRPr="00727FDC" w14:paraId="50336835"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53336AD" w14:textId="77777777" w:rsidR="00A41955" w:rsidRPr="00727FDC" w:rsidRDefault="00A41955" w:rsidP="00773281">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8F6EB24" w14:textId="77777777" w:rsidR="00A41955" w:rsidRPr="00727FDC" w:rsidRDefault="00A41955" w:rsidP="002C158E">
            <w:pPr>
              <w:spacing w:after="120" w:line="280" w:lineRule="atLeast"/>
              <w:contextualSpacing/>
              <w:jc w:val="left"/>
              <w:outlineLvl w:val="1"/>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La art. 39</w:t>
            </w:r>
            <w:r w:rsidRPr="00727FDC">
              <w:rPr>
                <w:rFonts w:ascii="Times New Roman" w:eastAsia="DengXian" w:hAnsi="Times New Roman"/>
                <w:sz w:val="22"/>
                <w:szCs w:val="22"/>
                <w:vertAlign w:val="superscript"/>
                <w:lang w:val="ro-RO" w:eastAsia="ru-RU"/>
              </w:rPr>
              <w:t xml:space="preserve">4 </w:t>
            </w:r>
            <w:r w:rsidRPr="00727FDC">
              <w:rPr>
                <w:rFonts w:ascii="Times New Roman" w:eastAsia="DengXian" w:hAnsi="Times New Roman"/>
                <w:sz w:val="22"/>
                <w:szCs w:val="22"/>
                <w:lang w:val="ro-RO" w:eastAsia="ru-RU"/>
              </w:rPr>
              <w:t xml:space="preserve"> sunt operate următoarele modificări:</w:t>
            </w:r>
          </w:p>
          <w:p w14:paraId="23A7924E" w14:textId="77777777" w:rsidR="00A41955" w:rsidRPr="00727FDC" w:rsidRDefault="00A41955" w:rsidP="00A41955">
            <w:pPr>
              <w:numPr>
                <w:ilvl w:val="0"/>
                <w:numId w:val="47"/>
              </w:numPr>
              <w:spacing w:after="120" w:line="280" w:lineRule="atLeast"/>
              <w:ind w:left="927"/>
              <w:contextualSpacing/>
              <w:jc w:val="left"/>
              <w:outlineLvl w:val="1"/>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Denumirea articolului se modifică după cum urmează:</w:t>
            </w:r>
          </w:p>
          <w:p w14:paraId="6EA48616" w14:textId="77777777" w:rsidR="00A41955" w:rsidRPr="00727FDC" w:rsidRDefault="00A41955" w:rsidP="00A41955">
            <w:pPr>
              <w:spacing w:after="120"/>
              <w:ind w:firstLine="0"/>
              <w:outlineLvl w:val="1"/>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lastRenderedPageBreak/>
              <w:t>„Articolul 39</w:t>
            </w:r>
            <w:r w:rsidRPr="00727FDC">
              <w:rPr>
                <w:rFonts w:ascii="Times New Roman" w:eastAsia="DengXian" w:hAnsi="Times New Roman"/>
                <w:sz w:val="22"/>
                <w:szCs w:val="22"/>
                <w:vertAlign w:val="superscript"/>
                <w:lang w:val="ro-RO" w:eastAsia="ru-RU"/>
              </w:rPr>
              <w:t>4</w:t>
            </w:r>
            <w:r w:rsidRPr="00727FDC">
              <w:rPr>
                <w:rFonts w:ascii="Times New Roman" w:eastAsia="DengXian" w:hAnsi="Times New Roman"/>
                <w:sz w:val="22"/>
                <w:szCs w:val="22"/>
                <w:lang w:val="ro-RO" w:eastAsia="ru-RU"/>
              </w:rPr>
              <w:t xml:space="preserve"> Producerea energiei electrice din surse regenerabile în cadrul sistemelor de distribuție închise”</w:t>
            </w:r>
          </w:p>
          <w:p w14:paraId="38B8EC55" w14:textId="2A278BBA" w:rsidR="00A41955" w:rsidRPr="00727FDC" w:rsidRDefault="00A41955" w:rsidP="00A41955">
            <w:pPr>
              <w:numPr>
                <w:ilvl w:val="0"/>
                <w:numId w:val="47"/>
              </w:numPr>
              <w:spacing w:after="120" w:line="280" w:lineRule="atLeast"/>
              <w:ind w:left="927"/>
              <w:contextualSpacing/>
              <w:jc w:val="left"/>
              <w:outlineLvl w:val="1"/>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La alin. (2) în ultima </w:t>
            </w:r>
            <w:r w:rsidR="00EF2CFB" w:rsidRPr="00727FDC">
              <w:rPr>
                <w:rFonts w:ascii="Times New Roman" w:eastAsia="DengXian" w:hAnsi="Times New Roman"/>
                <w:sz w:val="22"/>
                <w:szCs w:val="22"/>
                <w:lang w:val="ro-RO" w:eastAsia="ru-RU"/>
              </w:rPr>
              <w:t>propoziție</w:t>
            </w:r>
            <w:r w:rsidRPr="00727FDC">
              <w:rPr>
                <w:rFonts w:ascii="Times New Roman" w:eastAsia="DengXian" w:hAnsi="Times New Roman"/>
                <w:sz w:val="22"/>
                <w:szCs w:val="22"/>
                <w:lang w:val="ro-RO" w:eastAsia="ru-RU"/>
              </w:rPr>
              <w:t xml:space="preserve"> după cuvintele „de către operatorul sistemului de distribuție închis la prețul” se completează cu cuvântul „negociat”;</w:t>
            </w:r>
          </w:p>
          <w:p w14:paraId="294F59EA" w14:textId="4A282501" w:rsidR="00A41955" w:rsidRPr="00727FDC" w:rsidRDefault="00A41955" w:rsidP="00A41955">
            <w:pPr>
              <w:numPr>
                <w:ilvl w:val="0"/>
                <w:numId w:val="47"/>
              </w:numPr>
              <w:spacing w:after="120" w:line="280" w:lineRule="atLeast"/>
              <w:ind w:left="927"/>
              <w:contextualSpacing/>
              <w:jc w:val="left"/>
              <w:outlineLvl w:val="1"/>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La alin. (3) în ultima </w:t>
            </w:r>
            <w:r w:rsidR="00EF2CFB" w:rsidRPr="00727FDC">
              <w:rPr>
                <w:rFonts w:ascii="Times New Roman" w:eastAsia="DengXian" w:hAnsi="Times New Roman"/>
                <w:sz w:val="22"/>
                <w:szCs w:val="22"/>
                <w:lang w:val="ro-RO" w:eastAsia="ru-RU"/>
              </w:rPr>
              <w:t xml:space="preserve">propoziție </w:t>
            </w:r>
            <w:r w:rsidRPr="00727FDC">
              <w:rPr>
                <w:rFonts w:ascii="Times New Roman" w:eastAsia="DengXian" w:hAnsi="Times New Roman"/>
                <w:sz w:val="22"/>
                <w:szCs w:val="22"/>
                <w:lang w:val="ro-RO" w:eastAsia="ru-RU"/>
              </w:rPr>
              <w:t>după cuvintele „sistemului de distribuție închis la prețul pentru vânzarea energiei” se completează cu cuvântul „livrate de utilizatorul sistemului de distribuție închis”;</w:t>
            </w:r>
          </w:p>
          <w:p w14:paraId="68C55373" w14:textId="01206751" w:rsidR="00A41955" w:rsidRPr="00727FDC" w:rsidRDefault="00A41955" w:rsidP="002C158E">
            <w:pPr>
              <w:numPr>
                <w:ilvl w:val="0"/>
                <w:numId w:val="47"/>
              </w:numPr>
              <w:spacing w:after="120" w:line="280" w:lineRule="atLeast"/>
              <w:ind w:left="927"/>
              <w:contextualSpacing/>
              <w:jc w:val="left"/>
              <w:outlineLvl w:val="1"/>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 xml:space="preserve">Alin. (7) se </w:t>
            </w:r>
            <w:r w:rsidR="003D091E" w:rsidRPr="00727FDC">
              <w:rPr>
                <w:rFonts w:ascii="Times New Roman" w:eastAsia="DengXian" w:hAnsi="Times New Roman"/>
                <w:sz w:val="22"/>
                <w:szCs w:val="22"/>
                <w:lang w:val="ro-RO" w:eastAsia="ru-RU"/>
              </w:rPr>
              <w:t>abrogă</w:t>
            </w:r>
            <w:r w:rsidRPr="00727FDC">
              <w:rPr>
                <w:rFonts w:ascii="Times New Roman" w:eastAsia="DengXian" w:hAnsi="Times New Roman"/>
                <w:sz w:val="22"/>
                <w:szCs w:val="22"/>
                <w:lang w:val="ro-RO" w:eastAsia="ru-RU"/>
              </w:rPr>
              <w:t>.</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344755" w14:textId="77777777" w:rsidR="00167D86" w:rsidRPr="00727FDC" w:rsidRDefault="00167D86" w:rsidP="00167D86">
            <w:pPr>
              <w:shd w:val="clear" w:color="auto" w:fill="FFFFFF"/>
              <w:rPr>
                <w:rFonts w:ascii="Times New Roman" w:hAnsi="Times New Roman"/>
                <w:color w:val="333333"/>
                <w:sz w:val="22"/>
                <w:szCs w:val="22"/>
                <w:lang w:val="ro-RO" w:eastAsia="zh-CN"/>
              </w:rPr>
            </w:pPr>
            <w:r w:rsidRPr="00727FDC">
              <w:rPr>
                <w:rFonts w:ascii="Times New Roman" w:hAnsi="Times New Roman"/>
                <w:b/>
                <w:bCs/>
                <w:color w:val="333333"/>
                <w:sz w:val="22"/>
                <w:szCs w:val="22"/>
                <w:lang w:val="ro-RO" w:eastAsia="zh-CN"/>
              </w:rPr>
              <w:lastRenderedPageBreak/>
              <w:t>Articolul 39</w:t>
            </w:r>
            <w:r w:rsidRPr="00727FDC">
              <w:rPr>
                <w:rFonts w:ascii="Times New Roman" w:hAnsi="Times New Roman"/>
                <w:b/>
                <w:bCs/>
                <w:color w:val="333333"/>
                <w:sz w:val="22"/>
                <w:szCs w:val="22"/>
                <w:vertAlign w:val="superscript"/>
                <w:lang w:val="ro-RO" w:eastAsia="zh-CN"/>
              </w:rPr>
              <w:t>4</w:t>
            </w:r>
            <w:r w:rsidRPr="00727FDC">
              <w:rPr>
                <w:rFonts w:ascii="Times New Roman" w:hAnsi="Times New Roman"/>
                <w:b/>
                <w:bCs/>
                <w:color w:val="333333"/>
                <w:sz w:val="22"/>
                <w:szCs w:val="22"/>
                <w:lang w:val="ro-RO" w:eastAsia="zh-CN"/>
              </w:rPr>
              <w:t>.</w:t>
            </w:r>
            <w:r w:rsidRPr="00727FDC">
              <w:rPr>
                <w:rFonts w:ascii="Times New Roman" w:hAnsi="Times New Roman"/>
                <w:color w:val="333333"/>
                <w:sz w:val="22"/>
                <w:szCs w:val="22"/>
                <w:lang w:val="ro-RO" w:eastAsia="zh-CN"/>
              </w:rPr>
              <w:t> </w:t>
            </w:r>
            <w:r w:rsidRPr="00727FDC">
              <w:rPr>
                <w:rFonts w:ascii="Times New Roman" w:eastAsia="DengXian" w:hAnsi="Times New Roman"/>
                <w:sz w:val="22"/>
                <w:szCs w:val="22"/>
                <w:lang w:val="ro-RO" w:eastAsia="ru-RU"/>
              </w:rPr>
              <w:t>Articolul 39</w:t>
            </w:r>
            <w:r w:rsidRPr="00727FDC">
              <w:rPr>
                <w:rFonts w:ascii="Times New Roman" w:eastAsia="DengXian" w:hAnsi="Times New Roman"/>
                <w:sz w:val="22"/>
                <w:szCs w:val="22"/>
                <w:vertAlign w:val="superscript"/>
                <w:lang w:val="ro-RO" w:eastAsia="ru-RU"/>
              </w:rPr>
              <w:t>4</w:t>
            </w:r>
            <w:r w:rsidRPr="00727FDC">
              <w:rPr>
                <w:rFonts w:ascii="Times New Roman" w:eastAsia="DengXian" w:hAnsi="Times New Roman"/>
                <w:sz w:val="22"/>
                <w:szCs w:val="22"/>
                <w:lang w:val="ro-RO" w:eastAsia="ru-RU"/>
              </w:rPr>
              <w:t xml:space="preserve"> Producerea energiei electrice din surse regenerabile în cadrul sistemelor de distribuție închise</w:t>
            </w:r>
            <w:r w:rsidRPr="00727FDC">
              <w:rPr>
                <w:rFonts w:ascii="Times New Roman" w:hAnsi="Times New Roman"/>
                <w:color w:val="333333"/>
                <w:sz w:val="22"/>
                <w:szCs w:val="22"/>
                <w:lang w:val="ro-RO" w:eastAsia="zh-CN"/>
              </w:rPr>
              <w:t xml:space="preserve"> </w:t>
            </w:r>
          </w:p>
          <w:p w14:paraId="49D63339" w14:textId="4B9B19A9" w:rsidR="00167D86" w:rsidRPr="00727FDC" w:rsidRDefault="00167D86" w:rsidP="00167D86">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(1) Operatorul sistemului de distribuție închis este în drept să construiască centrală electrică de producere a energie electrice din surse </w:t>
            </w:r>
            <w:r w:rsidRPr="00727FDC">
              <w:rPr>
                <w:rFonts w:ascii="Times New Roman" w:hAnsi="Times New Roman"/>
                <w:color w:val="333333"/>
                <w:sz w:val="22"/>
                <w:szCs w:val="22"/>
                <w:lang w:val="ro-RO" w:eastAsia="zh-CN"/>
              </w:rPr>
              <w:lastRenderedPageBreak/>
              <w:t>regenerabile pentru acoperirea consumului propriu și al utilizatorilor sistemului de distribuție închis. Operatorul sistemului de distribuție închis achită furnizorului cantitatea de energie electrică consumată lunar din rețeaua electrică la prețul pentru furnizarea energiei electrice în conformitate cu contractul de furnizare/vânzare a energiei electrice, stabilit conform prevederilor prezentei legi. Cantitatea de energie electrică livrată în rețeaua electrică din sistemul de distribuție închis se achită operatorului sistemului de distribuție închis de către furnizor lunar, la prețul pentru vânzarea energiei electrice stabilit în contractul de furnizare/vânzare a energiei electrice, în conformitate cu prevederile prezentei legi.</w:t>
            </w:r>
          </w:p>
          <w:p w14:paraId="3977DCC9" w14:textId="39C5355C" w:rsidR="00167D86" w:rsidRPr="00727FDC" w:rsidRDefault="00167D86" w:rsidP="00167D86">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(2) Utilizatorul sistemului de distribuție închis este în drept să construiască centrală electrică de producere a energie electrice din surse regenerabile pentru acoperirea consumului propriu. Utilizatorul sistemului de distribuție închis achită operatorului sistemului de distribuție închis cantitatea de energie electrică consumată lunar din sistemul de distribuție închis la prețul pentru energia electrică în conformitate cu contractul de alimentare/vânzare a energiei electrice. Cantitatea de energie electrică livrată de utilizatorul sistemului de distribuție închis în sistemul de distribuție închis se achită lunar de către operatorul sistemului de distribuție închis la prețul negociat pentru vânzarea energiei electrice stabilit în contractul de alimentare/vânzare a energiei electrice.</w:t>
            </w:r>
          </w:p>
          <w:p w14:paraId="465DE502" w14:textId="0D362B43" w:rsidR="00167D86" w:rsidRPr="00727FDC" w:rsidRDefault="00167D86" w:rsidP="00167D86">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(3) În cazul în care utilizatorul sistemului de distribuție închis a încheiat contract de furnizare a energiei electrice cu un furnizor și are centrală electrică care produce energie electrică din surse </w:t>
            </w:r>
            <w:r w:rsidRPr="00727FDC">
              <w:rPr>
                <w:rFonts w:ascii="Times New Roman" w:hAnsi="Times New Roman"/>
                <w:color w:val="333333"/>
                <w:sz w:val="22"/>
                <w:szCs w:val="22"/>
                <w:lang w:val="ro-RO" w:eastAsia="zh-CN"/>
              </w:rPr>
              <w:lastRenderedPageBreak/>
              <w:t xml:space="preserve">regenerabile pentru acoperirea consumului propriu, părțile contractului încheie contractul de furnizare/vânzare a energiei electrice. Utilizatorul sistemului de distribuție închis achită furnizorului cantitatea de energie electrică furnizată lunar utilizatorului de sistem la prețul pentru energia electrică în conformitate cu contractul de furnizare/vânzare a energiei electrice. Cantitatea de energie electrică livrată de utilizatorul sistemului de distribuție închis în sistemul de distribuție închis se achită lunar de către furnizor utilizatorului sistemului de distribuție închis la prețul pentru vânzarea energiei electrice </w:t>
            </w:r>
            <w:r w:rsidR="00A84328" w:rsidRPr="00727FDC">
              <w:rPr>
                <w:rFonts w:ascii="Times New Roman" w:hAnsi="Times New Roman"/>
                <w:color w:val="333333"/>
                <w:sz w:val="22"/>
                <w:szCs w:val="22"/>
                <w:lang w:val="ro-RO" w:eastAsia="zh-CN"/>
              </w:rPr>
              <w:t xml:space="preserve">livrate de utilizatorul sistemului de distribuție închis </w:t>
            </w:r>
            <w:r w:rsidRPr="00727FDC">
              <w:rPr>
                <w:rFonts w:ascii="Times New Roman" w:hAnsi="Times New Roman"/>
                <w:color w:val="333333"/>
                <w:sz w:val="22"/>
                <w:szCs w:val="22"/>
                <w:lang w:val="ro-RO" w:eastAsia="zh-CN"/>
              </w:rPr>
              <w:t>stabilit în contractul de furnizare/vânzare a energiei electrice.</w:t>
            </w:r>
          </w:p>
          <w:p w14:paraId="1B275D56" w14:textId="77777777" w:rsidR="00167D86" w:rsidRPr="00727FDC" w:rsidRDefault="00167D86" w:rsidP="00167D86">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(4) Operatorii sistemelor de distribuție închise și utilizatorii acestora, deținători de centrale electrice din surse regenerabile, asigură instalarea, pe cheltuiala proprie, a echipamentelor de măsurare a energiei electrice necesare pentru măsurarea energiei electrice generate de centralele electrice respective.</w:t>
            </w:r>
          </w:p>
          <w:p w14:paraId="50347D64" w14:textId="77777777" w:rsidR="00167D86" w:rsidRPr="00727FDC" w:rsidRDefault="00167D86" w:rsidP="00167D86">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(5) Capacitatea centralei electrice/centralelor electrice a/ale operatorului sistemului de distribuție închis este egală cu sau mai mică decât puterea contractată cu propriul furnizor de energie electrică, dar nu depășește 200 kW.</w:t>
            </w:r>
          </w:p>
          <w:p w14:paraId="08BB344E" w14:textId="77777777" w:rsidR="00167D86" w:rsidRPr="00727FDC" w:rsidRDefault="00167D86" w:rsidP="00167D86">
            <w:pPr>
              <w:shd w:val="clear" w:color="auto" w:fill="FFFFFF"/>
              <w:rPr>
                <w:rFonts w:ascii="Times New Roman" w:hAnsi="Times New Roman"/>
                <w:color w:val="333333"/>
                <w:sz w:val="22"/>
                <w:szCs w:val="22"/>
                <w:lang w:val="ro-RO" w:eastAsia="zh-CN"/>
              </w:rPr>
            </w:pPr>
            <w:r w:rsidRPr="00727FDC">
              <w:rPr>
                <w:rFonts w:ascii="Times New Roman" w:hAnsi="Times New Roman"/>
                <w:color w:val="333333"/>
                <w:sz w:val="22"/>
                <w:szCs w:val="22"/>
                <w:lang w:val="ro-RO" w:eastAsia="zh-CN"/>
              </w:rPr>
              <w:t xml:space="preserve">(6) Capacitatea centralei electrice/centralelor electrice a/ale utilizatorului sistemului de distribuție închis este egală cu sau mai mică decât puterea contractată cu propriul furnizor de energie electrică sau operator al sistemului de distribuție închis, dar nu depășește 200 kW. Operatorul sistemului de distribuție închis </w:t>
            </w:r>
            <w:r w:rsidRPr="00727FDC">
              <w:rPr>
                <w:rFonts w:ascii="Times New Roman" w:hAnsi="Times New Roman"/>
                <w:color w:val="333333"/>
                <w:sz w:val="22"/>
                <w:szCs w:val="22"/>
                <w:lang w:val="ro-RO" w:eastAsia="zh-CN"/>
              </w:rPr>
              <w:lastRenderedPageBreak/>
              <w:t>se asigură că la integrarea centralelor electrice care produc din surse regenerabile sunt menținute stabilitatea, fiabilitatea și siguranța rețelei electrice din cadrul sistemului de distribuție închis.</w:t>
            </w:r>
          </w:p>
          <w:p w14:paraId="751F635A" w14:textId="77777777" w:rsidR="00A41955" w:rsidRPr="00727FDC" w:rsidRDefault="00A41955" w:rsidP="002C158E">
            <w:pPr>
              <w:shd w:val="clear" w:color="auto" w:fill="FFFFFF"/>
              <w:rPr>
                <w:rFonts w:ascii="Times New Roman" w:hAnsi="Times New Roman"/>
                <w:sz w:val="22"/>
                <w:szCs w:val="22"/>
                <w:lang w:val="ro-RO"/>
              </w:rPr>
            </w:pPr>
          </w:p>
        </w:tc>
      </w:tr>
      <w:tr w:rsidR="00A84328" w:rsidRPr="00727FDC" w14:paraId="27CBBB02"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6A914FE" w14:textId="4B30C9FF" w:rsidR="00A84328" w:rsidRPr="00727FDC" w:rsidRDefault="00C96A14"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eastAsia="DengXian" w:hAnsi="Times New Roman"/>
                <w:sz w:val="22"/>
                <w:szCs w:val="22"/>
                <w:lang w:eastAsia="ru-RU"/>
              </w:rPr>
              <w:lastRenderedPageBreak/>
              <w:t>(1</w:t>
            </w:r>
            <w:r w:rsidRPr="00727FDC">
              <w:rPr>
                <w:rFonts w:ascii="Times New Roman" w:eastAsia="DengXian" w:hAnsi="Times New Roman"/>
                <w:sz w:val="22"/>
                <w:szCs w:val="22"/>
                <w:vertAlign w:val="superscript"/>
                <w:lang w:eastAsia="ru-RU"/>
              </w:rPr>
              <w:t>15</w:t>
            </w:r>
            <w:r w:rsidRPr="00727FDC">
              <w:rPr>
                <w:rFonts w:ascii="Times New Roman" w:eastAsia="DengXian" w:hAnsi="Times New Roman"/>
                <w:sz w:val="22"/>
                <w:szCs w:val="22"/>
                <w:lang w:eastAsia="ru-RU"/>
              </w:rPr>
              <w:t>) Comunitatea de energie din surse regenerabile este în drept să vândă energie electrică pe piața de energie electrică, iar, la solicitarea acesteia, furnizorii serviciului universal au obligația să încheie cu comunitatea respectivă un contract pentru achiziționarea energiei electrice la prețul de închidere a pieței pentru ziua următoare în perioada de facturare. Până la stabilirea unei piețe pentru ziua următoare lichide, furnizorii serviciului universal aplică prețul mediu de procurare a energiei electrice, pentru perioada de facturare, de la toate sursele, cu excepția cantităților de energie electrică procurate de la furnizorul central de energie electrică. În cazul în care, în urma unei analize, Agenția Națională pentru Reglementare în Energetică constată că menținerea obligației stabilite prin prezentul alineat în sarcina furnizorilor serviciului universal poate afecta activitatea acestora, Agenția poate dispune retragerea obligației respective.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6038FCA" w14:textId="53283AA2" w:rsidR="00A84328" w:rsidRPr="00727FDC" w:rsidRDefault="00A84328" w:rsidP="00A84328">
            <w:pPr>
              <w:spacing w:after="120" w:line="280" w:lineRule="atLeast"/>
              <w:contextualSpacing/>
              <w:jc w:val="left"/>
              <w:outlineLvl w:val="1"/>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Articolul 39</w:t>
            </w:r>
            <w:r w:rsidRPr="00727FDC">
              <w:rPr>
                <w:rFonts w:ascii="Times New Roman" w:eastAsia="DengXian" w:hAnsi="Times New Roman"/>
                <w:sz w:val="22"/>
                <w:szCs w:val="22"/>
                <w:vertAlign w:val="superscript"/>
                <w:lang w:val="ro-RO" w:eastAsia="ru-RU"/>
              </w:rPr>
              <w:t>5</w:t>
            </w:r>
            <w:r w:rsidRPr="00727FDC">
              <w:rPr>
                <w:rFonts w:ascii="Times New Roman" w:eastAsia="DengXian" w:hAnsi="Times New Roman"/>
                <w:sz w:val="22"/>
                <w:szCs w:val="22"/>
                <w:lang w:val="ro-RO" w:eastAsia="ru-RU"/>
              </w:rPr>
              <w:t xml:space="preserve"> alin. (1</w:t>
            </w:r>
            <w:r w:rsidRPr="00727FDC">
              <w:rPr>
                <w:rFonts w:ascii="Times New Roman" w:eastAsia="DengXian" w:hAnsi="Times New Roman"/>
                <w:sz w:val="22"/>
                <w:szCs w:val="22"/>
                <w:vertAlign w:val="superscript"/>
                <w:lang w:val="ro-RO" w:eastAsia="ru-RU"/>
              </w:rPr>
              <w:t>15</w:t>
            </w:r>
            <w:r w:rsidRPr="00727FDC">
              <w:rPr>
                <w:rFonts w:ascii="Times New Roman" w:eastAsia="DengXian" w:hAnsi="Times New Roman"/>
                <w:sz w:val="22"/>
                <w:szCs w:val="22"/>
                <w:lang w:val="ro-RO" w:eastAsia="ru-RU"/>
              </w:rPr>
              <w:t xml:space="preserve">) </w:t>
            </w:r>
            <w:r w:rsidR="00C16B8A" w:rsidRPr="00727FDC">
              <w:rPr>
                <w:rFonts w:ascii="Times New Roman" w:eastAsia="DengXian" w:hAnsi="Times New Roman"/>
                <w:sz w:val="22"/>
                <w:szCs w:val="22"/>
                <w:lang w:val="ro-RO" w:eastAsia="ru-RU"/>
              </w:rPr>
              <w:t>va avea următorul cuprins</w:t>
            </w:r>
            <w:r w:rsidRPr="00727FDC">
              <w:rPr>
                <w:rFonts w:ascii="Times New Roman" w:eastAsia="DengXian" w:hAnsi="Times New Roman"/>
                <w:sz w:val="22"/>
                <w:szCs w:val="22"/>
                <w:lang w:val="ro-RO" w:eastAsia="ru-RU"/>
              </w:rPr>
              <w:t>:</w:t>
            </w:r>
          </w:p>
          <w:p w14:paraId="0F9717F0" w14:textId="65E530F5" w:rsidR="00A84328" w:rsidRPr="00727FDC" w:rsidRDefault="00A84328" w:rsidP="002C158E">
            <w:pPr>
              <w:spacing w:after="240" w:line="280" w:lineRule="atLeast"/>
              <w:ind w:firstLine="567"/>
              <w:rPr>
                <w:rFonts w:ascii="Times New Roman" w:eastAsia="DengXian" w:hAnsi="Times New Roman"/>
                <w:sz w:val="22"/>
                <w:szCs w:val="22"/>
                <w:lang w:val="ro-RO" w:eastAsia="ru-RU"/>
              </w:rPr>
            </w:pPr>
            <w:r w:rsidRPr="00727FDC">
              <w:rPr>
                <w:rFonts w:ascii="Times New Roman" w:eastAsia="DengXian" w:hAnsi="Times New Roman"/>
                <w:sz w:val="22"/>
                <w:szCs w:val="22"/>
                <w:lang w:val="ro-RO" w:eastAsia="ru-RU"/>
              </w:rPr>
              <w:t>„(1</w:t>
            </w:r>
            <w:r w:rsidRPr="00727FDC">
              <w:rPr>
                <w:rFonts w:ascii="Times New Roman" w:eastAsia="DengXian" w:hAnsi="Times New Roman"/>
                <w:sz w:val="22"/>
                <w:szCs w:val="22"/>
                <w:vertAlign w:val="superscript"/>
                <w:lang w:val="ro-RO" w:eastAsia="ru-RU"/>
              </w:rPr>
              <w:t>15</w:t>
            </w:r>
            <w:r w:rsidRPr="00727FDC">
              <w:rPr>
                <w:rFonts w:ascii="Times New Roman" w:eastAsia="DengXian" w:hAnsi="Times New Roman"/>
                <w:sz w:val="22"/>
                <w:szCs w:val="22"/>
                <w:lang w:val="ro-RO" w:eastAsia="ru-RU"/>
              </w:rPr>
              <w:t xml:space="preserve">) </w:t>
            </w:r>
            <w:r w:rsidR="00C16B8A" w:rsidRPr="00727FDC">
              <w:rPr>
                <w:rFonts w:ascii="Times New Roman" w:hAnsi="Times New Roman"/>
                <w:sz w:val="22"/>
                <w:szCs w:val="22"/>
                <w:lang w:eastAsia="ru-RU"/>
              </w:rPr>
              <w:t xml:space="preserve">Comunitatea de energie din surse regenerabile este în drept să vândă energie electrică pe piața de energie electrică. La solicitarea unei comunități de energie din surse regenerabile, furnizorii serviciului universal </w:t>
            </w:r>
            <w:r w:rsidR="00C16B8A" w:rsidRPr="00727FDC">
              <w:rPr>
                <w:rFonts w:ascii="Times New Roman" w:hAnsi="Times New Roman"/>
                <w:bCs/>
                <w:sz w:val="22"/>
                <w:szCs w:val="22"/>
              </w:rPr>
              <w:t xml:space="preserve">și cei de ultimă opțiune </w:t>
            </w:r>
            <w:r w:rsidR="00C16B8A" w:rsidRPr="00727FDC">
              <w:rPr>
                <w:rFonts w:ascii="Times New Roman" w:hAnsi="Times New Roman"/>
                <w:sz w:val="22"/>
                <w:szCs w:val="22"/>
                <w:lang w:eastAsia="ru-RU"/>
              </w:rPr>
              <w:t>au obligația să încheie cu comunitatea de energie din surse regenerabile respectivă un contract pentru achiziționarea energiei electrice la prețul stabilit pentru contractele de procurare a energiei electrice de la prosumatorii de energie electrică specificat la art. 39</w:t>
            </w:r>
            <w:r w:rsidR="00C16B8A" w:rsidRPr="00727FDC">
              <w:rPr>
                <w:rFonts w:ascii="Times New Roman" w:hAnsi="Times New Roman"/>
                <w:sz w:val="22"/>
                <w:szCs w:val="22"/>
                <w:vertAlign w:val="superscript"/>
                <w:lang w:eastAsia="ru-RU"/>
              </w:rPr>
              <w:t>2</w:t>
            </w:r>
            <w:r w:rsidR="00C16B8A" w:rsidRPr="00727FDC">
              <w:rPr>
                <w:rFonts w:ascii="Times New Roman" w:hAnsi="Times New Roman"/>
                <w:sz w:val="22"/>
                <w:szCs w:val="22"/>
                <w:lang w:eastAsia="ru-RU"/>
              </w:rPr>
              <w:t xml:space="preserve"> alin. (2), sau, în cazul în care condițiile de lichiditate a pieței stabilite la </w:t>
            </w:r>
            <w:r w:rsidR="00C16B8A" w:rsidRPr="00727FDC">
              <w:rPr>
                <w:rFonts w:ascii="Times New Roman" w:hAnsi="Times New Roman"/>
                <w:bCs/>
                <w:sz w:val="22"/>
                <w:szCs w:val="22"/>
              </w:rPr>
              <w:t>art. 38</w:t>
            </w:r>
            <w:r w:rsidR="00C16B8A" w:rsidRPr="00727FDC">
              <w:rPr>
                <w:rFonts w:ascii="Times New Roman" w:hAnsi="Times New Roman"/>
                <w:bCs/>
                <w:sz w:val="22"/>
                <w:szCs w:val="22"/>
                <w:vertAlign w:val="superscript"/>
              </w:rPr>
              <w:t>1</w:t>
            </w:r>
            <w:r w:rsidR="00C16B8A" w:rsidRPr="00727FDC">
              <w:rPr>
                <w:rFonts w:ascii="Times New Roman" w:hAnsi="Times New Roman"/>
                <w:bCs/>
                <w:sz w:val="22"/>
                <w:szCs w:val="22"/>
              </w:rPr>
              <w:t xml:space="preserve"> alin. (1) nu sunt îndeplinite, specificat la art. 39</w:t>
            </w:r>
            <w:r w:rsidR="00C16B8A" w:rsidRPr="00727FDC">
              <w:rPr>
                <w:rFonts w:ascii="Times New Roman" w:hAnsi="Times New Roman"/>
                <w:bCs/>
                <w:sz w:val="22"/>
                <w:szCs w:val="22"/>
                <w:vertAlign w:val="superscript"/>
              </w:rPr>
              <w:t>2</w:t>
            </w:r>
            <w:r w:rsidR="00C16B8A" w:rsidRPr="00727FDC">
              <w:rPr>
                <w:rFonts w:ascii="Times New Roman" w:hAnsi="Times New Roman"/>
                <w:bCs/>
                <w:sz w:val="22"/>
                <w:szCs w:val="22"/>
              </w:rPr>
              <w:t xml:space="preserve"> alin.</w:t>
            </w:r>
            <w:r w:rsidR="00C16B8A" w:rsidRPr="00727FDC">
              <w:rPr>
                <w:rFonts w:ascii="Times New Roman" w:hAnsi="Times New Roman"/>
                <w:sz w:val="22"/>
                <w:szCs w:val="22"/>
                <w:lang w:eastAsia="ru-RU"/>
              </w:rPr>
              <w:t xml:space="preserve"> (2</w:t>
            </w:r>
            <w:r w:rsidR="00C16B8A" w:rsidRPr="00727FDC">
              <w:rPr>
                <w:rFonts w:ascii="Times New Roman" w:hAnsi="Times New Roman"/>
                <w:sz w:val="22"/>
                <w:szCs w:val="22"/>
                <w:vertAlign w:val="superscript"/>
                <w:lang w:eastAsia="ru-RU"/>
              </w:rPr>
              <w:t>2</w:t>
            </w:r>
            <w:r w:rsidR="00C16B8A" w:rsidRPr="00727FDC">
              <w:rPr>
                <w:rFonts w:ascii="Times New Roman" w:hAnsi="Times New Roman"/>
                <w:sz w:val="22"/>
                <w:szCs w:val="22"/>
                <w:lang w:eastAsia="ru-RU"/>
              </w:rPr>
              <w:t xml:space="preserve">). Dacă, în urma unei analize, Agenția Națională pentru Reglementare în Energetică constată că menținerea obligației stabilite prin prezentul alineat în sarcina furnizorilor serviciului universal  și a celor de ultimă opțiune poate determina apariția unor distorsiuni sau a unor subvenții încrucișate pe piața de energie electrică, Agenția dispune retragerea obligației respective printr-o hotărâre. Hotărârea menționată este consultată cu furnizorii serviciului universal și comunitățile de energie din surse regenerabile anterior aprobării și </w:t>
            </w:r>
            <w:r w:rsidR="00C16B8A" w:rsidRPr="00727FDC">
              <w:rPr>
                <w:rFonts w:ascii="Times New Roman" w:hAnsi="Times New Roman"/>
                <w:sz w:val="22"/>
                <w:szCs w:val="22"/>
                <w:lang w:eastAsia="ru-RU"/>
              </w:rPr>
              <w:lastRenderedPageBreak/>
              <w:t>include prevederi privind efectele asupra contractelor în derulare.”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7E067D" w14:textId="332EE3CB"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eastAsia="DengXian" w:hAnsi="Times New Roman"/>
                <w:sz w:val="22"/>
                <w:szCs w:val="22"/>
                <w:lang w:val="ro-RO" w:eastAsia="ru-RU"/>
              </w:rPr>
              <w:lastRenderedPageBreak/>
              <w:t>(1</w:t>
            </w:r>
            <w:r w:rsidRPr="00727FDC">
              <w:rPr>
                <w:rFonts w:ascii="Times New Roman" w:eastAsia="DengXian" w:hAnsi="Times New Roman"/>
                <w:sz w:val="22"/>
                <w:szCs w:val="22"/>
                <w:vertAlign w:val="superscript"/>
                <w:lang w:val="ro-RO" w:eastAsia="ru-RU"/>
              </w:rPr>
              <w:t>15</w:t>
            </w:r>
            <w:r w:rsidRPr="00727FDC">
              <w:rPr>
                <w:rFonts w:ascii="Times New Roman" w:eastAsia="DengXian" w:hAnsi="Times New Roman"/>
                <w:sz w:val="22"/>
                <w:szCs w:val="22"/>
                <w:lang w:val="ro-RO" w:eastAsia="ru-RU"/>
              </w:rPr>
              <w:t xml:space="preserve">) </w:t>
            </w:r>
            <w:r w:rsidR="00C16B8A" w:rsidRPr="00727FDC">
              <w:rPr>
                <w:rFonts w:ascii="Times New Roman" w:hAnsi="Times New Roman"/>
                <w:sz w:val="22"/>
                <w:szCs w:val="22"/>
                <w:lang w:eastAsia="ru-RU"/>
              </w:rPr>
              <w:t xml:space="preserve">Comunitatea de energie din surse regenerabile este în drept să vândă energie electrică pe piața de energie electrică. La solicitarea unei comunități de energie din surse regenerabile, furnizorii serviciului universal </w:t>
            </w:r>
            <w:r w:rsidR="00C16B8A" w:rsidRPr="00727FDC">
              <w:rPr>
                <w:rFonts w:ascii="Times New Roman" w:hAnsi="Times New Roman"/>
                <w:bCs/>
                <w:sz w:val="22"/>
                <w:szCs w:val="22"/>
              </w:rPr>
              <w:t xml:space="preserve">și cei de ultimă opțiune </w:t>
            </w:r>
            <w:r w:rsidR="00C16B8A" w:rsidRPr="00727FDC">
              <w:rPr>
                <w:rFonts w:ascii="Times New Roman" w:hAnsi="Times New Roman"/>
                <w:sz w:val="22"/>
                <w:szCs w:val="22"/>
                <w:lang w:eastAsia="ru-RU"/>
              </w:rPr>
              <w:t>au obligația să încheie cu comunitatea de energie din surse regenerabile respectivă un contract pentru achiziționarea energiei electrice la prețul stabilit pentru contractele de procurare a energiei electrice de la prosumatorii de energie electrică specificat la art. 39</w:t>
            </w:r>
            <w:r w:rsidR="00C16B8A" w:rsidRPr="00727FDC">
              <w:rPr>
                <w:rFonts w:ascii="Times New Roman" w:hAnsi="Times New Roman"/>
                <w:sz w:val="22"/>
                <w:szCs w:val="22"/>
                <w:vertAlign w:val="superscript"/>
                <w:lang w:eastAsia="ru-RU"/>
              </w:rPr>
              <w:t>2</w:t>
            </w:r>
            <w:r w:rsidR="00C16B8A" w:rsidRPr="00727FDC">
              <w:rPr>
                <w:rFonts w:ascii="Times New Roman" w:hAnsi="Times New Roman"/>
                <w:sz w:val="22"/>
                <w:szCs w:val="22"/>
                <w:lang w:eastAsia="ru-RU"/>
              </w:rPr>
              <w:t xml:space="preserve"> alin. (2), sau, în cazul în care condițiile de lichiditate a pieței stabilite la </w:t>
            </w:r>
            <w:r w:rsidR="00C16B8A" w:rsidRPr="00727FDC">
              <w:rPr>
                <w:rFonts w:ascii="Times New Roman" w:hAnsi="Times New Roman"/>
                <w:bCs/>
                <w:sz w:val="22"/>
                <w:szCs w:val="22"/>
              </w:rPr>
              <w:t>art. 38</w:t>
            </w:r>
            <w:r w:rsidR="00C16B8A" w:rsidRPr="00727FDC">
              <w:rPr>
                <w:rFonts w:ascii="Times New Roman" w:hAnsi="Times New Roman"/>
                <w:bCs/>
                <w:sz w:val="22"/>
                <w:szCs w:val="22"/>
                <w:vertAlign w:val="superscript"/>
              </w:rPr>
              <w:t>1</w:t>
            </w:r>
            <w:r w:rsidR="00C16B8A" w:rsidRPr="00727FDC">
              <w:rPr>
                <w:rFonts w:ascii="Times New Roman" w:hAnsi="Times New Roman"/>
                <w:bCs/>
                <w:sz w:val="22"/>
                <w:szCs w:val="22"/>
              </w:rPr>
              <w:t xml:space="preserve"> alin. (1) nu sunt îndeplinite, specificat la art. 39</w:t>
            </w:r>
            <w:r w:rsidR="00C16B8A" w:rsidRPr="00727FDC">
              <w:rPr>
                <w:rFonts w:ascii="Times New Roman" w:hAnsi="Times New Roman"/>
                <w:bCs/>
                <w:sz w:val="22"/>
                <w:szCs w:val="22"/>
                <w:vertAlign w:val="superscript"/>
              </w:rPr>
              <w:t>2</w:t>
            </w:r>
            <w:r w:rsidR="00C16B8A" w:rsidRPr="00727FDC">
              <w:rPr>
                <w:rFonts w:ascii="Times New Roman" w:hAnsi="Times New Roman"/>
                <w:bCs/>
                <w:sz w:val="22"/>
                <w:szCs w:val="22"/>
              </w:rPr>
              <w:t xml:space="preserve"> alin.</w:t>
            </w:r>
            <w:r w:rsidR="00C16B8A" w:rsidRPr="00727FDC">
              <w:rPr>
                <w:rFonts w:ascii="Times New Roman" w:hAnsi="Times New Roman"/>
                <w:sz w:val="22"/>
                <w:szCs w:val="22"/>
                <w:lang w:eastAsia="ru-RU"/>
              </w:rPr>
              <w:t xml:space="preserve"> (2</w:t>
            </w:r>
            <w:r w:rsidR="00C16B8A" w:rsidRPr="00727FDC">
              <w:rPr>
                <w:rFonts w:ascii="Times New Roman" w:hAnsi="Times New Roman"/>
                <w:sz w:val="22"/>
                <w:szCs w:val="22"/>
                <w:vertAlign w:val="superscript"/>
                <w:lang w:eastAsia="ru-RU"/>
              </w:rPr>
              <w:t>2</w:t>
            </w:r>
            <w:r w:rsidR="00C16B8A" w:rsidRPr="00727FDC">
              <w:rPr>
                <w:rFonts w:ascii="Times New Roman" w:hAnsi="Times New Roman"/>
                <w:sz w:val="22"/>
                <w:szCs w:val="22"/>
                <w:lang w:eastAsia="ru-RU"/>
              </w:rPr>
              <w:t>). Dacă, în urma unei analize, Agenția Națională pentru Reglementare în Energetică constată că menținerea obligației stabilite prin prezentul alineat în sarcina furnizorilor serviciului universal  și a celor de ultimă opțiune poate determina apariția unor distorsiuni sau a unor subvenții încrucișate pe piața de energie electrică, Agenția dispune retragerea obligației respective printr-o hotărâre. Hotărârea menționată este consultată cu furnizorii serviciului universal și comunitățile de energie din surse regenerabile anterior aprobării și include prevederi privind efectele asupra contractelor în derulare.”</w:t>
            </w:r>
          </w:p>
        </w:tc>
      </w:tr>
      <w:tr w:rsidR="00A84328" w:rsidRPr="00727FDC" w14:paraId="063BAF42" w14:textId="77777777" w:rsidTr="0018090B">
        <w:tc>
          <w:tcPr>
            <w:tcW w:w="0" w:type="auto"/>
            <w:gridSpan w:val="3"/>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776738D" w14:textId="1521D799" w:rsidR="00A84328" w:rsidRPr="00727FDC" w:rsidRDefault="00A84328" w:rsidP="00A84328">
            <w:pPr>
              <w:pStyle w:val="Heading1"/>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727FDC">
              <w:rPr>
                <w:rFonts w:ascii="Times New Roman" w:hAnsi="Times New Roman"/>
                <w:sz w:val="22"/>
                <w:szCs w:val="22"/>
                <w:lang w:val="ro-RO"/>
              </w:rPr>
              <w:t>Modificările propuse la Codul urbanismului și construcțiilor nr. 434/2023</w:t>
            </w:r>
          </w:p>
        </w:tc>
      </w:tr>
      <w:tr w:rsidR="00A84328" w:rsidRPr="00727FDC" w14:paraId="3B72E378"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45A6FC9" w14:textId="3D4AB20D"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Articolul 15. Obiectivele de bază și principiile directoare ale amenajării teritoriului</w:t>
            </w:r>
          </w:p>
          <w:p w14:paraId="0C7F5394"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p w14:paraId="0BB61B47"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 Obiectivele de bază ale amenajării teritoriului sunt:</w:t>
            </w:r>
          </w:p>
          <w:p w14:paraId="64412358" w14:textId="1F1933C5"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 dezvoltarea socială și economică echilibrată și durabilă a regiunilor și localităților, cu respectarea specificului acestora;</w:t>
            </w:r>
          </w:p>
          <w:p w14:paraId="31F5DBC8" w14:textId="08D329A1"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b) îmbunătățirea calității vieții cetățenilor de toate vârstele și a comunităților, cu respectarea identității locale a populației;</w:t>
            </w:r>
          </w:p>
          <w:p w14:paraId="3FFD6850" w14:textId="10DCCFCD"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c) gestionarea rațională a resurselor naturale și managementul rațional al peisajului, realizate cu respectarea principiilor privind protecția mediului;</w:t>
            </w:r>
          </w:p>
          <w:p w14:paraId="7797AB09" w14:textId="1ED6E448"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d) utilizarea echilibrată și durabilă a teritoriului;</w:t>
            </w:r>
          </w:p>
          <w:p w14:paraId="108980A4" w14:textId="703DFB0B"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e) gestionarea responsabilă și durabilă a resurselor naturale, asigurându-se echilibrul dintre dezvoltarea socială și economică și protejarea mediului, a biodiversității, a peisajului și a patrimoniului natural, cultural și construit;</w:t>
            </w:r>
          </w:p>
          <w:p w14:paraId="0618DD89"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f) protejarea teritoriului;</w:t>
            </w:r>
          </w:p>
          <w:p w14:paraId="02F78EF7" w14:textId="0FAC5A1C"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g) dezvoltarea durabilă, gestionarea responsabilă și protejarea monumentelor istorice și a siturilor arheologice;</w:t>
            </w:r>
          </w:p>
          <w:p w14:paraId="6E344410" w14:textId="5AFFD5DD"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h) dezvoltarea policentrică a țării prin crearea unei rețele de localități urbane și sporirea cooperării între zonele urbane și cele rurale;</w:t>
            </w:r>
          </w:p>
          <w:p w14:paraId="66240BB4" w14:textId="5F54450E"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i) asigurarea accesului la informație;</w:t>
            </w:r>
          </w:p>
          <w:p w14:paraId="0FE1ECE8" w14:textId="32C22B7A"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j) pregătirea teritoriului pentru asigurarea apărării naționale;</w:t>
            </w:r>
          </w:p>
          <w:p w14:paraId="694A4510" w14:textId="0E37D555"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k) asigurarea protecției tuturor construcțiilor civile în conformitate cu dreptul internațional umanitar.</w:t>
            </w:r>
          </w:p>
          <w:p w14:paraId="61486D46"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(2) Activitatea de amenajare a teritoriului se bazează pe următoarele principii directoare:</w:t>
            </w:r>
          </w:p>
          <w:p w14:paraId="3294F6F0" w14:textId="06A226A6"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 promovarea coeziunii teritoriale prin dezvoltarea socială și economică echilibrată și durabilă și prin îmbunătățirea competitivității;</w:t>
            </w:r>
          </w:p>
          <w:p w14:paraId="17D22D3B" w14:textId="77804094"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b) crearea, asigurarea și promovarea condițiilor de accesibilitate la infrastructura socială pentru persoanele cu dizabilități și persoanele cu mobilitate redusă;</w:t>
            </w:r>
          </w:p>
          <w:p w14:paraId="751DF451" w14:textId="516882AC"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c) promovarea dezvoltării localităților generată de funcțiile urbanistice și de îmbunătățirea relațiilor dintre orașe și sate;</w:t>
            </w:r>
          </w:p>
          <w:p w14:paraId="1932B6FF" w14:textId="074D1635"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d) facilitarea accesului la informație;</w:t>
            </w:r>
          </w:p>
          <w:p w14:paraId="49A319F2"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e) reducerea nivelului de degradare a mediului;</w:t>
            </w:r>
          </w:p>
          <w:p w14:paraId="1127336E" w14:textId="71EFCCE5"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f) valorificarea rațională și protecția resurselor naturale și patrimoniului natural;</w:t>
            </w:r>
          </w:p>
          <w:p w14:paraId="27ECC69F" w14:textId="0FA9222B"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g) protejarea și valorificarea monumentelor istorice și siturilor arheologice, ca factori de dezvoltare echilibrată și durabilă;</w:t>
            </w:r>
          </w:p>
          <w:p w14:paraId="418C9C6D" w14:textId="4EC226C4"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h) dezvoltarea resurselor energetice și a eficienței acestora, cu menținerea securității energetice;</w:t>
            </w:r>
          </w:p>
          <w:p w14:paraId="4A59D332"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i) promovarea turismului;</w:t>
            </w:r>
          </w:p>
          <w:p w14:paraId="7307F795"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j) prevenirea efectelor unor catastrofe naturale;</w:t>
            </w:r>
          </w:p>
          <w:p w14:paraId="7B08B87E" w14:textId="43143148"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k) amenajarea operativă a teritoriului țării și pregătirea acestuia pentru asigurarea apărării naționale.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9AB4E2" w14:textId="568F76D8" w:rsidR="00A84328" w:rsidRPr="00727FDC" w:rsidRDefault="00A84328" w:rsidP="00A84328">
            <w:pPr>
              <w:spacing w:after="120"/>
              <w:ind w:firstLine="0"/>
              <w:jc w:val="left"/>
              <w:outlineLvl w:val="0"/>
              <w:rPr>
                <w:rFonts w:ascii="Times New Roman" w:hAnsi="Times New Roman"/>
                <w:sz w:val="22"/>
                <w:szCs w:val="22"/>
                <w:lang w:val="ro-RO"/>
              </w:rPr>
            </w:pPr>
            <w:r w:rsidRPr="00727FDC">
              <w:rPr>
                <w:rFonts w:ascii="Times New Roman" w:hAnsi="Times New Roman"/>
                <w:sz w:val="22"/>
                <w:szCs w:val="22"/>
                <w:lang w:val="ro-RO" w:eastAsia="ru-RU"/>
              </w:rPr>
              <w:lastRenderedPageBreak/>
              <w:t xml:space="preserve">La articolul 15 alin. (2) lit. h) după cuvintele „dezvoltarea resurselor energetice” se completează cu textul </w:t>
            </w:r>
            <w:r w:rsidR="00B87782" w:rsidRPr="00727FDC">
              <w:rPr>
                <w:rFonts w:ascii="Times New Roman" w:hAnsi="Times New Roman"/>
                <w:sz w:val="22"/>
                <w:szCs w:val="22"/>
                <w:lang w:val="ro-RO" w:eastAsia="ru-RU"/>
              </w:rPr>
              <w:t>„</w:t>
            </w:r>
            <w:r w:rsidR="00B87782" w:rsidRPr="00727FDC">
              <w:rPr>
                <w:rFonts w:ascii="Times New Roman" w:hAnsi="Times New Roman"/>
                <w:sz w:val="22"/>
                <w:szCs w:val="22"/>
                <w:lang w:eastAsia="ru-RU"/>
              </w:rPr>
              <w:t>inclusiv a celor regenerabile</w:t>
            </w:r>
            <w:r w:rsidRPr="00727FDC">
              <w:rPr>
                <w:rFonts w:ascii="Times New Roman" w:hAnsi="Times New Roman"/>
                <w:sz w:val="22"/>
                <w:szCs w:val="22"/>
                <w:lang w:val="ro-RO" w:eastAsia="ru-RU"/>
              </w:rPr>
              <w:t>,”.</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D5C43E6" w14:textId="17BD8FE8"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Articolul 15. Obiectivele de bază și principiile directoare ale amenajării teritoriului</w:t>
            </w:r>
          </w:p>
          <w:p w14:paraId="1E7EEBD9"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p w14:paraId="67A5A432"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 Obiectivele de bază ale amenajării teritoriului sunt:</w:t>
            </w:r>
          </w:p>
          <w:p w14:paraId="5899039B" w14:textId="4E68653C"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 dezvoltarea socială și economică echilibrată și durabilă a regiunilor și localităților, cu respectarea specificului acestora;</w:t>
            </w:r>
          </w:p>
          <w:p w14:paraId="012C2B4D" w14:textId="22B3C3CB"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b) îmbunătățirea calității vieții cetățenilor de toate vârstele și a comunităților, cu respectarea identității locale a populației;</w:t>
            </w:r>
          </w:p>
          <w:p w14:paraId="1685E239" w14:textId="65576DC9"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c) gestionarea rațională a resurselor naturale și managementul rațional al peisajului, realizate cu respectarea principiilor privind protecția mediului;</w:t>
            </w:r>
          </w:p>
          <w:p w14:paraId="29444F7E" w14:textId="4F8B95FC"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d) utilizarea echilibrată și durabilă a teritoriului;</w:t>
            </w:r>
          </w:p>
          <w:p w14:paraId="3CAA6F40" w14:textId="23FE88B5"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e) gestionarea responsabilă și durabilă a resurselor naturale, asigurându-se echilibrul dintre dezvoltarea socială și economică și protejarea mediului, a biodiversității, a peisajului și a patrimoniului natural, cultural și construit;</w:t>
            </w:r>
          </w:p>
          <w:p w14:paraId="717ABD9B"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f) protejarea teritoriului;</w:t>
            </w:r>
          </w:p>
          <w:p w14:paraId="0CC8D341" w14:textId="18F87212"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g) dezvoltarea durabilă, gestionarea responsabilă și protejarea monumentelor istorice și a siturilor arheologice;</w:t>
            </w:r>
          </w:p>
          <w:p w14:paraId="0F5D267B" w14:textId="58DE4A6E"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h) dezvoltarea policentrică a țării prin crearea unei rețele de localități urbane și sporirea cooperării între zonele urbane și cele rurale;</w:t>
            </w:r>
          </w:p>
          <w:p w14:paraId="0399E333" w14:textId="6BDDE189"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i) asigurarea accesului la informație;</w:t>
            </w:r>
          </w:p>
          <w:p w14:paraId="41ADDCF1" w14:textId="4B5608E6"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j) pregătirea teritoriului pentru asigurarea apărării naționale;</w:t>
            </w:r>
          </w:p>
          <w:p w14:paraId="4601D2FB" w14:textId="6919FF74"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k) asigurarea protecției tuturor construcțiilor civile în conformitate cu dreptul internațional umanitar.</w:t>
            </w:r>
          </w:p>
          <w:p w14:paraId="4F07C152"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(2) Activitatea de amenajare a teritoriului se bazează pe următoarele principii directoare:</w:t>
            </w:r>
          </w:p>
          <w:p w14:paraId="77905455" w14:textId="6B1D4386"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 promovarea coeziunii teritoriale prin dezvoltarea socială și economică echilibrată și durabilă și prin îmbunătățirea competitivității;</w:t>
            </w:r>
          </w:p>
          <w:p w14:paraId="77003025" w14:textId="5CBE459E"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b) crearea, asigurarea și promovarea condițiilor de accesibilitate la infrastructura socială pentru persoanele cu dizabilități și persoanele cu mobilitate redusă;</w:t>
            </w:r>
          </w:p>
          <w:p w14:paraId="5D43F19A" w14:textId="0E45A9C0"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c) promovarea dezvoltării localităților generată de funcțiile urbanistice și de îmbunătățirea relațiilor dintre orașe și sate;</w:t>
            </w:r>
          </w:p>
          <w:p w14:paraId="12988C05" w14:textId="57ED4D02"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d) facilitarea accesului la informație;</w:t>
            </w:r>
          </w:p>
          <w:p w14:paraId="014064F3"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e) reducerea nivelului de degradare a mediului;</w:t>
            </w:r>
          </w:p>
          <w:p w14:paraId="1E6D7C8C" w14:textId="5460B13D"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f) valorificarea rațională și protecția resurselor naturale și patrimoniului natural;</w:t>
            </w:r>
          </w:p>
          <w:p w14:paraId="694FB829" w14:textId="3BF36FDD"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g) protejarea și valorificarea monumentelor istorice și siturilor arheologice, ca factori de dezvoltare echilibrată și durabilă;</w:t>
            </w:r>
          </w:p>
          <w:p w14:paraId="3258F62B" w14:textId="58CF2631"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h) dezvoltarea resurselor energetice, </w:t>
            </w:r>
            <w:r w:rsidR="00B87782" w:rsidRPr="00727FDC">
              <w:rPr>
                <w:rFonts w:ascii="Times New Roman" w:hAnsi="Times New Roman"/>
                <w:sz w:val="22"/>
                <w:szCs w:val="22"/>
                <w:lang w:eastAsia="ru-RU"/>
              </w:rPr>
              <w:t>inclusiv a celor regenerabile</w:t>
            </w:r>
            <w:r w:rsidRPr="00727FDC">
              <w:rPr>
                <w:rFonts w:ascii="Times New Roman" w:hAnsi="Times New Roman"/>
                <w:sz w:val="22"/>
                <w:szCs w:val="22"/>
                <w:lang w:val="ro-RO"/>
              </w:rPr>
              <w:t xml:space="preserve"> și a eficienței acestora, cu menținerea securității energetice;</w:t>
            </w:r>
          </w:p>
          <w:p w14:paraId="19E895C2"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i) promovarea turismului;</w:t>
            </w:r>
          </w:p>
          <w:p w14:paraId="0AC5E78E"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j) prevenirea efectelor unor catastrofe naturale;</w:t>
            </w:r>
          </w:p>
          <w:p w14:paraId="021A065E" w14:textId="1837DBBE"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k) amenajarea operativă a teritoriului țării și pregătirea acestuia pentru asigurarea apărării naționale.</w:t>
            </w:r>
          </w:p>
        </w:tc>
      </w:tr>
      <w:tr w:rsidR="00A84328" w:rsidRPr="00727FDC" w14:paraId="25A08C71"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BADC0E6" w14:textId="30FA170D"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Articolul 18. Secțiunile specializate ale Planului de amenajare a teritoriului național</w:t>
            </w:r>
          </w:p>
          <w:p w14:paraId="03CE2089" w14:textId="47520986"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 Planul de amenajare a teritoriului național include următoarele secțiuni specializate:</w:t>
            </w:r>
          </w:p>
          <w:p w14:paraId="15C2C751" w14:textId="30BE1902"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 Secțiunea 1 – Rețeaua de localități;</w:t>
            </w:r>
          </w:p>
          <w:p w14:paraId="6C6533F5" w14:textId="3F9EFBB3"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b) Secțiunea a 2-a – Infrastructura rutieră, feroviară, aeriană și navală;</w:t>
            </w:r>
          </w:p>
          <w:p w14:paraId="01872D6D" w14:textId="759A95CC"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c) Secțiunea a 3-a – Apă și sanitație;</w:t>
            </w:r>
          </w:p>
          <w:p w14:paraId="61AAE1D7" w14:textId="289A5032"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d) Secțiunea a 4-a – Infrastructura energetică (rețelele de gaze naturale, rețelele de energie termică, rețelele electrice, inclusiv parcurile eoliene și fotovoltaice) și de comunicații electronice;</w:t>
            </w:r>
          </w:p>
          <w:p w14:paraId="56E2BDD9" w14:textId="6F4A7EA0"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e) Secțiunea a 5-a – Infrastructura economică, de sănătate, de educație și sport;</w:t>
            </w:r>
          </w:p>
          <w:p w14:paraId="539A2292" w14:textId="570A698E"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f) Secțiunea a 6-a – Zonele protejate, zonele cu resurse naturale și zonele silvice;</w:t>
            </w:r>
          </w:p>
          <w:p w14:paraId="5B2D14BA" w14:textId="16456921"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g) Secțiunea a 7-a – Zonele de risc natural;</w:t>
            </w:r>
          </w:p>
          <w:p w14:paraId="6B810DAB" w14:textId="20F309F0"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h) Secțiunea a 8-a – Zonele cu resurse turistice;</w:t>
            </w:r>
          </w:p>
          <w:p w14:paraId="50F63AC1" w14:textId="3D6C660B"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i) Secțiunea a 9-a – Zonele destinate agriculturii;</w:t>
            </w:r>
          </w:p>
          <w:p w14:paraId="1138CBAB" w14:textId="6681E51A"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j) Secțiunea a 10-a – Monumentele istorice și siturile arheologice;</w:t>
            </w:r>
          </w:p>
          <w:p w14:paraId="4AEA1286" w14:textId="272CCB42"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k) Secțiunea a 11-a – Protecția civilă;</w:t>
            </w:r>
          </w:p>
          <w:p w14:paraId="24AE2C06" w14:textId="31F1428A"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l) Secțiunea a 12-a – Infrastructura teritorială de apărare națională.</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EABD780" w14:textId="0755E0D8"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Articolul 18 alin. (1) lit. d) va avea următorul cuprins:</w:t>
            </w:r>
          </w:p>
          <w:p w14:paraId="714560B7"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p w14:paraId="48DB9ECC" w14:textId="2CCDED14"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„d) Secțiunea a 4-a – Infrastructura energetică (rețelele de gaze naturale, rețelele de energie termică, rețelele electrice, inclusiv cele destinate </w:t>
            </w:r>
            <w:r w:rsidRPr="00727FDC">
              <w:rPr>
                <w:rFonts w:ascii="Times New Roman" w:hAnsi="Times New Roman"/>
                <w:sz w:val="22"/>
                <w:szCs w:val="22"/>
                <w:lang w:val="ro-RO"/>
              </w:rPr>
              <w:lastRenderedPageBreak/>
              <w:t>racordării parcurilor eoliene,  fotovoltaice, instalațiilor de stocare a energiei sau a altor tehnologii regenerabile) și de comunicații electronice;”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33A61C" w14:textId="045FD861"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Articolul 18. Secțiunile specializate ale Planului de amenajare a teritoriului național</w:t>
            </w:r>
          </w:p>
          <w:p w14:paraId="75785DAE" w14:textId="0A6B0D4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 Planul de amenajare a teritoriului național include următoarele secțiuni specializate:</w:t>
            </w:r>
          </w:p>
          <w:p w14:paraId="25AED06D" w14:textId="556DB02F"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 Secțiunea 1 – Rețeaua de localități;</w:t>
            </w:r>
          </w:p>
          <w:p w14:paraId="3E7EB4F2" w14:textId="4DD9DF38"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b) Secțiunea a 2-a – Infrastructura rutieră, feroviară, aeriană și navală;</w:t>
            </w:r>
          </w:p>
          <w:p w14:paraId="1DF08F78" w14:textId="755BE69A"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c) Secțiunea a 3-a – Apă și sanitație;</w:t>
            </w:r>
          </w:p>
          <w:p w14:paraId="30BCA31F" w14:textId="007EE990"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d) Secțiunea a 4-a – Infrastructura energetică (rețelele de gaze naturale, rețelele de energie termică, rețelele electrice, inclusiv cele destinate racordării parcurile parcurilor eoliene, și fotovoltaice, instalațiilor de stocare a energiei sau a altor tehnologii regenerabile) și de comunicații electronice; </w:t>
            </w:r>
          </w:p>
          <w:p w14:paraId="4FCA9C66" w14:textId="7C3CD73F"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e) Secțiunea a 5-a – Infrastructura economică, de sănătate, de educație și sport;</w:t>
            </w:r>
          </w:p>
          <w:p w14:paraId="2ADEE17A" w14:textId="27984354"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f) Secțiunea a 6-a – Zonele protejate, zonele cu resurse naturale și zonele silvice;</w:t>
            </w:r>
          </w:p>
          <w:p w14:paraId="437CD8CA" w14:textId="3ACFCE4C"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g) Secțiunea a 7-a – Zonele de risc natural;</w:t>
            </w:r>
          </w:p>
          <w:p w14:paraId="2795A490" w14:textId="572789B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h) Secțiunea a 8-a – Zonele cu resurse turistice;</w:t>
            </w:r>
          </w:p>
          <w:p w14:paraId="32D6E05C" w14:textId="48B875AD"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i) Secțiunea a 9-a – Zonele destinate agriculturii;</w:t>
            </w:r>
          </w:p>
          <w:p w14:paraId="7869FE2A" w14:textId="341900F8"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j) Secțiunea a 10-a – Monumentele istorice și siturile arheologice;</w:t>
            </w:r>
          </w:p>
          <w:p w14:paraId="15487BCF" w14:textId="72AD473B"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k) Secțiunea a 11-a – Protecția civilă;</w:t>
            </w:r>
          </w:p>
          <w:p w14:paraId="2C67CFED" w14:textId="3CE63ADE"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l) Secțiunea a 12-a – Infrastructura teritorială de apărare națională.</w:t>
            </w:r>
          </w:p>
        </w:tc>
      </w:tr>
      <w:tr w:rsidR="00A84328" w:rsidRPr="00727FDC" w14:paraId="6D945C8C"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117CC14" w14:textId="6500A50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Articolul 21. Obiectivele principale ale Planului de amenajare a teritoriului național</w:t>
            </w:r>
          </w:p>
          <w:p w14:paraId="28FCD423" w14:textId="61AA1BC1"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Obiectivele principale ale Planului de amenajare a teritoriului național sunt:</w:t>
            </w:r>
          </w:p>
          <w:p w14:paraId="06631763" w14:textId="18C44810"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 fundamentarea, în corespundere cu documentele de politici, a direcțiilor prioritare de dezvoltare a economiei naționale și specificarea priorităților de intervenție pentru relansarea activităților economice; determinarea teritoriului pentru implementarea unor metode moderne de desfășurare a businessului; crearea rețelei naționale de zone economice libere, necesare pentru consolidarea coeziunii sociale, economice și teritoriale;</w:t>
            </w:r>
          </w:p>
          <w:p w14:paraId="2284EE2F" w14:textId="43600518"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b) evaluarea complexă a resurselor naturale, economice și umane pentru întreg teritoriul național;</w:t>
            </w:r>
          </w:p>
          <w:p w14:paraId="60B243E9" w14:textId="6641F4F0"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c) elaborarea prognozelor privind evoluția demografică și privind ocuparea forței de muncă; asigurarea unor condiții decente de trai pentru populație prin îmbunătățirea condițiilor de abitație, a accesului la instituțiile publice (educație, sănătate, servicii publice etc.) și la infrastructura tehnico-edilitară;</w:t>
            </w:r>
          </w:p>
          <w:p w14:paraId="31E41C62" w14:textId="4523580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d) asigurarea dezvoltării policentrice a țării prin dezvoltarea unei rețele de localități urbane, bazată pe distribuirea echitabilă a resurselor și dezvoltarea cooperării între zonele urbane și rurale;</w:t>
            </w:r>
          </w:p>
          <w:p w14:paraId="1721B42B" w14:textId="541E358A"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e) fundamentarea strategiei de dezvoltare a rețelei naționale de localități;</w:t>
            </w:r>
          </w:p>
          <w:p w14:paraId="0309A3ED" w14:textId="0A8AEA2E"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f) promovarea și asigurarea cooperării regionale în vederea dezvoltării echilibrate și durabile, economic competitive a regiunilor de dezvoltare;</w:t>
            </w:r>
          </w:p>
          <w:p w14:paraId="23E26775" w14:textId="6C26EBE1"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g) corelarea dezvoltării sectoriale în cadrul diferitor zone, regiuni și domenii de activitate cu interesele tuturor regiunilor țării, cu asigurarea echilibrului permanent între resursele existente și cerințele de valorificare a acestora, cu interesele comunității și cele individuale;</w:t>
            </w:r>
          </w:p>
          <w:p w14:paraId="3FA7BB5D" w14:textId="0BF3E850"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h) armonizarea dezvoltării localităților și încurajarea diversificării funcțiilor urbanistice în teritoriu;</w:t>
            </w:r>
          </w:p>
          <w:p w14:paraId="20CBB0AF" w14:textId="379478FB"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i) dezvoltarea infrastructurii rutiere și celei de transport de importanță națională și internațională, a căilor de comunicație transfrontaliere;</w:t>
            </w:r>
          </w:p>
          <w:p w14:paraId="4145F181" w14:textId="54523341"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j) dezvoltarea serviciilor și rețelelor edilitare (inginerești) în vederea acoperirii teritoriului întregii țări cu servicii de calitate și centralizarea acestora;</w:t>
            </w:r>
          </w:p>
          <w:p w14:paraId="70ABA13B" w14:textId="5F19F521"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k) identificarea zonelor sau teritoriului cu probleme majore, la nivel național, care necesită programe prioritare de intervenție (zonele defavorizate din punct de vedere social și economic; zonele cu resurse naturale intens degradate; zonele cu declin demografic accentuat sau cu dezechilibre demografice grave; zonele cu deficit de locuri de muncă; zonele afectate de riscuri naturale, incluzând impactul provocat de schimbările climatice, inclusiv agricole și forestiere; zonele rurale în care lipsește infrastructura tehnico-edilitară și de transport și care se află în afara razei de deservire a orașelor; alte categorii de zone, care urmează a fi asistate în baza unor programe sau convenții internaționale) și analizarea disfuncționalităților;</w:t>
            </w:r>
          </w:p>
          <w:p w14:paraId="03553C37" w14:textId="4275453A"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l) reabilitarea și protejarea mediului natural și patrimoniului construit; stabilirea zonelor naturale și zonelor construite cu valoare de patrimoniu, inclusiv a zonelor de protecție; stabilirea zonelor de protecție a apelor râurilor și bazinelor de apă cu instituirea rețelei naționale a acestora; combaterea consecințelor schimbărilor climatice și asigurarea rezilienței la acestea;</w:t>
            </w:r>
          </w:p>
          <w:p w14:paraId="77F3AD1E" w14:textId="2189D59F"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m) identificarea posibilităților unui teritoriu de a pune în valoare, în cadrul circuitelor turistice, monumentele istorice, siturile arheologice și monumente ale naturii prin sporirea accesibilității acestora prin intermediul dezvoltării infrastructurii de transport și dotării teritoriului;</w:t>
            </w:r>
          </w:p>
          <w:p w14:paraId="5A455F5F" w14:textId="61944A8A"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n) dezvoltarea infrastructurii de transport naval, promovarea și execuția lucrărilor de adâncire pentru menținerea sau extinderea șenalului navigabil al apelor naționale, inclusiv portuare;</w:t>
            </w:r>
          </w:p>
          <w:p w14:paraId="5B62EC08" w14:textId="0D78CFAE"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o) amenajarea operativă a teritoriului țării și pregătirea acestuia pentru asigurarea apărării naționale.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AD73EC" w14:textId="28E5B984"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Articolul 21 se completează cu lit. j</w:t>
            </w:r>
            <w:r w:rsidRPr="00727FDC">
              <w:rPr>
                <w:rFonts w:ascii="Times New Roman" w:hAnsi="Times New Roman"/>
                <w:sz w:val="22"/>
                <w:szCs w:val="22"/>
                <w:vertAlign w:val="superscript"/>
                <w:lang w:val="ro-RO"/>
              </w:rPr>
              <w:t>1</w:t>
            </w:r>
            <w:r w:rsidRPr="00727FDC">
              <w:rPr>
                <w:rFonts w:ascii="Times New Roman" w:hAnsi="Times New Roman"/>
                <w:sz w:val="22"/>
                <w:szCs w:val="22"/>
                <w:lang w:val="ro-RO"/>
              </w:rPr>
              <w:t>) cu următorul cuprins:</w:t>
            </w:r>
          </w:p>
          <w:p w14:paraId="7D05C43F" w14:textId="32C1DBDA"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„j</w:t>
            </w:r>
            <w:r w:rsidRPr="00727FDC">
              <w:rPr>
                <w:rFonts w:ascii="Times New Roman" w:hAnsi="Times New Roman"/>
                <w:sz w:val="22"/>
                <w:szCs w:val="22"/>
                <w:vertAlign w:val="superscript"/>
                <w:lang w:val="ro-RO"/>
              </w:rPr>
              <w:t>1</w:t>
            </w:r>
            <w:r w:rsidRPr="00727FDC">
              <w:rPr>
                <w:rFonts w:ascii="Times New Roman" w:hAnsi="Times New Roman"/>
                <w:sz w:val="22"/>
                <w:szCs w:val="22"/>
                <w:lang w:val="ro-RO"/>
              </w:rPr>
              <w:t>) dezvoltarea surselor de energie regenerabilă, inclusiv pentru autoconsum de energie, în scopul asigurării unei dezvoltări durabile, creșterii securității energetice și atingerii obiectivului de neutralitate climatică până în 2050, stabilit prin prevederile Legii nr. 74/2024 privind acțiunile climatice;”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1C0E30B" w14:textId="1BEA5440"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Articolul 21. Obiectivele principale ale Planului de amenajare a teritoriului național</w:t>
            </w:r>
          </w:p>
          <w:p w14:paraId="5FD2D39E" w14:textId="5768D0D0"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Obiectivele principale ale Planului de amenajare a teritoriului național sunt:</w:t>
            </w:r>
          </w:p>
          <w:p w14:paraId="360D3E33" w14:textId="1AB50962"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 fundamentarea, în corespundere cu documentele de politici, a direcțiilor prioritare de dezvoltare a economiei naționale și specificarea priorităților de intervenție pentru relansarea activităților economice; determinarea teritoriului pentru implementarea unor metode moderne de desfășurare a businessului; crearea rețelei naționale de zone economice libere, necesare pentru consolidarea coeziunii sociale, economice și teritoriale;</w:t>
            </w:r>
          </w:p>
          <w:p w14:paraId="3518074A" w14:textId="5D9D207E"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b) evaluarea complexă a resurselor naturale, economice și umane pentru întreg teritoriul național;</w:t>
            </w:r>
          </w:p>
          <w:p w14:paraId="75DC76C6" w14:textId="105C5A51"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c) elaborarea prognozelor privind evoluția demografică și privind ocuparea forței de muncă; asigurarea unor condiții decente de trai pentru populație prin îmbunătățirea condițiilor de abitație, a accesului la instituțiile publice (educație, sănătate, servicii publice etc.) și la infrastructura tehnico-edilitară;</w:t>
            </w:r>
          </w:p>
          <w:p w14:paraId="25C5826B" w14:textId="519184B5"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d) asigurarea dezvoltării policentrice a țării prin dezvoltarea unei rețele de localități urbane, bazată pe distribuirea echitabilă a resurselor și dezvoltarea cooperării între zonele urbane și rurale;</w:t>
            </w:r>
          </w:p>
          <w:p w14:paraId="2528F959" w14:textId="36632C04"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e) fundamentarea strategiei de dezvoltare a rețelei naționale de localități;</w:t>
            </w:r>
          </w:p>
          <w:p w14:paraId="2FF280D5" w14:textId="5F141DB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f) promovarea și asigurarea cooperării regionale în vederea dezvoltării echilibrate și durabile, economic competitive a regiunilor de dezvoltare;</w:t>
            </w:r>
          </w:p>
          <w:p w14:paraId="05453962" w14:textId="7EC05020"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g) corelarea dezvoltării sectoriale în cadrul diferitor zone, regiuni și domenii de activitate cu interesele tuturor regiunilor țării, cu asigurarea echilibrului permanent între resursele existente și cerințele de valorificare a acestora, cu interesele comunității și cele individuale;</w:t>
            </w:r>
          </w:p>
          <w:p w14:paraId="4BB71B73" w14:textId="2D8F9BF3"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h) armonizarea dezvoltării localităților și încurajarea diversificării funcțiilor urbanistice în teritoriu;</w:t>
            </w:r>
          </w:p>
          <w:p w14:paraId="4AA4E31E" w14:textId="6D22597D"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i) dezvoltarea infrastructurii rutiere și celei de transport de importanță națională și internațională, a căilor de comunicație transfrontaliere;</w:t>
            </w:r>
          </w:p>
          <w:p w14:paraId="32A9D5A8" w14:textId="4B975BAA"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j) dezvoltarea serviciilor și rețelelor edilitare (inginerești) în vederea acoperirii teritoriului întregii țări cu servicii de calitate și centralizarea acestora;</w:t>
            </w:r>
          </w:p>
          <w:p w14:paraId="38766D1E" w14:textId="04ADCA8C"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j</w:t>
            </w:r>
            <w:r w:rsidRPr="00727FDC">
              <w:rPr>
                <w:rFonts w:ascii="Times New Roman" w:hAnsi="Times New Roman"/>
                <w:sz w:val="22"/>
                <w:szCs w:val="22"/>
                <w:vertAlign w:val="superscript"/>
                <w:lang w:val="ro-RO"/>
              </w:rPr>
              <w:t>1</w:t>
            </w:r>
            <w:r w:rsidRPr="00727FDC">
              <w:rPr>
                <w:rFonts w:ascii="Times New Roman" w:hAnsi="Times New Roman"/>
                <w:sz w:val="22"/>
                <w:szCs w:val="22"/>
                <w:lang w:val="ro-RO"/>
              </w:rPr>
              <w:t xml:space="preserve">) dezvoltarea surselor de energie regenerabilă, inclusiv pentru autoconsum de energie, în scopul asigurării unei dezvoltări durabile, creșterii securității energetice și atingerii obiectivului de neutralitate climatică până în 2050, stabilit prin prevederile Legii nr. 74/2024 privind acțiunile climatice. </w:t>
            </w:r>
          </w:p>
          <w:p w14:paraId="3244DEA2" w14:textId="2F268E3D"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k) identificarea zonelor sau teritoriului cu probleme majore, la nivel național, care necesită programe prioritare de intervenție (zonele defavorizate din punct de vedere social și economic; zonele cu resurse naturale intens degradate; zonele cu declin demografic accentuat sau cu dezechilibre demografice grave; zonele cu deficit de locuri de muncă; zonele afectate de riscuri naturale, incluzând impactul provocat de schimbările climatice, inclusiv agricole și forestiere; zonele rurale în care lipsește infrastructura tehnico-edilitară și de transport și care se află în afara razei de deservire a orașelor; alte categorii de zone, care urmează a fi asistate în baza unor programe sau convenții internaționale) și analizarea disfuncționalităților;</w:t>
            </w:r>
          </w:p>
          <w:p w14:paraId="171DB250" w14:textId="1B9F9860"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l) reabilitarea și protejarea mediului natural și patrimoniului construit; stabilirea zonelor naturale și zonelor construite cu valoare de patrimoniu, inclusiv a zonelor de protecție; stabilirea zonelor de protecție a apelor râurilor și bazinelor de apă cu instituirea rețelei naționale a acestora; combaterea consecințelor schimbărilor climatice și asigurarea rezilienței la acestea;</w:t>
            </w:r>
          </w:p>
          <w:p w14:paraId="694E6926" w14:textId="3BC77225"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m) identificarea posibilităților unui teritoriu de a pune în valoare, în cadrul circuitelor turistice, monumentele istorice, siturile arheologice și monumente ale naturii prin sporirea accesibilității </w:t>
            </w:r>
            <w:r w:rsidRPr="00727FDC">
              <w:rPr>
                <w:rFonts w:ascii="Times New Roman" w:hAnsi="Times New Roman"/>
                <w:sz w:val="22"/>
                <w:szCs w:val="22"/>
                <w:lang w:val="ro-RO"/>
              </w:rPr>
              <w:lastRenderedPageBreak/>
              <w:t>acestora prin intermediul dezvoltării infrastructurii de transport și dotării teritoriului;</w:t>
            </w:r>
          </w:p>
          <w:p w14:paraId="0024B897" w14:textId="671FFFD2"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n) dezvoltarea infrastructurii de transport naval, promovarea și execuția lucrărilor de adâncire pentru menținerea sau extinderea șenalului navigabil al apelor naționale, inclusiv portuare;</w:t>
            </w:r>
          </w:p>
          <w:p w14:paraId="6146A0D1" w14:textId="7D34F81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o) amenajarea operativă a teritoriului țării și pregătirea acestuia pentru asigurarea apărării naționale.</w:t>
            </w:r>
          </w:p>
        </w:tc>
      </w:tr>
      <w:tr w:rsidR="00A84328" w:rsidRPr="00727FDC" w14:paraId="15525198"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D978643"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Articolul 25. Obiectivele de bază ale planului de amenajare a teritoriului regiunii de dezvoltare</w:t>
            </w:r>
          </w:p>
          <w:p w14:paraId="59068BCF" w14:textId="670EF82B"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 Planul de amenajare a teritoriului regiunii de dezvoltare are caracter director și de reglementare și asigură corelarea programelor de dezvoltare socială și economică ale tuturor unităților administrativ-teritoriale din cadrul regiunii.</w:t>
            </w:r>
          </w:p>
          <w:p w14:paraId="6B2E76E0"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(2) Obiectivele de bază ale planului de amenajare a teritoriului regiunii de dezvoltare sunt:</w:t>
            </w:r>
          </w:p>
          <w:p w14:paraId="70935C78" w14:textId="66CC22BE"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 detalierea obiectivelor de dezvoltare stabilite în Planul de amenajare a teritoriului național la nivel de regiune;</w:t>
            </w:r>
          </w:p>
          <w:p w14:paraId="604F536A" w14:textId="4CC6CCBE"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b) zonificarea funcțională a teritoriului;</w:t>
            </w:r>
          </w:p>
          <w:p w14:paraId="5E3FF208" w14:textId="5262A644"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c) dezvoltarea echilibrată și durabilă a teritoriului regiunii care să contribuie la dezvoltarea economică;</w:t>
            </w:r>
          </w:p>
          <w:p w14:paraId="563505A8" w14:textId="3C57BA29"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d) dezvoltarea rețelei de localități și ameliorarea situației demografice;</w:t>
            </w:r>
          </w:p>
          <w:p w14:paraId="4B26D553" w14:textId="2BFF449A"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e) stabilirea zonelor de agrement și pentru turism;</w:t>
            </w:r>
          </w:p>
          <w:p w14:paraId="2BD29C15"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f) stabilirea zonelor agroindustriale, agroturistice;</w:t>
            </w:r>
          </w:p>
          <w:p w14:paraId="49BA9DAE" w14:textId="07CD1BCB"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g) conservarea și protejarea peisajelor;</w:t>
            </w:r>
          </w:p>
          <w:p w14:paraId="17400410" w14:textId="3ECC2B7D"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h) protejarea patrimoniului natural, cultural și a monumentelor istorice și siturilor arheologice;</w:t>
            </w:r>
          </w:p>
          <w:p w14:paraId="0DE8AA37" w14:textId="43671C2F"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i) protejarea și conservarea mediului natural;</w:t>
            </w:r>
          </w:p>
          <w:p w14:paraId="31D6AFA3" w14:textId="67CB48C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j) dezvoltarea infrastructurii regionale în sfera socială, economică, turistică, a infrastructurii tehnico-edilitare și de transport;</w:t>
            </w:r>
          </w:p>
          <w:p w14:paraId="141CC7C6" w14:textId="5CEC2CD2"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k) instituirea măsurilor de protecție a teritoriului, a localităților și a obiectivelor economiei naționale contra riscurilor naturale și tehnogene, precum și stipularea măsurilor pentru revitalizarea terenurilor afectate de catastrofe naturale și tehnogene;</w:t>
            </w:r>
          </w:p>
          <w:p w14:paraId="2F28BC51" w14:textId="36E87B24"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l) asigurarea securității și eficienței energetice;</w:t>
            </w:r>
          </w:p>
          <w:p w14:paraId="68B5E70F" w14:textId="284B39D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m) amenajarea operativă a teritoriului regiunii de dezvoltare și pregătirea acesteia pentru asigurarea apărării naționale.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3C389D4" w14:textId="100ABD78"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Articolul 25 alin. (2) este completat cu lit. l</w:t>
            </w:r>
            <w:r w:rsidRPr="00727FDC">
              <w:rPr>
                <w:rFonts w:ascii="Times New Roman" w:hAnsi="Times New Roman"/>
                <w:sz w:val="22"/>
                <w:szCs w:val="22"/>
                <w:vertAlign w:val="superscript"/>
                <w:lang w:val="ro-RO"/>
              </w:rPr>
              <w:t>1</w:t>
            </w:r>
            <w:r w:rsidRPr="00727FDC">
              <w:rPr>
                <w:rFonts w:ascii="Times New Roman" w:hAnsi="Times New Roman"/>
                <w:sz w:val="22"/>
                <w:szCs w:val="22"/>
                <w:lang w:val="ro-RO"/>
              </w:rPr>
              <w:t>) cu următorul cuprins:</w:t>
            </w:r>
          </w:p>
          <w:p w14:paraId="256E1034" w14:textId="5BBFE95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„l</w:t>
            </w:r>
            <w:r w:rsidRPr="00727FDC">
              <w:rPr>
                <w:rFonts w:ascii="Times New Roman" w:hAnsi="Times New Roman"/>
                <w:sz w:val="22"/>
                <w:szCs w:val="22"/>
                <w:vertAlign w:val="superscript"/>
                <w:lang w:val="ro-RO"/>
              </w:rPr>
              <w:t>1</w:t>
            </w:r>
            <w:r w:rsidRPr="00727FDC">
              <w:rPr>
                <w:rFonts w:ascii="Times New Roman" w:hAnsi="Times New Roman"/>
                <w:sz w:val="22"/>
                <w:szCs w:val="22"/>
                <w:lang w:val="ro-RO"/>
              </w:rPr>
              <w:t>) valorificarea potențialului surselor regenerabile de energie;”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947C766" w14:textId="049E5899"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Articolul 25. Obiectivele de bază ale planului de amenajare a teritoriului regiunii de dezvoltare</w:t>
            </w:r>
          </w:p>
          <w:p w14:paraId="71B945A8" w14:textId="4C12ECD5"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 Planul de amenajare a teritoriului regiunii de dezvoltare are caracter director și de reglementare și asigură corelarea programelor de dezvoltare socială și economică ale tuturor unităților administrativ-teritoriale din cadrul regiunii.</w:t>
            </w:r>
          </w:p>
          <w:p w14:paraId="6BB2214F"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(2) Obiectivele de bază ale planului de amenajare a teritoriului regiunii de dezvoltare sunt:</w:t>
            </w:r>
          </w:p>
          <w:p w14:paraId="2BB4C777" w14:textId="1E4A7B12"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 detalierea obiectivelor de dezvoltare stabilite în Planul de amenajare a teritoriului național la nivel de regiune;</w:t>
            </w:r>
          </w:p>
          <w:p w14:paraId="5154EC22" w14:textId="5C48C1D3"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b) zonificarea funcțională a teritoriului;</w:t>
            </w:r>
          </w:p>
          <w:p w14:paraId="41F3AE44" w14:textId="66DC10F2"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c) dezvoltarea echilibrată și durabilă a teritoriului regiunii care să contribuie la dezvoltarea economică;</w:t>
            </w:r>
          </w:p>
          <w:p w14:paraId="3C713F58" w14:textId="727484EF"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d) dezvoltarea rețelei de localități și ameliorarea situației demografice;</w:t>
            </w:r>
          </w:p>
          <w:p w14:paraId="5F97E83C" w14:textId="1AB0E46E"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e) stabilirea zonelor de agrement și pentru turism;</w:t>
            </w:r>
          </w:p>
          <w:p w14:paraId="61B53AC2"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f) stabilirea zonelor agroindustriale, agroturistice;</w:t>
            </w:r>
          </w:p>
          <w:p w14:paraId="009C1313" w14:textId="73C3278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g) conservarea și protejarea peisajelor;</w:t>
            </w:r>
          </w:p>
          <w:p w14:paraId="7E947745" w14:textId="497FAA79"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h) protejarea patrimoniului natural, cultural și a monumentelor istorice și siturilor arheologice;</w:t>
            </w:r>
          </w:p>
          <w:p w14:paraId="20B09B30" w14:textId="59E0331E"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i) protejarea și conservarea mediului natural;</w:t>
            </w:r>
          </w:p>
          <w:p w14:paraId="323E4EE3" w14:textId="46E4602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j) dezvoltarea infrastructurii regionale în sfera socială, economică, turistică, a infrastructurii tehnico-edilitare și de transport;</w:t>
            </w:r>
          </w:p>
          <w:p w14:paraId="1B653B20" w14:textId="2C45D54A"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k) instituirea măsurilor de protecție a teritoriului, a localităților și a obiectivelor economiei naționale contra riscurilor naturale și tehnogene, precum și stipularea măsurilor pentru revitalizarea terenurilor afectate de catastrofe naturale și tehnogene;</w:t>
            </w:r>
          </w:p>
          <w:p w14:paraId="1599FA3E" w14:textId="3C539A98"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l) asigurarea securității și eficienței energetice;</w:t>
            </w:r>
          </w:p>
          <w:p w14:paraId="4F21D82A" w14:textId="73EDE17D"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l</w:t>
            </w:r>
            <w:r w:rsidRPr="00727FDC">
              <w:rPr>
                <w:rFonts w:ascii="Times New Roman" w:hAnsi="Times New Roman"/>
                <w:sz w:val="22"/>
                <w:szCs w:val="22"/>
                <w:vertAlign w:val="superscript"/>
                <w:lang w:val="ro-RO"/>
              </w:rPr>
              <w:t>1</w:t>
            </w:r>
            <w:r w:rsidRPr="00727FDC">
              <w:rPr>
                <w:rFonts w:ascii="Times New Roman" w:hAnsi="Times New Roman"/>
                <w:sz w:val="22"/>
                <w:szCs w:val="22"/>
                <w:lang w:val="ro-RO"/>
              </w:rPr>
              <w:t xml:space="preserve">) valorificarea potențialului surselor regenerabile de energie; </w:t>
            </w:r>
          </w:p>
          <w:p w14:paraId="0A7067FF" w14:textId="3EA3C7F5"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m) amenajarea operativă a teritoriului regiunii de dezvoltare și pregătirea acesteia pentru asigurarea apărării naționale.</w:t>
            </w:r>
          </w:p>
        </w:tc>
      </w:tr>
      <w:tr w:rsidR="00A84328" w:rsidRPr="00727FDC" w14:paraId="2DA58029"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83F10DB"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Articolul 36. Obiectivele promovate prin activitatea de urbanism</w:t>
            </w:r>
          </w:p>
          <w:p w14:paraId="66767780"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Activitatea de urbanism are drept obiective:</w:t>
            </w:r>
          </w:p>
          <w:p w14:paraId="69D35073" w14:textId="63E9D453"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 determinarea structurii funcționale a localităților;</w:t>
            </w:r>
          </w:p>
          <w:p w14:paraId="6AC23BA5" w14:textId="1E1F499F"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b) utilizarea rațională, echilibrată și durabilă a terenurilor necesare realizării funcțiilor urbanistice în cadrul localităților;</w:t>
            </w:r>
          </w:p>
          <w:p w14:paraId="38770A0D" w14:textId="1F56196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c) crearea condițiilor economice, ecologice, culturale, sanitare și estetice care să asigure condiții decente de trai pentru populație;</w:t>
            </w:r>
          </w:p>
          <w:p w14:paraId="49C957C9" w14:textId="74A190EE"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d) asigurarea accesibilității pentru persoanele cu dizabilități și persoanele cu mobilitate redusă la infrastructura socială;</w:t>
            </w:r>
          </w:p>
          <w:p w14:paraId="4C39834D" w14:textId="1C4735E6"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e) asigurarea esteticii compoziționale la formarea zonelor construite și la planificarea cadrului natural în localități; </w:t>
            </w:r>
          </w:p>
          <w:p w14:paraId="556EED2C" w14:textId="0030315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f) protejarea populației, a cadrului natural și zonelor construite contra poluării și contra riscurilor naturale și tehnogene previzibile;</w:t>
            </w:r>
          </w:p>
          <w:p w14:paraId="1B8DA6C6" w14:textId="511FCC9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 g) protejarea, conservarea și punerea în valoare a monumentelor istorice, siturilor arheologice și monumentelor de for public;</w:t>
            </w:r>
          </w:p>
          <w:p w14:paraId="2443C216" w14:textId="0639618C"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h) asigurarea unui mediu favorabil și utilizarea echilibrată și durabilă a resurselor naturale;</w:t>
            </w:r>
          </w:p>
          <w:p w14:paraId="1B626501" w14:textId="13F3DE01"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i) implementarea politicilor de securitate și eficiență energetică.</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8C99A47" w14:textId="4E58D648" w:rsidR="00A84328" w:rsidRPr="00727FDC" w:rsidRDefault="00A84328" w:rsidP="00A84328">
            <w:pPr>
              <w:spacing w:after="120"/>
              <w:ind w:firstLine="0"/>
              <w:jc w:val="left"/>
              <w:outlineLvl w:val="0"/>
              <w:rPr>
                <w:rFonts w:ascii="Times New Roman" w:hAnsi="Times New Roman"/>
                <w:sz w:val="22"/>
                <w:szCs w:val="22"/>
                <w:lang w:val="ro-RO"/>
              </w:rPr>
            </w:pPr>
            <w:r w:rsidRPr="00727FDC">
              <w:rPr>
                <w:rFonts w:ascii="Times New Roman" w:hAnsi="Times New Roman"/>
                <w:sz w:val="22"/>
                <w:szCs w:val="22"/>
                <w:lang w:val="ro-RO"/>
              </w:rPr>
              <w:lastRenderedPageBreak/>
              <w:t>La articolul 36 lit. i) după cuvintele „politicilor de securitate” se completează cu textul „energetică, promovare a surselor de energie regenerabilă”.</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55CB83C" w14:textId="109207DE"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Articolul 36. Obiectivele promovate prin activitatea de urbanism</w:t>
            </w:r>
          </w:p>
          <w:p w14:paraId="21149723"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Activitatea de urbanism are drept obiective:</w:t>
            </w:r>
          </w:p>
          <w:p w14:paraId="2DF6DC2D" w14:textId="45F618F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 determinarea structurii funcționale a localităților;</w:t>
            </w:r>
          </w:p>
          <w:p w14:paraId="7269889B" w14:textId="199A8945"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b) utilizarea rațională, echilibrată și durabilă a terenurilor necesare realizării funcțiilor urbanistice în cadrul localităților;</w:t>
            </w:r>
          </w:p>
          <w:p w14:paraId="55AA8F7A" w14:textId="1C4798EC"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c) crearea condițiilor economice, ecologice, culturale, sanitare și estetice care să asigure condiții decente de trai pentru populație;</w:t>
            </w:r>
          </w:p>
          <w:p w14:paraId="0B4F2E30" w14:textId="17A75576"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d) asigurarea accesibilității pentru persoanele cu dizabilități și persoanele cu mobilitate redusă la infrastructura socială;</w:t>
            </w:r>
          </w:p>
          <w:p w14:paraId="77ABAC5E" w14:textId="4AA9E8CD"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e) asigurarea esteticii compoziționale la formarea zonelor construite și la planificarea cadrului natural în localități; </w:t>
            </w:r>
          </w:p>
          <w:p w14:paraId="1000968D" w14:textId="324405E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f) protejarea populației, a cadrului natural și zonelor construite contra poluării și contra riscurilor naturale și tehnogene previzibile;</w:t>
            </w:r>
          </w:p>
          <w:p w14:paraId="019C5134" w14:textId="18340D2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 g) protejarea, conservarea și punerea în valoare a monumentelor istorice, siturilor arheologice și monumentelor de for public;</w:t>
            </w:r>
          </w:p>
          <w:p w14:paraId="64E3F149" w14:textId="54E4FBBF"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h) asigurarea unui mediu favorabil și utilizarea echilibrată și durabilă a resurselor naturale;</w:t>
            </w:r>
          </w:p>
          <w:p w14:paraId="59305123" w14:textId="1F257D5A"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i) implementarea politicilor de securitate energetică, promovare a surselor de energie regenerabilă și eficiență energetică.</w:t>
            </w:r>
          </w:p>
        </w:tc>
      </w:tr>
      <w:tr w:rsidR="00A84328" w:rsidRPr="00727FDC" w14:paraId="328A1CC8"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ACA8114"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Articolul 39. Planul urbanistic general</w:t>
            </w:r>
          </w:p>
          <w:p w14:paraId="05C6A6F9" w14:textId="54BBAB70"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 Planul urbanistic general se elaborează pentru o localitate în limitele teritoriului administrativ al acesteia.</w:t>
            </w:r>
          </w:p>
          <w:p w14:paraId="3100559B" w14:textId="3D12ABC6"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(2) Planul urbanistic general conține o componentă directoare și o componentă de reglementare.</w:t>
            </w:r>
          </w:p>
          <w:p w14:paraId="74E0E928" w14:textId="04591D6C"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(3) Componenta directoare a planului urbanistic general conține prevederi care vizează:</w:t>
            </w:r>
          </w:p>
          <w:p w14:paraId="735D992A" w14:textId="3D6624E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 direcțiile principale de dezvoltare a teritoriului localității;</w:t>
            </w:r>
          </w:p>
          <w:p w14:paraId="68C9E75A" w14:textId="7F0C77D6"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b) planul dezvoltării sistemului de centre din cadrul localității;</w:t>
            </w:r>
          </w:p>
          <w:p w14:paraId="24BD54B8" w14:textId="69BD6605"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c) planul rețelelor de transport public;</w:t>
            </w:r>
          </w:p>
          <w:p w14:paraId="0E67D556" w14:textId="6AB268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d) planul de mobilitate al localității;</w:t>
            </w:r>
          </w:p>
          <w:p w14:paraId="40700A73" w14:textId="1C025711"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e) schema generală a rețelelor edilitare (inginerești), inclusiv schema rețelelor de comunicații electronice;</w:t>
            </w:r>
          </w:p>
          <w:p w14:paraId="254DBF30"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f) zonele pentru care elaborarea planurilor urbanistice zonale sau de detaliu este obligatorie.</w:t>
            </w:r>
          </w:p>
          <w:p w14:paraId="32AC4D02" w14:textId="70AB8816"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(4) Componenta reglementatoare a planului urbanistic general conține prevederi care vizează:</w:t>
            </w:r>
          </w:p>
          <w:p w14:paraId="171324E3" w14:textId="6E0A2C26"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 delimitarea teritoriului intravilan al localității;</w:t>
            </w:r>
          </w:p>
          <w:p w14:paraId="547AE62A" w14:textId="7229E694"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b) delimitarea zonei centrale a localității;</w:t>
            </w:r>
          </w:p>
          <w:p w14:paraId="09DCC0F6" w14:textId="56CEBF4B"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c) delimitarea zonelor funcționale;</w:t>
            </w:r>
          </w:p>
          <w:p w14:paraId="74E35FD3" w14:textId="556E3B14"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d) stabilirea și delimitarea zonelor pentru construcții;</w:t>
            </w:r>
          </w:p>
          <w:p w14:paraId="51E02646" w14:textId="45EFF0CA"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e) stabilirea și delimitarea zonelor cu interdicție temporară sau definitivă de construire;</w:t>
            </w:r>
          </w:p>
          <w:p w14:paraId="1F2938C1"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f) regimul de construire, prin stabilirea:</w:t>
            </w:r>
          </w:p>
          <w:p w14:paraId="0B72F81E"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 – aliniamentului stradal;</w:t>
            </w:r>
          </w:p>
          <w:p w14:paraId="54A54C9F" w14:textId="05DC5A75"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 xml:space="preserve"> – regimului de înălțime;</w:t>
            </w:r>
          </w:p>
          <w:p w14:paraId="647952AA" w14:textId="7374B2B6"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 – distanței dintre construcții;</w:t>
            </w:r>
          </w:p>
          <w:p w14:paraId="1D653AF9"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 – indicilor urbani (a procentului de ocupare a terenului, coeficientului de utilizare a terenului);</w:t>
            </w:r>
          </w:p>
          <w:p w14:paraId="4F94158F" w14:textId="62307329"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 – densității populației pentru întreg teritoriul localității și pentru zonele rezidențiale;</w:t>
            </w:r>
          </w:p>
          <w:p w14:paraId="7F0BE424" w14:textId="3084A44E"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 – condițiilor de asigurare a accesibilității persoanelor cu dizabilități și persoanelor cu mobilitate redusă la infrastructura socială;</w:t>
            </w:r>
          </w:p>
          <w:p w14:paraId="063C2714" w14:textId="75C437C5"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 – aspectului arhitectural și cromatic al străzilor;</w:t>
            </w:r>
          </w:p>
          <w:p w14:paraId="29492AFA" w14:textId="7154D9AF"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g) delimitarea zonelor în care se preconizează execuția lucrărilor de utilitate publică;</w:t>
            </w:r>
          </w:p>
          <w:p w14:paraId="770278BB" w14:textId="262D1581"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h) stabilirea traseelor și caracteristicilor căilor de comunicație care trebuie menținute, modificate sau construite;</w:t>
            </w:r>
          </w:p>
          <w:p w14:paraId="34DE9BD0" w14:textId="27A7742E"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i) stabilirea modului de dezvoltare a rețelelor edilitare (inginerești); </w:t>
            </w:r>
          </w:p>
          <w:p w14:paraId="5B0C5A65" w14:textId="2AEE5772"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j) asigurarea accesibilității persoanelor cu dizabilități și persoanelor cu mobilitate redusă la infrastructura socială;</w:t>
            </w:r>
          </w:p>
          <w:p w14:paraId="03F4BABF" w14:textId="6BBBCAFA"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k) delimitarea zonelor de protecție a apelor râurilor și bazinelor de apă și a ariilor naturale protejate de stat, a zonelor de disconfort termic și acustic;</w:t>
            </w:r>
          </w:p>
          <w:p w14:paraId="5EACF3FF" w14:textId="502CCBA1"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l) stabilirea zonelor în care se prevede desfășurarea operațiunilor de urbanism;</w:t>
            </w:r>
          </w:p>
          <w:p w14:paraId="2C1969D6" w14:textId="6D69CBCD"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m) consolidarea serviciului protecției civile și medicale în sate (comune), reieșind din timpul de răspuns pentru intervenție la incendii și alte situații excepționale;</w:t>
            </w:r>
          </w:p>
          <w:p w14:paraId="65FDF54E" w14:textId="7267B6DD"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n) stabilirea cerințelor pentru securitatea și eficiența energetică;</w:t>
            </w:r>
          </w:p>
          <w:p w14:paraId="5AB8A4E0" w14:textId="43D17A46"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o) planul de acțiuni privind realizarea obiectivelor planului urbanistic general;</w:t>
            </w:r>
          </w:p>
          <w:p w14:paraId="789A02A8" w14:textId="6A431353"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p) procentul minim de înverzire;</w:t>
            </w:r>
          </w:p>
          <w:p w14:paraId="5ADD52F8" w14:textId="57FAB73C"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q) stabilirea zonelor de protecție sanitară.</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BA52862" w14:textId="07136722" w:rsidR="00A84328" w:rsidRPr="00727FDC" w:rsidRDefault="00A84328" w:rsidP="00A84328">
            <w:pPr>
              <w:spacing w:after="120"/>
              <w:ind w:firstLine="0"/>
              <w:jc w:val="left"/>
              <w:outlineLvl w:val="0"/>
              <w:rPr>
                <w:rFonts w:ascii="Times New Roman" w:hAnsi="Times New Roman"/>
                <w:sz w:val="22"/>
                <w:szCs w:val="22"/>
                <w:lang w:val="ro-RO" w:eastAsia="ru-RU"/>
              </w:rPr>
            </w:pPr>
            <w:r w:rsidRPr="00727FDC">
              <w:rPr>
                <w:rFonts w:ascii="Times New Roman" w:hAnsi="Times New Roman"/>
                <w:sz w:val="22"/>
                <w:szCs w:val="22"/>
                <w:lang w:val="ro-RO" w:eastAsia="ru-RU"/>
              </w:rPr>
              <w:lastRenderedPageBreak/>
              <w:t>La articolul 39:</w:t>
            </w:r>
          </w:p>
          <w:p w14:paraId="7A0AF8B6" w14:textId="0E684238" w:rsidR="00A84328" w:rsidRPr="00727FDC" w:rsidRDefault="00A84328" w:rsidP="00A84328">
            <w:pPr>
              <w:pStyle w:val="BodyText"/>
              <w:numPr>
                <w:ilvl w:val="0"/>
                <w:numId w:val="47"/>
              </w:numPr>
              <w:spacing w:before="0" w:after="120"/>
              <w:ind w:right="121"/>
              <w:jc w:val="left"/>
              <w:rPr>
                <w:rFonts w:ascii="Times New Roman" w:hAnsi="Times New Roman" w:cs="Times New Roman"/>
                <w:sz w:val="22"/>
                <w:szCs w:val="22"/>
              </w:rPr>
            </w:pPr>
            <w:r w:rsidRPr="00727FDC">
              <w:rPr>
                <w:rFonts w:ascii="Times New Roman" w:hAnsi="Times New Roman" w:cs="Times New Roman"/>
                <w:sz w:val="22"/>
                <w:szCs w:val="22"/>
              </w:rPr>
              <w:t xml:space="preserve">la alin. (4) lit. f) după textul „– aspectului arhitectural și cromatic al străzilor;” </w:t>
            </w:r>
            <w:r w:rsidR="001E1F35" w:rsidRPr="00727FDC">
              <w:rPr>
                <w:rFonts w:ascii="Times New Roman" w:hAnsi="Times New Roman" w:cs="Times New Roman"/>
                <w:sz w:val="22"/>
                <w:szCs w:val="22"/>
              </w:rPr>
              <w:t>se completează cu o liniuță cu următorul cuprins</w:t>
            </w:r>
            <w:r w:rsidR="001E1F35" w:rsidRPr="00727FDC" w:rsidDel="00C05CF6">
              <w:rPr>
                <w:rFonts w:ascii="Times New Roman" w:hAnsi="Times New Roman" w:cs="Times New Roman"/>
                <w:sz w:val="22"/>
                <w:szCs w:val="22"/>
              </w:rPr>
              <w:t xml:space="preserve"> </w:t>
            </w:r>
            <w:r w:rsidRPr="00727FDC">
              <w:rPr>
                <w:rFonts w:ascii="Times New Roman" w:hAnsi="Times New Roman" w:cs="Times New Roman"/>
                <w:sz w:val="22"/>
                <w:szCs w:val="22"/>
              </w:rPr>
              <w:t xml:space="preserve"> „- modul de integrare e surselor regenerabile de energie, inclusiv a celor destinate autoconsumului de energie în clădiri;”.</w:t>
            </w:r>
          </w:p>
          <w:p w14:paraId="11F45867" w14:textId="6F0D00DF" w:rsidR="00A84328" w:rsidRPr="00727FDC" w:rsidRDefault="00A84328" w:rsidP="00A84328">
            <w:pPr>
              <w:pStyle w:val="BodyText"/>
              <w:numPr>
                <w:ilvl w:val="0"/>
                <w:numId w:val="47"/>
              </w:numPr>
              <w:spacing w:before="0" w:after="120"/>
              <w:ind w:right="121"/>
              <w:jc w:val="left"/>
              <w:rPr>
                <w:rFonts w:ascii="Times New Roman" w:hAnsi="Times New Roman" w:cs="Times New Roman"/>
                <w:sz w:val="22"/>
                <w:szCs w:val="22"/>
              </w:rPr>
            </w:pPr>
            <w:r w:rsidRPr="00727FDC">
              <w:rPr>
                <w:rFonts w:ascii="Times New Roman" w:hAnsi="Times New Roman" w:cs="Times New Roman"/>
                <w:sz w:val="22"/>
                <w:szCs w:val="22"/>
              </w:rPr>
              <w:t>alin. (4) lit. i) după textul „edilitare (inginerești)” se completează cu textul „, inclusiv a surselor regenerabile de energie destinate dezvoltării comunităților de energie din surse regenerabile”.</w:t>
            </w:r>
          </w:p>
          <w:p w14:paraId="77C4DA25"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5FFA71"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Articolul 39. Planul urbanistic general</w:t>
            </w:r>
          </w:p>
          <w:p w14:paraId="0A17AF0D" w14:textId="43C0F8FC"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 Planul urbanistic general se elaborează pentru o localitate în limitele teritoriului administrativ al acesteia.</w:t>
            </w:r>
          </w:p>
          <w:p w14:paraId="49A32BB6" w14:textId="27F21B59"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(2) Planul urbanistic general conține o componentă directoare și o componentă de reglementare.</w:t>
            </w:r>
          </w:p>
          <w:p w14:paraId="13D0C27B" w14:textId="4A9DE3B0"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(3) Componenta directoare a planului urbanistic general conține prevederi care vizează:</w:t>
            </w:r>
          </w:p>
          <w:p w14:paraId="4AC1A899" w14:textId="33B67EEF"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 direcțiile principale de dezvoltare a teritoriului localității;</w:t>
            </w:r>
          </w:p>
          <w:p w14:paraId="026DCD1A" w14:textId="0C537BF3"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b) planul dezvoltării sistemului de centre din cadrul localității;</w:t>
            </w:r>
          </w:p>
          <w:p w14:paraId="496217EA" w14:textId="5D16BDD9"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c) planul rețelelor de transport public;</w:t>
            </w:r>
          </w:p>
          <w:p w14:paraId="533C5210" w14:textId="1E826EE9"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d) planul de mobilitate al localității;</w:t>
            </w:r>
          </w:p>
          <w:p w14:paraId="4C25096D" w14:textId="156CBBCA"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e) schema generală a rețelelor edilitare (inginerești), inclusiv schema rețelelor de comunicații electronice;</w:t>
            </w:r>
          </w:p>
          <w:p w14:paraId="43E77DBA"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f) zonele pentru care elaborarea planurilor urbanistice zonale sau de detaliu este obligatorie.</w:t>
            </w:r>
          </w:p>
          <w:p w14:paraId="22CF2E53" w14:textId="5478E3BA"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(4) Componenta reglementatoare a planului urbanistic general conține prevederi care vizează:</w:t>
            </w:r>
          </w:p>
          <w:p w14:paraId="0130F342" w14:textId="730A4762"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 delimitarea teritoriului intravilan al localității;</w:t>
            </w:r>
          </w:p>
          <w:p w14:paraId="4DF0DAEE" w14:textId="725506B8"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b) delimitarea zonei centrale a localității;</w:t>
            </w:r>
          </w:p>
          <w:p w14:paraId="2C0BBFE5" w14:textId="008ED4FA"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c) delimitarea zonelor funcționale;</w:t>
            </w:r>
          </w:p>
          <w:p w14:paraId="59CD748E" w14:textId="7B3AEFBC"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d) stabilirea și delimitarea zonelor pentru construcții;</w:t>
            </w:r>
          </w:p>
          <w:p w14:paraId="39FD468D" w14:textId="26BAECD6"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e) stabilirea și delimitarea zonelor cu interdicție temporară sau definitivă de construire;</w:t>
            </w:r>
          </w:p>
          <w:p w14:paraId="44885654"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f) regimul de construire, prin stabilirea:</w:t>
            </w:r>
          </w:p>
          <w:p w14:paraId="3D64BCD1"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 – aliniamentului stradal;</w:t>
            </w:r>
          </w:p>
          <w:p w14:paraId="5CAC71C5" w14:textId="337850D8"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 xml:space="preserve"> – regimului de înălțime;</w:t>
            </w:r>
          </w:p>
          <w:p w14:paraId="5E957638" w14:textId="787C7004"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 – distanței dintre construcții;</w:t>
            </w:r>
          </w:p>
          <w:p w14:paraId="26E53283"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 – indicilor urbani (a procentului de ocupare a terenului, coeficientului de utilizare a terenului);</w:t>
            </w:r>
          </w:p>
          <w:p w14:paraId="41CFA235" w14:textId="18E4C3D8"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 – densității populației pentru întreg teritoriul localității și pentru zonele rezidențiale;</w:t>
            </w:r>
          </w:p>
          <w:p w14:paraId="558EA431" w14:textId="59242825"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 – condițiilor de asigurare a accesibilității persoanelor cu dizabilități și persoanelor cu mobilitate redusă la infrastructura socială;</w:t>
            </w:r>
          </w:p>
          <w:p w14:paraId="5C3DDCF1" w14:textId="34929F1A"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 – aspectului arhitectural și cromatic al străzilor;</w:t>
            </w:r>
          </w:p>
          <w:p w14:paraId="4C51EE07" w14:textId="1BEEAC72"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modul de integrare e surselor regenerabile de energie, inclusiv a celor destinate autoconsumului de energie în clădiri;</w:t>
            </w:r>
          </w:p>
          <w:p w14:paraId="7E2572A2" w14:textId="5908E560"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g) delimitarea zonelor în care se preconizează execuția lucrărilor de utilitate publică;</w:t>
            </w:r>
          </w:p>
          <w:p w14:paraId="7DABA6DC" w14:textId="13B2C013"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h) stabilirea traseelor și caracteristicilor căilor de comunicație care trebuie menținute, modificate sau construite;</w:t>
            </w:r>
          </w:p>
          <w:p w14:paraId="3D2D496C" w14:textId="6ED868F1"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i) stabilirea modului de dezvoltare a rețelelor edilitare (inginerești), inclusiv a surselor regenerabile de energie destinate dezvoltării comunităților de energie din surse regenerabile; </w:t>
            </w:r>
          </w:p>
          <w:p w14:paraId="0D6685AF" w14:textId="277A5778"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j) asigurarea accesibilității persoanelor cu dizabilități și persoanelor cu mobilitate redusă la infrastructura socială;</w:t>
            </w:r>
          </w:p>
          <w:p w14:paraId="31234F0F" w14:textId="6B1387C0"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k) delimitarea zonelor de protecție a apelor râurilor și bazinelor de apă și a ariilor naturale protejate de stat, a zonelor de disconfort termic și acustic;</w:t>
            </w:r>
          </w:p>
          <w:p w14:paraId="329CCD0A" w14:textId="5751A57D"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l) stabilirea zonelor în care se prevede desfășurarea operațiunilor de urbanism;</w:t>
            </w:r>
          </w:p>
          <w:p w14:paraId="4472C343" w14:textId="1AD7A60A"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m) consolidarea serviciului protecției civile și medicale în sate (comune), reieșind din timpul de răspuns pentru intervenție la incendii și alte situații excepționale;</w:t>
            </w:r>
          </w:p>
          <w:p w14:paraId="01B9B7E3" w14:textId="1A8E15AA"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n) stabilirea cerințelor pentru securitatea și eficiența energetică;</w:t>
            </w:r>
          </w:p>
          <w:p w14:paraId="4CD02B13" w14:textId="67A5F004"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o) planul de acțiuni privind realizarea obiectivelor planului urbanistic general;</w:t>
            </w:r>
          </w:p>
          <w:p w14:paraId="691146CD" w14:textId="2FDE477F"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p) procentul minim de înverzire;</w:t>
            </w:r>
          </w:p>
          <w:p w14:paraId="55F1A66A" w14:textId="6301B4D8"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q) stabilirea zonelor de protecție sanitară.</w:t>
            </w:r>
          </w:p>
        </w:tc>
      </w:tr>
      <w:tr w:rsidR="00A84328" w:rsidRPr="00727FDC" w14:paraId="70E67B1C" w14:textId="77777777" w:rsidTr="006C2515">
        <w:tc>
          <w:tcPr>
            <w:tcW w:w="0" w:type="auto"/>
            <w:gridSpan w:val="3"/>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623A7BB" w14:textId="50C12107" w:rsidR="00A84328" w:rsidRPr="00727FDC" w:rsidRDefault="00A84328" w:rsidP="00A84328">
            <w:pPr>
              <w:pStyle w:val="Heading1"/>
              <w:pBdr>
                <w:top w:val="none" w:sz="4" w:space="0" w:color="000000"/>
                <w:left w:val="none" w:sz="4" w:space="0" w:color="000000"/>
                <w:bottom w:val="none" w:sz="4" w:space="0" w:color="000000"/>
                <w:right w:val="none" w:sz="4" w:space="0" w:color="000000"/>
              </w:pBdr>
              <w:jc w:val="center"/>
              <w:rPr>
                <w:rFonts w:ascii="Times New Roman" w:hAnsi="Times New Roman"/>
                <w:sz w:val="22"/>
                <w:szCs w:val="22"/>
                <w:lang w:val="ro-RO"/>
              </w:rPr>
            </w:pPr>
            <w:r w:rsidRPr="00727FDC">
              <w:rPr>
                <w:rFonts w:ascii="Times New Roman" w:hAnsi="Times New Roman"/>
                <w:sz w:val="22"/>
                <w:szCs w:val="22"/>
                <w:lang w:val="ro-RO"/>
              </w:rPr>
              <w:lastRenderedPageBreak/>
              <w:t>Modificările propuse la Legea exproprierii pentru cauză de utilitate publică</w:t>
            </w:r>
            <w:r w:rsidR="001E1F35" w:rsidRPr="00727FDC">
              <w:rPr>
                <w:rFonts w:ascii="Times New Roman" w:hAnsi="Times New Roman"/>
                <w:sz w:val="22"/>
                <w:szCs w:val="22"/>
                <w:lang w:val="ro-RO"/>
              </w:rPr>
              <w:t xml:space="preserve"> nr. 488/1999</w:t>
            </w:r>
          </w:p>
        </w:tc>
      </w:tr>
      <w:tr w:rsidR="00C42ECE" w:rsidRPr="00727FDC" w14:paraId="1C2BAAF6"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DD5DE0C" w14:textId="77777777" w:rsidR="00C42ECE" w:rsidRPr="00727FDC" w:rsidRDefault="00C42ECE"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0B423BC" w14:textId="77777777" w:rsidR="00C42ECE" w:rsidRPr="00727FDC" w:rsidRDefault="00C42ECE" w:rsidP="00A84328">
            <w:pPr>
              <w:spacing w:after="120"/>
              <w:ind w:firstLine="0"/>
              <w:jc w:val="left"/>
              <w:outlineLvl w:val="0"/>
              <w:rPr>
                <w:rFonts w:ascii="Times New Roman" w:hAnsi="Times New Roman"/>
                <w:sz w:val="22"/>
                <w:szCs w:val="22"/>
                <w:lang w:val="ro-RO" w:eastAsia="ru-RU"/>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9CBD808" w14:textId="77777777" w:rsidR="00C42ECE" w:rsidRPr="00727FDC" w:rsidRDefault="00C42ECE"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r>
      <w:tr w:rsidR="00A84328" w:rsidRPr="00727FDC" w14:paraId="5B46BFA0" w14:textId="77777777" w:rsidTr="00956141">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8007C47"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Articolul 5. Utilitatea publică</w:t>
            </w:r>
          </w:p>
          <w:p w14:paraId="15AC76E7"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 (1) Se consideră de utilitate publică lucrările privind:</w:t>
            </w:r>
          </w:p>
          <w:p w14:paraId="145A3DDC" w14:textId="3029782A"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 prospecțiunile și explorările geologice;</w:t>
            </w:r>
          </w:p>
          <w:p w14:paraId="6503CE67" w14:textId="3C0F57C2"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b) extracția și prelucrarea substanțelor minerale utile;</w:t>
            </w:r>
          </w:p>
          <w:p w14:paraId="5E122912" w14:textId="240ED3A2"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c) instalațiile pentru producerea de energie electrică;</w:t>
            </w:r>
          </w:p>
          <w:p w14:paraId="79BE87B4" w14:textId="2E31BEDB"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d) căile de comunicații și clădirile aferente lor, trasarea, alinierea și lărgirea străzilor;</w:t>
            </w:r>
          </w:p>
          <w:p w14:paraId="1D690160" w14:textId="2D3A8D93"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e) sistemele de telecomunicații, de termoficare și de canalizare, epurare și evacuare a apelor uzate, de alimentare cu energie electrică, cu apă și cu gaze;</w:t>
            </w:r>
          </w:p>
          <w:p w14:paraId="60667273" w14:textId="67F162D6"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f) instalațiile pentru protecția mediului;</w:t>
            </w:r>
          </w:p>
          <w:p w14:paraId="554196EB" w14:textId="08145522"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g) îndiguirile și regularizările de râuri, lacurile de acumulări pentru surse de apă și atenuarea viiturilor;</w:t>
            </w:r>
          </w:p>
          <w:p w14:paraId="504799D9" w14:textId="598D1E5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h) stațiile hidrometeorologice, seismice și sistemele de avertizare și de prevenire a fenomenelor naturale periculoase și de avertizare a populației;</w:t>
            </w:r>
          </w:p>
          <w:p w14:paraId="65E609EC" w14:textId="4C36EA7B"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i) combaterea eroziunii de adâncime, sistemele de irigare și desecare;</w:t>
            </w:r>
          </w:p>
          <w:p w14:paraId="451798BF" w14:textId="7A96DECC"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j) terenurile necesare construcției de locuințe din fondul de stat, edificiilor de învățământ, sănătate, </w:t>
            </w:r>
            <w:r w:rsidRPr="00727FDC">
              <w:rPr>
                <w:rFonts w:ascii="Times New Roman" w:hAnsi="Times New Roman"/>
                <w:sz w:val="22"/>
                <w:szCs w:val="22"/>
                <w:lang w:val="ro-RO"/>
              </w:rPr>
              <w:lastRenderedPageBreak/>
              <w:t>cultură, sport, de protecție și asistență socială și altor obiective sociale care fac parte din proprietatea publică, precum și construcției de sedii pentru administrația publică, pentru autoritățile judecătorești, ambasadele, consulatele, reprezentanțele țărilor străine și organismelor internaționale;</w:t>
            </w:r>
          </w:p>
          <w:p w14:paraId="354BB473" w14:textId="337AC343"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k) organizarea grădinilor publice și cimitirelor, precum și valorificarea, tratarea, reciclarea, eliminarea, depozitarea sau înhumarea deșeurilor;</w:t>
            </w:r>
          </w:p>
          <w:p w14:paraId="34566A2F" w14:textId="61745271"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l) reconstrucția centrelor urbane, zonelor locative și industriale, a ansamblurilor arhitectonice existente, conform planurilor urbanistice ale localității aprobate, în condițiile legii, de consiliul local;</w:t>
            </w:r>
          </w:p>
          <w:p w14:paraId="72344EB5" w14:textId="78602F04"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m) salvarea, protejarea și punerea în valoare a monumentelor, ansamblurilor și siturilor istorice, precum și a parcurilor naționale, rezervațiilor naturale și a monumentelor naturii;</w:t>
            </w:r>
          </w:p>
          <w:p w14:paraId="5BBC7A73" w14:textId="6D458EF8"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n) prevenirea dezastrelor naturale: cutremure, inundații, alunecări și prăbușiri de terenuri, alte fenomene naturale periculoase;</w:t>
            </w:r>
          </w:p>
          <w:p w14:paraId="68B281FD" w14:textId="046D8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o) apărarea țării, ordinea publică și securitatea națională;</w:t>
            </w:r>
          </w:p>
          <w:p w14:paraId="2331BC8D" w14:textId="1A77E6C4"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p) salvarea și protejarea valorilor cultural-artistice și istorice de o importanță excepțională pentru sentimentele naționale ale poporului, precum și a celor care atestă statalitatea țării;</w:t>
            </w:r>
          </w:p>
          <w:p w14:paraId="5F17DA1E" w14:textId="20E46FAD"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q) salvarea, protejarea și asigurarea reproducerii speciilor de plante, de animale, tuturor reprezentanților naturii vii, aflate pe cale de dispariție.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9A4B17F" w14:textId="77777777" w:rsidR="00A84328" w:rsidRPr="00727FDC" w:rsidRDefault="00A84328" w:rsidP="00A84328">
            <w:pPr>
              <w:spacing w:after="120"/>
              <w:ind w:firstLine="0"/>
              <w:jc w:val="left"/>
              <w:outlineLvl w:val="0"/>
              <w:rPr>
                <w:rFonts w:ascii="Times New Roman" w:hAnsi="Times New Roman"/>
                <w:sz w:val="22"/>
                <w:szCs w:val="22"/>
                <w:lang w:val="ro-RO" w:eastAsia="ru-RU"/>
              </w:rPr>
            </w:pPr>
            <w:r w:rsidRPr="00727FDC">
              <w:rPr>
                <w:rFonts w:ascii="Times New Roman" w:hAnsi="Times New Roman"/>
                <w:sz w:val="22"/>
                <w:szCs w:val="22"/>
                <w:lang w:val="ro-RO" w:eastAsia="ru-RU"/>
              </w:rPr>
              <w:lastRenderedPageBreak/>
              <w:t>La Articolul 5:</w:t>
            </w:r>
          </w:p>
          <w:p w14:paraId="1E3A2DC7" w14:textId="1C1CFCB6" w:rsidR="00A84328" w:rsidRPr="00727FDC" w:rsidRDefault="00A84328" w:rsidP="00A84328">
            <w:pPr>
              <w:pStyle w:val="ListParagraph"/>
              <w:numPr>
                <w:ilvl w:val="0"/>
                <w:numId w:val="47"/>
              </w:numPr>
              <w:spacing w:after="120"/>
              <w:jc w:val="left"/>
              <w:outlineLvl w:val="0"/>
              <w:rPr>
                <w:rFonts w:ascii="Times New Roman" w:hAnsi="Times New Roman"/>
                <w:sz w:val="22"/>
                <w:szCs w:val="22"/>
                <w:lang w:val="ro-RO" w:eastAsia="ru-RU"/>
              </w:rPr>
            </w:pPr>
            <w:r w:rsidRPr="00727FDC">
              <w:rPr>
                <w:rFonts w:ascii="Times New Roman" w:hAnsi="Times New Roman"/>
                <w:sz w:val="22"/>
                <w:szCs w:val="22"/>
                <w:lang w:val="ro-RO" w:eastAsia="ru-RU"/>
              </w:rPr>
              <w:t xml:space="preserve"> alin. (1) lit. c) se completează cu textul „, inclusiv din surse regenerabile, împreună cu instalațiile de racordarea acestora la rețeaua electrică”</w:t>
            </w:r>
          </w:p>
          <w:p w14:paraId="38FB0090" w14:textId="77777777" w:rsidR="00A84328" w:rsidRPr="00727FDC" w:rsidRDefault="00A84328" w:rsidP="00A84328">
            <w:pPr>
              <w:pStyle w:val="ListParagraph"/>
              <w:numPr>
                <w:ilvl w:val="0"/>
                <w:numId w:val="47"/>
              </w:numPr>
              <w:spacing w:after="120"/>
              <w:jc w:val="left"/>
              <w:outlineLvl w:val="0"/>
              <w:rPr>
                <w:rFonts w:ascii="Times New Roman" w:hAnsi="Times New Roman"/>
                <w:sz w:val="22"/>
                <w:szCs w:val="22"/>
                <w:lang w:val="ro-RO" w:eastAsia="ru-RU"/>
              </w:rPr>
            </w:pPr>
            <w:r w:rsidRPr="00727FDC">
              <w:rPr>
                <w:rFonts w:ascii="Times New Roman" w:hAnsi="Times New Roman"/>
                <w:sz w:val="22"/>
                <w:szCs w:val="22"/>
                <w:lang w:val="ro-RO" w:eastAsia="ru-RU"/>
              </w:rPr>
              <w:t>după alin. (1) lit. c) se completează cu lit. c</w:t>
            </w:r>
            <w:r w:rsidRPr="00727FDC">
              <w:rPr>
                <w:rFonts w:ascii="Times New Roman" w:hAnsi="Times New Roman"/>
                <w:sz w:val="22"/>
                <w:szCs w:val="22"/>
                <w:vertAlign w:val="superscript"/>
                <w:lang w:val="ro-RO" w:eastAsia="ru-RU"/>
              </w:rPr>
              <w:t>1</w:t>
            </w:r>
            <w:r w:rsidRPr="00727FDC">
              <w:rPr>
                <w:rFonts w:ascii="Times New Roman" w:hAnsi="Times New Roman"/>
                <w:sz w:val="22"/>
                <w:szCs w:val="22"/>
                <w:lang w:val="ro-RO" w:eastAsia="ru-RU"/>
              </w:rPr>
              <w:t>) cu următorul cuprins:</w:t>
            </w:r>
          </w:p>
          <w:p w14:paraId="105162EA" w14:textId="175554BB" w:rsidR="00A84328" w:rsidRPr="00727FDC" w:rsidRDefault="00A84328" w:rsidP="00A84328">
            <w:pPr>
              <w:pStyle w:val="BodyText"/>
              <w:spacing w:before="0" w:after="120"/>
              <w:ind w:right="121" w:firstLine="457"/>
              <w:jc w:val="left"/>
              <w:rPr>
                <w:rFonts w:ascii="Times New Roman" w:hAnsi="Times New Roman" w:cs="Times New Roman"/>
                <w:sz w:val="22"/>
                <w:szCs w:val="22"/>
              </w:rPr>
            </w:pPr>
            <w:r w:rsidRPr="00727FDC">
              <w:rPr>
                <w:rFonts w:ascii="Times New Roman" w:hAnsi="Times New Roman" w:cs="Times New Roman"/>
                <w:sz w:val="22"/>
                <w:szCs w:val="22"/>
              </w:rPr>
              <w:t>„c</w:t>
            </w:r>
            <w:r w:rsidRPr="00727FDC">
              <w:rPr>
                <w:rFonts w:ascii="Times New Roman" w:hAnsi="Times New Roman" w:cs="Times New Roman"/>
                <w:sz w:val="22"/>
                <w:szCs w:val="22"/>
                <w:vertAlign w:val="superscript"/>
              </w:rPr>
              <w:t>1</w:t>
            </w:r>
            <w:r w:rsidRPr="00727FDC">
              <w:rPr>
                <w:rFonts w:ascii="Times New Roman" w:hAnsi="Times New Roman" w:cs="Times New Roman"/>
                <w:sz w:val="22"/>
                <w:szCs w:val="22"/>
              </w:rPr>
              <w:t>) instalațiile de stocare a energiei, împreună cu instalațiile de racordarea acestora la rețeaua electrică;”</w:t>
            </w:r>
          </w:p>
          <w:p w14:paraId="31178711"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B39734"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Articolul 5. Utilitatea publică</w:t>
            </w:r>
          </w:p>
          <w:p w14:paraId="59AB6A43"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p w14:paraId="3CBC5BEA"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 (1) Se consideră de utilitate publică lucrările privind:</w:t>
            </w:r>
          </w:p>
          <w:p w14:paraId="211EF86D" w14:textId="0051B042"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 prospecțiunile și explorările geologice;</w:t>
            </w:r>
          </w:p>
          <w:p w14:paraId="3C2D2DF6" w14:textId="29635AC0"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b) extracția și prelucrarea substanțelor minerale utile;</w:t>
            </w:r>
          </w:p>
          <w:p w14:paraId="2C491155" w14:textId="023E0CDD"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c) instalațiile pentru producerea de energie electrică, inclusiv din surse regenerabile, împreună cu instalațiile de racordarea acestora la rețeaua electrică;</w:t>
            </w:r>
          </w:p>
          <w:p w14:paraId="0A2AB0FD" w14:textId="4BC79644"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c</w:t>
            </w:r>
            <w:r w:rsidRPr="00727FDC">
              <w:rPr>
                <w:rFonts w:ascii="Times New Roman" w:hAnsi="Times New Roman"/>
                <w:sz w:val="22"/>
                <w:szCs w:val="22"/>
                <w:vertAlign w:val="superscript"/>
                <w:lang w:val="ro-RO"/>
              </w:rPr>
              <w:t>1</w:t>
            </w:r>
            <w:r w:rsidRPr="00727FDC">
              <w:rPr>
                <w:rFonts w:ascii="Times New Roman" w:hAnsi="Times New Roman"/>
                <w:sz w:val="22"/>
                <w:szCs w:val="22"/>
                <w:lang w:val="ro-RO"/>
              </w:rPr>
              <w:t>) instalațiile de stocare a energiei, împreună cu instalațiile de racordarea acestora la rețeaua electrică;</w:t>
            </w:r>
          </w:p>
          <w:p w14:paraId="22D49BD9" w14:textId="27453E89"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d) căile de comunicații și clădirile aferente lor, trasarea, alinierea și lărgirea străzilor;</w:t>
            </w:r>
          </w:p>
          <w:p w14:paraId="516BA7AD" w14:textId="738281F0"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e) sistemele de telecomunicații, de termoficare și de canalizare, epurare și evacuare a apelor uzate, de alimentare cu energie electrică, cu apă și cu gaze;</w:t>
            </w:r>
          </w:p>
          <w:p w14:paraId="2A0C7B81" w14:textId="1B566053"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f) instalațiile pentru protecția mediului;</w:t>
            </w:r>
          </w:p>
          <w:p w14:paraId="3BEACDAB" w14:textId="0BA1A2C3"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g) îndiguirile și regularizările de râuri, lacurile de acumulări pentru surse de apă și atenuarea viiturilor;</w:t>
            </w:r>
          </w:p>
          <w:p w14:paraId="39E0EFBD" w14:textId="19050F0D"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h) stațiile hidrometeorologice, seismice și sistemele de avertizare și de prevenire a </w:t>
            </w:r>
            <w:r w:rsidRPr="00727FDC">
              <w:rPr>
                <w:rFonts w:ascii="Times New Roman" w:hAnsi="Times New Roman"/>
                <w:sz w:val="22"/>
                <w:szCs w:val="22"/>
                <w:lang w:val="ro-RO"/>
              </w:rPr>
              <w:lastRenderedPageBreak/>
              <w:t>fenomenelor naturale periculoase și de avertizare a populației;</w:t>
            </w:r>
          </w:p>
          <w:p w14:paraId="0559FE9B" w14:textId="60B11BF8"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i) combaterea eroziunii de adâncime, sistemele de irigare și desecare;</w:t>
            </w:r>
          </w:p>
          <w:p w14:paraId="688924B9" w14:textId="2260834F"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j) terenurile necesare construcției de locuințe din fondul de stat, edificiilor de învățământ, sănătate, cultură, sport, de protecție și asistență socială și altor obiective sociale care fac parte din proprietatea publică, precum și construcției de sedii pentru administrația publică, pentru autoritățile judecătorești, ambasadele, consulatele, reprezentanțele țărilor străine și organismelor internaționale;</w:t>
            </w:r>
          </w:p>
          <w:p w14:paraId="7052B1AF" w14:textId="12C3CF5A"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k) organizarea grădinilor publice și cimitirelor, precum și valorificarea, tratarea, reciclarea, eliminarea, depozitarea sau înhumarea deșeurilor;</w:t>
            </w:r>
          </w:p>
          <w:p w14:paraId="2F7776AB" w14:textId="12D465D5"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l) reconstrucția centrelor urbane, zonelor locative și industriale, a ansamblurilor arhitectonice existente, conform planurilor urbanistice ale localității aprobate, în condițiile legii, de consiliul local;</w:t>
            </w:r>
          </w:p>
          <w:p w14:paraId="15104DC6" w14:textId="0DD4C318"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m) salvarea, protejarea și punerea în valoare a monumentelor, ansamblurilor și siturilor istorice, precum și a parcurilor naționale, rezervațiilor naturale și a monumentelor naturii;</w:t>
            </w:r>
          </w:p>
          <w:p w14:paraId="2D845BA1" w14:textId="43B2B714"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n) prevenirea dezastrelor naturale: cutremure, inundații, alunecări și prăbușiri de terenuri, alte fenomene naturale periculoase;</w:t>
            </w:r>
          </w:p>
          <w:p w14:paraId="49BBF9E4" w14:textId="6C303912"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o) apărarea țării, ordinea publică și securitatea națională;</w:t>
            </w:r>
          </w:p>
          <w:p w14:paraId="4B6E87D4" w14:textId="6FC5FF5C"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p) salvarea și protejarea valorilor cultural-artistice și istorice de o importanță excepțională pentru sentimentele naționale ale poporului, precum și a celor care atestă statalitatea țării;</w:t>
            </w:r>
          </w:p>
          <w:p w14:paraId="6EA56CAB" w14:textId="1A29B905"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 xml:space="preserve">q) salvarea, protejarea și asigurarea reproducerii speciilor de plante, de animale, tuturor </w:t>
            </w:r>
            <w:r w:rsidRPr="00727FDC">
              <w:rPr>
                <w:rFonts w:ascii="Times New Roman" w:hAnsi="Times New Roman"/>
                <w:sz w:val="22"/>
                <w:szCs w:val="22"/>
                <w:lang w:val="ro-RO"/>
              </w:rPr>
              <w:lastRenderedPageBreak/>
              <w:t>reprezentanților naturii vii, aflate pe cale de dispariție.</w:t>
            </w:r>
          </w:p>
        </w:tc>
      </w:tr>
      <w:tr w:rsidR="00A84328" w:rsidRPr="00727FDC" w14:paraId="5CCA27AA" w14:textId="77777777" w:rsidTr="00727FDC">
        <w:tc>
          <w:tcPr>
            <w:tcW w:w="0" w:type="auto"/>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299FC91C" w14:textId="5D210E9C"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Articolul 6. Declararea utilității publice</w:t>
            </w:r>
          </w:p>
          <w:p w14:paraId="71F302EC"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 Utilitatea publică se declară :</w:t>
            </w:r>
          </w:p>
          <w:p w14:paraId="12C40A14" w14:textId="5151D633"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 pentru lucrările de interes național - de către Parlament;</w:t>
            </w:r>
          </w:p>
          <w:p w14:paraId="05C35BF0" w14:textId="6B4BCAA3"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b) pentru lucrările de interes local al unității administrativ-teritoriale  de către consiliul ei;</w:t>
            </w:r>
          </w:p>
          <w:p w14:paraId="32AAC248" w14:textId="0BBF9703"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c) pentru lucrările de interes comun al mai multor raioane și/sau municipii - de către consiliile lor, iar în caz de divergențe - de către Guvern;</w:t>
            </w:r>
          </w:p>
          <w:p w14:paraId="5BEC118E" w14:textId="375EEA62"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d) pentru lucrările de interes comun al mai multor orașe și/sau sate din teritoriul unui raion - de către consiliile acestor orașe și/sau sate, iar în caz de divergențe - de către consiliul raional.</w:t>
            </w:r>
          </w:p>
          <w:p w14:paraId="39115D23" w14:textId="2BDC09D0"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(2) Inițiativa privind declararea utilității publice revine autorităților publice și se realizează nemijlocit prin înaintarea propunerilor respective organelor de resort, în modul prevăzut de legislație.</w:t>
            </w:r>
          </w:p>
        </w:tc>
        <w:tc>
          <w:tcPr>
            <w:tcW w:w="0" w:type="auto"/>
            <w:tcBorders>
              <w:top w:val="none" w:sz="4" w:space="0" w:color="000000"/>
              <w:left w:val="none" w:sz="4" w:space="0" w:color="000000"/>
              <w:bottom w:val="single" w:sz="4" w:space="0" w:color="auto"/>
              <w:right w:val="single" w:sz="8" w:space="0" w:color="000000"/>
            </w:tcBorders>
            <w:tcMar>
              <w:top w:w="0" w:type="dxa"/>
              <w:left w:w="108" w:type="dxa"/>
              <w:bottom w:w="0" w:type="dxa"/>
              <w:right w:w="108" w:type="dxa"/>
            </w:tcMar>
          </w:tcPr>
          <w:p w14:paraId="5FB79FD4" w14:textId="77777777" w:rsidR="00A84328" w:rsidRPr="00727FDC" w:rsidRDefault="00A84328" w:rsidP="00A84328">
            <w:pPr>
              <w:spacing w:after="120"/>
              <w:ind w:firstLine="0"/>
              <w:jc w:val="left"/>
              <w:outlineLvl w:val="0"/>
              <w:rPr>
                <w:rFonts w:ascii="Times New Roman" w:hAnsi="Times New Roman"/>
                <w:sz w:val="22"/>
                <w:szCs w:val="22"/>
                <w:lang w:val="ro-RO" w:eastAsia="ru-RU"/>
              </w:rPr>
            </w:pPr>
            <w:r w:rsidRPr="00727FDC">
              <w:rPr>
                <w:rFonts w:ascii="Times New Roman" w:hAnsi="Times New Roman"/>
                <w:sz w:val="22"/>
                <w:szCs w:val="22"/>
                <w:lang w:val="ro-RO" w:eastAsia="ru-RU"/>
              </w:rPr>
              <w:t>La Articolul 6:</w:t>
            </w:r>
          </w:p>
          <w:p w14:paraId="227B6348" w14:textId="77777777" w:rsidR="00A84328" w:rsidRPr="00727FDC" w:rsidRDefault="00A84328" w:rsidP="00A84328">
            <w:pPr>
              <w:pStyle w:val="ListParagraph"/>
              <w:numPr>
                <w:ilvl w:val="0"/>
                <w:numId w:val="47"/>
              </w:numPr>
              <w:spacing w:after="120"/>
              <w:jc w:val="left"/>
              <w:outlineLvl w:val="0"/>
              <w:rPr>
                <w:rFonts w:ascii="Times New Roman" w:hAnsi="Times New Roman"/>
                <w:sz w:val="22"/>
                <w:szCs w:val="22"/>
                <w:lang w:val="ro-RO" w:eastAsia="ru-RU"/>
              </w:rPr>
            </w:pPr>
            <w:r w:rsidRPr="00727FDC">
              <w:rPr>
                <w:rFonts w:ascii="Times New Roman" w:hAnsi="Times New Roman"/>
                <w:sz w:val="22"/>
                <w:szCs w:val="22"/>
                <w:lang w:val="ro-RO" w:eastAsia="ru-RU"/>
              </w:rPr>
              <w:t>după alin. (1) se completează cu alin. (1</w:t>
            </w:r>
            <w:r w:rsidRPr="00727FDC">
              <w:rPr>
                <w:rFonts w:ascii="Times New Roman" w:hAnsi="Times New Roman"/>
                <w:sz w:val="22"/>
                <w:szCs w:val="22"/>
                <w:vertAlign w:val="superscript"/>
                <w:lang w:val="ro-RO" w:eastAsia="ru-RU"/>
              </w:rPr>
              <w:t>1</w:t>
            </w:r>
            <w:r w:rsidRPr="00727FDC">
              <w:rPr>
                <w:rFonts w:ascii="Times New Roman" w:hAnsi="Times New Roman"/>
                <w:sz w:val="22"/>
                <w:szCs w:val="22"/>
                <w:lang w:val="ro-RO" w:eastAsia="ru-RU"/>
              </w:rPr>
              <w:t>) cu următorul cuprins:</w:t>
            </w:r>
          </w:p>
          <w:p w14:paraId="729C7DC5" w14:textId="25C71BFD" w:rsidR="00A84328" w:rsidRPr="00727FDC" w:rsidRDefault="00A84328" w:rsidP="00A84328">
            <w:pPr>
              <w:spacing w:after="120"/>
              <w:ind w:left="567"/>
              <w:jc w:val="left"/>
              <w:outlineLvl w:val="0"/>
              <w:rPr>
                <w:rFonts w:ascii="Times New Roman" w:hAnsi="Times New Roman"/>
                <w:sz w:val="22"/>
                <w:szCs w:val="22"/>
                <w:lang w:val="ro-RO" w:eastAsia="ru-RU"/>
              </w:rPr>
            </w:pPr>
            <w:r w:rsidRPr="00727FDC">
              <w:rPr>
                <w:rFonts w:ascii="Times New Roman" w:hAnsi="Times New Roman"/>
                <w:sz w:val="22"/>
                <w:szCs w:val="22"/>
                <w:lang w:val="ro-RO" w:eastAsia="ru-RU"/>
              </w:rPr>
              <w:t>„(1</w:t>
            </w:r>
            <w:r w:rsidRPr="00727FDC">
              <w:rPr>
                <w:rFonts w:ascii="Times New Roman" w:hAnsi="Times New Roman"/>
                <w:sz w:val="22"/>
                <w:szCs w:val="22"/>
                <w:vertAlign w:val="superscript"/>
                <w:lang w:val="ro-RO" w:eastAsia="ru-RU"/>
              </w:rPr>
              <w:t>1</w:t>
            </w:r>
            <w:r w:rsidRPr="00727FDC">
              <w:rPr>
                <w:rFonts w:ascii="Times New Roman" w:hAnsi="Times New Roman"/>
                <w:sz w:val="22"/>
                <w:szCs w:val="22"/>
                <w:lang w:val="ro-RO" w:eastAsia="ru-RU"/>
              </w:rPr>
              <w:t>) Prin derogare de la prevederile alin. (1) lucrările de dezvoltare a proiectelor de producere a energiei din surse regenerabile dezvoltate în zonele de accelerare a proiectelor regenerabile, împreună cu proiectele destinate infrastructurii de rețea și de stocare a energiei necesare pentru integrarea energiei din surse regenerabile în sistemul energetic, stabilite conform condițiilor Legii nr. 10/2016 privind promovarea energiei din surse regenerabile, sunt considerate lucrări de interes național, iar utilitatea publică se declară de către Guvern.”</w:t>
            </w:r>
          </w:p>
          <w:p w14:paraId="7891ECBE" w14:textId="77777777" w:rsidR="00A84328" w:rsidRPr="00727FDC" w:rsidRDefault="00A84328" w:rsidP="00A84328">
            <w:pPr>
              <w:pStyle w:val="ListParagraph"/>
              <w:numPr>
                <w:ilvl w:val="0"/>
                <w:numId w:val="47"/>
              </w:numPr>
              <w:spacing w:after="120"/>
              <w:jc w:val="left"/>
              <w:outlineLvl w:val="0"/>
              <w:rPr>
                <w:rFonts w:ascii="Times New Roman" w:hAnsi="Times New Roman"/>
                <w:sz w:val="22"/>
                <w:szCs w:val="22"/>
                <w:lang w:val="ro-RO" w:eastAsia="ru-RU"/>
              </w:rPr>
            </w:pPr>
            <w:r w:rsidRPr="00727FDC">
              <w:rPr>
                <w:rFonts w:ascii="Times New Roman" w:hAnsi="Times New Roman"/>
                <w:sz w:val="22"/>
                <w:szCs w:val="22"/>
                <w:lang w:val="ro-RO" w:eastAsia="ru-RU"/>
              </w:rPr>
              <w:t>după alin. (2) se completează cu alin. (2</w:t>
            </w:r>
            <w:r w:rsidRPr="00727FDC">
              <w:rPr>
                <w:rFonts w:ascii="Times New Roman" w:hAnsi="Times New Roman"/>
                <w:sz w:val="22"/>
                <w:szCs w:val="22"/>
                <w:vertAlign w:val="superscript"/>
                <w:lang w:val="ro-RO" w:eastAsia="ru-RU"/>
              </w:rPr>
              <w:t>1</w:t>
            </w:r>
            <w:r w:rsidRPr="00727FDC">
              <w:rPr>
                <w:rFonts w:ascii="Times New Roman" w:hAnsi="Times New Roman"/>
                <w:sz w:val="22"/>
                <w:szCs w:val="22"/>
                <w:lang w:val="ro-RO" w:eastAsia="ru-RU"/>
              </w:rPr>
              <w:t>) cu următorul cuprins:</w:t>
            </w:r>
          </w:p>
          <w:p w14:paraId="113430BC" w14:textId="1F178C90" w:rsidR="00A84328" w:rsidRPr="00727FDC" w:rsidRDefault="00A84328" w:rsidP="00A84328">
            <w:pPr>
              <w:pStyle w:val="BodyText"/>
              <w:spacing w:before="0" w:after="120"/>
              <w:ind w:right="121" w:firstLine="457"/>
              <w:jc w:val="left"/>
              <w:rPr>
                <w:rFonts w:ascii="Times New Roman" w:hAnsi="Times New Roman" w:cs="Times New Roman"/>
                <w:sz w:val="22"/>
                <w:szCs w:val="22"/>
              </w:rPr>
            </w:pPr>
            <w:r w:rsidRPr="00727FDC">
              <w:rPr>
                <w:rFonts w:ascii="Times New Roman" w:hAnsi="Times New Roman" w:cs="Times New Roman"/>
                <w:sz w:val="22"/>
                <w:szCs w:val="22"/>
              </w:rPr>
              <w:t>„(2</w:t>
            </w:r>
            <w:r w:rsidRPr="00727FDC">
              <w:rPr>
                <w:rFonts w:ascii="Times New Roman" w:hAnsi="Times New Roman" w:cs="Times New Roman"/>
                <w:sz w:val="22"/>
                <w:szCs w:val="22"/>
                <w:vertAlign w:val="superscript"/>
              </w:rPr>
              <w:t>1</w:t>
            </w:r>
            <w:r w:rsidRPr="00727FDC">
              <w:rPr>
                <w:rFonts w:ascii="Times New Roman" w:hAnsi="Times New Roman" w:cs="Times New Roman"/>
                <w:sz w:val="22"/>
                <w:szCs w:val="22"/>
              </w:rPr>
              <w:t xml:space="preserve">) </w:t>
            </w:r>
            <w:r w:rsidR="001E1F35" w:rsidRPr="00727FDC">
              <w:rPr>
                <w:rFonts w:ascii="Times New Roman" w:hAnsi="Times New Roman" w:cs="Times New Roman"/>
                <w:sz w:val="22"/>
                <w:szCs w:val="22"/>
              </w:rPr>
              <w:t xml:space="preserve">Inițiativa privind declararea utilității publice a proiectelor de producere a energiei din surse regenerabile amplasate în zonele de accelerare a proiectelor regenerabile, și a </w:t>
            </w:r>
            <w:r w:rsidR="001E1F35" w:rsidRPr="00727FDC">
              <w:rPr>
                <w:rFonts w:ascii="Times New Roman" w:hAnsi="Times New Roman" w:cs="Times New Roman"/>
                <w:sz w:val="22"/>
                <w:szCs w:val="22"/>
                <w:lang w:eastAsia="ru-RU"/>
              </w:rPr>
              <w:t>proiectelor destinate infrastructurii de rețea și de stocare a energiei necesare pentru integrarea energiei din surse regenerabile în sistemul energetic</w:t>
            </w:r>
            <w:r w:rsidR="001E1F35" w:rsidRPr="00727FDC">
              <w:rPr>
                <w:rFonts w:ascii="Times New Roman" w:hAnsi="Times New Roman" w:cs="Times New Roman"/>
                <w:sz w:val="22"/>
                <w:szCs w:val="22"/>
              </w:rPr>
              <w:t xml:space="preserve"> revine organului central de specialitate al administrației publice în domeniul energeticii.</w:t>
            </w:r>
            <w:r w:rsidRPr="00727FDC">
              <w:rPr>
                <w:rFonts w:ascii="Times New Roman" w:hAnsi="Times New Roman" w:cs="Times New Roman"/>
                <w:sz w:val="22"/>
                <w:szCs w:val="22"/>
              </w:rPr>
              <w:t>.”</w:t>
            </w:r>
          </w:p>
          <w:p w14:paraId="6A2EC8AD"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c>
          <w:tcPr>
            <w:tcW w:w="0" w:type="auto"/>
            <w:tcBorders>
              <w:top w:val="none" w:sz="4" w:space="0" w:color="000000"/>
              <w:left w:val="none" w:sz="4" w:space="0" w:color="000000"/>
              <w:bottom w:val="single" w:sz="4" w:space="0" w:color="auto"/>
              <w:right w:val="single" w:sz="8" w:space="0" w:color="000000"/>
            </w:tcBorders>
            <w:tcMar>
              <w:top w:w="0" w:type="dxa"/>
              <w:left w:w="108" w:type="dxa"/>
              <w:bottom w:w="0" w:type="dxa"/>
              <w:right w:w="108" w:type="dxa"/>
            </w:tcMar>
          </w:tcPr>
          <w:p w14:paraId="3906977F" w14:textId="63D9F74E"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lastRenderedPageBreak/>
              <w:t>Articolul 6. Declararea utilității publice</w:t>
            </w:r>
          </w:p>
          <w:p w14:paraId="4CEEAC31" w14:textId="77777777"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 Utilitatea publică se declară :</w:t>
            </w:r>
          </w:p>
          <w:p w14:paraId="7B50B175" w14:textId="328D1A4C"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a) pentru lucrările de interes național - de către Parlament;</w:t>
            </w:r>
          </w:p>
          <w:p w14:paraId="61B4D7A7" w14:textId="4B860806"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b) pentru lucrările de interes local al unității administrativ-teritoriale  de către consiliul ei;</w:t>
            </w:r>
          </w:p>
          <w:p w14:paraId="71C20F23" w14:textId="3BB43770"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c) pentru lucrările de interes comun al mai multor raioane și/sau municipii - de către consiliile lor, iar în caz de divergențe - de către Guvern;</w:t>
            </w:r>
          </w:p>
          <w:p w14:paraId="3CCB9A04" w14:textId="53D3A5EA"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d) pentru lucrările de interes comun al mai multor orașe și/sau sate din teritoriul unui raion - de către consiliile acestor orașe și/sau sate, iar în caz de divergențe - de către consiliul raional.</w:t>
            </w:r>
          </w:p>
          <w:p w14:paraId="69E05F4C" w14:textId="4B1B92F1"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(1</w:t>
            </w:r>
            <w:r w:rsidRPr="00727FDC">
              <w:rPr>
                <w:rFonts w:ascii="Times New Roman" w:hAnsi="Times New Roman"/>
                <w:sz w:val="22"/>
                <w:szCs w:val="22"/>
                <w:vertAlign w:val="superscript"/>
                <w:lang w:val="ro-RO"/>
              </w:rPr>
              <w:t>1</w:t>
            </w:r>
            <w:r w:rsidRPr="00727FDC">
              <w:rPr>
                <w:rFonts w:ascii="Times New Roman" w:hAnsi="Times New Roman"/>
                <w:sz w:val="22"/>
                <w:szCs w:val="22"/>
                <w:lang w:val="ro-RO"/>
              </w:rPr>
              <w:t xml:space="preserve">) Prin derogare de la prevederile alin. (1) lucrările de dezvoltare a proiectelor de producere a energiei din surse regenerabile dezvoltate în zonele de accelerare a proiectelor regenerabile, împreună cu proiectele destinate infrastructurii de rețea și de stocare a energiei necesare pentru integrarea energiei din surse regenerabile în sistemul energetic, stabilite conform condițiilor Legii nr. 10/2016 privind promovarea energiei din surse regenerabile, sunt considerate lucrări de interes național, iar utilitatea publică se declară de către Guvern.  </w:t>
            </w:r>
          </w:p>
          <w:p w14:paraId="5FB4CA43" w14:textId="189CCCFE"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(2) Inițiativa privind declararea utilității publice revine autorităților publice și se realizează nemijlocit prin înaintarea propunerilor respective organelor de resort, în modul prevăzut de legislație.</w:t>
            </w:r>
          </w:p>
          <w:p w14:paraId="1FD58132" w14:textId="72D0E2CB" w:rsidR="00A84328" w:rsidRPr="00727FDC" w:rsidRDefault="00A84328"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hAnsi="Times New Roman"/>
                <w:sz w:val="22"/>
                <w:szCs w:val="22"/>
                <w:lang w:val="ro-RO"/>
              </w:rPr>
              <w:t>(2</w:t>
            </w:r>
            <w:r w:rsidRPr="00727FDC">
              <w:rPr>
                <w:rFonts w:ascii="Times New Roman" w:hAnsi="Times New Roman"/>
                <w:sz w:val="22"/>
                <w:szCs w:val="22"/>
                <w:vertAlign w:val="superscript"/>
                <w:lang w:val="ro-RO"/>
              </w:rPr>
              <w:t>1</w:t>
            </w:r>
            <w:r w:rsidRPr="00727FDC">
              <w:rPr>
                <w:rFonts w:ascii="Times New Roman" w:hAnsi="Times New Roman"/>
                <w:sz w:val="22"/>
                <w:szCs w:val="22"/>
                <w:lang w:val="ro-RO"/>
              </w:rPr>
              <w:t xml:space="preserve">) Inițiativa privind declarare utilității publice a proiectelor de producere a energiei din surse regenerabile amplasate în zonele de accelerare a proiectelor regenerabile revine organului central </w:t>
            </w:r>
            <w:r w:rsidRPr="00727FDC">
              <w:rPr>
                <w:rFonts w:ascii="Times New Roman" w:hAnsi="Times New Roman"/>
                <w:sz w:val="22"/>
                <w:szCs w:val="22"/>
                <w:lang w:val="ro-RO"/>
              </w:rPr>
              <w:lastRenderedPageBreak/>
              <w:t>de specialitate al administrației publice în domeniul energeticii.</w:t>
            </w:r>
          </w:p>
        </w:tc>
      </w:tr>
      <w:tr w:rsidR="001E1F35" w:rsidRPr="00727FDC" w14:paraId="50BADE2A" w14:textId="77777777" w:rsidTr="00C90BEE">
        <w:tc>
          <w:tcPr>
            <w:tcW w:w="0" w:type="auto"/>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76E84F" w14:textId="2EF731EC" w:rsidR="001E1F35" w:rsidRPr="00727FDC" w:rsidRDefault="001E1F35" w:rsidP="00727FD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727FDC">
              <w:rPr>
                <w:rFonts w:ascii="Times New Roman" w:eastAsia="Cambria" w:hAnsi="Times New Roman"/>
                <w:sz w:val="22"/>
                <w:szCs w:val="22"/>
              </w:rPr>
              <w:lastRenderedPageBreak/>
              <w:t>Legea nr. 164/2025 cu privire la energia electrică (Monitorul Oficial al Republicii Moldova, 2025, nr. 437-440, art. 598)</w:t>
            </w:r>
          </w:p>
        </w:tc>
      </w:tr>
      <w:tr w:rsidR="001E1F35" w:rsidRPr="00727FDC" w14:paraId="79444426" w14:textId="77777777" w:rsidTr="00727FD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F63F68" w14:textId="77777777" w:rsidR="001E1F35" w:rsidRPr="00727FDC" w:rsidRDefault="001E1F35"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EB6E6C" w14:textId="06907488" w:rsidR="001E1F35" w:rsidRPr="00727FDC" w:rsidRDefault="001E1F35"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r w:rsidRPr="00727FDC">
              <w:rPr>
                <w:rFonts w:ascii="Times New Roman" w:eastAsia="Cambria" w:hAnsi="Times New Roman"/>
                <w:sz w:val="22"/>
                <w:szCs w:val="22"/>
              </w:rPr>
              <w:t>Legea nr. 164/2025 cu privire la energia electrică (Monitorul Oficial al Republicii Moldova, 2025, nr. 437-440, art. 598), cu modificările ulterioare, pe tot parcursul textului cuvintele „Comisia pentru Situații Excepționale” se substituie cu cuvintele „Comisia Națională de Management al Crizelor” la forma gramaticală corespunzătoare.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F7DF75" w14:textId="77777777" w:rsidR="001E1F35" w:rsidRPr="00727FDC" w:rsidRDefault="001E1F35"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r>
      <w:tr w:rsidR="001E1F35" w:rsidRPr="00727FDC" w14:paraId="19FF8EC0" w14:textId="77777777" w:rsidTr="00846795">
        <w:tc>
          <w:tcPr>
            <w:tcW w:w="0" w:type="auto"/>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C04ABB" w14:textId="0C47053F" w:rsidR="001E1F35" w:rsidRPr="00727FDC" w:rsidRDefault="001E1F35" w:rsidP="00727FD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lang w:val="ro-RO"/>
              </w:rPr>
            </w:pPr>
            <w:r w:rsidRPr="00727FDC">
              <w:rPr>
                <w:rFonts w:ascii="Times New Roman" w:eastAsia="Cambria" w:hAnsi="Times New Roman"/>
                <w:sz w:val="22"/>
                <w:szCs w:val="22"/>
              </w:rPr>
              <w:t>Legea nr. 108/2016 cu privire la gazele naturale (Monitorul Oficial al Republicii Moldova, 2016, nr. 193-203, art. 415)</w:t>
            </w:r>
          </w:p>
        </w:tc>
      </w:tr>
      <w:tr w:rsidR="001E1F35" w:rsidRPr="00727FDC" w14:paraId="2D240D6E" w14:textId="77777777" w:rsidTr="00727FD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4AAE0" w14:textId="77777777" w:rsidR="001E1F35" w:rsidRPr="00727FDC" w:rsidRDefault="001E1F35"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040D43" w14:textId="77777777" w:rsidR="001E1F35" w:rsidRPr="00727FDC" w:rsidRDefault="001E1F35" w:rsidP="001E1F35">
            <w:pPr>
              <w:pStyle w:val="ListParagraph"/>
              <w:numPr>
                <w:ilvl w:val="0"/>
                <w:numId w:val="89"/>
              </w:numPr>
              <w:spacing w:after="120"/>
              <w:outlineLvl w:val="0"/>
              <w:rPr>
                <w:rFonts w:ascii="Times New Roman" w:hAnsi="Times New Roman"/>
                <w:sz w:val="22"/>
                <w:szCs w:val="22"/>
              </w:rPr>
            </w:pPr>
            <w:r w:rsidRPr="00727FDC">
              <w:rPr>
                <w:rFonts w:ascii="Times New Roman" w:eastAsia="Cambria" w:hAnsi="Times New Roman"/>
                <w:sz w:val="22"/>
                <w:szCs w:val="22"/>
              </w:rPr>
              <w:t>Legea nr. 108/2016 cu privire la gazele naturale (Monitorul Oficial al Republicii Moldova, 2016, nr. 193-203, art. 415), cu modificările și completările ulterioare, pe tot parcursul textului cuvintele „Comisia pentru Situații Excepționale” se substituie cu cuvintele „Comisia Națională de Management al Crizelor” la forma gramaticală corespunzătoare.</w:t>
            </w:r>
          </w:p>
          <w:p w14:paraId="3B3C0487" w14:textId="77777777" w:rsidR="001E1F35" w:rsidRPr="00727FDC" w:rsidRDefault="001E1F35"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868EE1" w14:textId="77777777" w:rsidR="001E1F35" w:rsidRPr="00727FDC" w:rsidRDefault="001E1F35" w:rsidP="00A84328">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lang w:val="ro-RO"/>
              </w:rPr>
            </w:pPr>
          </w:p>
        </w:tc>
      </w:tr>
    </w:tbl>
    <w:p w14:paraId="526AA8D4" w14:textId="77777777" w:rsidR="00177035" w:rsidRPr="00727FDC" w:rsidRDefault="00177035" w:rsidP="00AA502F">
      <w:pPr>
        <w:pBdr>
          <w:top w:val="none" w:sz="4" w:space="0" w:color="000000"/>
          <w:left w:val="none" w:sz="4" w:space="0" w:color="000000"/>
          <w:bottom w:val="none" w:sz="4" w:space="0" w:color="000000"/>
          <w:right w:val="none" w:sz="4" w:space="0" w:color="000000"/>
        </w:pBdr>
        <w:tabs>
          <w:tab w:val="left" w:pos="884"/>
          <w:tab w:val="left" w:pos="1134"/>
          <w:tab w:val="left" w:pos="1196"/>
        </w:tabs>
        <w:jc w:val="left"/>
        <w:rPr>
          <w:sz w:val="22"/>
          <w:szCs w:val="22"/>
          <w:lang w:val="ro-RO"/>
        </w:rPr>
      </w:pPr>
    </w:p>
    <w:p w14:paraId="6024583A" w14:textId="7D4CB6AA" w:rsidR="008B4BE6" w:rsidRPr="00727FDC" w:rsidRDefault="008B4BE6" w:rsidP="00AA502F">
      <w:pPr>
        <w:jc w:val="left"/>
        <w:rPr>
          <w:sz w:val="22"/>
          <w:szCs w:val="22"/>
          <w:lang w:val="ro-RO"/>
        </w:rPr>
      </w:pPr>
    </w:p>
    <w:sectPr w:rsidR="008B4BE6" w:rsidRPr="00727FDC" w:rsidSect="0001371A">
      <w:headerReference w:type="default" r:id="rId15"/>
      <w:headerReference w:type="first" r:id="rId16"/>
      <w:pgSz w:w="16840" w:h="11907" w:orient="landscape"/>
      <w:pgMar w:top="2127" w:right="1418" w:bottom="567" w:left="1418" w:header="709" w:footer="709"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Daniel Chiviriga" w:date="2026-07-27T10:27:00Z" w:initials="DC">
    <w:p w14:paraId="24EDA7BC" w14:textId="77777777" w:rsidR="00CB123A" w:rsidRDefault="00CB123A" w:rsidP="00E241E3">
      <w:pPr>
        <w:pStyle w:val="CommentText"/>
      </w:pPr>
      <w:r>
        <w:rPr>
          <w:rStyle w:val="CommentReference"/>
        </w:rPr>
        <w:annotationRef/>
      </w:r>
      <w:r>
        <w:t>Art. 15 alin. 2a</w:t>
      </w:r>
    </w:p>
  </w:comment>
  <w:comment w:id="4" w:author="Daniel Chiviriga" w:date="2026-07-27T10:33:00Z" w:initials="DC">
    <w:p w14:paraId="23327A78" w14:textId="77777777" w:rsidR="00445C32" w:rsidRDefault="00445C32" w:rsidP="00C264E3">
      <w:pPr>
        <w:pStyle w:val="CommentText"/>
      </w:pPr>
      <w:r>
        <w:rPr>
          <w:rStyle w:val="CommentReference"/>
        </w:rPr>
        <w:annotationRef/>
      </w:r>
      <w:r>
        <w:t>Art. 16 alin. 2</w:t>
      </w:r>
    </w:p>
  </w:comment>
  <w:comment w:id="6" w:author="Daniel Chiviriga" w:date="2026-07-27T10:33:00Z" w:initials="DC">
    <w:p w14:paraId="6BF46F71" w14:textId="77777777" w:rsidR="00445C32" w:rsidRDefault="00445C32" w:rsidP="00C264E3">
      <w:pPr>
        <w:pStyle w:val="CommentText"/>
      </w:pPr>
      <w:r>
        <w:rPr>
          <w:rStyle w:val="CommentReference"/>
        </w:rPr>
        <w:annotationRef/>
      </w:r>
      <w:r>
        <w:t>Art. 16 alin. 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4EDA7BC" w15:done="1"/>
  <w15:commentEx w15:paraId="23327A78" w15:done="1"/>
  <w15:commentEx w15:paraId="6BF46F7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523375" w16cex:dateUtc="2026-07-27T07:27:00Z"/>
  <w16cex:commentExtensible w16cex:durableId="78131AC2" w16cex:dateUtc="2026-07-27T07:33:00Z"/>
  <w16cex:commentExtensible w16cex:durableId="4AD27C4F" w16cex:dateUtc="2026-07-27T07: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4EDA7BC" w16cid:durableId="2B523375"/>
  <w16cid:commentId w16cid:paraId="23327A78" w16cid:durableId="78131AC2"/>
  <w16cid:commentId w16cid:paraId="6BF46F71" w16cid:durableId="4AD27C4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A113B" w14:textId="77777777" w:rsidR="00885CC0" w:rsidRDefault="00885CC0">
      <w:r>
        <w:separator/>
      </w:r>
    </w:p>
  </w:endnote>
  <w:endnote w:type="continuationSeparator" w:id="0">
    <w:p w14:paraId="029A04A0" w14:textId="77777777" w:rsidR="00885CC0" w:rsidRDefault="00885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Times New Roman"/>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Roboto Light">
    <w:charset w:val="00"/>
    <w:family w:val="auto"/>
    <w:pitch w:val="variable"/>
    <w:sig w:usb0="E0000AFF" w:usb1="5000217F" w:usb2="00000021"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02FD7" w14:textId="77777777" w:rsidR="00885CC0" w:rsidRDefault="00885CC0">
      <w:r>
        <w:separator/>
      </w:r>
    </w:p>
  </w:footnote>
  <w:footnote w:type="continuationSeparator" w:id="0">
    <w:p w14:paraId="0D69CA2E" w14:textId="77777777" w:rsidR="00885CC0" w:rsidRDefault="00885C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79494" w14:textId="12862F82" w:rsidR="00111C8D" w:rsidRPr="00111C8D" w:rsidRDefault="00111C8D" w:rsidP="00111C8D">
    <w:pPr>
      <w:tabs>
        <w:tab w:val="center" w:pos="4536"/>
        <w:tab w:val="right" w:pos="9072"/>
        <w:tab w:val="left" w:pos="9356"/>
        <w:tab w:val="left" w:pos="9639"/>
      </w:tabs>
      <w:ind w:right="194" w:firstLine="0"/>
      <w:jc w:val="left"/>
      <w:rPr>
        <w:sz w:val="22"/>
        <w:lang w:val="en" w:eastAsia="ro-RO"/>
      </w:rPr>
    </w:pPr>
  </w:p>
  <w:p w14:paraId="3E7BD199" w14:textId="77777777" w:rsidR="00111C8D" w:rsidRPr="00111C8D" w:rsidRDefault="00111C8D" w:rsidP="00111C8D">
    <w:pPr>
      <w:tabs>
        <w:tab w:val="center" w:pos="4536"/>
        <w:tab w:val="right" w:pos="9072"/>
      </w:tabs>
      <w:ind w:firstLine="0"/>
      <w:jc w:val="left"/>
      <w:rPr>
        <w:sz w:val="22"/>
        <w:lang w:val="en" w:eastAsia="ro-RO"/>
      </w:rPr>
    </w:pPr>
  </w:p>
  <w:p w14:paraId="2F24C0A3" w14:textId="1B098487" w:rsidR="00111C8D" w:rsidRPr="00111C8D" w:rsidRDefault="002846D7" w:rsidP="002846D7">
    <w:pPr>
      <w:tabs>
        <w:tab w:val="left" w:pos="2520"/>
      </w:tabs>
      <w:ind w:firstLine="0"/>
      <w:rPr>
        <w:sz w:val="28"/>
        <w:szCs w:val="28"/>
        <w:lang w:val="en"/>
      </w:rPr>
    </w:pPr>
    <w:r>
      <w:rPr>
        <w:sz w:val="28"/>
        <w:szCs w:val="28"/>
        <w:lang w:val="en"/>
      </w:rPr>
      <w:tab/>
    </w:r>
  </w:p>
  <w:p w14:paraId="563F8427" w14:textId="3FDDC050" w:rsidR="00D07A16" w:rsidRPr="00111C8D" w:rsidRDefault="00D07A16" w:rsidP="00111C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426AA" w14:textId="6BA535D9" w:rsidR="00111C8D" w:rsidRPr="00111C8D" w:rsidRDefault="00111C8D" w:rsidP="00111C8D">
    <w:pPr>
      <w:tabs>
        <w:tab w:val="center" w:pos="4536"/>
        <w:tab w:val="right" w:pos="9072"/>
        <w:tab w:val="left" w:pos="9356"/>
        <w:tab w:val="left" w:pos="9639"/>
      </w:tabs>
      <w:ind w:right="194" w:firstLine="0"/>
      <w:jc w:val="left"/>
      <w:rPr>
        <w:sz w:val="22"/>
        <w:lang w:val="en" w:eastAsia="ro-RO"/>
      </w:rPr>
    </w:pPr>
  </w:p>
  <w:p w14:paraId="24EBC073" w14:textId="77777777" w:rsidR="00111C8D" w:rsidRPr="00111C8D" w:rsidRDefault="00111C8D" w:rsidP="00111C8D">
    <w:pPr>
      <w:tabs>
        <w:tab w:val="center" w:pos="4677"/>
        <w:tab w:val="right" w:pos="9355"/>
      </w:tabs>
      <w:ind w:firstLine="0"/>
      <w:rPr>
        <w:sz w:val="28"/>
        <w:szCs w:val="28"/>
        <w:lang w:val="en"/>
      </w:rPr>
    </w:pPr>
  </w:p>
  <w:p w14:paraId="523A24B1" w14:textId="77777777" w:rsidR="00D07A16" w:rsidRPr="00111C8D" w:rsidRDefault="00D07A16" w:rsidP="00111C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578D"/>
    <w:multiLevelType w:val="hybridMultilevel"/>
    <w:tmpl w:val="05584558"/>
    <w:lvl w:ilvl="0" w:tplc="76E2287A">
      <w:start w:val="1"/>
      <w:numFmt w:val="lowerLetter"/>
      <w:lvlText w:val="%1)"/>
      <w:lvlJc w:val="left"/>
      <w:pPr>
        <w:ind w:left="1128" w:hanging="360"/>
      </w:pPr>
      <w:rPr>
        <w:rFonts w:ascii="Times New Roman" w:hAnsi="Times New Roman" w:cs="Times New Roman"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029C3A9E"/>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 w15:restartNumberingAfterBreak="0">
    <w:nsid w:val="05314643"/>
    <w:multiLevelType w:val="hybridMultilevel"/>
    <w:tmpl w:val="865AD5B0"/>
    <w:lvl w:ilvl="0" w:tplc="04090017">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 w15:restartNumberingAfterBreak="0">
    <w:nsid w:val="06785AFF"/>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 w15:restartNumberingAfterBreak="0">
    <w:nsid w:val="0D314643"/>
    <w:multiLevelType w:val="hybridMultilevel"/>
    <w:tmpl w:val="7E2CC936"/>
    <w:lvl w:ilvl="0" w:tplc="CA524D9C">
      <w:start w:val="1"/>
      <w:numFmt w:val="bullet"/>
      <w:lvlText w:val=""/>
      <w:lvlJc w:val="left"/>
      <w:pPr>
        <w:tabs>
          <w:tab w:val="num" w:pos="720"/>
        </w:tabs>
        <w:ind w:left="720" w:hanging="360"/>
      </w:pPr>
      <w:rPr>
        <w:rFonts w:ascii="Symbol" w:hAnsi="Symbol" w:hint="default"/>
        <w:sz w:val="20"/>
      </w:rPr>
    </w:lvl>
    <w:lvl w:ilvl="1" w:tplc="CD525552">
      <w:start w:val="1"/>
      <w:numFmt w:val="bullet"/>
      <w:lvlText w:val="o"/>
      <w:lvlJc w:val="left"/>
      <w:pPr>
        <w:tabs>
          <w:tab w:val="num" w:pos="1440"/>
        </w:tabs>
        <w:ind w:left="1440" w:hanging="360"/>
      </w:pPr>
      <w:rPr>
        <w:rFonts w:ascii="Courier New" w:hAnsi="Courier New" w:hint="default"/>
        <w:sz w:val="20"/>
      </w:rPr>
    </w:lvl>
    <w:lvl w:ilvl="2" w:tplc="9BC420BE">
      <w:start w:val="1"/>
      <w:numFmt w:val="bullet"/>
      <w:lvlText w:val=""/>
      <w:lvlJc w:val="left"/>
      <w:pPr>
        <w:tabs>
          <w:tab w:val="num" w:pos="2160"/>
        </w:tabs>
        <w:ind w:left="2160" w:hanging="360"/>
      </w:pPr>
      <w:rPr>
        <w:rFonts w:ascii="Wingdings" w:hAnsi="Wingdings" w:hint="default"/>
        <w:sz w:val="20"/>
      </w:rPr>
    </w:lvl>
    <w:lvl w:ilvl="3" w:tplc="77987D92">
      <w:start w:val="1"/>
      <w:numFmt w:val="bullet"/>
      <w:lvlText w:val=""/>
      <w:lvlJc w:val="left"/>
      <w:pPr>
        <w:tabs>
          <w:tab w:val="num" w:pos="2880"/>
        </w:tabs>
        <w:ind w:left="2880" w:hanging="360"/>
      </w:pPr>
      <w:rPr>
        <w:rFonts w:ascii="Wingdings" w:hAnsi="Wingdings" w:hint="default"/>
        <w:sz w:val="20"/>
      </w:rPr>
    </w:lvl>
    <w:lvl w:ilvl="4" w:tplc="A85C3FF4">
      <w:start w:val="1"/>
      <w:numFmt w:val="bullet"/>
      <w:lvlText w:val=""/>
      <w:lvlJc w:val="left"/>
      <w:pPr>
        <w:tabs>
          <w:tab w:val="num" w:pos="3600"/>
        </w:tabs>
        <w:ind w:left="3600" w:hanging="360"/>
      </w:pPr>
      <w:rPr>
        <w:rFonts w:ascii="Wingdings" w:hAnsi="Wingdings" w:hint="default"/>
        <w:sz w:val="20"/>
      </w:rPr>
    </w:lvl>
    <w:lvl w:ilvl="5" w:tplc="E6B08DB8">
      <w:start w:val="1"/>
      <w:numFmt w:val="bullet"/>
      <w:lvlText w:val=""/>
      <w:lvlJc w:val="left"/>
      <w:pPr>
        <w:tabs>
          <w:tab w:val="num" w:pos="4320"/>
        </w:tabs>
        <w:ind w:left="4320" w:hanging="360"/>
      </w:pPr>
      <w:rPr>
        <w:rFonts w:ascii="Wingdings" w:hAnsi="Wingdings" w:hint="default"/>
        <w:sz w:val="20"/>
      </w:rPr>
    </w:lvl>
    <w:lvl w:ilvl="6" w:tplc="6B2003E4">
      <w:start w:val="1"/>
      <w:numFmt w:val="bullet"/>
      <w:lvlText w:val=""/>
      <w:lvlJc w:val="left"/>
      <w:pPr>
        <w:tabs>
          <w:tab w:val="num" w:pos="5040"/>
        </w:tabs>
        <w:ind w:left="5040" w:hanging="360"/>
      </w:pPr>
      <w:rPr>
        <w:rFonts w:ascii="Wingdings" w:hAnsi="Wingdings" w:hint="default"/>
        <w:sz w:val="20"/>
      </w:rPr>
    </w:lvl>
    <w:lvl w:ilvl="7" w:tplc="C46604AE">
      <w:start w:val="1"/>
      <w:numFmt w:val="bullet"/>
      <w:lvlText w:val=""/>
      <w:lvlJc w:val="left"/>
      <w:pPr>
        <w:tabs>
          <w:tab w:val="num" w:pos="5760"/>
        </w:tabs>
        <w:ind w:left="5760" w:hanging="360"/>
      </w:pPr>
      <w:rPr>
        <w:rFonts w:ascii="Wingdings" w:hAnsi="Wingdings" w:hint="default"/>
        <w:sz w:val="20"/>
      </w:rPr>
    </w:lvl>
    <w:lvl w:ilvl="8" w:tplc="F5D45F7A">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8C740F"/>
    <w:multiLevelType w:val="hybridMultilevel"/>
    <w:tmpl w:val="048226FE"/>
    <w:lvl w:ilvl="0" w:tplc="55D41BBA">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6" w15:restartNumberingAfterBreak="0">
    <w:nsid w:val="0FF30788"/>
    <w:multiLevelType w:val="hybridMultilevel"/>
    <w:tmpl w:val="1500EC5C"/>
    <w:lvl w:ilvl="0" w:tplc="0EB466BE">
      <w:start w:val="1"/>
      <w:numFmt w:val="lowerLetter"/>
      <w:lvlText w:val="%1)"/>
      <w:lvlJc w:val="left"/>
      <w:pPr>
        <w:ind w:left="720" w:hanging="360"/>
      </w:pPr>
      <w:rPr>
        <w:rFonts w:ascii="Times New Roman" w:eastAsia="Batang" w:hAnsi="Times New Roman" w:cs="Times New Roman"/>
      </w:rPr>
    </w:lvl>
    <w:lvl w:ilvl="1" w:tplc="DF1AA5BE">
      <w:start w:val="1"/>
      <w:numFmt w:val="lowerLetter"/>
      <w:lvlText w:val="%2."/>
      <w:lvlJc w:val="left"/>
      <w:pPr>
        <w:ind w:left="1440" w:hanging="360"/>
      </w:pPr>
    </w:lvl>
    <w:lvl w:ilvl="2" w:tplc="1A523FC8">
      <w:start w:val="1"/>
      <w:numFmt w:val="lowerRoman"/>
      <w:lvlText w:val="%3."/>
      <w:lvlJc w:val="right"/>
      <w:pPr>
        <w:ind w:left="2160" w:hanging="180"/>
      </w:pPr>
    </w:lvl>
    <w:lvl w:ilvl="3" w:tplc="3D52FC16">
      <w:start w:val="1"/>
      <w:numFmt w:val="decimal"/>
      <w:lvlText w:val="%4."/>
      <w:lvlJc w:val="left"/>
      <w:pPr>
        <w:ind w:left="2880" w:hanging="360"/>
      </w:pPr>
    </w:lvl>
    <w:lvl w:ilvl="4" w:tplc="7500E132">
      <w:start w:val="1"/>
      <w:numFmt w:val="lowerLetter"/>
      <w:lvlText w:val="%5."/>
      <w:lvlJc w:val="left"/>
      <w:pPr>
        <w:ind w:left="3600" w:hanging="360"/>
      </w:pPr>
    </w:lvl>
    <w:lvl w:ilvl="5" w:tplc="D9460412">
      <w:start w:val="1"/>
      <w:numFmt w:val="lowerRoman"/>
      <w:lvlText w:val="%6."/>
      <w:lvlJc w:val="right"/>
      <w:pPr>
        <w:ind w:left="4320" w:hanging="180"/>
      </w:pPr>
    </w:lvl>
    <w:lvl w:ilvl="6" w:tplc="72685922">
      <w:start w:val="1"/>
      <w:numFmt w:val="decimal"/>
      <w:lvlText w:val="%7."/>
      <w:lvlJc w:val="left"/>
      <w:pPr>
        <w:ind w:left="5040" w:hanging="360"/>
      </w:pPr>
    </w:lvl>
    <w:lvl w:ilvl="7" w:tplc="FF44825A">
      <w:start w:val="1"/>
      <w:numFmt w:val="lowerLetter"/>
      <w:lvlText w:val="%8."/>
      <w:lvlJc w:val="left"/>
      <w:pPr>
        <w:ind w:left="5760" w:hanging="360"/>
      </w:pPr>
    </w:lvl>
    <w:lvl w:ilvl="8" w:tplc="56986B4C">
      <w:start w:val="1"/>
      <w:numFmt w:val="lowerRoman"/>
      <w:lvlText w:val="%9."/>
      <w:lvlJc w:val="right"/>
      <w:pPr>
        <w:ind w:left="6480" w:hanging="180"/>
      </w:pPr>
    </w:lvl>
  </w:abstractNum>
  <w:abstractNum w:abstractNumId="7" w15:restartNumberingAfterBreak="0">
    <w:nsid w:val="10886D68"/>
    <w:multiLevelType w:val="hybridMultilevel"/>
    <w:tmpl w:val="11EE3412"/>
    <w:lvl w:ilvl="0" w:tplc="E6668816">
      <w:start w:val="1"/>
      <w:numFmt w:val="decimal"/>
      <w:lvlText w:val="%1)"/>
      <w:lvlJc w:val="left"/>
      <w:pPr>
        <w:ind w:left="1440" w:hanging="360"/>
      </w:pPr>
      <w:rPr>
        <w:rFonts w:hint="default"/>
      </w:rPr>
    </w:lvl>
    <w:lvl w:ilvl="1" w:tplc="2C866048">
      <w:start w:val="1"/>
      <w:numFmt w:val="lowerLetter"/>
      <w:lvlText w:val="%2."/>
      <w:lvlJc w:val="left"/>
      <w:pPr>
        <w:ind w:left="2160" w:hanging="360"/>
      </w:pPr>
    </w:lvl>
    <w:lvl w:ilvl="2" w:tplc="388E171C">
      <w:start w:val="1"/>
      <w:numFmt w:val="lowerRoman"/>
      <w:lvlText w:val="%3."/>
      <w:lvlJc w:val="right"/>
      <w:pPr>
        <w:ind w:left="2880" w:hanging="180"/>
      </w:pPr>
    </w:lvl>
    <w:lvl w:ilvl="3" w:tplc="0B8C39B8">
      <w:start w:val="1"/>
      <w:numFmt w:val="decimal"/>
      <w:lvlText w:val="%4."/>
      <w:lvlJc w:val="left"/>
      <w:pPr>
        <w:ind w:left="3600" w:hanging="360"/>
      </w:pPr>
    </w:lvl>
    <w:lvl w:ilvl="4" w:tplc="C7A23FC8">
      <w:start w:val="1"/>
      <w:numFmt w:val="lowerLetter"/>
      <w:lvlText w:val="%5."/>
      <w:lvlJc w:val="left"/>
      <w:pPr>
        <w:ind w:left="4320" w:hanging="360"/>
      </w:pPr>
    </w:lvl>
    <w:lvl w:ilvl="5" w:tplc="51629EAE">
      <w:start w:val="1"/>
      <w:numFmt w:val="lowerRoman"/>
      <w:lvlText w:val="%6."/>
      <w:lvlJc w:val="right"/>
      <w:pPr>
        <w:ind w:left="5040" w:hanging="180"/>
      </w:pPr>
    </w:lvl>
    <w:lvl w:ilvl="6" w:tplc="E1029190">
      <w:start w:val="1"/>
      <w:numFmt w:val="decimal"/>
      <w:lvlText w:val="%7."/>
      <w:lvlJc w:val="left"/>
      <w:pPr>
        <w:ind w:left="5760" w:hanging="360"/>
      </w:pPr>
    </w:lvl>
    <w:lvl w:ilvl="7" w:tplc="AE7C7EB2">
      <w:start w:val="1"/>
      <w:numFmt w:val="lowerLetter"/>
      <w:lvlText w:val="%8."/>
      <w:lvlJc w:val="left"/>
      <w:pPr>
        <w:ind w:left="6480" w:hanging="360"/>
      </w:pPr>
    </w:lvl>
    <w:lvl w:ilvl="8" w:tplc="E21C04EE">
      <w:start w:val="1"/>
      <w:numFmt w:val="lowerRoman"/>
      <w:lvlText w:val="%9."/>
      <w:lvlJc w:val="right"/>
      <w:pPr>
        <w:ind w:left="7200" w:hanging="180"/>
      </w:pPr>
    </w:lvl>
  </w:abstractNum>
  <w:abstractNum w:abstractNumId="8" w15:restartNumberingAfterBreak="0">
    <w:nsid w:val="11CC04C2"/>
    <w:multiLevelType w:val="hybridMultilevel"/>
    <w:tmpl w:val="05584558"/>
    <w:lvl w:ilvl="0" w:tplc="FFFFFFFF">
      <w:start w:val="1"/>
      <w:numFmt w:val="lowerLetter"/>
      <w:lvlText w:val="%1)"/>
      <w:lvlJc w:val="left"/>
      <w:pPr>
        <w:ind w:left="1128"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4930A4A"/>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149E1EF7"/>
    <w:multiLevelType w:val="hybridMultilevel"/>
    <w:tmpl w:val="AEB25AC0"/>
    <w:lvl w:ilvl="0" w:tplc="FFFFFFFF">
      <w:start w:val="1"/>
      <w:numFmt w:val="decimal"/>
      <w:lvlText w:val="(%1)"/>
      <w:lvlJc w:val="left"/>
      <w:pPr>
        <w:ind w:left="110" w:hanging="380"/>
      </w:pPr>
      <w:rPr>
        <w:rFonts w:ascii="Cambria" w:eastAsia="Cambria" w:hAnsi="Cambria" w:cs="Cambria"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11" w15:restartNumberingAfterBreak="0">
    <w:nsid w:val="174D2BF1"/>
    <w:multiLevelType w:val="hybridMultilevel"/>
    <w:tmpl w:val="DCB0FCB8"/>
    <w:lvl w:ilvl="0" w:tplc="D0528F20">
      <w:start w:val="1"/>
      <w:numFmt w:val="bullet"/>
      <w:lvlText w:val=""/>
      <w:lvlJc w:val="left"/>
      <w:pPr>
        <w:tabs>
          <w:tab w:val="num" w:pos="720"/>
        </w:tabs>
        <w:ind w:left="720" w:hanging="360"/>
      </w:pPr>
      <w:rPr>
        <w:rFonts w:ascii="Symbol" w:hAnsi="Symbol" w:hint="default"/>
        <w:sz w:val="20"/>
      </w:rPr>
    </w:lvl>
    <w:lvl w:ilvl="1" w:tplc="349E1D1A">
      <w:start w:val="1"/>
      <w:numFmt w:val="lowerLetter"/>
      <w:lvlText w:val="%2)"/>
      <w:lvlJc w:val="left"/>
      <w:pPr>
        <w:ind w:left="1440" w:hanging="360"/>
      </w:pPr>
      <w:rPr>
        <w:rFonts w:hint="default"/>
      </w:rPr>
    </w:lvl>
    <w:lvl w:ilvl="2" w:tplc="D44CEEDE">
      <w:start w:val="1"/>
      <w:numFmt w:val="bullet"/>
      <w:lvlText w:val=""/>
      <w:lvlJc w:val="left"/>
      <w:pPr>
        <w:tabs>
          <w:tab w:val="num" w:pos="2160"/>
        </w:tabs>
        <w:ind w:left="2160" w:hanging="360"/>
      </w:pPr>
      <w:rPr>
        <w:rFonts w:ascii="Wingdings" w:hAnsi="Wingdings" w:hint="default"/>
        <w:sz w:val="20"/>
      </w:rPr>
    </w:lvl>
    <w:lvl w:ilvl="3" w:tplc="5A862A5A">
      <w:start w:val="1"/>
      <w:numFmt w:val="bullet"/>
      <w:lvlText w:val=""/>
      <w:lvlJc w:val="left"/>
      <w:pPr>
        <w:tabs>
          <w:tab w:val="num" w:pos="2880"/>
        </w:tabs>
        <w:ind w:left="2880" w:hanging="360"/>
      </w:pPr>
      <w:rPr>
        <w:rFonts w:ascii="Wingdings" w:hAnsi="Wingdings" w:hint="default"/>
        <w:sz w:val="20"/>
      </w:rPr>
    </w:lvl>
    <w:lvl w:ilvl="4" w:tplc="3EA6D3B2">
      <w:start w:val="1"/>
      <w:numFmt w:val="bullet"/>
      <w:lvlText w:val=""/>
      <w:lvlJc w:val="left"/>
      <w:pPr>
        <w:tabs>
          <w:tab w:val="num" w:pos="3600"/>
        </w:tabs>
        <w:ind w:left="3600" w:hanging="360"/>
      </w:pPr>
      <w:rPr>
        <w:rFonts w:ascii="Wingdings" w:hAnsi="Wingdings" w:hint="default"/>
        <w:sz w:val="20"/>
      </w:rPr>
    </w:lvl>
    <w:lvl w:ilvl="5" w:tplc="0924EA0A">
      <w:start w:val="1"/>
      <w:numFmt w:val="bullet"/>
      <w:lvlText w:val=""/>
      <w:lvlJc w:val="left"/>
      <w:pPr>
        <w:tabs>
          <w:tab w:val="num" w:pos="4320"/>
        </w:tabs>
        <w:ind w:left="4320" w:hanging="360"/>
      </w:pPr>
      <w:rPr>
        <w:rFonts w:ascii="Wingdings" w:hAnsi="Wingdings" w:hint="default"/>
        <w:sz w:val="20"/>
      </w:rPr>
    </w:lvl>
    <w:lvl w:ilvl="6" w:tplc="356CD2C6">
      <w:start w:val="1"/>
      <w:numFmt w:val="bullet"/>
      <w:lvlText w:val=""/>
      <w:lvlJc w:val="left"/>
      <w:pPr>
        <w:tabs>
          <w:tab w:val="num" w:pos="5040"/>
        </w:tabs>
        <w:ind w:left="5040" w:hanging="360"/>
      </w:pPr>
      <w:rPr>
        <w:rFonts w:ascii="Wingdings" w:hAnsi="Wingdings" w:hint="default"/>
        <w:sz w:val="20"/>
      </w:rPr>
    </w:lvl>
    <w:lvl w:ilvl="7" w:tplc="996EA262">
      <w:start w:val="1"/>
      <w:numFmt w:val="bullet"/>
      <w:lvlText w:val=""/>
      <w:lvlJc w:val="left"/>
      <w:pPr>
        <w:tabs>
          <w:tab w:val="num" w:pos="5760"/>
        </w:tabs>
        <w:ind w:left="5760" w:hanging="360"/>
      </w:pPr>
      <w:rPr>
        <w:rFonts w:ascii="Wingdings" w:hAnsi="Wingdings" w:hint="default"/>
        <w:sz w:val="20"/>
      </w:rPr>
    </w:lvl>
    <w:lvl w:ilvl="8" w:tplc="383A8B4C">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F62DBB"/>
    <w:multiLevelType w:val="hybridMultilevel"/>
    <w:tmpl w:val="358CCE58"/>
    <w:lvl w:ilvl="0" w:tplc="BB06609C">
      <w:start w:val="1"/>
      <w:numFmt w:val="decimal"/>
      <w:lvlText w:val="%1)"/>
      <w:lvlJc w:val="left"/>
      <w:pPr>
        <w:ind w:left="720" w:hanging="360"/>
      </w:pPr>
    </w:lvl>
    <w:lvl w:ilvl="1" w:tplc="CE900574">
      <w:start w:val="1"/>
      <w:numFmt w:val="lowerLetter"/>
      <w:lvlText w:val="%2."/>
      <w:lvlJc w:val="left"/>
      <w:pPr>
        <w:ind w:left="1440" w:hanging="360"/>
      </w:pPr>
    </w:lvl>
    <w:lvl w:ilvl="2" w:tplc="B28AFAE6">
      <w:start w:val="1"/>
      <w:numFmt w:val="lowerRoman"/>
      <w:lvlText w:val="%3."/>
      <w:lvlJc w:val="right"/>
      <w:pPr>
        <w:ind w:left="2160" w:hanging="180"/>
      </w:pPr>
    </w:lvl>
    <w:lvl w:ilvl="3" w:tplc="DFF42350">
      <w:start w:val="1"/>
      <w:numFmt w:val="decimal"/>
      <w:lvlText w:val="%4."/>
      <w:lvlJc w:val="left"/>
      <w:pPr>
        <w:ind w:left="2880" w:hanging="360"/>
      </w:pPr>
    </w:lvl>
    <w:lvl w:ilvl="4" w:tplc="2228E080">
      <w:start w:val="1"/>
      <w:numFmt w:val="lowerLetter"/>
      <w:lvlText w:val="%5."/>
      <w:lvlJc w:val="left"/>
      <w:pPr>
        <w:ind w:left="3600" w:hanging="360"/>
      </w:pPr>
    </w:lvl>
    <w:lvl w:ilvl="5" w:tplc="294E1980">
      <w:start w:val="1"/>
      <w:numFmt w:val="lowerRoman"/>
      <w:lvlText w:val="%6."/>
      <w:lvlJc w:val="right"/>
      <w:pPr>
        <w:ind w:left="4320" w:hanging="180"/>
      </w:pPr>
    </w:lvl>
    <w:lvl w:ilvl="6" w:tplc="8EE2F60E">
      <w:start w:val="1"/>
      <w:numFmt w:val="decimal"/>
      <w:lvlText w:val="%7."/>
      <w:lvlJc w:val="left"/>
      <w:pPr>
        <w:ind w:left="5040" w:hanging="360"/>
      </w:pPr>
    </w:lvl>
    <w:lvl w:ilvl="7" w:tplc="4080C040">
      <w:start w:val="1"/>
      <w:numFmt w:val="lowerLetter"/>
      <w:lvlText w:val="%8."/>
      <w:lvlJc w:val="left"/>
      <w:pPr>
        <w:ind w:left="5760" w:hanging="360"/>
      </w:pPr>
    </w:lvl>
    <w:lvl w:ilvl="8" w:tplc="D9ECBCAC">
      <w:start w:val="1"/>
      <w:numFmt w:val="lowerRoman"/>
      <w:lvlText w:val="%9."/>
      <w:lvlJc w:val="right"/>
      <w:pPr>
        <w:ind w:left="6480" w:hanging="180"/>
      </w:pPr>
    </w:lvl>
  </w:abstractNum>
  <w:abstractNum w:abstractNumId="13" w15:restartNumberingAfterBreak="0">
    <w:nsid w:val="19FA533E"/>
    <w:multiLevelType w:val="hybridMultilevel"/>
    <w:tmpl w:val="AEB25AC0"/>
    <w:lvl w:ilvl="0" w:tplc="FFFFFFFF">
      <w:start w:val="1"/>
      <w:numFmt w:val="decimal"/>
      <w:lvlText w:val="(%1)"/>
      <w:lvlJc w:val="left"/>
      <w:pPr>
        <w:ind w:left="110" w:hanging="380"/>
      </w:pPr>
      <w:rPr>
        <w:rFonts w:ascii="Cambria" w:eastAsia="Cambria" w:hAnsi="Cambria" w:cs="Cambria" w:hint="default"/>
        <w:b w:val="0"/>
        <w:bCs w:val="0"/>
        <w:i w:val="0"/>
        <w:iCs w:val="0"/>
        <w:spacing w:val="0"/>
        <w:w w:val="96"/>
        <w:sz w:val="24"/>
        <w:szCs w:val="24"/>
        <w:lang w:val="ro-RO" w:eastAsia="en-US" w:bidi="ar-SA"/>
      </w:rPr>
    </w:lvl>
    <w:lvl w:ilvl="1" w:tplc="10000017">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14" w15:restartNumberingAfterBreak="0">
    <w:nsid w:val="1A880919"/>
    <w:multiLevelType w:val="hybridMultilevel"/>
    <w:tmpl w:val="AEB25AC0"/>
    <w:lvl w:ilvl="0" w:tplc="FFFFFFFF">
      <w:start w:val="1"/>
      <w:numFmt w:val="decimal"/>
      <w:lvlText w:val="(%1)"/>
      <w:lvlJc w:val="left"/>
      <w:pPr>
        <w:ind w:left="110" w:hanging="380"/>
      </w:pPr>
      <w:rPr>
        <w:rFonts w:ascii="Cambria" w:eastAsia="Cambria" w:hAnsi="Cambria" w:cs="Cambria"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15" w15:restartNumberingAfterBreak="0">
    <w:nsid w:val="1AAC7F04"/>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1E27774A"/>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1F721830"/>
    <w:multiLevelType w:val="hybridMultilevel"/>
    <w:tmpl w:val="19622D78"/>
    <w:lvl w:ilvl="0" w:tplc="D7D6DE58">
      <w:start w:val="1"/>
      <w:numFmt w:val="decimal"/>
      <w:lvlText w:val="%1)"/>
      <w:lvlJc w:val="left"/>
      <w:pPr>
        <w:ind w:left="720" w:hanging="360"/>
      </w:pPr>
    </w:lvl>
    <w:lvl w:ilvl="1" w:tplc="6A92E244">
      <w:start w:val="1"/>
      <w:numFmt w:val="lowerLetter"/>
      <w:lvlText w:val="%2."/>
      <w:lvlJc w:val="left"/>
      <w:pPr>
        <w:ind w:left="1440" w:hanging="360"/>
      </w:pPr>
    </w:lvl>
    <w:lvl w:ilvl="2" w:tplc="0D1ADF54">
      <w:start w:val="1"/>
      <w:numFmt w:val="lowerRoman"/>
      <w:lvlText w:val="%3."/>
      <w:lvlJc w:val="right"/>
      <w:pPr>
        <w:ind w:left="2160" w:hanging="180"/>
      </w:pPr>
    </w:lvl>
    <w:lvl w:ilvl="3" w:tplc="48369E1A">
      <w:start w:val="1"/>
      <w:numFmt w:val="decimal"/>
      <w:lvlText w:val="%4."/>
      <w:lvlJc w:val="left"/>
      <w:pPr>
        <w:ind w:left="2880" w:hanging="360"/>
      </w:pPr>
    </w:lvl>
    <w:lvl w:ilvl="4" w:tplc="EA5A2E6C">
      <w:start w:val="1"/>
      <w:numFmt w:val="lowerLetter"/>
      <w:lvlText w:val="%5."/>
      <w:lvlJc w:val="left"/>
      <w:pPr>
        <w:ind w:left="3600" w:hanging="360"/>
      </w:pPr>
    </w:lvl>
    <w:lvl w:ilvl="5" w:tplc="30686974">
      <w:start w:val="1"/>
      <w:numFmt w:val="lowerRoman"/>
      <w:lvlText w:val="%6."/>
      <w:lvlJc w:val="right"/>
      <w:pPr>
        <w:ind w:left="4320" w:hanging="180"/>
      </w:pPr>
    </w:lvl>
    <w:lvl w:ilvl="6" w:tplc="FCC8209E">
      <w:start w:val="1"/>
      <w:numFmt w:val="decimal"/>
      <w:lvlText w:val="%7."/>
      <w:lvlJc w:val="left"/>
      <w:pPr>
        <w:ind w:left="5040" w:hanging="360"/>
      </w:pPr>
    </w:lvl>
    <w:lvl w:ilvl="7" w:tplc="C0FC1F8E">
      <w:start w:val="1"/>
      <w:numFmt w:val="lowerLetter"/>
      <w:lvlText w:val="%8."/>
      <w:lvlJc w:val="left"/>
      <w:pPr>
        <w:ind w:left="5760" w:hanging="360"/>
      </w:pPr>
    </w:lvl>
    <w:lvl w:ilvl="8" w:tplc="D2E2CD18">
      <w:start w:val="1"/>
      <w:numFmt w:val="lowerRoman"/>
      <w:lvlText w:val="%9."/>
      <w:lvlJc w:val="right"/>
      <w:pPr>
        <w:ind w:left="6480" w:hanging="180"/>
      </w:pPr>
    </w:lvl>
  </w:abstractNum>
  <w:abstractNum w:abstractNumId="18" w15:restartNumberingAfterBreak="0">
    <w:nsid w:val="203843A3"/>
    <w:multiLevelType w:val="hybridMultilevel"/>
    <w:tmpl w:val="039E35E4"/>
    <w:lvl w:ilvl="0" w:tplc="C28C0052">
      <w:start w:val="1"/>
      <w:numFmt w:val="lowerLetter"/>
      <w:lvlText w:val="%1)"/>
      <w:lvlJc w:val="left"/>
      <w:pPr>
        <w:ind w:left="720" w:hanging="360"/>
      </w:pPr>
      <w:rPr>
        <w:rFonts w:ascii="Times New Roman" w:hAnsi="Times New Roman" w:cs="Times New Roman" w:hint="default"/>
        <w:sz w:val="24"/>
        <w:szCs w:val="24"/>
      </w:rPr>
    </w:lvl>
    <w:lvl w:ilvl="1" w:tplc="AFFE20CA">
      <w:start w:val="1"/>
      <w:numFmt w:val="lowerLetter"/>
      <w:lvlText w:val="%2."/>
      <w:lvlJc w:val="left"/>
      <w:pPr>
        <w:ind w:left="1440" w:hanging="360"/>
      </w:pPr>
    </w:lvl>
    <w:lvl w:ilvl="2" w:tplc="59188A3A">
      <w:start w:val="1"/>
      <w:numFmt w:val="lowerRoman"/>
      <w:lvlText w:val="%3."/>
      <w:lvlJc w:val="right"/>
      <w:pPr>
        <w:ind w:left="2160" w:hanging="180"/>
      </w:pPr>
    </w:lvl>
    <w:lvl w:ilvl="3" w:tplc="37FAC1E0">
      <w:start w:val="1"/>
      <w:numFmt w:val="decimal"/>
      <w:lvlText w:val="%4."/>
      <w:lvlJc w:val="left"/>
      <w:pPr>
        <w:ind w:left="2880" w:hanging="360"/>
      </w:pPr>
    </w:lvl>
    <w:lvl w:ilvl="4" w:tplc="2500BC92">
      <w:start w:val="1"/>
      <w:numFmt w:val="lowerLetter"/>
      <w:lvlText w:val="%5."/>
      <w:lvlJc w:val="left"/>
      <w:pPr>
        <w:ind w:left="3600" w:hanging="360"/>
      </w:pPr>
    </w:lvl>
    <w:lvl w:ilvl="5" w:tplc="BA2CBF94">
      <w:start w:val="1"/>
      <w:numFmt w:val="lowerRoman"/>
      <w:lvlText w:val="%6."/>
      <w:lvlJc w:val="right"/>
      <w:pPr>
        <w:ind w:left="4320" w:hanging="180"/>
      </w:pPr>
    </w:lvl>
    <w:lvl w:ilvl="6" w:tplc="43AC6DA2">
      <w:start w:val="1"/>
      <w:numFmt w:val="decimal"/>
      <w:lvlText w:val="%7."/>
      <w:lvlJc w:val="left"/>
      <w:pPr>
        <w:ind w:left="5040" w:hanging="360"/>
      </w:pPr>
    </w:lvl>
    <w:lvl w:ilvl="7" w:tplc="4F9EE114">
      <w:start w:val="1"/>
      <w:numFmt w:val="lowerLetter"/>
      <w:lvlText w:val="%8."/>
      <w:lvlJc w:val="left"/>
      <w:pPr>
        <w:ind w:left="5760" w:hanging="360"/>
      </w:pPr>
    </w:lvl>
    <w:lvl w:ilvl="8" w:tplc="6E289256">
      <w:start w:val="1"/>
      <w:numFmt w:val="lowerRoman"/>
      <w:lvlText w:val="%9."/>
      <w:lvlJc w:val="right"/>
      <w:pPr>
        <w:ind w:left="6480" w:hanging="180"/>
      </w:pPr>
    </w:lvl>
  </w:abstractNum>
  <w:abstractNum w:abstractNumId="19" w15:restartNumberingAfterBreak="0">
    <w:nsid w:val="20E10D13"/>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23551FAD"/>
    <w:multiLevelType w:val="hybridMultilevel"/>
    <w:tmpl w:val="EB2A64BA"/>
    <w:lvl w:ilvl="0" w:tplc="C486D776">
      <w:start w:val="1"/>
      <w:numFmt w:val="lowerLetter"/>
      <w:lvlText w:val="%1)"/>
      <w:lvlJc w:val="left"/>
      <w:pPr>
        <w:ind w:left="720" w:hanging="360"/>
      </w:pPr>
      <w:rPr>
        <w:rFonts w:ascii="Times New Roman" w:hAnsi="Times New Roman" w:cs="Times New Roman" w:hint="default"/>
        <w:sz w:val="24"/>
        <w:szCs w:val="24"/>
      </w:rPr>
    </w:lvl>
    <w:lvl w:ilvl="1" w:tplc="4E185B18">
      <w:start w:val="1"/>
      <w:numFmt w:val="lowerLetter"/>
      <w:lvlText w:val="%2."/>
      <w:lvlJc w:val="left"/>
      <w:pPr>
        <w:ind w:left="1440" w:hanging="360"/>
      </w:pPr>
    </w:lvl>
    <w:lvl w:ilvl="2" w:tplc="390A8362">
      <w:start w:val="1"/>
      <w:numFmt w:val="lowerRoman"/>
      <w:lvlText w:val="%3."/>
      <w:lvlJc w:val="right"/>
      <w:pPr>
        <w:ind w:left="2160" w:hanging="180"/>
      </w:pPr>
    </w:lvl>
    <w:lvl w:ilvl="3" w:tplc="D9AE6B7E">
      <w:start w:val="1"/>
      <w:numFmt w:val="decimal"/>
      <w:lvlText w:val="%4."/>
      <w:lvlJc w:val="left"/>
      <w:pPr>
        <w:ind w:left="2880" w:hanging="360"/>
      </w:pPr>
    </w:lvl>
    <w:lvl w:ilvl="4" w:tplc="17F8E262">
      <w:start w:val="1"/>
      <w:numFmt w:val="lowerLetter"/>
      <w:lvlText w:val="%5."/>
      <w:lvlJc w:val="left"/>
      <w:pPr>
        <w:ind w:left="3600" w:hanging="360"/>
      </w:pPr>
    </w:lvl>
    <w:lvl w:ilvl="5" w:tplc="7F70702E">
      <w:start w:val="1"/>
      <w:numFmt w:val="lowerRoman"/>
      <w:lvlText w:val="%6."/>
      <w:lvlJc w:val="right"/>
      <w:pPr>
        <w:ind w:left="4320" w:hanging="180"/>
      </w:pPr>
    </w:lvl>
    <w:lvl w:ilvl="6" w:tplc="0A34A6D0">
      <w:start w:val="1"/>
      <w:numFmt w:val="decimal"/>
      <w:lvlText w:val="%7."/>
      <w:lvlJc w:val="left"/>
      <w:pPr>
        <w:ind w:left="5040" w:hanging="360"/>
      </w:pPr>
    </w:lvl>
    <w:lvl w:ilvl="7" w:tplc="F6B05430">
      <w:start w:val="1"/>
      <w:numFmt w:val="lowerLetter"/>
      <w:lvlText w:val="%8."/>
      <w:lvlJc w:val="left"/>
      <w:pPr>
        <w:ind w:left="5760" w:hanging="360"/>
      </w:pPr>
    </w:lvl>
    <w:lvl w:ilvl="8" w:tplc="4F62C256">
      <w:start w:val="1"/>
      <w:numFmt w:val="lowerRoman"/>
      <w:lvlText w:val="%9."/>
      <w:lvlJc w:val="right"/>
      <w:pPr>
        <w:ind w:left="6480" w:hanging="180"/>
      </w:pPr>
    </w:lvl>
  </w:abstractNum>
  <w:abstractNum w:abstractNumId="21" w15:restartNumberingAfterBreak="0">
    <w:nsid w:val="261A7FF3"/>
    <w:multiLevelType w:val="hybridMultilevel"/>
    <w:tmpl w:val="A58A3D00"/>
    <w:lvl w:ilvl="0" w:tplc="95E87838">
      <w:start w:val="1"/>
      <w:numFmt w:val="lowerLetter"/>
      <w:lvlText w:val="%1)"/>
      <w:lvlJc w:val="left"/>
      <w:pPr>
        <w:ind w:left="720" w:hanging="360"/>
      </w:pPr>
      <w:rPr>
        <w:rFonts w:ascii="Times New Roman" w:hAnsi="Times New Roman" w:cs="Times New Roman" w:hint="default"/>
        <w:sz w:val="24"/>
        <w:szCs w:val="24"/>
      </w:rPr>
    </w:lvl>
    <w:lvl w:ilvl="1" w:tplc="6F3A6002">
      <w:start w:val="1"/>
      <w:numFmt w:val="lowerLetter"/>
      <w:lvlText w:val="%2."/>
      <w:lvlJc w:val="left"/>
      <w:pPr>
        <w:ind w:left="1440" w:hanging="360"/>
      </w:pPr>
    </w:lvl>
    <w:lvl w:ilvl="2" w:tplc="80FCC1B0">
      <w:start w:val="1"/>
      <w:numFmt w:val="lowerRoman"/>
      <w:lvlText w:val="%3."/>
      <w:lvlJc w:val="right"/>
      <w:pPr>
        <w:ind w:left="2160" w:hanging="180"/>
      </w:pPr>
    </w:lvl>
    <w:lvl w:ilvl="3" w:tplc="14E045B6">
      <w:start w:val="1"/>
      <w:numFmt w:val="decimal"/>
      <w:lvlText w:val="%4."/>
      <w:lvlJc w:val="left"/>
      <w:pPr>
        <w:ind w:left="2880" w:hanging="360"/>
      </w:pPr>
    </w:lvl>
    <w:lvl w:ilvl="4" w:tplc="DCE039DE">
      <w:start w:val="1"/>
      <w:numFmt w:val="lowerLetter"/>
      <w:lvlText w:val="%5."/>
      <w:lvlJc w:val="left"/>
      <w:pPr>
        <w:ind w:left="3600" w:hanging="360"/>
      </w:pPr>
    </w:lvl>
    <w:lvl w:ilvl="5" w:tplc="5388E3D8">
      <w:start w:val="1"/>
      <w:numFmt w:val="lowerRoman"/>
      <w:lvlText w:val="%6."/>
      <w:lvlJc w:val="right"/>
      <w:pPr>
        <w:ind w:left="4320" w:hanging="180"/>
      </w:pPr>
    </w:lvl>
    <w:lvl w:ilvl="6" w:tplc="7BE8F0A8">
      <w:start w:val="1"/>
      <w:numFmt w:val="decimal"/>
      <w:lvlText w:val="%7."/>
      <w:lvlJc w:val="left"/>
      <w:pPr>
        <w:ind w:left="5040" w:hanging="360"/>
      </w:pPr>
    </w:lvl>
    <w:lvl w:ilvl="7" w:tplc="004E2B9C">
      <w:start w:val="1"/>
      <w:numFmt w:val="lowerLetter"/>
      <w:lvlText w:val="%8."/>
      <w:lvlJc w:val="left"/>
      <w:pPr>
        <w:ind w:left="5760" w:hanging="360"/>
      </w:pPr>
    </w:lvl>
    <w:lvl w:ilvl="8" w:tplc="65A0339C">
      <w:start w:val="1"/>
      <w:numFmt w:val="lowerRoman"/>
      <w:lvlText w:val="%9."/>
      <w:lvlJc w:val="right"/>
      <w:pPr>
        <w:ind w:left="6480" w:hanging="180"/>
      </w:pPr>
    </w:lvl>
  </w:abstractNum>
  <w:abstractNum w:abstractNumId="22" w15:restartNumberingAfterBreak="0">
    <w:nsid w:val="27A812B9"/>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3" w15:restartNumberingAfterBreak="0">
    <w:nsid w:val="295C6C70"/>
    <w:multiLevelType w:val="hybridMultilevel"/>
    <w:tmpl w:val="A630F262"/>
    <w:lvl w:ilvl="0" w:tplc="49383896">
      <w:start w:val="1"/>
      <w:numFmt w:val="bullet"/>
      <w:lvlText w:val=""/>
      <w:lvlJc w:val="left"/>
      <w:pPr>
        <w:tabs>
          <w:tab w:val="num" w:pos="720"/>
        </w:tabs>
        <w:ind w:left="720" w:hanging="360"/>
      </w:pPr>
      <w:rPr>
        <w:rFonts w:ascii="Symbol" w:hAnsi="Symbol" w:hint="default"/>
        <w:sz w:val="20"/>
      </w:rPr>
    </w:lvl>
    <w:lvl w:ilvl="1" w:tplc="5882D474">
      <w:start w:val="1"/>
      <w:numFmt w:val="bullet"/>
      <w:lvlText w:val="o"/>
      <w:lvlJc w:val="left"/>
      <w:pPr>
        <w:tabs>
          <w:tab w:val="num" w:pos="1440"/>
        </w:tabs>
        <w:ind w:left="1440" w:hanging="360"/>
      </w:pPr>
      <w:rPr>
        <w:rFonts w:ascii="Courier New" w:hAnsi="Courier New" w:hint="default"/>
        <w:sz w:val="20"/>
      </w:rPr>
    </w:lvl>
    <w:lvl w:ilvl="2" w:tplc="EDAEB1D6">
      <w:start w:val="1"/>
      <w:numFmt w:val="bullet"/>
      <w:lvlText w:val=""/>
      <w:lvlJc w:val="left"/>
      <w:pPr>
        <w:tabs>
          <w:tab w:val="num" w:pos="2160"/>
        </w:tabs>
        <w:ind w:left="2160" w:hanging="360"/>
      </w:pPr>
      <w:rPr>
        <w:rFonts w:ascii="Wingdings" w:hAnsi="Wingdings" w:hint="default"/>
        <w:sz w:val="20"/>
      </w:rPr>
    </w:lvl>
    <w:lvl w:ilvl="3" w:tplc="02108F70">
      <w:start w:val="1"/>
      <w:numFmt w:val="bullet"/>
      <w:lvlText w:val=""/>
      <w:lvlJc w:val="left"/>
      <w:pPr>
        <w:tabs>
          <w:tab w:val="num" w:pos="2880"/>
        </w:tabs>
        <w:ind w:left="2880" w:hanging="360"/>
      </w:pPr>
      <w:rPr>
        <w:rFonts w:ascii="Wingdings" w:hAnsi="Wingdings" w:hint="default"/>
        <w:sz w:val="20"/>
      </w:rPr>
    </w:lvl>
    <w:lvl w:ilvl="4" w:tplc="372889AE">
      <w:start w:val="1"/>
      <w:numFmt w:val="bullet"/>
      <w:lvlText w:val=""/>
      <w:lvlJc w:val="left"/>
      <w:pPr>
        <w:tabs>
          <w:tab w:val="num" w:pos="3600"/>
        </w:tabs>
        <w:ind w:left="3600" w:hanging="360"/>
      </w:pPr>
      <w:rPr>
        <w:rFonts w:ascii="Wingdings" w:hAnsi="Wingdings" w:hint="default"/>
        <w:sz w:val="20"/>
      </w:rPr>
    </w:lvl>
    <w:lvl w:ilvl="5" w:tplc="6FB4C3B0">
      <w:start w:val="1"/>
      <w:numFmt w:val="bullet"/>
      <w:lvlText w:val=""/>
      <w:lvlJc w:val="left"/>
      <w:pPr>
        <w:tabs>
          <w:tab w:val="num" w:pos="4320"/>
        </w:tabs>
        <w:ind w:left="4320" w:hanging="360"/>
      </w:pPr>
      <w:rPr>
        <w:rFonts w:ascii="Wingdings" w:hAnsi="Wingdings" w:hint="default"/>
        <w:sz w:val="20"/>
      </w:rPr>
    </w:lvl>
    <w:lvl w:ilvl="6" w:tplc="F454C7F4">
      <w:start w:val="1"/>
      <w:numFmt w:val="bullet"/>
      <w:lvlText w:val=""/>
      <w:lvlJc w:val="left"/>
      <w:pPr>
        <w:tabs>
          <w:tab w:val="num" w:pos="5040"/>
        </w:tabs>
        <w:ind w:left="5040" w:hanging="360"/>
      </w:pPr>
      <w:rPr>
        <w:rFonts w:ascii="Wingdings" w:hAnsi="Wingdings" w:hint="default"/>
        <w:sz w:val="20"/>
      </w:rPr>
    </w:lvl>
    <w:lvl w:ilvl="7" w:tplc="6EBCC176">
      <w:start w:val="1"/>
      <w:numFmt w:val="bullet"/>
      <w:lvlText w:val=""/>
      <w:lvlJc w:val="left"/>
      <w:pPr>
        <w:tabs>
          <w:tab w:val="num" w:pos="5760"/>
        </w:tabs>
        <w:ind w:left="5760" w:hanging="360"/>
      </w:pPr>
      <w:rPr>
        <w:rFonts w:ascii="Wingdings" w:hAnsi="Wingdings" w:hint="default"/>
        <w:sz w:val="20"/>
      </w:rPr>
    </w:lvl>
    <w:lvl w:ilvl="8" w:tplc="4CEEABDA">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CA04E9"/>
    <w:multiLevelType w:val="hybridMultilevel"/>
    <w:tmpl w:val="18085C78"/>
    <w:lvl w:ilvl="0" w:tplc="D5DCF2AC">
      <w:start w:val="1"/>
      <w:numFmt w:val="decimal"/>
      <w:lvlText w:val="%1)"/>
      <w:lvlJc w:val="left"/>
      <w:pPr>
        <w:ind w:left="720" w:hanging="360"/>
      </w:pPr>
    </w:lvl>
    <w:lvl w:ilvl="1" w:tplc="4B88FE8C">
      <w:start w:val="1"/>
      <w:numFmt w:val="lowerLetter"/>
      <w:lvlText w:val="%2."/>
      <w:lvlJc w:val="left"/>
      <w:pPr>
        <w:ind w:left="1440" w:hanging="360"/>
      </w:pPr>
    </w:lvl>
    <w:lvl w:ilvl="2" w:tplc="06F2ECE2">
      <w:start w:val="1"/>
      <w:numFmt w:val="lowerRoman"/>
      <w:lvlText w:val="%3."/>
      <w:lvlJc w:val="right"/>
      <w:pPr>
        <w:ind w:left="2160" w:hanging="180"/>
      </w:pPr>
    </w:lvl>
    <w:lvl w:ilvl="3" w:tplc="5DBC6742">
      <w:start w:val="1"/>
      <w:numFmt w:val="decimal"/>
      <w:lvlText w:val="%4."/>
      <w:lvlJc w:val="left"/>
      <w:pPr>
        <w:ind w:left="2880" w:hanging="360"/>
      </w:pPr>
    </w:lvl>
    <w:lvl w:ilvl="4" w:tplc="BF6E72F6">
      <w:start w:val="1"/>
      <w:numFmt w:val="lowerLetter"/>
      <w:lvlText w:val="%5."/>
      <w:lvlJc w:val="left"/>
      <w:pPr>
        <w:ind w:left="3600" w:hanging="360"/>
      </w:pPr>
    </w:lvl>
    <w:lvl w:ilvl="5" w:tplc="D6F4DA0E">
      <w:start w:val="1"/>
      <w:numFmt w:val="lowerRoman"/>
      <w:lvlText w:val="%6."/>
      <w:lvlJc w:val="right"/>
      <w:pPr>
        <w:ind w:left="4320" w:hanging="180"/>
      </w:pPr>
    </w:lvl>
    <w:lvl w:ilvl="6" w:tplc="CF4E6526">
      <w:start w:val="1"/>
      <w:numFmt w:val="decimal"/>
      <w:lvlText w:val="%7."/>
      <w:lvlJc w:val="left"/>
      <w:pPr>
        <w:ind w:left="5040" w:hanging="360"/>
      </w:pPr>
    </w:lvl>
    <w:lvl w:ilvl="7" w:tplc="F3A259A4">
      <w:start w:val="1"/>
      <w:numFmt w:val="lowerLetter"/>
      <w:lvlText w:val="%8."/>
      <w:lvlJc w:val="left"/>
      <w:pPr>
        <w:ind w:left="5760" w:hanging="360"/>
      </w:pPr>
    </w:lvl>
    <w:lvl w:ilvl="8" w:tplc="62B89D6C">
      <w:start w:val="1"/>
      <w:numFmt w:val="lowerRoman"/>
      <w:lvlText w:val="%9."/>
      <w:lvlJc w:val="right"/>
      <w:pPr>
        <w:ind w:left="6480" w:hanging="180"/>
      </w:pPr>
    </w:lvl>
  </w:abstractNum>
  <w:abstractNum w:abstractNumId="25" w15:restartNumberingAfterBreak="0">
    <w:nsid w:val="2EAC3008"/>
    <w:multiLevelType w:val="hybridMultilevel"/>
    <w:tmpl w:val="C9F0A696"/>
    <w:lvl w:ilvl="0" w:tplc="49E2DC8C">
      <w:start w:val="1"/>
      <w:numFmt w:val="bullet"/>
      <w:lvlText w:val=""/>
      <w:lvlJc w:val="left"/>
      <w:pPr>
        <w:tabs>
          <w:tab w:val="num" w:pos="720"/>
        </w:tabs>
        <w:ind w:left="720" w:hanging="360"/>
      </w:pPr>
      <w:rPr>
        <w:rFonts w:ascii="Symbol" w:hAnsi="Symbol" w:hint="default"/>
        <w:sz w:val="20"/>
      </w:rPr>
    </w:lvl>
    <w:lvl w:ilvl="1" w:tplc="64627730">
      <w:start w:val="1"/>
      <w:numFmt w:val="bullet"/>
      <w:lvlText w:val="o"/>
      <w:lvlJc w:val="left"/>
      <w:pPr>
        <w:tabs>
          <w:tab w:val="num" w:pos="1440"/>
        </w:tabs>
        <w:ind w:left="1440" w:hanging="360"/>
      </w:pPr>
      <w:rPr>
        <w:rFonts w:ascii="Courier New" w:hAnsi="Courier New" w:hint="default"/>
        <w:sz w:val="20"/>
      </w:rPr>
    </w:lvl>
    <w:lvl w:ilvl="2" w:tplc="FD1E1076">
      <w:start w:val="1"/>
      <w:numFmt w:val="bullet"/>
      <w:lvlText w:val=""/>
      <w:lvlJc w:val="left"/>
      <w:pPr>
        <w:tabs>
          <w:tab w:val="num" w:pos="2160"/>
        </w:tabs>
        <w:ind w:left="2160" w:hanging="360"/>
      </w:pPr>
      <w:rPr>
        <w:rFonts w:ascii="Wingdings" w:hAnsi="Wingdings" w:hint="default"/>
        <w:sz w:val="20"/>
      </w:rPr>
    </w:lvl>
    <w:lvl w:ilvl="3" w:tplc="FFA04FFC">
      <w:start w:val="1"/>
      <w:numFmt w:val="bullet"/>
      <w:lvlText w:val=""/>
      <w:lvlJc w:val="left"/>
      <w:pPr>
        <w:tabs>
          <w:tab w:val="num" w:pos="2880"/>
        </w:tabs>
        <w:ind w:left="2880" w:hanging="360"/>
      </w:pPr>
      <w:rPr>
        <w:rFonts w:ascii="Wingdings" w:hAnsi="Wingdings" w:hint="default"/>
        <w:sz w:val="20"/>
      </w:rPr>
    </w:lvl>
    <w:lvl w:ilvl="4" w:tplc="F52430D8">
      <w:start w:val="1"/>
      <w:numFmt w:val="bullet"/>
      <w:lvlText w:val=""/>
      <w:lvlJc w:val="left"/>
      <w:pPr>
        <w:tabs>
          <w:tab w:val="num" w:pos="3600"/>
        </w:tabs>
        <w:ind w:left="3600" w:hanging="360"/>
      </w:pPr>
      <w:rPr>
        <w:rFonts w:ascii="Wingdings" w:hAnsi="Wingdings" w:hint="default"/>
        <w:sz w:val="20"/>
      </w:rPr>
    </w:lvl>
    <w:lvl w:ilvl="5" w:tplc="185E1D6E">
      <w:start w:val="1"/>
      <w:numFmt w:val="bullet"/>
      <w:lvlText w:val=""/>
      <w:lvlJc w:val="left"/>
      <w:pPr>
        <w:tabs>
          <w:tab w:val="num" w:pos="4320"/>
        </w:tabs>
        <w:ind w:left="4320" w:hanging="360"/>
      </w:pPr>
      <w:rPr>
        <w:rFonts w:ascii="Wingdings" w:hAnsi="Wingdings" w:hint="default"/>
        <w:sz w:val="20"/>
      </w:rPr>
    </w:lvl>
    <w:lvl w:ilvl="6" w:tplc="57C6B36C">
      <w:start w:val="1"/>
      <w:numFmt w:val="bullet"/>
      <w:lvlText w:val=""/>
      <w:lvlJc w:val="left"/>
      <w:pPr>
        <w:tabs>
          <w:tab w:val="num" w:pos="5040"/>
        </w:tabs>
        <w:ind w:left="5040" w:hanging="360"/>
      </w:pPr>
      <w:rPr>
        <w:rFonts w:ascii="Wingdings" w:hAnsi="Wingdings" w:hint="default"/>
        <w:sz w:val="20"/>
      </w:rPr>
    </w:lvl>
    <w:lvl w:ilvl="7" w:tplc="C136ED10">
      <w:start w:val="1"/>
      <w:numFmt w:val="bullet"/>
      <w:lvlText w:val=""/>
      <w:lvlJc w:val="left"/>
      <w:pPr>
        <w:tabs>
          <w:tab w:val="num" w:pos="5760"/>
        </w:tabs>
        <w:ind w:left="5760" w:hanging="360"/>
      </w:pPr>
      <w:rPr>
        <w:rFonts w:ascii="Wingdings" w:hAnsi="Wingdings" w:hint="default"/>
        <w:sz w:val="20"/>
      </w:rPr>
    </w:lvl>
    <w:lvl w:ilvl="8" w:tplc="FF22694E">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EBF1AB8"/>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7" w15:restartNumberingAfterBreak="0">
    <w:nsid w:val="2ECF7293"/>
    <w:multiLevelType w:val="hybridMultilevel"/>
    <w:tmpl w:val="5EB6CD96"/>
    <w:lvl w:ilvl="0" w:tplc="8908781A">
      <w:start w:val="1"/>
      <w:numFmt w:val="bullet"/>
      <w:lvlText w:val=""/>
      <w:lvlJc w:val="left"/>
      <w:pPr>
        <w:tabs>
          <w:tab w:val="num" w:pos="720"/>
        </w:tabs>
        <w:ind w:left="720" w:hanging="360"/>
      </w:pPr>
      <w:rPr>
        <w:rFonts w:ascii="Symbol" w:hAnsi="Symbol" w:hint="default"/>
        <w:sz w:val="20"/>
      </w:rPr>
    </w:lvl>
    <w:lvl w:ilvl="1" w:tplc="18386648">
      <w:start w:val="1"/>
      <w:numFmt w:val="bullet"/>
      <w:lvlText w:val="o"/>
      <w:lvlJc w:val="left"/>
      <w:pPr>
        <w:tabs>
          <w:tab w:val="num" w:pos="1440"/>
        </w:tabs>
        <w:ind w:left="1440" w:hanging="360"/>
      </w:pPr>
      <w:rPr>
        <w:rFonts w:ascii="Courier New" w:hAnsi="Courier New" w:hint="default"/>
        <w:sz w:val="20"/>
      </w:rPr>
    </w:lvl>
    <w:lvl w:ilvl="2" w:tplc="50B0E4A8">
      <w:start w:val="1"/>
      <w:numFmt w:val="bullet"/>
      <w:lvlText w:val=""/>
      <w:lvlJc w:val="left"/>
      <w:pPr>
        <w:tabs>
          <w:tab w:val="num" w:pos="2160"/>
        </w:tabs>
        <w:ind w:left="2160" w:hanging="360"/>
      </w:pPr>
      <w:rPr>
        <w:rFonts w:ascii="Wingdings" w:hAnsi="Wingdings" w:hint="default"/>
        <w:sz w:val="20"/>
      </w:rPr>
    </w:lvl>
    <w:lvl w:ilvl="3" w:tplc="B8DA3372">
      <w:start w:val="1"/>
      <w:numFmt w:val="bullet"/>
      <w:lvlText w:val=""/>
      <w:lvlJc w:val="left"/>
      <w:pPr>
        <w:tabs>
          <w:tab w:val="num" w:pos="2880"/>
        </w:tabs>
        <w:ind w:left="2880" w:hanging="360"/>
      </w:pPr>
      <w:rPr>
        <w:rFonts w:ascii="Wingdings" w:hAnsi="Wingdings" w:hint="default"/>
        <w:sz w:val="20"/>
      </w:rPr>
    </w:lvl>
    <w:lvl w:ilvl="4" w:tplc="10F28536">
      <w:start w:val="1"/>
      <w:numFmt w:val="bullet"/>
      <w:lvlText w:val=""/>
      <w:lvlJc w:val="left"/>
      <w:pPr>
        <w:tabs>
          <w:tab w:val="num" w:pos="3600"/>
        </w:tabs>
        <w:ind w:left="3600" w:hanging="360"/>
      </w:pPr>
      <w:rPr>
        <w:rFonts w:ascii="Wingdings" w:hAnsi="Wingdings" w:hint="default"/>
        <w:sz w:val="20"/>
      </w:rPr>
    </w:lvl>
    <w:lvl w:ilvl="5" w:tplc="E9B685A8">
      <w:start w:val="1"/>
      <w:numFmt w:val="bullet"/>
      <w:lvlText w:val=""/>
      <w:lvlJc w:val="left"/>
      <w:pPr>
        <w:tabs>
          <w:tab w:val="num" w:pos="4320"/>
        </w:tabs>
        <w:ind w:left="4320" w:hanging="360"/>
      </w:pPr>
      <w:rPr>
        <w:rFonts w:ascii="Wingdings" w:hAnsi="Wingdings" w:hint="default"/>
        <w:sz w:val="20"/>
      </w:rPr>
    </w:lvl>
    <w:lvl w:ilvl="6" w:tplc="1F7C4BB4">
      <w:start w:val="1"/>
      <w:numFmt w:val="bullet"/>
      <w:lvlText w:val=""/>
      <w:lvlJc w:val="left"/>
      <w:pPr>
        <w:tabs>
          <w:tab w:val="num" w:pos="5040"/>
        </w:tabs>
        <w:ind w:left="5040" w:hanging="360"/>
      </w:pPr>
      <w:rPr>
        <w:rFonts w:ascii="Wingdings" w:hAnsi="Wingdings" w:hint="default"/>
        <w:sz w:val="20"/>
      </w:rPr>
    </w:lvl>
    <w:lvl w:ilvl="7" w:tplc="ADE49590">
      <w:start w:val="1"/>
      <w:numFmt w:val="bullet"/>
      <w:lvlText w:val=""/>
      <w:lvlJc w:val="left"/>
      <w:pPr>
        <w:tabs>
          <w:tab w:val="num" w:pos="5760"/>
        </w:tabs>
        <w:ind w:left="5760" w:hanging="360"/>
      </w:pPr>
      <w:rPr>
        <w:rFonts w:ascii="Wingdings" w:hAnsi="Wingdings" w:hint="default"/>
        <w:sz w:val="20"/>
      </w:rPr>
    </w:lvl>
    <w:lvl w:ilvl="8" w:tplc="52F040EE">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060110A"/>
    <w:multiLevelType w:val="hybridMultilevel"/>
    <w:tmpl w:val="C5D03622"/>
    <w:lvl w:ilvl="0" w:tplc="AD644162">
      <w:start w:val="3"/>
      <w:numFmt w:val="bullet"/>
      <w:lvlText w:val="-"/>
      <w:lvlJc w:val="left"/>
      <w:pPr>
        <w:ind w:left="420" w:hanging="360"/>
      </w:pPr>
      <w:rPr>
        <w:rFonts w:ascii="Calibri" w:eastAsia="Calibri" w:hAnsi="Calibri" w:cs="Calibri" w:hint="default"/>
      </w:rPr>
    </w:lvl>
    <w:lvl w:ilvl="1" w:tplc="10000003" w:tentative="1">
      <w:start w:val="1"/>
      <w:numFmt w:val="bullet"/>
      <w:lvlText w:val="o"/>
      <w:lvlJc w:val="left"/>
      <w:pPr>
        <w:ind w:left="1140" w:hanging="360"/>
      </w:pPr>
      <w:rPr>
        <w:rFonts w:ascii="Courier New" w:hAnsi="Courier New" w:cs="Courier New" w:hint="default"/>
      </w:rPr>
    </w:lvl>
    <w:lvl w:ilvl="2" w:tplc="10000005" w:tentative="1">
      <w:start w:val="1"/>
      <w:numFmt w:val="bullet"/>
      <w:lvlText w:val=""/>
      <w:lvlJc w:val="left"/>
      <w:pPr>
        <w:ind w:left="1860" w:hanging="360"/>
      </w:pPr>
      <w:rPr>
        <w:rFonts w:ascii="Wingdings" w:hAnsi="Wingdings" w:hint="default"/>
      </w:rPr>
    </w:lvl>
    <w:lvl w:ilvl="3" w:tplc="10000001" w:tentative="1">
      <w:start w:val="1"/>
      <w:numFmt w:val="bullet"/>
      <w:lvlText w:val=""/>
      <w:lvlJc w:val="left"/>
      <w:pPr>
        <w:ind w:left="2580" w:hanging="360"/>
      </w:pPr>
      <w:rPr>
        <w:rFonts w:ascii="Symbol" w:hAnsi="Symbol" w:hint="default"/>
      </w:rPr>
    </w:lvl>
    <w:lvl w:ilvl="4" w:tplc="10000003" w:tentative="1">
      <w:start w:val="1"/>
      <w:numFmt w:val="bullet"/>
      <w:lvlText w:val="o"/>
      <w:lvlJc w:val="left"/>
      <w:pPr>
        <w:ind w:left="3300" w:hanging="360"/>
      </w:pPr>
      <w:rPr>
        <w:rFonts w:ascii="Courier New" w:hAnsi="Courier New" w:cs="Courier New" w:hint="default"/>
      </w:rPr>
    </w:lvl>
    <w:lvl w:ilvl="5" w:tplc="10000005" w:tentative="1">
      <w:start w:val="1"/>
      <w:numFmt w:val="bullet"/>
      <w:lvlText w:val=""/>
      <w:lvlJc w:val="left"/>
      <w:pPr>
        <w:ind w:left="4020" w:hanging="360"/>
      </w:pPr>
      <w:rPr>
        <w:rFonts w:ascii="Wingdings" w:hAnsi="Wingdings" w:hint="default"/>
      </w:rPr>
    </w:lvl>
    <w:lvl w:ilvl="6" w:tplc="10000001" w:tentative="1">
      <w:start w:val="1"/>
      <w:numFmt w:val="bullet"/>
      <w:lvlText w:val=""/>
      <w:lvlJc w:val="left"/>
      <w:pPr>
        <w:ind w:left="4740" w:hanging="360"/>
      </w:pPr>
      <w:rPr>
        <w:rFonts w:ascii="Symbol" w:hAnsi="Symbol" w:hint="default"/>
      </w:rPr>
    </w:lvl>
    <w:lvl w:ilvl="7" w:tplc="10000003" w:tentative="1">
      <w:start w:val="1"/>
      <w:numFmt w:val="bullet"/>
      <w:lvlText w:val="o"/>
      <w:lvlJc w:val="left"/>
      <w:pPr>
        <w:ind w:left="5460" w:hanging="360"/>
      </w:pPr>
      <w:rPr>
        <w:rFonts w:ascii="Courier New" w:hAnsi="Courier New" w:cs="Courier New" w:hint="default"/>
      </w:rPr>
    </w:lvl>
    <w:lvl w:ilvl="8" w:tplc="10000005" w:tentative="1">
      <w:start w:val="1"/>
      <w:numFmt w:val="bullet"/>
      <w:lvlText w:val=""/>
      <w:lvlJc w:val="left"/>
      <w:pPr>
        <w:ind w:left="6180" w:hanging="360"/>
      </w:pPr>
      <w:rPr>
        <w:rFonts w:ascii="Wingdings" w:hAnsi="Wingdings" w:hint="default"/>
      </w:rPr>
    </w:lvl>
  </w:abstractNum>
  <w:abstractNum w:abstractNumId="29" w15:restartNumberingAfterBreak="0">
    <w:nsid w:val="313F7FDF"/>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0" w15:restartNumberingAfterBreak="0">
    <w:nsid w:val="33992B6D"/>
    <w:multiLevelType w:val="hybridMultilevel"/>
    <w:tmpl w:val="7CBCD272"/>
    <w:lvl w:ilvl="0" w:tplc="FBCA07C8">
      <w:start w:val="1"/>
      <w:numFmt w:val="decimal"/>
      <w:lvlText w:val="%1)"/>
      <w:lvlJc w:val="left"/>
      <w:pPr>
        <w:ind w:left="720" w:hanging="360"/>
      </w:pPr>
      <w:rPr>
        <w:rFonts w:hint="default"/>
      </w:rPr>
    </w:lvl>
    <w:lvl w:ilvl="1" w:tplc="C4103346">
      <w:start w:val="1"/>
      <w:numFmt w:val="lowerLetter"/>
      <w:lvlText w:val="%2."/>
      <w:lvlJc w:val="left"/>
      <w:pPr>
        <w:ind w:left="1440" w:hanging="360"/>
      </w:pPr>
    </w:lvl>
    <w:lvl w:ilvl="2" w:tplc="8A4C2DA2">
      <w:start w:val="1"/>
      <w:numFmt w:val="lowerRoman"/>
      <w:lvlText w:val="%3."/>
      <w:lvlJc w:val="right"/>
      <w:pPr>
        <w:ind w:left="2160" w:hanging="180"/>
      </w:pPr>
    </w:lvl>
    <w:lvl w:ilvl="3" w:tplc="06E4C292">
      <w:start w:val="1"/>
      <w:numFmt w:val="decimal"/>
      <w:lvlText w:val="%4."/>
      <w:lvlJc w:val="left"/>
      <w:pPr>
        <w:ind w:left="2880" w:hanging="360"/>
      </w:pPr>
    </w:lvl>
    <w:lvl w:ilvl="4" w:tplc="09509B1A">
      <w:start w:val="1"/>
      <w:numFmt w:val="lowerLetter"/>
      <w:lvlText w:val="%5."/>
      <w:lvlJc w:val="left"/>
      <w:pPr>
        <w:ind w:left="3600" w:hanging="360"/>
      </w:pPr>
    </w:lvl>
    <w:lvl w:ilvl="5" w:tplc="BC64DDFC">
      <w:start w:val="1"/>
      <w:numFmt w:val="lowerRoman"/>
      <w:lvlText w:val="%6."/>
      <w:lvlJc w:val="right"/>
      <w:pPr>
        <w:ind w:left="4320" w:hanging="180"/>
      </w:pPr>
    </w:lvl>
    <w:lvl w:ilvl="6" w:tplc="9DA8A8E0">
      <w:start w:val="1"/>
      <w:numFmt w:val="decimal"/>
      <w:lvlText w:val="%7."/>
      <w:lvlJc w:val="left"/>
      <w:pPr>
        <w:ind w:left="5040" w:hanging="360"/>
      </w:pPr>
    </w:lvl>
    <w:lvl w:ilvl="7" w:tplc="25F4623C">
      <w:start w:val="1"/>
      <w:numFmt w:val="lowerLetter"/>
      <w:lvlText w:val="%8."/>
      <w:lvlJc w:val="left"/>
      <w:pPr>
        <w:ind w:left="5760" w:hanging="360"/>
      </w:pPr>
    </w:lvl>
    <w:lvl w:ilvl="8" w:tplc="06A68944">
      <w:start w:val="1"/>
      <w:numFmt w:val="lowerRoman"/>
      <w:lvlText w:val="%9."/>
      <w:lvlJc w:val="right"/>
      <w:pPr>
        <w:ind w:left="6480" w:hanging="180"/>
      </w:pPr>
    </w:lvl>
  </w:abstractNum>
  <w:abstractNum w:abstractNumId="31" w15:restartNumberingAfterBreak="0">
    <w:nsid w:val="34304E57"/>
    <w:multiLevelType w:val="hybridMultilevel"/>
    <w:tmpl w:val="2AB2796C"/>
    <w:lvl w:ilvl="0" w:tplc="8870C21C">
      <w:start w:val="1"/>
      <w:numFmt w:val="decimal"/>
      <w:lvlText w:val="%1."/>
      <w:lvlJc w:val="left"/>
      <w:pPr>
        <w:ind w:left="786" w:hanging="360"/>
      </w:pPr>
      <w:rPr>
        <w:rFonts w:ascii="Times New Roman" w:eastAsia="Times New Roman" w:hAnsi="Times New Roman" w:cs="Times New Roman"/>
        <w:sz w:val="28"/>
        <w:szCs w:val="28"/>
      </w:rPr>
    </w:lvl>
    <w:lvl w:ilvl="1" w:tplc="0FC2F98A">
      <w:start w:val="1"/>
      <w:numFmt w:val="lowerLetter"/>
      <w:lvlText w:val="%2."/>
      <w:lvlJc w:val="left"/>
      <w:pPr>
        <w:ind w:left="1440" w:hanging="360"/>
      </w:pPr>
    </w:lvl>
    <w:lvl w:ilvl="2" w:tplc="CB50561A">
      <w:start w:val="1"/>
      <w:numFmt w:val="lowerRoman"/>
      <w:lvlText w:val="%3."/>
      <w:lvlJc w:val="right"/>
      <w:pPr>
        <w:ind w:left="2160" w:hanging="360"/>
      </w:pPr>
    </w:lvl>
    <w:lvl w:ilvl="3" w:tplc="89FAD8D0">
      <w:start w:val="1"/>
      <w:numFmt w:val="decimal"/>
      <w:lvlText w:val="%4."/>
      <w:lvlJc w:val="left"/>
      <w:pPr>
        <w:ind w:left="2880" w:hanging="360"/>
      </w:pPr>
    </w:lvl>
    <w:lvl w:ilvl="4" w:tplc="37E48CA0">
      <w:start w:val="1"/>
      <w:numFmt w:val="lowerLetter"/>
      <w:lvlText w:val="%5."/>
      <w:lvlJc w:val="left"/>
      <w:pPr>
        <w:ind w:left="3600" w:hanging="360"/>
      </w:pPr>
    </w:lvl>
    <w:lvl w:ilvl="5" w:tplc="78A84B4A">
      <w:start w:val="1"/>
      <w:numFmt w:val="lowerRoman"/>
      <w:lvlText w:val="%6."/>
      <w:lvlJc w:val="right"/>
      <w:pPr>
        <w:ind w:left="4320" w:hanging="360"/>
      </w:pPr>
    </w:lvl>
    <w:lvl w:ilvl="6" w:tplc="A680037E">
      <w:start w:val="1"/>
      <w:numFmt w:val="decimal"/>
      <w:lvlText w:val="%7."/>
      <w:lvlJc w:val="left"/>
      <w:pPr>
        <w:ind w:left="5040" w:hanging="360"/>
      </w:pPr>
    </w:lvl>
    <w:lvl w:ilvl="7" w:tplc="399EDEBE">
      <w:start w:val="1"/>
      <w:numFmt w:val="lowerLetter"/>
      <w:lvlText w:val="%8."/>
      <w:lvlJc w:val="left"/>
      <w:pPr>
        <w:ind w:left="5760" w:hanging="360"/>
      </w:pPr>
    </w:lvl>
    <w:lvl w:ilvl="8" w:tplc="9B406554">
      <w:start w:val="1"/>
      <w:numFmt w:val="lowerRoman"/>
      <w:lvlText w:val="%9."/>
      <w:lvlJc w:val="right"/>
      <w:pPr>
        <w:ind w:left="6480" w:hanging="360"/>
      </w:pPr>
    </w:lvl>
  </w:abstractNum>
  <w:abstractNum w:abstractNumId="32" w15:restartNumberingAfterBreak="0">
    <w:nsid w:val="350A7D25"/>
    <w:multiLevelType w:val="hybridMultilevel"/>
    <w:tmpl w:val="EBBC532C"/>
    <w:lvl w:ilvl="0" w:tplc="11D80C52">
      <w:start w:val="1"/>
      <w:numFmt w:val="decimal"/>
      <w:lvlText w:val="(%1)"/>
      <w:lvlJc w:val="left"/>
      <w:pPr>
        <w:ind w:left="110" w:hanging="379"/>
      </w:pPr>
      <w:rPr>
        <w:rFonts w:ascii="Cambria" w:eastAsia="Cambria" w:hAnsi="Cambria" w:cs="Cambria" w:hint="default"/>
        <w:b w:val="0"/>
        <w:bCs w:val="0"/>
        <w:i w:val="0"/>
        <w:iCs w:val="0"/>
        <w:spacing w:val="0"/>
        <w:w w:val="96"/>
        <w:sz w:val="24"/>
        <w:szCs w:val="24"/>
        <w:lang w:val="ro-RO" w:eastAsia="en-US" w:bidi="ar-SA"/>
      </w:rPr>
    </w:lvl>
    <w:lvl w:ilvl="1" w:tplc="10000017">
      <w:start w:val="1"/>
      <w:numFmt w:val="lowerLetter"/>
      <w:lvlText w:val="%2)"/>
      <w:lvlJc w:val="left"/>
      <w:pPr>
        <w:ind w:left="1128" w:hanging="360"/>
      </w:pPr>
    </w:lvl>
    <w:lvl w:ilvl="2" w:tplc="80825A3E">
      <w:numFmt w:val="bullet"/>
      <w:lvlText w:val="•"/>
      <w:lvlJc w:val="left"/>
      <w:pPr>
        <w:ind w:left="2185" w:hanging="379"/>
      </w:pPr>
      <w:rPr>
        <w:rFonts w:hint="default"/>
        <w:lang w:val="ro-RO" w:eastAsia="en-US" w:bidi="ar-SA"/>
      </w:rPr>
    </w:lvl>
    <w:lvl w:ilvl="3" w:tplc="6D4A3322">
      <w:numFmt w:val="bullet"/>
      <w:lvlText w:val="•"/>
      <w:lvlJc w:val="left"/>
      <w:pPr>
        <w:ind w:left="3217" w:hanging="379"/>
      </w:pPr>
      <w:rPr>
        <w:rFonts w:hint="default"/>
        <w:lang w:val="ro-RO" w:eastAsia="en-US" w:bidi="ar-SA"/>
      </w:rPr>
    </w:lvl>
    <w:lvl w:ilvl="4" w:tplc="0F42BBC6">
      <w:numFmt w:val="bullet"/>
      <w:lvlText w:val="•"/>
      <w:lvlJc w:val="left"/>
      <w:pPr>
        <w:ind w:left="4250" w:hanging="379"/>
      </w:pPr>
      <w:rPr>
        <w:rFonts w:hint="default"/>
        <w:lang w:val="ro-RO" w:eastAsia="en-US" w:bidi="ar-SA"/>
      </w:rPr>
    </w:lvl>
    <w:lvl w:ilvl="5" w:tplc="216EEAEA">
      <w:numFmt w:val="bullet"/>
      <w:lvlText w:val="•"/>
      <w:lvlJc w:val="left"/>
      <w:pPr>
        <w:ind w:left="5282" w:hanging="379"/>
      </w:pPr>
      <w:rPr>
        <w:rFonts w:hint="default"/>
        <w:lang w:val="ro-RO" w:eastAsia="en-US" w:bidi="ar-SA"/>
      </w:rPr>
    </w:lvl>
    <w:lvl w:ilvl="6" w:tplc="8FF66022">
      <w:numFmt w:val="bullet"/>
      <w:lvlText w:val="•"/>
      <w:lvlJc w:val="left"/>
      <w:pPr>
        <w:ind w:left="6315" w:hanging="379"/>
      </w:pPr>
      <w:rPr>
        <w:rFonts w:hint="default"/>
        <w:lang w:val="ro-RO" w:eastAsia="en-US" w:bidi="ar-SA"/>
      </w:rPr>
    </w:lvl>
    <w:lvl w:ilvl="7" w:tplc="88325D26">
      <w:numFmt w:val="bullet"/>
      <w:lvlText w:val="•"/>
      <w:lvlJc w:val="left"/>
      <w:pPr>
        <w:ind w:left="7347" w:hanging="379"/>
      </w:pPr>
      <w:rPr>
        <w:rFonts w:hint="default"/>
        <w:lang w:val="ro-RO" w:eastAsia="en-US" w:bidi="ar-SA"/>
      </w:rPr>
    </w:lvl>
    <w:lvl w:ilvl="8" w:tplc="EBFA6398">
      <w:numFmt w:val="bullet"/>
      <w:lvlText w:val="•"/>
      <w:lvlJc w:val="left"/>
      <w:pPr>
        <w:ind w:left="8380" w:hanging="379"/>
      </w:pPr>
      <w:rPr>
        <w:rFonts w:hint="default"/>
        <w:lang w:val="ro-RO" w:eastAsia="en-US" w:bidi="ar-SA"/>
      </w:rPr>
    </w:lvl>
  </w:abstractNum>
  <w:abstractNum w:abstractNumId="33" w15:restartNumberingAfterBreak="0">
    <w:nsid w:val="375454FF"/>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4" w15:restartNumberingAfterBreak="0">
    <w:nsid w:val="3C8E4A1F"/>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5" w15:restartNumberingAfterBreak="0">
    <w:nsid w:val="3E700F8C"/>
    <w:multiLevelType w:val="hybridMultilevel"/>
    <w:tmpl w:val="59F8D82E"/>
    <w:lvl w:ilvl="0" w:tplc="19C292E6">
      <w:start w:val="1"/>
      <w:numFmt w:val="decimal"/>
      <w:lvlText w:val="%1)"/>
      <w:lvlJc w:val="left"/>
      <w:pPr>
        <w:tabs>
          <w:tab w:val="num" w:pos="720"/>
        </w:tabs>
        <w:ind w:left="720" w:hanging="360"/>
      </w:pPr>
      <w:rPr>
        <w:rFonts w:hint="default"/>
        <w:color w:val="auto"/>
      </w:rPr>
    </w:lvl>
    <w:lvl w:ilvl="1" w:tplc="2E4C8B3C">
      <w:start w:val="1"/>
      <w:numFmt w:val="bullet"/>
      <w:lvlText w:val="-"/>
      <w:lvlJc w:val="left"/>
      <w:pPr>
        <w:ind w:left="1440" w:hanging="360"/>
      </w:pPr>
      <w:rPr>
        <w:rFonts w:ascii="Times New Roman" w:eastAsia="Times New Roman" w:hAnsi="Times New Roman" w:cs="Times New Roman" w:hint="default"/>
      </w:rPr>
    </w:lvl>
    <w:lvl w:ilvl="2" w:tplc="E75C634C">
      <w:start w:val="1"/>
      <w:numFmt w:val="lowerRoman"/>
      <w:lvlText w:val="%3."/>
      <w:lvlJc w:val="right"/>
      <w:pPr>
        <w:tabs>
          <w:tab w:val="num" w:pos="2160"/>
        </w:tabs>
        <w:ind w:left="2160" w:hanging="180"/>
      </w:pPr>
    </w:lvl>
    <w:lvl w:ilvl="3" w:tplc="DA8A6612">
      <w:start w:val="1"/>
      <w:numFmt w:val="decimal"/>
      <w:lvlText w:val="%4."/>
      <w:lvlJc w:val="left"/>
      <w:pPr>
        <w:tabs>
          <w:tab w:val="num" w:pos="2880"/>
        </w:tabs>
        <w:ind w:left="2880" w:hanging="360"/>
      </w:pPr>
    </w:lvl>
    <w:lvl w:ilvl="4" w:tplc="3C8AD43A">
      <w:start w:val="1"/>
      <w:numFmt w:val="lowerLetter"/>
      <w:lvlText w:val="%5."/>
      <w:lvlJc w:val="left"/>
      <w:pPr>
        <w:tabs>
          <w:tab w:val="num" w:pos="3600"/>
        </w:tabs>
        <w:ind w:left="3600" w:hanging="360"/>
      </w:pPr>
    </w:lvl>
    <w:lvl w:ilvl="5" w:tplc="77069EBA">
      <w:start w:val="1"/>
      <w:numFmt w:val="lowerRoman"/>
      <w:lvlText w:val="%6."/>
      <w:lvlJc w:val="right"/>
      <w:pPr>
        <w:tabs>
          <w:tab w:val="num" w:pos="4320"/>
        </w:tabs>
        <w:ind w:left="4320" w:hanging="180"/>
      </w:pPr>
    </w:lvl>
    <w:lvl w:ilvl="6" w:tplc="D8C21A14">
      <w:start w:val="1"/>
      <w:numFmt w:val="decimal"/>
      <w:lvlText w:val="%7."/>
      <w:lvlJc w:val="left"/>
      <w:pPr>
        <w:tabs>
          <w:tab w:val="num" w:pos="5040"/>
        </w:tabs>
        <w:ind w:left="5040" w:hanging="360"/>
      </w:pPr>
    </w:lvl>
    <w:lvl w:ilvl="7" w:tplc="C36237E4">
      <w:start w:val="1"/>
      <w:numFmt w:val="lowerLetter"/>
      <w:lvlText w:val="%8."/>
      <w:lvlJc w:val="left"/>
      <w:pPr>
        <w:tabs>
          <w:tab w:val="num" w:pos="5760"/>
        </w:tabs>
        <w:ind w:left="5760" w:hanging="360"/>
      </w:pPr>
    </w:lvl>
    <w:lvl w:ilvl="8" w:tplc="A2B2EEC2">
      <w:start w:val="1"/>
      <w:numFmt w:val="lowerRoman"/>
      <w:lvlText w:val="%9."/>
      <w:lvlJc w:val="right"/>
      <w:pPr>
        <w:tabs>
          <w:tab w:val="num" w:pos="6480"/>
        </w:tabs>
        <w:ind w:left="6480" w:hanging="180"/>
      </w:pPr>
    </w:lvl>
  </w:abstractNum>
  <w:abstractNum w:abstractNumId="36" w15:restartNumberingAfterBreak="0">
    <w:nsid w:val="3F347E83"/>
    <w:multiLevelType w:val="hybridMultilevel"/>
    <w:tmpl w:val="8B2CA74E"/>
    <w:lvl w:ilvl="0" w:tplc="02A8585A">
      <w:start w:val="1"/>
      <w:numFmt w:val="decimal"/>
      <w:lvlText w:val="%1)"/>
      <w:lvlJc w:val="left"/>
      <w:pPr>
        <w:ind w:left="720" w:hanging="360"/>
      </w:pPr>
      <w:rPr>
        <w:rFonts w:hint="default"/>
      </w:rPr>
    </w:lvl>
    <w:lvl w:ilvl="1" w:tplc="0D1C4FD2">
      <w:start w:val="1"/>
      <w:numFmt w:val="bullet"/>
      <w:lvlText w:val="o"/>
      <w:lvlJc w:val="left"/>
      <w:pPr>
        <w:ind w:left="1440" w:hanging="360"/>
      </w:pPr>
      <w:rPr>
        <w:rFonts w:ascii="Courier New" w:hAnsi="Courier New" w:cs="Courier New" w:hint="default"/>
      </w:rPr>
    </w:lvl>
    <w:lvl w:ilvl="2" w:tplc="8C647FCE">
      <w:start w:val="1"/>
      <w:numFmt w:val="bullet"/>
      <w:lvlText w:val=""/>
      <w:lvlJc w:val="left"/>
      <w:pPr>
        <w:ind w:left="2160" w:hanging="360"/>
      </w:pPr>
      <w:rPr>
        <w:rFonts w:ascii="Wingdings" w:hAnsi="Wingdings" w:hint="default"/>
      </w:rPr>
    </w:lvl>
    <w:lvl w:ilvl="3" w:tplc="7ACEB5BC">
      <w:start w:val="1"/>
      <w:numFmt w:val="bullet"/>
      <w:lvlText w:val=""/>
      <w:lvlJc w:val="left"/>
      <w:pPr>
        <w:ind w:left="2880" w:hanging="360"/>
      </w:pPr>
      <w:rPr>
        <w:rFonts w:ascii="Symbol" w:hAnsi="Symbol" w:hint="default"/>
      </w:rPr>
    </w:lvl>
    <w:lvl w:ilvl="4" w:tplc="906E6398">
      <w:start w:val="1"/>
      <w:numFmt w:val="bullet"/>
      <w:lvlText w:val="o"/>
      <w:lvlJc w:val="left"/>
      <w:pPr>
        <w:ind w:left="3600" w:hanging="360"/>
      </w:pPr>
      <w:rPr>
        <w:rFonts w:ascii="Courier New" w:hAnsi="Courier New" w:cs="Courier New" w:hint="default"/>
      </w:rPr>
    </w:lvl>
    <w:lvl w:ilvl="5" w:tplc="1EC25B46">
      <w:start w:val="1"/>
      <w:numFmt w:val="bullet"/>
      <w:lvlText w:val=""/>
      <w:lvlJc w:val="left"/>
      <w:pPr>
        <w:ind w:left="4320" w:hanging="360"/>
      </w:pPr>
      <w:rPr>
        <w:rFonts w:ascii="Wingdings" w:hAnsi="Wingdings" w:hint="default"/>
      </w:rPr>
    </w:lvl>
    <w:lvl w:ilvl="6" w:tplc="05B8CE46">
      <w:start w:val="1"/>
      <w:numFmt w:val="bullet"/>
      <w:lvlText w:val=""/>
      <w:lvlJc w:val="left"/>
      <w:pPr>
        <w:ind w:left="5040" w:hanging="360"/>
      </w:pPr>
      <w:rPr>
        <w:rFonts w:ascii="Symbol" w:hAnsi="Symbol" w:hint="default"/>
      </w:rPr>
    </w:lvl>
    <w:lvl w:ilvl="7" w:tplc="FCACD998">
      <w:start w:val="1"/>
      <w:numFmt w:val="bullet"/>
      <w:lvlText w:val="o"/>
      <w:lvlJc w:val="left"/>
      <w:pPr>
        <w:ind w:left="5760" w:hanging="360"/>
      </w:pPr>
      <w:rPr>
        <w:rFonts w:ascii="Courier New" w:hAnsi="Courier New" w:cs="Courier New" w:hint="default"/>
      </w:rPr>
    </w:lvl>
    <w:lvl w:ilvl="8" w:tplc="482EA210">
      <w:start w:val="1"/>
      <w:numFmt w:val="bullet"/>
      <w:lvlText w:val=""/>
      <w:lvlJc w:val="left"/>
      <w:pPr>
        <w:ind w:left="6480" w:hanging="360"/>
      </w:pPr>
      <w:rPr>
        <w:rFonts w:ascii="Wingdings" w:hAnsi="Wingdings" w:hint="default"/>
      </w:rPr>
    </w:lvl>
  </w:abstractNum>
  <w:abstractNum w:abstractNumId="37" w15:restartNumberingAfterBreak="0">
    <w:nsid w:val="3F567853"/>
    <w:multiLevelType w:val="hybridMultilevel"/>
    <w:tmpl w:val="0C90439C"/>
    <w:lvl w:ilvl="0" w:tplc="03E60BD4">
      <w:numFmt w:val="bullet"/>
      <w:lvlText w:val="-"/>
      <w:lvlJc w:val="left"/>
      <w:pPr>
        <w:ind w:left="720" w:hanging="360"/>
      </w:pPr>
      <w:rPr>
        <w:rFonts w:ascii="Times New Roman" w:eastAsiaTheme="minorEastAsia"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8" w15:restartNumberingAfterBreak="0">
    <w:nsid w:val="3F817C66"/>
    <w:multiLevelType w:val="hybridMultilevel"/>
    <w:tmpl w:val="4D481344"/>
    <w:lvl w:ilvl="0" w:tplc="6372A54A">
      <w:start w:val="1"/>
      <w:numFmt w:val="decimal"/>
      <w:lvlText w:val="%1)"/>
      <w:lvlJc w:val="left"/>
      <w:pPr>
        <w:ind w:left="1287" w:hanging="360"/>
      </w:pPr>
      <w:rPr>
        <w:rFonts w:ascii="Times New Roman" w:eastAsiaTheme="minorEastAsia" w:hAnsi="Times New Roman" w:cs="Times New Roman"/>
      </w:rPr>
    </w:lvl>
    <w:lvl w:ilvl="1" w:tplc="8B605A30">
      <w:start w:val="1"/>
      <w:numFmt w:val="lowerLetter"/>
      <w:lvlText w:val="%2."/>
      <w:lvlJc w:val="left"/>
      <w:pPr>
        <w:ind w:left="2007" w:hanging="360"/>
      </w:pPr>
    </w:lvl>
    <w:lvl w:ilvl="2" w:tplc="560C88AC">
      <w:start w:val="1"/>
      <w:numFmt w:val="lowerRoman"/>
      <w:lvlText w:val="%3."/>
      <w:lvlJc w:val="right"/>
      <w:pPr>
        <w:ind w:left="2727" w:hanging="180"/>
      </w:pPr>
    </w:lvl>
    <w:lvl w:ilvl="3" w:tplc="C6C04C08">
      <w:start w:val="1"/>
      <w:numFmt w:val="decimal"/>
      <w:lvlText w:val="%4."/>
      <w:lvlJc w:val="left"/>
      <w:pPr>
        <w:ind w:left="3447" w:hanging="360"/>
      </w:pPr>
    </w:lvl>
    <w:lvl w:ilvl="4" w:tplc="5D144ECC">
      <w:start w:val="1"/>
      <w:numFmt w:val="lowerLetter"/>
      <w:lvlText w:val="%5."/>
      <w:lvlJc w:val="left"/>
      <w:pPr>
        <w:ind w:left="4167" w:hanging="360"/>
      </w:pPr>
    </w:lvl>
    <w:lvl w:ilvl="5" w:tplc="80A831E0">
      <w:start w:val="1"/>
      <w:numFmt w:val="lowerRoman"/>
      <w:lvlText w:val="%6."/>
      <w:lvlJc w:val="right"/>
      <w:pPr>
        <w:ind w:left="4887" w:hanging="180"/>
      </w:pPr>
    </w:lvl>
    <w:lvl w:ilvl="6" w:tplc="DD50D5BA">
      <w:start w:val="1"/>
      <w:numFmt w:val="decimal"/>
      <w:lvlText w:val="%7."/>
      <w:lvlJc w:val="left"/>
      <w:pPr>
        <w:ind w:left="5607" w:hanging="360"/>
      </w:pPr>
    </w:lvl>
    <w:lvl w:ilvl="7" w:tplc="D800F054">
      <w:start w:val="1"/>
      <w:numFmt w:val="lowerLetter"/>
      <w:lvlText w:val="%8."/>
      <w:lvlJc w:val="left"/>
      <w:pPr>
        <w:ind w:left="6327" w:hanging="360"/>
      </w:pPr>
    </w:lvl>
    <w:lvl w:ilvl="8" w:tplc="69D477E2">
      <w:start w:val="1"/>
      <w:numFmt w:val="lowerRoman"/>
      <w:lvlText w:val="%9."/>
      <w:lvlJc w:val="right"/>
      <w:pPr>
        <w:ind w:left="7047" w:hanging="180"/>
      </w:pPr>
    </w:lvl>
  </w:abstractNum>
  <w:abstractNum w:abstractNumId="39" w15:restartNumberingAfterBreak="0">
    <w:nsid w:val="3FDB6AEA"/>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0" w15:restartNumberingAfterBreak="0">
    <w:nsid w:val="406073B9"/>
    <w:multiLevelType w:val="hybridMultilevel"/>
    <w:tmpl w:val="AEB25AC0"/>
    <w:lvl w:ilvl="0" w:tplc="FFFFFFFF">
      <w:start w:val="1"/>
      <w:numFmt w:val="decimal"/>
      <w:lvlText w:val="(%1)"/>
      <w:lvlJc w:val="left"/>
      <w:pPr>
        <w:ind w:left="110" w:hanging="380"/>
      </w:pPr>
      <w:rPr>
        <w:rFonts w:ascii="Cambria" w:eastAsia="Cambria" w:hAnsi="Cambria" w:cs="Cambria"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41" w15:restartNumberingAfterBreak="0">
    <w:nsid w:val="40C46EC1"/>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2" w15:restartNumberingAfterBreak="0">
    <w:nsid w:val="4276637C"/>
    <w:multiLevelType w:val="hybridMultilevel"/>
    <w:tmpl w:val="A468A554"/>
    <w:lvl w:ilvl="0" w:tplc="22AC8D9A">
      <w:start w:val="1"/>
      <w:numFmt w:val="decimal"/>
      <w:lvlText w:val="%1."/>
      <w:lvlJc w:val="left"/>
      <w:pPr>
        <w:ind w:left="927" w:hanging="360"/>
      </w:pPr>
      <w:rPr>
        <w:rFonts w:hint="default"/>
        <w:b/>
      </w:rPr>
    </w:lvl>
    <w:lvl w:ilvl="1" w:tplc="CFD2287C">
      <w:start w:val="1"/>
      <w:numFmt w:val="lowerLetter"/>
      <w:lvlText w:val="%2."/>
      <w:lvlJc w:val="left"/>
      <w:pPr>
        <w:ind w:left="1647" w:hanging="360"/>
      </w:pPr>
    </w:lvl>
    <w:lvl w:ilvl="2" w:tplc="8F2E5712">
      <w:start w:val="1"/>
      <w:numFmt w:val="lowerRoman"/>
      <w:lvlText w:val="%3."/>
      <w:lvlJc w:val="right"/>
      <w:pPr>
        <w:ind w:left="2367" w:hanging="180"/>
      </w:pPr>
    </w:lvl>
    <w:lvl w:ilvl="3" w:tplc="E6BC74C6">
      <w:start w:val="1"/>
      <w:numFmt w:val="decimal"/>
      <w:lvlText w:val="%4."/>
      <w:lvlJc w:val="left"/>
      <w:pPr>
        <w:ind w:left="3087" w:hanging="360"/>
      </w:pPr>
    </w:lvl>
    <w:lvl w:ilvl="4" w:tplc="3E721124">
      <w:start w:val="1"/>
      <w:numFmt w:val="lowerLetter"/>
      <w:lvlText w:val="%5."/>
      <w:lvlJc w:val="left"/>
      <w:pPr>
        <w:ind w:left="3807" w:hanging="360"/>
      </w:pPr>
    </w:lvl>
    <w:lvl w:ilvl="5" w:tplc="1662F4CA">
      <w:start w:val="1"/>
      <w:numFmt w:val="lowerRoman"/>
      <w:lvlText w:val="%6."/>
      <w:lvlJc w:val="right"/>
      <w:pPr>
        <w:ind w:left="4527" w:hanging="180"/>
      </w:pPr>
    </w:lvl>
    <w:lvl w:ilvl="6" w:tplc="6D606A46">
      <w:start w:val="1"/>
      <w:numFmt w:val="decimal"/>
      <w:lvlText w:val="%7."/>
      <w:lvlJc w:val="left"/>
      <w:pPr>
        <w:ind w:left="5247" w:hanging="360"/>
      </w:pPr>
    </w:lvl>
    <w:lvl w:ilvl="7" w:tplc="7C5E9190">
      <w:start w:val="1"/>
      <w:numFmt w:val="lowerLetter"/>
      <w:lvlText w:val="%8."/>
      <w:lvlJc w:val="left"/>
      <w:pPr>
        <w:ind w:left="5967" w:hanging="360"/>
      </w:pPr>
    </w:lvl>
    <w:lvl w:ilvl="8" w:tplc="A55E7138">
      <w:start w:val="1"/>
      <w:numFmt w:val="lowerRoman"/>
      <w:lvlText w:val="%9."/>
      <w:lvlJc w:val="right"/>
      <w:pPr>
        <w:ind w:left="6687" w:hanging="180"/>
      </w:pPr>
    </w:lvl>
  </w:abstractNum>
  <w:abstractNum w:abstractNumId="43" w15:restartNumberingAfterBreak="0">
    <w:nsid w:val="452C5BDF"/>
    <w:multiLevelType w:val="hybridMultilevel"/>
    <w:tmpl w:val="AEB25AC0"/>
    <w:lvl w:ilvl="0" w:tplc="FFFFFFFF">
      <w:start w:val="1"/>
      <w:numFmt w:val="decimal"/>
      <w:lvlText w:val="(%1)"/>
      <w:lvlJc w:val="left"/>
      <w:pPr>
        <w:ind w:left="110" w:hanging="380"/>
      </w:pPr>
      <w:rPr>
        <w:rFonts w:ascii="Cambria" w:eastAsia="Cambria" w:hAnsi="Cambria" w:cs="Cambria"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44" w15:restartNumberingAfterBreak="0">
    <w:nsid w:val="46B668BB"/>
    <w:multiLevelType w:val="hybridMultilevel"/>
    <w:tmpl w:val="36F48F26"/>
    <w:lvl w:ilvl="0" w:tplc="101A18B4">
      <w:start w:val="1"/>
      <w:numFmt w:val="bullet"/>
      <w:lvlText w:val=""/>
      <w:lvlJc w:val="left"/>
      <w:pPr>
        <w:tabs>
          <w:tab w:val="num" w:pos="720"/>
        </w:tabs>
        <w:ind w:left="720" w:hanging="360"/>
      </w:pPr>
      <w:rPr>
        <w:rFonts w:ascii="Symbol" w:hAnsi="Symbol" w:hint="default"/>
        <w:sz w:val="20"/>
      </w:rPr>
    </w:lvl>
    <w:lvl w:ilvl="1" w:tplc="FE1C1F82">
      <w:start w:val="1"/>
      <w:numFmt w:val="bullet"/>
      <w:lvlText w:val="o"/>
      <w:lvlJc w:val="left"/>
      <w:pPr>
        <w:tabs>
          <w:tab w:val="num" w:pos="1440"/>
        </w:tabs>
        <w:ind w:left="1440" w:hanging="360"/>
      </w:pPr>
      <w:rPr>
        <w:rFonts w:ascii="Courier New" w:hAnsi="Courier New" w:hint="default"/>
        <w:sz w:val="20"/>
      </w:rPr>
    </w:lvl>
    <w:lvl w:ilvl="2" w:tplc="4594A1AA">
      <w:start w:val="1"/>
      <w:numFmt w:val="bullet"/>
      <w:lvlText w:val=""/>
      <w:lvlJc w:val="left"/>
      <w:pPr>
        <w:tabs>
          <w:tab w:val="num" w:pos="2160"/>
        </w:tabs>
        <w:ind w:left="2160" w:hanging="360"/>
      </w:pPr>
      <w:rPr>
        <w:rFonts w:ascii="Wingdings" w:hAnsi="Wingdings" w:hint="default"/>
        <w:sz w:val="20"/>
      </w:rPr>
    </w:lvl>
    <w:lvl w:ilvl="3" w:tplc="66B0D084">
      <w:start w:val="1"/>
      <w:numFmt w:val="bullet"/>
      <w:lvlText w:val=""/>
      <w:lvlJc w:val="left"/>
      <w:pPr>
        <w:tabs>
          <w:tab w:val="num" w:pos="2880"/>
        </w:tabs>
        <w:ind w:left="2880" w:hanging="360"/>
      </w:pPr>
      <w:rPr>
        <w:rFonts w:ascii="Wingdings" w:hAnsi="Wingdings" w:hint="default"/>
        <w:sz w:val="20"/>
      </w:rPr>
    </w:lvl>
    <w:lvl w:ilvl="4" w:tplc="DE366DF2">
      <w:start w:val="1"/>
      <w:numFmt w:val="bullet"/>
      <w:lvlText w:val=""/>
      <w:lvlJc w:val="left"/>
      <w:pPr>
        <w:tabs>
          <w:tab w:val="num" w:pos="3600"/>
        </w:tabs>
        <w:ind w:left="3600" w:hanging="360"/>
      </w:pPr>
      <w:rPr>
        <w:rFonts w:ascii="Wingdings" w:hAnsi="Wingdings" w:hint="default"/>
        <w:sz w:val="20"/>
      </w:rPr>
    </w:lvl>
    <w:lvl w:ilvl="5" w:tplc="6B564944">
      <w:start w:val="1"/>
      <w:numFmt w:val="bullet"/>
      <w:lvlText w:val=""/>
      <w:lvlJc w:val="left"/>
      <w:pPr>
        <w:tabs>
          <w:tab w:val="num" w:pos="4320"/>
        </w:tabs>
        <w:ind w:left="4320" w:hanging="360"/>
      </w:pPr>
      <w:rPr>
        <w:rFonts w:ascii="Wingdings" w:hAnsi="Wingdings" w:hint="default"/>
        <w:sz w:val="20"/>
      </w:rPr>
    </w:lvl>
    <w:lvl w:ilvl="6" w:tplc="3208A9E8">
      <w:start w:val="1"/>
      <w:numFmt w:val="bullet"/>
      <w:lvlText w:val=""/>
      <w:lvlJc w:val="left"/>
      <w:pPr>
        <w:tabs>
          <w:tab w:val="num" w:pos="5040"/>
        </w:tabs>
        <w:ind w:left="5040" w:hanging="360"/>
      </w:pPr>
      <w:rPr>
        <w:rFonts w:ascii="Wingdings" w:hAnsi="Wingdings" w:hint="default"/>
        <w:sz w:val="20"/>
      </w:rPr>
    </w:lvl>
    <w:lvl w:ilvl="7" w:tplc="C8EC9988">
      <w:start w:val="1"/>
      <w:numFmt w:val="bullet"/>
      <w:lvlText w:val=""/>
      <w:lvlJc w:val="left"/>
      <w:pPr>
        <w:tabs>
          <w:tab w:val="num" w:pos="5760"/>
        </w:tabs>
        <w:ind w:left="5760" w:hanging="360"/>
      </w:pPr>
      <w:rPr>
        <w:rFonts w:ascii="Wingdings" w:hAnsi="Wingdings" w:hint="default"/>
        <w:sz w:val="20"/>
      </w:rPr>
    </w:lvl>
    <w:lvl w:ilvl="8" w:tplc="7BDC0A5C">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6BC53A9"/>
    <w:multiLevelType w:val="hybridMultilevel"/>
    <w:tmpl w:val="9418D7AC"/>
    <w:lvl w:ilvl="0" w:tplc="7C28A2BA">
      <w:start w:val="1"/>
      <w:numFmt w:val="lowerLetter"/>
      <w:lvlText w:val="%1)"/>
      <w:lvlJc w:val="left"/>
      <w:pPr>
        <w:ind w:left="1211" w:hanging="360"/>
      </w:pPr>
      <w:rPr>
        <w:rFonts w:hint="default"/>
        <w:b w:val="0"/>
        <w:color w:val="auto"/>
      </w:rPr>
    </w:lvl>
    <w:lvl w:ilvl="1" w:tplc="3626E070">
      <w:start w:val="1"/>
      <w:numFmt w:val="lowerLetter"/>
      <w:lvlText w:val="%2."/>
      <w:lvlJc w:val="left"/>
      <w:pPr>
        <w:ind w:left="1440" w:hanging="360"/>
      </w:pPr>
    </w:lvl>
    <w:lvl w:ilvl="2" w:tplc="E4D8C97E">
      <w:start w:val="1"/>
      <w:numFmt w:val="lowerRoman"/>
      <w:lvlText w:val="%3."/>
      <w:lvlJc w:val="right"/>
      <w:pPr>
        <w:ind w:left="2160" w:hanging="180"/>
      </w:pPr>
    </w:lvl>
    <w:lvl w:ilvl="3" w:tplc="7946E8B6">
      <w:start w:val="1"/>
      <w:numFmt w:val="decimal"/>
      <w:lvlText w:val="%4."/>
      <w:lvlJc w:val="left"/>
      <w:pPr>
        <w:ind w:left="2880" w:hanging="360"/>
      </w:pPr>
    </w:lvl>
    <w:lvl w:ilvl="4" w:tplc="29AC0096">
      <w:start w:val="1"/>
      <w:numFmt w:val="lowerLetter"/>
      <w:lvlText w:val="%5."/>
      <w:lvlJc w:val="left"/>
      <w:pPr>
        <w:ind w:left="3600" w:hanging="360"/>
      </w:pPr>
    </w:lvl>
    <w:lvl w:ilvl="5" w:tplc="CE8E9BC0">
      <w:start w:val="1"/>
      <w:numFmt w:val="lowerRoman"/>
      <w:lvlText w:val="%6."/>
      <w:lvlJc w:val="right"/>
      <w:pPr>
        <w:ind w:left="4320" w:hanging="180"/>
      </w:pPr>
    </w:lvl>
    <w:lvl w:ilvl="6" w:tplc="A4F61F3C">
      <w:start w:val="1"/>
      <w:numFmt w:val="decimal"/>
      <w:lvlText w:val="%7."/>
      <w:lvlJc w:val="left"/>
      <w:pPr>
        <w:ind w:left="5040" w:hanging="360"/>
      </w:pPr>
    </w:lvl>
    <w:lvl w:ilvl="7" w:tplc="96A22C1C">
      <w:start w:val="1"/>
      <w:numFmt w:val="lowerLetter"/>
      <w:lvlText w:val="%8."/>
      <w:lvlJc w:val="left"/>
      <w:pPr>
        <w:ind w:left="5760" w:hanging="360"/>
      </w:pPr>
    </w:lvl>
    <w:lvl w:ilvl="8" w:tplc="821E3A1A">
      <w:start w:val="1"/>
      <w:numFmt w:val="lowerRoman"/>
      <w:lvlText w:val="%9."/>
      <w:lvlJc w:val="right"/>
      <w:pPr>
        <w:ind w:left="6480" w:hanging="180"/>
      </w:pPr>
    </w:lvl>
  </w:abstractNum>
  <w:abstractNum w:abstractNumId="46" w15:restartNumberingAfterBreak="0">
    <w:nsid w:val="478D30D9"/>
    <w:multiLevelType w:val="hybridMultilevel"/>
    <w:tmpl w:val="47D04CAA"/>
    <w:lvl w:ilvl="0" w:tplc="10000017">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7" w15:restartNumberingAfterBreak="0">
    <w:nsid w:val="481A5F68"/>
    <w:multiLevelType w:val="hybridMultilevel"/>
    <w:tmpl w:val="BB645DE4"/>
    <w:lvl w:ilvl="0" w:tplc="8AA8D84C">
      <w:start w:val="1"/>
      <w:numFmt w:val="decimal"/>
      <w:lvlText w:val="%1)"/>
      <w:lvlJc w:val="left"/>
      <w:pPr>
        <w:ind w:left="720" w:hanging="360"/>
      </w:pPr>
      <w:rPr>
        <w:rFonts w:hint="default"/>
        <w:color w:val="0D0D0D" w:themeColor="text1" w:themeTint="F2"/>
      </w:rPr>
    </w:lvl>
    <w:lvl w:ilvl="1" w:tplc="807C86A8">
      <w:start w:val="1"/>
      <w:numFmt w:val="lowerLetter"/>
      <w:lvlText w:val="%2."/>
      <w:lvlJc w:val="left"/>
      <w:pPr>
        <w:ind w:left="1440" w:hanging="360"/>
      </w:pPr>
    </w:lvl>
    <w:lvl w:ilvl="2" w:tplc="7B86382A">
      <w:start w:val="1"/>
      <w:numFmt w:val="lowerRoman"/>
      <w:lvlText w:val="%3."/>
      <w:lvlJc w:val="right"/>
      <w:pPr>
        <w:ind w:left="2160" w:hanging="180"/>
      </w:pPr>
    </w:lvl>
    <w:lvl w:ilvl="3" w:tplc="11623B5C">
      <w:start w:val="1"/>
      <w:numFmt w:val="decimal"/>
      <w:lvlText w:val="%4."/>
      <w:lvlJc w:val="left"/>
      <w:pPr>
        <w:ind w:left="2880" w:hanging="360"/>
      </w:pPr>
    </w:lvl>
    <w:lvl w:ilvl="4" w:tplc="91E0AD16">
      <w:start w:val="1"/>
      <w:numFmt w:val="lowerLetter"/>
      <w:lvlText w:val="%5."/>
      <w:lvlJc w:val="left"/>
      <w:pPr>
        <w:ind w:left="3600" w:hanging="360"/>
      </w:pPr>
    </w:lvl>
    <w:lvl w:ilvl="5" w:tplc="9B301ECA">
      <w:start w:val="1"/>
      <w:numFmt w:val="lowerRoman"/>
      <w:lvlText w:val="%6."/>
      <w:lvlJc w:val="right"/>
      <w:pPr>
        <w:ind w:left="4320" w:hanging="180"/>
      </w:pPr>
    </w:lvl>
    <w:lvl w:ilvl="6" w:tplc="8DC0A2FA">
      <w:start w:val="1"/>
      <w:numFmt w:val="decimal"/>
      <w:lvlText w:val="%7."/>
      <w:lvlJc w:val="left"/>
      <w:pPr>
        <w:ind w:left="5040" w:hanging="360"/>
      </w:pPr>
    </w:lvl>
    <w:lvl w:ilvl="7" w:tplc="C212A7DA">
      <w:start w:val="1"/>
      <w:numFmt w:val="lowerLetter"/>
      <w:lvlText w:val="%8."/>
      <w:lvlJc w:val="left"/>
      <w:pPr>
        <w:ind w:left="5760" w:hanging="360"/>
      </w:pPr>
    </w:lvl>
    <w:lvl w:ilvl="8" w:tplc="F940BABE">
      <w:start w:val="1"/>
      <w:numFmt w:val="lowerRoman"/>
      <w:lvlText w:val="%9."/>
      <w:lvlJc w:val="right"/>
      <w:pPr>
        <w:ind w:left="6480" w:hanging="180"/>
      </w:pPr>
    </w:lvl>
  </w:abstractNum>
  <w:abstractNum w:abstractNumId="48" w15:restartNumberingAfterBreak="0">
    <w:nsid w:val="4A5E3284"/>
    <w:multiLevelType w:val="hybridMultilevel"/>
    <w:tmpl w:val="AEB25AC0"/>
    <w:lvl w:ilvl="0" w:tplc="FFFFFFFF">
      <w:start w:val="1"/>
      <w:numFmt w:val="decimal"/>
      <w:lvlText w:val="(%1)"/>
      <w:lvlJc w:val="left"/>
      <w:pPr>
        <w:ind w:left="110" w:hanging="380"/>
      </w:pPr>
      <w:rPr>
        <w:rFonts w:ascii="Cambria" w:eastAsia="Cambria" w:hAnsi="Cambria" w:cs="Cambria"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49" w15:restartNumberingAfterBreak="0">
    <w:nsid w:val="4AC7662B"/>
    <w:multiLevelType w:val="hybridMultilevel"/>
    <w:tmpl w:val="AC54B782"/>
    <w:lvl w:ilvl="0" w:tplc="92B6C238">
      <w:start w:val="1"/>
      <w:numFmt w:val="decimal"/>
      <w:lvlText w:val="%1)"/>
      <w:lvlJc w:val="left"/>
      <w:pPr>
        <w:ind w:left="810" w:hanging="360"/>
      </w:pPr>
      <w:rPr>
        <w:rFonts w:ascii="Times New Roman" w:eastAsia="Batang" w:hAnsi="Times New Roman" w:cs="Times New Roman"/>
      </w:rPr>
    </w:lvl>
    <w:lvl w:ilvl="1" w:tplc="5ED0EB12">
      <w:start w:val="1"/>
      <w:numFmt w:val="lowerLetter"/>
      <w:lvlText w:val="%2."/>
      <w:lvlJc w:val="left"/>
      <w:pPr>
        <w:ind w:left="1530" w:hanging="360"/>
      </w:pPr>
    </w:lvl>
    <w:lvl w:ilvl="2" w:tplc="A7B20B66">
      <w:start w:val="1"/>
      <w:numFmt w:val="lowerRoman"/>
      <w:lvlText w:val="%3."/>
      <w:lvlJc w:val="right"/>
      <w:pPr>
        <w:ind w:left="2250" w:hanging="180"/>
      </w:pPr>
    </w:lvl>
    <w:lvl w:ilvl="3" w:tplc="81EE2114">
      <w:start w:val="1"/>
      <w:numFmt w:val="decimal"/>
      <w:lvlText w:val="%4."/>
      <w:lvlJc w:val="left"/>
      <w:pPr>
        <w:ind w:left="2970" w:hanging="360"/>
      </w:pPr>
    </w:lvl>
    <w:lvl w:ilvl="4" w:tplc="7312E3B8">
      <w:start w:val="1"/>
      <w:numFmt w:val="lowerLetter"/>
      <w:lvlText w:val="%5."/>
      <w:lvlJc w:val="left"/>
      <w:pPr>
        <w:ind w:left="3690" w:hanging="360"/>
      </w:pPr>
    </w:lvl>
    <w:lvl w:ilvl="5" w:tplc="BC744A0E">
      <w:start w:val="1"/>
      <w:numFmt w:val="lowerRoman"/>
      <w:lvlText w:val="%6."/>
      <w:lvlJc w:val="right"/>
      <w:pPr>
        <w:ind w:left="4410" w:hanging="180"/>
      </w:pPr>
    </w:lvl>
    <w:lvl w:ilvl="6" w:tplc="6B8C4038">
      <w:start w:val="1"/>
      <w:numFmt w:val="decimal"/>
      <w:lvlText w:val="%7."/>
      <w:lvlJc w:val="left"/>
      <w:pPr>
        <w:ind w:left="5130" w:hanging="360"/>
      </w:pPr>
    </w:lvl>
    <w:lvl w:ilvl="7" w:tplc="FE48BFBC">
      <w:start w:val="1"/>
      <w:numFmt w:val="lowerLetter"/>
      <w:lvlText w:val="%8."/>
      <w:lvlJc w:val="left"/>
      <w:pPr>
        <w:ind w:left="5850" w:hanging="360"/>
      </w:pPr>
    </w:lvl>
    <w:lvl w:ilvl="8" w:tplc="41441CC6">
      <w:start w:val="1"/>
      <w:numFmt w:val="lowerRoman"/>
      <w:lvlText w:val="%9."/>
      <w:lvlJc w:val="right"/>
      <w:pPr>
        <w:ind w:left="6570" w:hanging="180"/>
      </w:pPr>
    </w:lvl>
  </w:abstractNum>
  <w:abstractNum w:abstractNumId="50" w15:restartNumberingAfterBreak="0">
    <w:nsid w:val="4C632439"/>
    <w:multiLevelType w:val="hybridMultilevel"/>
    <w:tmpl w:val="A3BE50BC"/>
    <w:lvl w:ilvl="0" w:tplc="D3DC3404">
      <w:start w:val="1"/>
      <w:numFmt w:val="decimal"/>
      <w:lvlText w:val="%1."/>
      <w:lvlJc w:val="left"/>
      <w:pPr>
        <w:ind w:left="720" w:hanging="360"/>
      </w:pPr>
      <w:rPr>
        <w:rFonts w:hint="default"/>
        <w:b/>
      </w:rPr>
    </w:lvl>
    <w:lvl w:ilvl="1" w:tplc="04D26804">
      <w:start w:val="1"/>
      <w:numFmt w:val="lowerLetter"/>
      <w:lvlText w:val="%2."/>
      <w:lvlJc w:val="left"/>
      <w:pPr>
        <w:ind w:left="1440" w:hanging="360"/>
      </w:pPr>
    </w:lvl>
    <w:lvl w:ilvl="2" w:tplc="00866BDC">
      <w:start w:val="1"/>
      <w:numFmt w:val="lowerRoman"/>
      <w:lvlText w:val="%3."/>
      <w:lvlJc w:val="right"/>
      <w:pPr>
        <w:ind w:left="2160" w:hanging="180"/>
      </w:pPr>
    </w:lvl>
    <w:lvl w:ilvl="3" w:tplc="75640222">
      <w:start w:val="1"/>
      <w:numFmt w:val="decimal"/>
      <w:lvlText w:val="%4."/>
      <w:lvlJc w:val="left"/>
      <w:pPr>
        <w:ind w:left="2880" w:hanging="360"/>
      </w:pPr>
    </w:lvl>
    <w:lvl w:ilvl="4" w:tplc="0E60BC9C">
      <w:start w:val="1"/>
      <w:numFmt w:val="lowerLetter"/>
      <w:lvlText w:val="%5."/>
      <w:lvlJc w:val="left"/>
      <w:pPr>
        <w:ind w:left="3600" w:hanging="360"/>
      </w:pPr>
    </w:lvl>
    <w:lvl w:ilvl="5" w:tplc="55F8A730">
      <w:start w:val="1"/>
      <w:numFmt w:val="lowerRoman"/>
      <w:lvlText w:val="%6."/>
      <w:lvlJc w:val="right"/>
      <w:pPr>
        <w:ind w:left="4320" w:hanging="180"/>
      </w:pPr>
    </w:lvl>
    <w:lvl w:ilvl="6" w:tplc="6566906E">
      <w:start w:val="1"/>
      <w:numFmt w:val="decimal"/>
      <w:lvlText w:val="%7."/>
      <w:lvlJc w:val="left"/>
      <w:pPr>
        <w:ind w:left="5040" w:hanging="360"/>
      </w:pPr>
    </w:lvl>
    <w:lvl w:ilvl="7" w:tplc="51E88DD8">
      <w:start w:val="1"/>
      <w:numFmt w:val="lowerLetter"/>
      <w:lvlText w:val="%8."/>
      <w:lvlJc w:val="left"/>
      <w:pPr>
        <w:ind w:left="5760" w:hanging="360"/>
      </w:pPr>
    </w:lvl>
    <w:lvl w:ilvl="8" w:tplc="3340AAB2">
      <w:start w:val="1"/>
      <w:numFmt w:val="lowerRoman"/>
      <w:lvlText w:val="%9."/>
      <w:lvlJc w:val="right"/>
      <w:pPr>
        <w:ind w:left="6480" w:hanging="180"/>
      </w:pPr>
    </w:lvl>
  </w:abstractNum>
  <w:abstractNum w:abstractNumId="51" w15:restartNumberingAfterBreak="0">
    <w:nsid w:val="4DE93957"/>
    <w:multiLevelType w:val="hybridMultilevel"/>
    <w:tmpl w:val="EAC4E3D6"/>
    <w:lvl w:ilvl="0" w:tplc="2A5A48C4">
      <w:start w:val="1"/>
      <w:numFmt w:val="lowerLetter"/>
      <w:lvlText w:val="%1)"/>
      <w:lvlJc w:val="left"/>
      <w:pPr>
        <w:ind w:left="1211" w:hanging="360"/>
      </w:pPr>
      <w:rPr>
        <w:rFonts w:hint="default"/>
        <w:b w:val="0"/>
        <w:color w:val="auto"/>
      </w:rPr>
    </w:lvl>
    <w:lvl w:ilvl="1" w:tplc="E7B23A0E">
      <w:start w:val="1"/>
      <w:numFmt w:val="lowerLetter"/>
      <w:lvlText w:val="%2."/>
      <w:lvlJc w:val="left"/>
      <w:pPr>
        <w:ind w:left="1440" w:hanging="360"/>
      </w:pPr>
    </w:lvl>
    <w:lvl w:ilvl="2" w:tplc="784C5D9A">
      <w:start w:val="1"/>
      <w:numFmt w:val="lowerRoman"/>
      <w:lvlText w:val="%3."/>
      <w:lvlJc w:val="right"/>
      <w:pPr>
        <w:ind w:left="2160" w:hanging="180"/>
      </w:pPr>
    </w:lvl>
    <w:lvl w:ilvl="3" w:tplc="69D69E3A">
      <w:start w:val="1"/>
      <w:numFmt w:val="decimal"/>
      <w:lvlText w:val="%4."/>
      <w:lvlJc w:val="left"/>
      <w:pPr>
        <w:ind w:left="2880" w:hanging="360"/>
      </w:pPr>
    </w:lvl>
    <w:lvl w:ilvl="4" w:tplc="A6EC2AE8">
      <w:start w:val="1"/>
      <w:numFmt w:val="lowerLetter"/>
      <w:lvlText w:val="%5."/>
      <w:lvlJc w:val="left"/>
      <w:pPr>
        <w:ind w:left="3600" w:hanging="360"/>
      </w:pPr>
    </w:lvl>
    <w:lvl w:ilvl="5" w:tplc="4E66296A">
      <w:start w:val="1"/>
      <w:numFmt w:val="lowerRoman"/>
      <w:lvlText w:val="%6."/>
      <w:lvlJc w:val="right"/>
      <w:pPr>
        <w:ind w:left="4320" w:hanging="180"/>
      </w:pPr>
    </w:lvl>
    <w:lvl w:ilvl="6" w:tplc="3CAE721A">
      <w:start w:val="1"/>
      <w:numFmt w:val="decimal"/>
      <w:lvlText w:val="%7."/>
      <w:lvlJc w:val="left"/>
      <w:pPr>
        <w:ind w:left="5040" w:hanging="360"/>
      </w:pPr>
    </w:lvl>
    <w:lvl w:ilvl="7" w:tplc="B0E8665A">
      <w:start w:val="1"/>
      <w:numFmt w:val="lowerLetter"/>
      <w:lvlText w:val="%8."/>
      <w:lvlJc w:val="left"/>
      <w:pPr>
        <w:ind w:left="5760" w:hanging="360"/>
      </w:pPr>
    </w:lvl>
    <w:lvl w:ilvl="8" w:tplc="2488DD6A">
      <w:start w:val="1"/>
      <w:numFmt w:val="lowerRoman"/>
      <w:lvlText w:val="%9."/>
      <w:lvlJc w:val="right"/>
      <w:pPr>
        <w:ind w:left="6480" w:hanging="180"/>
      </w:pPr>
    </w:lvl>
  </w:abstractNum>
  <w:abstractNum w:abstractNumId="52" w15:restartNumberingAfterBreak="0">
    <w:nsid w:val="4F2B7065"/>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3" w15:restartNumberingAfterBreak="0">
    <w:nsid w:val="50D828E7"/>
    <w:multiLevelType w:val="hybridMultilevel"/>
    <w:tmpl w:val="AEB25AC0"/>
    <w:lvl w:ilvl="0" w:tplc="FFFFFFFF">
      <w:start w:val="1"/>
      <w:numFmt w:val="decimal"/>
      <w:lvlText w:val="(%1)"/>
      <w:lvlJc w:val="left"/>
      <w:pPr>
        <w:ind w:left="110" w:hanging="380"/>
      </w:pPr>
      <w:rPr>
        <w:rFonts w:ascii="Cambria" w:eastAsia="Cambria" w:hAnsi="Cambria" w:cs="Cambria"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54" w15:restartNumberingAfterBreak="0">
    <w:nsid w:val="50EE7D11"/>
    <w:multiLevelType w:val="hybridMultilevel"/>
    <w:tmpl w:val="AEB25AC0"/>
    <w:lvl w:ilvl="0" w:tplc="FFFFFFFF">
      <w:start w:val="1"/>
      <w:numFmt w:val="decimal"/>
      <w:lvlText w:val="(%1)"/>
      <w:lvlJc w:val="left"/>
      <w:pPr>
        <w:ind w:left="110" w:hanging="380"/>
      </w:pPr>
      <w:rPr>
        <w:rFonts w:ascii="Cambria" w:eastAsia="Cambria" w:hAnsi="Cambria" w:cs="Cambria"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55" w15:restartNumberingAfterBreak="0">
    <w:nsid w:val="51CC3A4A"/>
    <w:multiLevelType w:val="hybridMultilevel"/>
    <w:tmpl w:val="18E0C9B8"/>
    <w:lvl w:ilvl="0" w:tplc="3EC2FA2C">
      <w:start w:val="1"/>
      <w:numFmt w:val="decimal"/>
      <w:suff w:val="space"/>
      <w:lvlText w:val="%1)"/>
      <w:lvlJc w:val="left"/>
      <w:pPr>
        <w:ind w:left="780" w:hanging="420"/>
      </w:pPr>
      <w:rPr>
        <w:rFonts w:hint="default"/>
      </w:rPr>
    </w:lvl>
    <w:lvl w:ilvl="1" w:tplc="F5348220">
      <w:start w:val="1"/>
      <w:numFmt w:val="lowerLetter"/>
      <w:lvlText w:val="%2."/>
      <w:lvlJc w:val="left"/>
      <w:pPr>
        <w:ind w:left="1440" w:hanging="360"/>
      </w:pPr>
    </w:lvl>
    <w:lvl w:ilvl="2" w:tplc="AA04C7E2">
      <w:start w:val="1"/>
      <w:numFmt w:val="lowerRoman"/>
      <w:lvlText w:val="%3."/>
      <w:lvlJc w:val="right"/>
      <w:pPr>
        <w:ind w:left="2160" w:hanging="360"/>
      </w:pPr>
    </w:lvl>
    <w:lvl w:ilvl="3" w:tplc="AD0C4808">
      <w:start w:val="1"/>
      <w:numFmt w:val="decimal"/>
      <w:lvlText w:val="%4."/>
      <w:lvlJc w:val="left"/>
      <w:pPr>
        <w:ind w:left="2880" w:hanging="360"/>
      </w:pPr>
    </w:lvl>
    <w:lvl w:ilvl="4" w:tplc="BF467980">
      <w:start w:val="1"/>
      <w:numFmt w:val="lowerLetter"/>
      <w:lvlText w:val="%5."/>
      <w:lvlJc w:val="left"/>
      <w:pPr>
        <w:ind w:left="3600" w:hanging="360"/>
      </w:pPr>
    </w:lvl>
    <w:lvl w:ilvl="5" w:tplc="A98C0B64">
      <w:start w:val="1"/>
      <w:numFmt w:val="lowerRoman"/>
      <w:lvlText w:val="%6."/>
      <w:lvlJc w:val="right"/>
      <w:pPr>
        <w:ind w:left="4320" w:hanging="360"/>
      </w:pPr>
    </w:lvl>
    <w:lvl w:ilvl="6" w:tplc="60503956">
      <w:start w:val="1"/>
      <w:numFmt w:val="decimal"/>
      <w:lvlText w:val="%7."/>
      <w:lvlJc w:val="left"/>
      <w:pPr>
        <w:ind w:left="5040" w:hanging="360"/>
      </w:pPr>
    </w:lvl>
    <w:lvl w:ilvl="7" w:tplc="F9026FE2">
      <w:start w:val="1"/>
      <w:numFmt w:val="lowerLetter"/>
      <w:lvlText w:val="%8."/>
      <w:lvlJc w:val="left"/>
      <w:pPr>
        <w:ind w:left="5760" w:hanging="360"/>
      </w:pPr>
    </w:lvl>
    <w:lvl w:ilvl="8" w:tplc="8DB02F18">
      <w:start w:val="1"/>
      <w:numFmt w:val="lowerRoman"/>
      <w:lvlText w:val="%9."/>
      <w:lvlJc w:val="right"/>
      <w:pPr>
        <w:ind w:left="6480" w:hanging="360"/>
      </w:pPr>
    </w:lvl>
  </w:abstractNum>
  <w:abstractNum w:abstractNumId="56" w15:restartNumberingAfterBreak="0">
    <w:nsid w:val="54A0517D"/>
    <w:multiLevelType w:val="hybridMultilevel"/>
    <w:tmpl w:val="CFFCB47C"/>
    <w:lvl w:ilvl="0" w:tplc="9C62CD26">
      <w:start w:val="1"/>
      <w:numFmt w:val="decimal"/>
      <w:lvlText w:val="%1."/>
      <w:lvlJc w:val="left"/>
      <w:pPr>
        <w:ind w:left="720" w:hanging="360"/>
      </w:pPr>
    </w:lvl>
    <w:lvl w:ilvl="1" w:tplc="D696C44C">
      <w:start w:val="1"/>
      <w:numFmt w:val="lowerLetter"/>
      <w:lvlText w:val="%2."/>
      <w:lvlJc w:val="left"/>
      <w:pPr>
        <w:ind w:left="1440" w:hanging="360"/>
      </w:pPr>
    </w:lvl>
    <w:lvl w:ilvl="2" w:tplc="122C9D78">
      <w:start w:val="1"/>
      <w:numFmt w:val="lowerRoman"/>
      <w:lvlText w:val="%3."/>
      <w:lvlJc w:val="right"/>
      <w:pPr>
        <w:ind w:left="2160" w:hanging="180"/>
      </w:pPr>
    </w:lvl>
    <w:lvl w:ilvl="3" w:tplc="6CF20608">
      <w:start w:val="1"/>
      <w:numFmt w:val="decimal"/>
      <w:lvlText w:val="%4."/>
      <w:lvlJc w:val="left"/>
      <w:pPr>
        <w:ind w:left="2880" w:hanging="360"/>
      </w:pPr>
    </w:lvl>
    <w:lvl w:ilvl="4" w:tplc="BA5E2EAC">
      <w:start w:val="1"/>
      <w:numFmt w:val="lowerLetter"/>
      <w:lvlText w:val="%5."/>
      <w:lvlJc w:val="left"/>
      <w:pPr>
        <w:ind w:left="3600" w:hanging="360"/>
      </w:pPr>
    </w:lvl>
    <w:lvl w:ilvl="5" w:tplc="FB602B48">
      <w:start w:val="1"/>
      <w:numFmt w:val="lowerRoman"/>
      <w:lvlText w:val="%6."/>
      <w:lvlJc w:val="right"/>
      <w:pPr>
        <w:ind w:left="4320" w:hanging="180"/>
      </w:pPr>
    </w:lvl>
    <w:lvl w:ilvl="6" w:tplc="D18C5F94">
      <w:start w:val="1"/>
      <w:numFmt w:val="decimal"/>
      <w:lvlText w:val="%7."/>
      <w:lvlJc w:val="left"/>
      <w:pPr>
        <w:ind w:left="5040" w:hanging="360"/>
      </w:pPr>
    </w:lvl>
    <w:lvl w:ilvl="7" w:tplc="2C484C2A">
      <w:start w:val="1"/>
      <w:numFmt w:val="lowerLetter"/>
      <w:lvlText w:val="%8."/>
      <w:lvlJc w:val="left"/>
      <w:pPr>
        <w:ind w:left="5760" w:hanging="360"/>
      </w:pPr>
    </w:lvl>
    <w:lvl w:ilvl="8" w:tplc="7182ED7C">
      <w:start w:val="1"/>
      <w:numFmt w:val="lowerRoman"/>
      <w:lvlText w:val="%9."/>
      <w:lvlJc w:val="right"/>
      <w:pPr>
        <w:ind w:left="6480" w:hanging="180"/>
      </w:pPr>
    </w:lvl>
  </w:abstractNum>
  <w:abstractNum w:abstractNumId="57" w15:restartNumberingAfterBreak="0">
    <w:nsid w:val="57EE0487"/>
    <w:multiLevelType w:val="hybridMultilevel"/>
    <w:tmpl w:val="99889B08"/>
    <w:lvl w:ilvl="0" w:tplc="1B68EEF6">
      <w:start w:val="1"/>
      <w:numFmt w:val="decimal"/>
      <w:lvlText w:val="%1)"/>
      <w:lvlJc w:val="left"/>
      <w:pPr>
        <w:ind w:left="720" w:hanging="360"/>
      </w:pPr>
      <w:rPr>
        <w:rFonts w:ascii="Times New Roman" w:eastAsiaTheme="minorEastAsia" w:hAnsi="Times New Roman" w:cs="Times New Roman"/>
        <w:color w:val="000000"/>
      </w:rPr>
    </w:lvl>
    <w:lvl w:ilvl="1" w:tplc="F3906CAC">
      <w:start w:val="1"/>
      <w:numFmt w:val="lowerLetter"/>
      <w:lvlText w:val="%2."/>
      <w:lvlJc w:val="left"/>
      <w:pPr>
        <w:ind w:left="1440" w:hanging="360"/>
      </w:pPr>
    </w:lvl>
    <w:lvl w:ilvl="2" w:tplc="757C7D64">
      <w:start w:val="1"/>
      <w:numFmt w:val="lowerRoman"/>
      <w:lvlText w:val="%3."/>
      <w:lvlJc w:val="right"/>
      <w:pPr>
        <w:ind w:left="2160" w:hanging="180"/>
      </w:pPr>
    </w:lvl>
    <w:lvl w:ilvl="3" w:tplc="CB1C97CA">
      <w:start w:val="1"/>
      <w:numFmt w:val="decimal"/>
      <w:lvlText w:val="%4."/>
      <w:lvlJc w:val="left"/>
      <w:pPr>
        <w:ind w:left="2880" w:hanging="360"/>
      </w:pPr>
    </w:lvl>
    <w:lvl w:ilvl="4" w:tplc="BCB03A94">
      <w:start w:val="1"/>
      <w:numFmt w:val="lowerLetter"/>
      <w:lvlText w:val="%5."/>
      <w:lvlJc w:val="left"/>
      <w:pPr>
        <w:ind w:left="3600" w:hanging="360"/>
      </w:pPr>
    </w:lvl>
    <w:lvl w:ilvl="5" w:tplc="BAEEF738">
      <w:start w:val="1"/>
      <w:numFmt w:val="lowerRoman"/>
      <w:lvlText w:val="%6."/>
      <w:lvlJc w:val="right"/>
      <w:pPr>
        <w:ind w:left="4320" w:hanging="180"/>
      </w:pPr>
    </w:lvl>
    <w:lvl w:ilvl="6" w:tplc="BB7ABD5C">
      <w:start w:val="1"/>
      <w:numFmt w:val="decimal"/>
      <w:lvlText w:val="%7."/>
      <w:lvlJc w:val="left"/>
      <w:pPr>
        <w:ind w:left="5040" w:hanging="360"/>
      </w:pPr>
    </w:lvl>
    <w:lvl w:ilvl="7" w:tplc="20AA650A">
      <w:start w:val="1"/>
      <w:numFmt w:val="lowerLetter"/>
      <w:lvlText w:val="%8."/>
      <w:lvlJc w:val="left"/>
      <w:pPr>
        <w:ind w:left="5760" w:hanging="360"/>
      </w:pPr>
    </w:lvl>
    <w:lvl w:ilvl="8" w:tplc="BF5EF7CA">
      <w:start w:val="1"/>
      <w:numFmt w:val="lowerRoman"/>
      <w:lvlText w:val="%9."/>
      <w:lvlJc w:val="right"/>
      <w:pPr>
        <w:ind w:left="6480" w:hanging="180"/>
      </w:pPr>
    </w:lvl>
  </w:abstractNum>
  <w:abstractNum w:abstractNumId="58" w15:restartNumberingAfterBreak="0">
    <w:nsid w:val="58E91DEB"/>
    <w:multiLevelType w:val="hybridMultilevel"/>
    <w:tmpl w:val="F0DA59FC"/>
    <w:lvl w:ilvl="0" w:tplc="987A2324">
      <w:start w:val="1"/>
      <w:numFmt w:val="lowerLetter"/>
      <w:lvlText w:val="%1)"/>
      <w:lvlJc w:val="left"/>
      <w:pPr>
        <w:ind w:left="720" w:hanging="360"/>
      </w:pPr>
      <w:rPr>
        <w:rFonts w:ascii="Times New Roman" w:hAnsi="Times New Roman" w:cs="Times New Roman" w:hint="default"/>
        <w:sz w:val="24"/>
        <w:szCs w:val="24"/>
      </w:rPr>
    </w:lvl>
    <w:lvl w:ilvl="1" w:tplc="79682CA2">
      <w:start w:val="1"/>
      <w:numFmt w:val="lowerLetter"/>
      <w:lvlText w:val="%2."/>
      <w:lvlJc w:val="left"/>
      <w:pPr>
        <w:ind w:left="1440" w:hanging="360"/>
      </w:pPr>
    </w:lvl>
    <w:lvl w:ilvl="2" w:tplc="AFEA1954">
      <w:start w:val="1"/>
      <w:numFmt w:val="lowerRoman"/>
      <w:lvlText w:val="%3."/>
      <w:lvlJc w:val="right"/>
      <w:pPr>
        <w:ind w:left="2160" w:hanging="180"/>
      </w:pPr>
    </w:lvl>
    <w:lvl w:ilvl="3" w:tplc="F9ACE040">
      <w:start w:val="1"/>
      <w:numFmt w:val="decimal"/>
      <w:lvlText w:val="%4."/>
      <w:lvlJc w:val="left"/>
      <w:pPr>
        <w:ind w:left="2880" w:hanging="360"/>
      </w:pPr>
    </w:lvl>
    <w:lvl w:ilvl="4" w:tplc="7CA8BA52">
      <w:start w:val="1"/>
      <w:numFmt w:val="lowerLetter"/>
      <w:lvlText w:val="%5."/>
      <w:lvlJc w:val="left"/>
      <w:pPr>
        <w:ind w:left="3600" w:hanging="360"/>
      </w:pPr>
    </w:lvl>
    <w:lvl w:ilvl="5" w:tplc="78F003E0">
      <w:start w:val="1"/>
      <w:numFmt w:val="lowerRoman"/>
      <w:lvlText w:val="%6."/>
      <w:lvlJc w:val="right"/>
      <w:pPr>
        <w:ind w:left="4320" w:hanging="180"/>
      </w:pPr>
    </w:lvl>
    <w:lvl w:ilvl="6" w:tplc="0122B5CA">
      <w:start w:val="1"/>
      <w:numFmt w:val="decimal"/>
      <w:lvlText w:val="%7."/>
      <w:lvlJc w:val="left"/>
      <w:pPr>
        <w:ind w:left="5040" w:hanging="360"/>
      </w:pPr>
    </w:lvl>
    <w:lvl w:ilvl="7" w:tplc="7542E2B4">
      <w:start w:val="1"/>
      <w:numFmt w:val="lowerLetter"/>
      <w:lvlText w:val="%8."/>
      <w:lvlJc w:val="left"/>
      <w:pPr>
        <w:ind w:left="5760" w:hanging="360"/>
      </w:pPr>
    </w:lvl>
    <w:lvl w:ilvl="8" w:tplc="A702942A">
      <w:start w:val="1"/>
      <w:numFmt w:val="lowerRoman"/>
      <w:lvlText w:val="%9."/>
      <w:lvlJc w:val="right"/>
      <w:pPr>
        <w:ind w:left="6480" w:hanging="180"/>
      </w:pPr>
    </w:lvl>
  </w:abstractNum>
  <w:abstractNum w:abstractNumId="59" w15:restartNumberingAfterBreak="0">
    <w:nsid w:val="590B35CB"/>
    <w:multiLevelType w:val="hybridMultilevel"/>
    <w:tmpl w:val="FA6207FE"/>
    <w:lvl w:ilvl="0" w:tplc="0EE02480">
      <w:start w:val="1"/>
      <w:numFmt w:val="lowerLetter"/>
      <w:lvlText w:val="%1)"/>
      <w:lvlJc w:val="left"/>
      <w:pPr>
        <w:ind w:left="786" w:hanging="360"/>
      </w:pPr>
      <w:rPr>
        <w:rFonts w:hint="default"/>
        <w:color w:val="auto"/>
      </w:rPr>
    </w:lvl>
    <w:lvl w:ilvl="1" w:tplc="8A3EF484">
      <w:start w:val="1"/>
      <w:numFmt w:val="lowerLetter"/>
      <w:lvlText w:val="%2."/>
      <w:lvlJc w:val="left"/>
      <w:pPr>
        <w:ind w:left="1440" w:hanging="360"/>
      </w:pPr>
    </w:lvl>
    <w:lvl w:ilvl="2" w:tplc="13120DFA">
      <w:start w:val="1"/>
      <w:numFmt w:val="lowerRoman"/>
      <w:lvlText w:val="%3."/>
      <w:lvlJc w:val="right"/>
      <w:pPr>
        <w:ind w:left="2160" w:hanging="180"/>
      </w:pPr>
    </w:lvl>
    <w:lvl w:ilvl="3" w:tplc="9C96A2E6">
      <w:start w:val="1"/>
      <w:numFmt w:val="decimal"/>
      <w:lvlText w:val="%4."/>
      <w:lvlJc w:val="left"/>
      <w:pPr>
        <w:ind w:left="2880" w:hanging="360"/>
      </w:pPr>
    </w:lvl>
    <w:lvl w:ilvl="4" w:tplc="DD581E90">
      <w:start w:val="1"/>
      <w:numFmt w:val="lowerLetter"/>
      <w:lvlText w:val="%5."/>
      <w:lvlJc w:val="left"/>
      <w:pPr>
        <w:ind w:left="3600" w:hanging="360"/>
      </w:pPr>
    </w:lvl>
    <w:lvl w:ilvl="5" w:tplc="FE20DC3A">
      <w:start w:val="1"/>
      <w:numFmt w:val="lowerRoman"/>
      <w:lvlText w:val="%6."/>
      <w:lvlJc w:val="right"/>
      <w:pPr>
        <w:ind w:left="4320" w:hanging="180"/>
      </w:pPr>
    </w:lvl>
    <w:lvl w:ilvl="6" w:tplc="237A7F3E">
      <w:start w:val="1"/>
      <w:numFmt w:val="decimal"/>
      <w:lvlText w:val="%7."/>
      <w:lvlJc w:val="left"/>
      <w:pPr>
        <w:ind w:left="5040" w:hanging="360"/>
      </w:pPr>
    </w:lvl>
    <w:lvl w:ilvl="7" w:tplc="129A08B8">
      <w:start w:val="1"/>
      <w:numFmt w:val="lowerLetter"/>
      <w:lvlText w:val="%8."/>
      <w:lvlJc w:val="left"/>
      <w:pPr>
        <w:ind w:left="5760" w:hanging="360"/>
      </w:pPr>
    </w:lvl>
    <w:lvl w:ilvl="8" w:tplc="ED800AC6">
      <w:start w:val="1"/>
      <w:numFmt w:val="lowerRoman"/>
      <w:lvlText w:val="%9."/>
      <w:lvlJc w:val="right"/>
      <w:pPr>
        <w:ind w:left="6480" w:hanging="180"/>
      </w:pPr>
    </w:lvl>
  </w:abstractNum>
  <w:abstractNum w:abstractNumId="60" w15:restartNumberingAfterBreak="0">
    <w:nsid w:val="5A344122"/>
    <w:multiLevelType w:val="hybridMultilevel"/>
    <w:tmpl w:val="B3BCE01E"/>
    <w:lvl w:ilvl="0" w:tplc="FFFFFFFF">
      <w:start w:val="1"/>
      <w:numFmt w:val="decimal"/>
      <w:lvlText w:val="(%1)"/>
      <w:lvlJc w:val="left"/>
      <w:pPr>
        <w:ind w:left="110" w:hanging="384"/>
      </w:pPr>
      <w:rPr>
        <w:rFonts w:ascii="Cambria" w:eastAsia="Cambria" w:hAnsi="Cambria" w:cs="Cambria"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4"/>
      </w:pPr>
      <w:rPr>
        <w:rFonts w:hint="default"/>
        <w:lang w:val="ro-RO" w:eastAsia="en-US" w:bidi="ar-SA"/>
      </w:rPr>
    </w:lvl>
    <w:lvl w:ilvl="3" w:tplc="FFFFFFFF">
      <w:numFmt w:val="bullet"/>
      <w:lvlText w:val="•"/>
      <w:lvlJc w:val="left"/>
      <w:pPr>
        <w:ind w:left="3217" w:hanging="384"/>
      </w:pPr>
      <w:rPr>
        <w:rFonts w:hint="default"/>
        <w:lang w:val="ro-RO" w:eastAsia="en-US" w:bidi="ar-SA"/>
      </w:rPr>
    </w:lvl>
    <w:lvl w:ilvl="4" w:tplc="FFFFFFFF">
      <w:numFmt w:val="bullet"/>
      <w:lvlText w:val="•"/>
      <w:lvlJc w:val="left"/>
      <w:pPr>
        <w:ind w:left="4250" w:hanging="384"/>
      </w:pPr>
      <w:rPr>
        <w:rFonts w:hint="default"/>
        <w:lang w:val="ro-RO" w:eastAsia="en-US" w:bidi="ar-SA"/>
      </w:rPr>
    </w:lvl>
    <w:lvl w:ilvl="5" w:tplc="FFFFFFFF">
      <w:numFmt w:val="bullet"/>
      <w:lvlText w:val="•"/>
      <w:lvlJc w:val="left"/>
      <w:pPr>
        <w:ind w:left="5282" w:hanging="384"/>
      </w:pPr>
      <w:rPr>
        <w:rFonts w:hint="default"/>
        <w:lang w:val="ro-RO" w:eastAsia="en-US" w:bidi="ar-SA"/>
      </w:rPr>
    </w:lvl>
    <w:lvl w:ilvl="6" w:tplc="FFFFFFFF">
      <w:numFmt w:val="bullet"/>
      <w:lvlText w:val="•"/>
      <w:lvlJc w:val="left"/>
      <w:pPr>
        <w:ind w:left="6315" w:hanging="384"/>
      </w:pPr>
      <w:rPr>
        <w:rFonts w:hint="default"/>
        <w:lang w:val="ro-RO" w:eastAsia="en-US" w:bidi="ar-SA"/>
      </w:rPr>
    </w:lvl>
    <w:lvl w:ilvl="7" w:tplc="FFFFFFFF">
      <w:numFmt w:val="bullet"/>
      <w:lvlText w:val="•"/>
      <w:lvlJc w:val="left"/>
      <w:pPr>
        <w:ind w:left="7347" w:hanging="384"/>
      </w:pPr>
      <w:rPr>
        <w:rFonts w:hint="default"/>
        <w:lang w:val="ro-RO" w:eastAsia="en-US" w:bidi="ar-SA"/>
      </w:rPr>
    </w:lvl>
    <w:lvl w:ilvl="8" w:tplc="FFFFFFFF">
      <w:numFmt w:val="bullet"/>
      <w:lvlText w:val="•"/>
      <w:lvlJc w:val="left"/>
      <w:pPr>
        <w:ind w:left="8380" w:hanging="384"/>
      </w:pPr>
      <w:rPr>
        <w:rFonts w:hint="default"/>
        <w:lang w:val="ro-RO" w:eastAsia="en-US" w:bidi="ar-SA"/>
      </w:rPr>
    </w:lvl>
  </w:abstractNum>
  <w:abstractNum w:abstractNumId="61" w15:restartNumberingAfterBreak="0">
    <w:nsid w:val="5A984970"/>
    <w:multiLevelType w:val="hybridMultilevel"/>
    <w:tmpl w:val="47D04C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C08636F"/>
    <w:multiLevelType w:val="hybridMultilevel"/>
    <w:tmpl w:val="C9AC400C"/>
    <w:lvl w:ilvl="0" w:tplc="9984E548">
      <w:start w:val="1"/>
      <w:numFmt w:val="decimal"/>
      <w:lvlText w:val="%1)"/>
      <w:lvlJc w:val="left"/>
      <w:pPr>
        <w:ind w:left="435" w:hanging="360"/>
      </w:pPr>
      <w:rPr>
        <w:rFonts w:ascii="Times New Roman" w:eastAsiaTheme="minorEastAsia" w:hAnsi="Times New Roman" w:cs="Times New Roman"/>
        <w:lang w:val="en-US"/>
      </w:rPr>
    </w:lvl>
    <w:lvl w:ilvl="1" w:tplc="9A88BAE8">
      <w:start w:val="1"/>
      <w:numFmt w:val="lowerLetter"/>
      <w:lvlText w:val="%2."/>
      <w:lvlJc w:val="left"/>
      <w:pPr>
        <w:ind w:left="1440" w:hanging="360"/>
      </w:pPr>
    </w:lvl>
    <w:lvl w:ilvl="2" w:tplc="CCD6E5D4">
      <w:start w:val="1"/>
      <w:numFmt w:val="lowerRoman"/>
      <w:lvlText w:val="%3."/>
      <w:lvlJc w:val="right"/>
      <w:pPr>
        <w:ind w:left="2160" w:hanging="180"/>
      </w:pPr>
    </w:lvl>
    <w:lvl w:ilvl="3" w:tplc="BA387D76">
      <w:start w:val="1"/>
      <w:numFmt w:val="decimal"/>
      <w:lvlText w:val="%4."/>
      <w:lvlJc w:val="left"/>
      <w:pPr>
        <w:ind w:left="2880" w:hanging="360"/>
      </w:pPr>
    </w:lvl>
    <w:lvl w:ilvl="4" w:tplc="9D7C0DE4">
      <w:start w:val="1"/>
      <w:numFmt w:val="lowerLetter"/>
      <w:lvlText w:val="%5."/>
      <w:lvlJc w:val="left"/>
      <w:pPr>
        <w:ind w:left="3600" w:hanging="360"/>
      </w:pPr>
    </w:lvl>
    <w:lvl w:ilvl="5" w:tplc="2DC41B34">
      <w:start w:val="1"/>
      <w:numFmt w:val="lowerRoman"/>
      <w:lvlText w:val="%6."/>
      <w:lvlJc w:val="right"/>
      <w:pPr>
        <w:ind w:left="4320" w:hanging="180"/>
      </w:pPr>
    </w:lvl>
    <w:lvl w:ilvl="6" w:tplc="DD78C886">
      <w:start w:val="1"/>
      <w:numFmt w:val="decimal"/>
      <w:lvlText w:val="%7."/>
      <w:lvlJc w:val="left"/>
      <w:pPr>
        <w:ind w:left="5040" w:hanging="360"/>
      </w:pPr>
    </w:lvl>
    <w:lvl w:ilvl="7" w:tplc="4AA0609A">
      <w:start w:val="1"/>
      <w:numFmt w:val="lowerLetter"/>
      <w:lvlText w:val="%8."/>
      <w:lvlJc w:val="left"/>
      <w:pPr>
        <w:ind w:left="5760" w:hanging="360"/>
      </w:pPr>
    </w:lvl>
    <w:lvl w:ilvl="8" w:tplc="7768320A">
      <w:start w:val="1"/>
      <w:numFmt w:val="lowerRoman"/>
      <w:lvlText w:val="%9."/>
      <w:lvlJc w:val="right"/>
      <w:pPr>
        <w:ind w:left="6480" w:hanging="180"/>
      </w:pPr>
    </w:lvl>
  </w:abstractNum>
  <w:abstractNum w:abstractNumId="63" w15:restartNumberingAfterBreak="0">
    <w:nsid w:val="5CB5581D"/>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4" w15:restartNumberingAfterBreak="0">
    <w:nsid w:val="5CC82AB2"/>
    <w:multiLevelType w:val="hybridMultilevel"/>
    <w:tmpl w:val="4E84A8B8"/>
    <w:lvl w:ilvl="0" w:tplc="04090017">
      <w:start w:val="1"/>
      <w:numFmt w:val="lowerLetter"/>
      <w:lvlText w:val="%1)"/>
      <w:lvlJc w:val="left"/>
      <w:pPr>
        <w:ind w:left="1152" w:hanging="384"/>
      </w:pPr>
      <w:rPr>
        <w:rFonts w:hint="default"/>
        <w:b w:val="0"/>
        <w:bCs w:val="0"/>
        <w:i w:val="0"/>
        <w:iCs w:val="0"/>
        <w:spacing w:val="0"/>
        <w:w w:val="96"/>
        <w:sz w:val="24"/>
        <w:szCs w:val="24"/>
        <w:lang w:val="ro-RO" w:eastAsia="en-US" w:bidi="ar-SA"/>
      </w:rPr>
    </w:lvl>
    <w:lvl w:ilvl="1" w:tplc="08090019" w:tentative="1">
      <w:start w:val="1"/>
      <w:numFmt w:val="lowerLetter"/>
      <w:lvlText w:val="%2."/>
      <w:lvlJc w:val="left"/>
      <w:pPr>
        <w:ind w:left="2482" w:hanging="360"/>
      </w:pPr>
    </w:lvl>
    <w:lvl w:ilvl="2" w:tplc="0809001B" w:tentative="1">
      <w:start w:val="1"/>
      <w:numFmt w:val="lowerRoman"/>
      <w:lvlText w:val="%3."/>
      <w:lvlJc w:val="right"/>
      <w:pPr>
        <w:ind w:left="3202" w:hanging="180"/>
      </w:pPr>
    </w:lvl>
    <w:lvl w:ilvl="3" w:tplc="0809000F" w:tentative="1">
      <w:start w:val="1"/>
      <w:numFmt w:val="decimal"/>
      <w:lvlText w:val="%4."/>
      <w:lvlJc w:val="left"/>
      <w:pPr>
        <w:ind w:left="3922" w:hanging="360"/>
      </w:pPr>
    </w:lvl>
    <w:lvl w:ilvl="4" w:tplc="08090019" w:tentative="1">
      <w:start w:val="1"/>
      <w:numFmt w:val="lowerLetter"/>
      <w:lvlText w:val="%5."/>
      <w:lvlJc w:val="left"/>
      <w:pPr>
        <w:ind w:left="4642" w:hanging="360"/>
      </w:pPr>
    </w:lvl>
    <w:lvl w:ilvl="5" w:tplc="0809001B" w:tentative="1">
      <w:start w:val="1"/>
      <w:numFmt w:val="lowerRoman"/>
      <w:lvlText w:val="%6."/>
      <w:lvlJc w:val="right"/>
      <w:pPr>
        <w:ind w:left="5362" w:hanging="180"/>
      </w:pPr>
    </w:lvl>
    <w:lvl w:ilvl="6" w:tplc="0809000F" w:tentative="1">
      <w:start w:val="1"/>
      <w:numFmt w:val="decimal"/>
      <w:lvlText w:val="%7."/>
      <w:lvlJc w:val="left"/>
      <w:pPr>
        <w:ind w:left="6082" w:hanging="360"/>
      </w:pPr>
    </w:lvl>
    <w:lvl w:ilvl="7" w:tplc="08090019" w:tentative="1">
      <w:start w:val="1"/>
      <w:numFmt w:val="lowerLetter"/>
      <w:lvlText w:val="%8."/>
      <w:lvlJc w:val="left"/>
      <w:pPr>
        <w:ind w:left="6802" w:hanging="360"/>
      </w:pPr>
    </w:lvl>
    <w:lvl w:ilvl="8" w:tplc="0809001B" w:tentative="1">
      <w:start w:val="1"/>
      <w:numFmt w:val="lowerRoman"/>
      <w:lvlText w:val="%9."/>
      <w:lvlJc w:val="right"/>
      <w:pPr>
        <w:ind w:left="7522" w:hanging="180"/>
      </w:pPr>
    </w:lvl>
  </w:abstractNum>
  <w:abstractNum w:abstractNumId="65" w15:restartNumberingAfterBreak="0">
    <w:nsid w:val="5D0C70A0"/>
    <w:multiLevelType w:val="hybridMultilevel"/>
    <w:tmpl w:val="D91CACD2"/>
    <w:lvl w:ilvl="0" w:tplc="87F657C8">
      <w:start w:val="1"/>
      <w:numFmt w:val="decimal"/>
      <w:lvlText w:val="%1."/>
      <w:lvlJc w:val="left"/>
      <w:pPr>
        <w:ind w:left="720" w:hanging="360"/>
      </w:pPr>
      <w:rPr>
        <w:rFonts w:hint="default"/>
        <w:b w:val="0"/>
      </w:rPr>
    </w:lvl>
    <w:lvl w:ilvl="1" w:tplc="F6108708">
      <w:start w:val="1"/>
      <w:numFmt w:val="lowerLetter"/>
      <w:lvlText w:val="%2."/>
      <w:lvlJc w:val="left"/>
      <w:pPr>
        <w:ind w:left="1440" w:hanging="360"/>
      </w:pPr>
    </w:lvl>
    <w:lvl w:ilvl="2" w:tplc="9FA61AD2">
      <w:start w:val="1"/>
      <w:numFmt w:val="lowerRoman"/>
      <w:lvlText w:val="%3."/>
      <w:lvlJc w:val="right"/>
      <w:pPr>
        <w:ind w:left="2160" w:hanging="180"/>
      </w:pPr>
    </w:lvl>
    <w:lvl w:ilvl="3" w:tplc="5880B9F2">
      <w:start w:val="1"/>
      <w:numFmt w:val="decimal"/>
      <w:lvlText w:val="%4."/>
      <w:lvlJc w:val="left"/>
      <w:pPr>
        <w:ind w:left="2880" w:hanging="360"/>
      </w:pPr>
    </w:lvl>
    <w:lvl w:ilvl="4" w:tplc="085C23D2">
      <w:start w:val="1"/>
      <w:numFmt w:val="lowerLetter"/>
      <w:lvlText w:val="%5."/>
      <w:lvlJc w:val="left"/>
      <w:pPr>
        <w:ind w:left="3600" w:hanging="360"/>
      </w:pPr>
    </w:lvl>
    <w:lvl w:ilvl="5" w:tplc="7A686D24">
      <w:start w:val="1"/>
      <w:numFmt w:val="lowerRoman"/>
      <w:lvlText w:val="%6."/>
      <w:lvlJc w:val="right"/>
      <w:pPr>
        <w:ind w:left="4320" w:hanging="180"/>
      </w:pPr>
    </w:lvl>
    <w:lvl w:ilvl="6" w:tplc="8C96EE86">
      <w:start w:val="1"/>
      <w:numFmt w:val="decimal"/>
      <w:lvlText w:val="%7."/>
      <w:lvlJc w:val="left"/>
      <w:pPr>
        <w:ind w:left="5040" w:hanging="360"/>
      </w:pPr>
    </w:lvl>
    <w:lvl w:ilvl="7" w:tplc="111801F2">
      <w:start w:val="1"/>
      <w:numFmt w:val="lowerLetter"/>
      <w:lvlText w:val="%8."/>
      <w:lvlJc w:val="left"/>
      <w:pPr>
        <w:ind w:left="5760" w:hanging="360"/>
      </w:pPr>
    </w:lvl>
    <w:lvl w:ilvl="8" w:tplc="233AE86E">
      <w:start w:val="1"/>
      <w:numFmt w:val="lowerRoman"/>
      <w:lvlText w:val="%9."/>
      <w:lvlJc w:val="right"/>
      <w:pPr>
        <w:ind w:left="6480" w:hanging="180"/>
      </w:pPr>
    </w:lvl>
  </w:abstractNum>
  <w:abstractNum w:abstractNumId="66" w15:restartNumberingAfterBreak="0">
    <w:nsid w:val="5DF66670"/>
    <w:multiLevelType w:val="hybridMultilevel"/>
    <w:tmpl w:val="9B50D312"/>
    <w:lvl w:ilvl="0" w:tplc="76E2287A">
      <w:start w:val="1"/>
      <w:numFmt w:val="lowerLetter"/>
      <w:lvlText w:val="%1)"/>
      <w:lvlJc w:val="left"/>
      <w:pPr>
        <w:ind w:left="1440" w:hanging="360"/>
      </w:pPr>
      <w:rPr>
        <w:rFonts w:ascii="Times New Roman" w:hAnsi="Times New Roman" w:cs="Times New Roman" w:hint="default"/>
      </w:rPr>
    </w:lvl>
    <w:lvl w:ilvl="1" w:tplc="0AD8749E">
      <w:start w:val="1"/>
      <w:numFmt w:val="decimal"/>
      <w:lvlText w:val="%2)"/>
      <w:lvlJc w:val="left"/>
      <w:pPr>
        <w:ind w:left="1497" w:hanging="105"/>
      </w:pPr>
      <w:rPr>
        <w:rFonts w:hint="default"/>
      </w:rPr>
    </w:lvl>
    <w:lvl w:ilvl="2" w:tplc="1000001B" w:tentative="1">
      <w:start w:val="1"/>
      <w:numFmt w:val="lowerRoman"/>
      <w:lvlText w:val="%3."/>
      <w:lvlJc w:val="right"/>
      <w:pPr>
        <w:ind w:left="2472" w:hanging="180"/>
      </w:pPr>
    </w:lvl>
    <w:lvl w:ilvl="3" w:tplc="1000000F" w:tentative="1">
      <w:start w:val="1"/>
      <w:numFmt w:val="decimal"/>
      <w:lvlText w:val="%4."/>
      <w:lvlJc w:val="left"/>
      <w:pPr>
        <w:ind w:left="3192" w:hanging="360"/>
      </w:pPr>
    </w:lvl>
    <w:lvl w:ilvl="4" w:tplc="10000019" w:tentative="1">
      <w:start w:val="1"/>
      <w:numFmt w:val="lowerLetter"/>
      <w:lvlText w:val="%5."/>
      <w:lvlJc w:val="left"/>
      <w:pPr>
        <w:ind w:left="3912" w:hanging="360"/>
      </w:pPr>
    </w:lvl>
    <w:lvl w:ilvl="5" w:tplc="1000001B" w:tentative="1">
      <w:start w:val="1"/>
      <w:numFmt w:val="lowerRoman"/>
      <w:lvlText w:val="%6."/>
      <w:lvlJc w:val="right"/>
      <w:pPr>
        <w:ind w:left="4632" w:hanging="180"/>
      </w:pPr>
    </w:lvl>
    <w:lvl w:ilvl="6" w:tplc="1000000F" w:tentative="1">
      <w:start w:val="1"/>
      <w:numFmt w:val="decimal"/>
      <w:lvlText w:val="%7."/>
      <w:lvlJc w:val="left"/>
      <w:pPr>
        <w:ind w:left="5352" w:hanging="360"/>
      </w:pPr>
    </w:lvl>
    <w:lvl w:ilvl="7" w:tplc="10000019" w:tentative="1">
      <w:start w:val="1"/>
      <w:numFmt w:val="lowerLetter"/>
      <w:lvlText w:val="%8."/>
      <w:lvlJc w:val="left"/>
      <w:pPr>
        <w:ind w:left="6072" w:hanging="360"/>
      </w:pPr>
    </w:lvl>
    <w:lvl w:ilvl="8" w:tplc="1000001B" w:tentative="1">
      <w:start w:val="1"/>
      <w:numFmt w:val="lowerRoman"/>
      <w:lvlText w:val="%9."/>
      <w:lvlJc w:val="right"/>
      <w:pPr>
        <w:ind w:left="6792" w:hanging="180"/>
      </w:pPr>
    </w:lvl>
  </w:abstractNum>
  <w:abstractNum w:abstractNumId="67" w15:restartNumberingAfterBreak="0">
    <w:nsid w:val="5E69268E"/>
    <w:multiLevelType w:val="hybridMultilevel"/>
    <w:tmpl w:val="C0DE9A90"/>
    <w:lvl w:ilvl="0" w:tplc="03AA0294">
      <w:start w:val="1"/>
      <w:numFmt w:val="bullet"/>
      <w:lvlText w:val=""/>
      <w:lvlJc w:val="left"/>
      <w:pPr>
        <w:tabs>
          <w:tab w:val="num" w:pos="720"/>
        </w:tabs>
        <w:ind w:left="720" w:hanging="360"/>
      </w:pPr>
      <w:rPr>
        <w:rFonts w:ascii="Symbol" w:hAnsi="Symbol" w:hint="default"/>
        <w:sz w:val="20"/>
      </w:rPr>
    </w:lvl>
    <w:lvl w:ilvl="1" w:tplc="52F62CE4">
      <w:start w:val="1"/>
      <w:numFmt w:val="bullet"/>
      <w:lvlText w:val="o"/>
      <w:lvlJc w:val="left"/>
      <w:pPr>
        <w:tabs>
          <w:tab w:val="num" w:pos="1440"/>
        </w:tabs>
        <w:ind w:left="1440" w:hanging="360"/>
      </w:pPr>
      <w:rPr>
        <w:rFonts w:ascii="Courier New" w:hAnsi="Courier New" w:hint="default"/>
        <w:sz w:val="20"/>
      </w:rPr>
    </w:lvl>
    <w:lvl w:ilvl="2" w:tplc="7416EB0A">
      <w:start w:val="1"/>
      <w:numFmt w:val="bullet"/>
      <w:lvlText w:val=""/>
      <w:lvlJc w:val="left"/>
      <w:pPr>
        <w:tabs>
          <w:tab w:val="num" w:pos="2160"/>
        </w:tabs>
        <w:ind w:left="2160" w:hanging="360"/>
      </w:pPr>
      <w:rPr>
        <w:rFonts w:ascii="Wingdings" w:hAnsi="Wingdings" w:hint="default"/>
        <w:sz w:val="20"/>
      </w:rPr>
    </w:lvl>
    <w:lvl w:ilvl="3" w:tplc="9CD66D0A">
      <w:start w:val="1"/>
      <w:numFmt w:val="bullet"/>
      <w:lvlText w:val=""/>
      <w:lvlJc w:val="left"/>
      <w:pPr>
        <w:tabs>
          <w:tab w:val="num" w:pos="2880"/>
        </w:tabs>
        <w:ind w:left="2880" w:hanging="360"/>
      </w:pPr>
      <w:rPr>
        <w:rFonts w:ascii="Wingdings" w:hAnsi="Wingdings" w:hint="default"/>
        <w:sz w:val="20"/>
      </w:rPr>
    </w:lvl>
    <w:lvl w:ilvl="4" w:tplc="84366B7C">
      <w:start w:val="1"/>
      <w:numFmt w:val="bullet"/>
      <w:lvlText w:val=""/>
      <w:lvlJc w:val="left"/>
      <w:pPr>
        <w:tabs>
          <w:tab w:val="num" w:pos="3600"/>
        </w:tabs>
        <w:ind w:left="3600" w:hanging="360"/>
      </w:pPr>
      <w:rPr>
        <w:rFonts w:ascii="Wingdings" w:hAnsi="Wingdings" w:hint="default"/>
        <w:sz w:val="20"/>
      </w:rPr>
    </w:lvl>
    <w:lvl w:ilvl="5" w:tplc="128255BC">
      <w:start w:val="1"/>
      <w:numFmt w:val="bullet"/>
      <w:lvlText w:val=""/>
      <w:lvlJc w:val="left"/>
      <w:pPr>
        <w:tabs>
          <w:tab w:val="num" w:pos="4320"/>
        </w:tabs>
        <w:ind w:left="4320" w:hanging="360"/>
      </w:pPr>
      <w:rPr>
        <w:rFonts w:ascii="Wingdings" w:hAnsi="Wingdings" w:hint="default"/>
        <w:sz w:val="20"/>
      </w:rPr>
    </w:lvl>
    <w:lvl w:ilvl="6" w:tplc="93D25D76">
      <w:start w:val="1"/>
      <w:numFmt w:val="bullet"/>
      <w:lvlText w:val=""/>
      <w:lvlJc w:val="left"/>
      <w:pPr>
        <w:tabs>
          <w:tab w:val="num" w:pos="5040"/>
        </w:tabs>
        <w:ind w:left="5040" w:hanging="360"/>
      </w:pPr>
      <w:rPr>
        <w:rFonts w:ascii="Wingdings" w:hAnsi="Wingdings" w:hint="default"/>
        <w:sz w:val="20"/>
      </w:rPr>
    </w:lvl>
    <w:lvl w:ilvl="7" w:tplc="0B9E2B54">
      <w:start w:val="1"/>
      <w:numFmt w:val="bullet"/>
      <w:lvlText w:val=""/>
      <w:lvlJc w:val="left"/>
      <w:pPr>
        <w:tabs>
          <w:tab w:val="num" w:pos="5760"/>
        </w:tabs>
        <w:ind w:left="5760" w:hanging="360"/>
      </w:pPr>
      <w:rPr>
        <w:rFonts w:ascii="Wingdings" w:hAnsi="Wingdings" w:hint="default"/>
        <w:sz w:val="20"/>
      </w:rPr>
    </w:lvl>
    <w:lvl w:ilvl="8" w:tplc="AC56DC94">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06E2A1B"/>
    <w:multiLevelType w:val="hybridMultilevel"/>
    <w:tmpl w:val="12B033CC"/>
    <w:lvl w:ilvl="0" w:tplc="9F18C394">
      <w:start w:val="1"/>
      <w:numFmt w:val="decimal"/>
      <w:lvlText w:val="%1."/>
      <w:lvlJc w:val="left"/>
      <w:pPr>
        <w:ind w:left="720" w:hanging="360"/>
      </w:pPr>
      <w:rPr>
        <w:rFonts w:hint="default"/>
        <w:b w:val="0"/>
      </w:rPr>
    </w:lvl>
    <w:lvl w:ilvl="1" w:tplc="9642FD2A">
      <w:start w:val="1"/>
      <w:numFmt w:val="lowerLetter"/>
      <w:lvlText w:val="%2."/>
      <w:lvlJc w:val="left"/>
      <w:pPr>
        <w:ind w:left="1440" w:hanging="360"/>
      </w:pPr>
    </w:lvl>
    <w:lvl w:ilvl="2" w:tplc="D56C0D60">
      <w:start w:val="1"/>
      <w:numFmt w:val="lowerRoman"/>
      <w:lvlText w:val="%3."/>
      <w:lvlJc w:val="right"/>
      <w:pPr>
        <w:ind w:left="2160" w:hanging="180"/>
      </w:pPr>
    </w:lvl>
    <w:lvl w:ilvl="3" w:tplc="766EF51E">
      <w:start w:val="1"/>
      <w:numFmt w:val="decimal"/>
      <w:lvlText w:val="%4."/>
      <w:lvlJc w:val="left"/>
      <w:pPr>
        <w:ind w:left="2880" w:hanging="360"/>
      </w:pPr>
    </w:lvl>
    <w:lvl w:ilvl="4" w:tplc="26CCE8C0">
      <w:start w:val="1"/>
      <w:numFmt w:val="lowerLetter"/>
      <w:lvlText w:val="%5."/>
      <w:lvlJc w:val="left"/>
      <w:pPr>
        <w:ind w:left="3600" w:hanging="360"/>
      </w:pPr>
    </w:lvl>
    <w:lvl w:ilvl="5" w:tplc="A0BA796A">
      <w:start w:val="1"/>
      <w:numFmt w:val="lowerRoman"/>
      <w:lvlText w:val="%6."/>
      <w:lvlJc w:val="right"/>
      <w:pPr>
        <w:ind w:left="4320" w:hanging="180"/>
      </w:pPr>
    </w:lvl>
    <w:lvl w:ilvl="6" w:tplc="3A46EC16">
      <w:start w:val="1"/>
      <w:numFmt w:val="decimal"/>
      <w:lvlText w:val="%7."/>
      <w:lvlJc w:val="left"/>
      <w:pPr>
        <w:ind w:left="5040" w:hanging="360"/>
      </w:pPr>
    </w:lvl>
    <w:lvl w:ilvl="7" w:tplc="CC6A9E0A">
      <w:start w:val="1"/>
      <w:numFmt w:val="lowerLetter"/>
      <w:lvlText w:val="%8."/>
      <w:lvlJc w:val="left"/>
      <w:pPr>
        <w:ind w:left="5760" w:hanging="360"/>
      </w:pPr>
    </w:lvl>
    <w:lvl w:ilvl="8" w:tplc="74AEAB14">
      <w:start w:val="1"/>
      <w:numFmt w:val="lowerRoman"/>
      <w:lvlText w:val="%9."/>
      <w:lvlJc w:val="right"/>
      <w:pPr>
        <w:ind w:left="6480" w:hanging="180"/>
      </w:pPr>
    </w:lvl>
  </w:abstractNum>
  <w:abstractNum w:abstractNumId="69" w15:restartNumberingAfterBreak="0">
    <w:nsid w:val="62C44CBF"/>
    <w:multiLevelType w:val="hybridMultilevel"/>
    <w:tmpl w:val="930EFD0C"/>
    <w:lvl w:ilvl="0" w:tplc="5D70EFC8">
      <w:start w:val="1"/>
      <w:numFmt w:val="lowerLetter"/>
      <w:lvlText w:val="%1)"/>
      <w:lvlJc w:val="left"/>
      <w:pPr>
        <w:ind w:left="720" w:hanging="360"/>
      </w:pPr>
      <w:rPr>
        <w:sz w:val="28"/>
        <w:szCs w:val="28"/>
      </w:rPr>
    </w:lvl>
    <w:lvl w:ilvl="1" w:tplc="78E4534E">
      <w:start w:val="1"/>
      <w:numFmt w:val="lowerLetter"/>
      <w:lvlText w:val="%2."/>
      <w:lvlJc w:val="left"/>
      <w:pPr>
        <w:ind w:left="1440" w:hanging="360"/>
      </w:pPr>
    </w:lvl>
    <w:lvl w:ilvl="2" w:tplc="55A061C8">
      <w:start w:val="1"/>
      <w:numFmt w:val="lowerRoman"/>
      <w:lvlText w:val="%3."/>
      <w:lvlJc w:val="right"/>
      <w:pPr>
        <w:ind w:left="2160" w:hanging="360"/>
      </w:pPr>
    </w:lvl>
    <w:lvl w:ilvl="3" w:tplc="C0725F84">
      <w:start w:val="1"/>
      <w:numFmt w:val="decimal"/>
      <w:lvlText w:val="%4."/>
      <w:lvlJc w:val="left"/>
      <w:pPr>
        <w:ind w:left="2880" w:hanging="360"/>
      </w:pPr>
    </w:lvl>
    <w:lvl w:ilvl="4" w:tplc="DBE0CCDA">
      <w:start w:val="1"/>
      <w:numFmt w:val="lowerLetter"/>
      <w:lvlText w:val="%5."/>
      <w:lvlJc w:val="left"/>
      <w:pPr>
        <w:ind w:left="3600" w:hanging="360"/>
      </w:pPr>
    </w:lvl>
    <w:lvl w:ilvl="5" w:tplc="5D865098">
      <w:start w:val="1"/>
      <w:numFmt w:val="lowerRoman"/>
      <w:lvlText w:val="%6."/>
      <w:lvlJc w:val="right"/>
      <w:pPr>
        <w:ind w:left="4320" w:hanging="360"/>
      </w:pPr>
    </w:lvl>
    <w:lvl w:ilvl="6" w:tplc="3FFE4BEC">
      <w:start w:val="1"/>
      <w:numFmt w:val="decimal"/>
      <w:lvlText w:val="%7."/>
      <w:lvlJc w:val="left"/>
      <w:pPr>
        <w:ind w:left="5040" w:hanging="360"/>
      </w:pPr>
    </w:lvl>
    <w:lvl w:ilvl="7" w:tplc="3508F12A">
      <w:start w:val="1"/>
      <w:numFmt w:val="lowerLetter"/>
      <w:lvlText w:val="%8."/>
      <w:lvlJc w:val="left"/>
      <w:pPr>
        <w:ind w:left="5760" w:hanging="360"/>
      </w:pPr>
    </w:lvl>
    <w:lvl w:ilvl="8" w:tplc="594E9676">
      <w:start w:val="1"/>
      <w:numFmt w:val="lowerRoman"/>
      <w:lvlText w:val="%9."/>
      <w:lvlJc w:val="right"/>
      <w:pPr>
        <w:ind w:left="6480" w:hanging="360"/>
      </w:pPr>
    </w:lvl>
  </w:abstractNum>
  <w:abstractNum w:abstractNumId="70" w15:restartNumberingAfterBreak="0">
    <w:nsid w:val="65581D6D"/>
    <w:multiLevelType w:val="hybridMultilevel"/>
    <w:tmpl w:val="1690E3D6"/>
    <w:lvl w:ilvl="0" w:tplc="436A8D4C">
      <w:start w:val="1"/>
      <w:numFmt w:val="upperRoman"/>
      <w:lvlText w:val="%1."/>
      <w:lvlJc w:val="left"/>
      <w:pPr>
        <w:ind w:left="1080" w:hanging="720"/>
      </w:pPr>
      <w:rPr>
        <w:rFonts w:hint="default"/>
      </w:rPr>
    </w:lvl>
    <w:lvl w:ilvl="1" w:tplc="2B6637E6">
      <w:start w:val="1"/>
      <w:numFmt w:val="lowerLetter"/>
      <w:lvlText w:val="%2."/>
      <w:lvlJc w:val="left"/>
      <w:pPr>
        <w:ind w:left="1440" w:hanging="360"/>
      </w:pPr>
    </w:lvl>
    <w:lvl w:ilvl="2" w:tplc="DB46BAF0">
      <w:start w:val="1"/>
      <w:numFmt w:val="lowerRoman"/>
      <w:lvlText w:val="%3."/>
      <w:lvlJc w:val="right"/>
      <w:pPr>
        <w:ind w:left="2160" w:hanging="180"/>
      </w:pPr>
    </w:lvl>
    <w:lvl w:ilvl="3" w:tplc="10447078">
      <w:start w:val="1"/>
      <w:numFmt w:val="decimal"/>
      <w:lvlText w:val="%4."/>
      <w:lvlJc w:val="left"/>
      <w:pPr>
        <w:ind w:left="2880" w:hanging="360"/>
      </w:pPr>
    </w:lvl>
    <w:lvl w:ilvl="4" w:tplc="24C28F0A">
      <w:start w:val="1"/>
      <w:numFmt w:val="lowerLetter"/>
      <w:lvlText w:val="%5."/>
      <w:lvlJc w:val="left"/>
      <w:pPr>
        <w:ind w:left="3600" w:hanging="360"/>
      </w:pPr>
    </w:lvl>
    <w:lvl w:ilvl="5" w:tplc="E4DE9632">
      <w:start w:val="1"/>
      <w:numFmt w:val="lowerRoman"/>
      <w:lvlText w:val="%6."/>
      <w:lvlJc w:val="right"/>
      <w:pPr>
        <w:ind w:left="4320" w:hanging="180"/>
      </w:pPr>
    </w:lvl>
    <w:lvl w:ilvl="6" w:tplc="807CAB2A">
      <w:start w:val="1"/>
      <w:numFmt w:val="decimal"/>
      <w:lvlText w:val="%7."/>
      <w:lvlJc w:val="left"/>
      <w:pPr>
        <w:ind w:left="5040" w:hanging="360"/>
      </w:pPr>
    </w:lvl>
    <w:lvl w:ilvl="7" w:tplc="03284E28">
      <w:start w:val="1"/>
      <w:numFmt w:val="lowerLetter"/>
      <w:lvlText w:val="%8."/>
      <w:lvlJc w:val="left"/>
      <w:pPr>
        <w:ind w:left="5760" w:hanging="360"/>
      </w:pPr>
    </w:lvl>
    <w:lvl w:ilvl="8" w:tplc="CD501E92">
      <w:start w:val="1"/>
      <w:numFmt w:val="lowerRoman"/>
      <w:lvlText w:val="%9."/>
      <w:lvlJc w:val="right"/>
      <w:pPr>
        <w:ind w:left="6480" w:hanging="180"/>
      </w:pPr>
    </w:lvl>
  </w:abstractNum>
  <w:abstractNum w:abstractNumId="71" w15:restartNumberingAfterBreak="0">
    <w:nsid w:val="661D2CB6"/>
    <w:multiLevelType w:val="hybridMultilevel"/>
    <w:tmpl w:val="47D04C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66BD21D4"/>
    <w:multiLevelType w:val="hybridMultilevel"/>
    <w:tmpl w:val="E80E1906"/>
    <w:lvl w:ilvl="0" w:tplc="6E02C9D8">
      <w:start w:val="1"/>
      <w:numFmt w:val="lowerLetter"/>
      <w:lvlText w:val="%1)"/>
      <w:lvlJc w:val="left"/>
      <w:pPr>
        <w:ind w:left="1211" w:hanging="360"/>
      </w:pPr>
      <w:rPr>
        <w:rFonts w:hint="default"/>
        <w:b w:val="0"/>
        <w:color w:val="auto"/>
      </w:rPr>
    </w:lvl>
    <w:lvl w:ilvl="1" w:tplc="16843DB2">
      <w:start w:val="1"/>
      <w:numFmt w:val="lowerLetter"/>
      <w:lvlText w:val="%2."/>
      <w:lvlJc w:val="left"/>
      <w:pPr>
        <w:ind w:left="1440" w:hanging="360"/>
      </w:pPr>
    </w:lvl>
    <w:lvl w:ilvl="2" w:tplc="5BCAA740">
      <w:start w:val="1"/>
      <w:numFmt w:val="lowerRoman"/>
      <w:lvlText w:val="%3."/>
      <w:lvlJc w:val="right"/>
      <w:pPr>
        <w:ind w:left="2160" w:hanging="180"/>
      </w:pPr>
    </w:lvl>
    <w:lvl w:ilvl="3" w:tplc="CC66200E">
      <w:start w:val="1"/>
      <w:numFmt w:val="decimal"/>
      <w:lvlText w:val="%4."/>
      <w:lvlJc w:val="left"/>
      <w:pPr>
        <w:ind w:left="2880" w:hanging="360"/>
      </w:pPr>
    </w:lvl>
    <w:lvl w:ilvl="4" w:tplc="1E6A266E">
      <w:start w:val="1"/>
      <w:numFmt w:val="lowerLetter"/>
      <w:lvlText w:val="%5."/>
      <w:lvlJc w:val="left"/>
      <w:pPr>
        <w:ind w:left="3600" w:hanging="360"/>
      </w:pPr>
    </w:lvl>
    <w:lvl w:ilvl="5" w:tplc="D28E132C">
      <w:start w:val="1"/>
      <w:numFmt w:val="lowerRoman"/>
      <w:lvlText w:val="%6."/>
      <w:lvlJc w:val="right"/>
      <w:pPr>
        <w:ind w:left="4320" w:hanging="180"/>
      </w:pPr>
    </w:lvl>
    <w:lvl w:ilvl="6" w:tplc="F89AF3F8">
      <w:start w:val="1"/>
      <w:numFmt w:val="decimal"/>
      <w:lvlText w:val="%7."/>
      <w:lvlJc w:val="left"/>
      <w:pPr>
        <w:ind w:left="5040" w:hanging="360"/>
      </w:pPr>
    </w:lvl>
    <w:lvl w:ilvl="7" w:tplc="2FA651F0">
      <w:start w:val="1"/>
      <w:numFmt w:val="lowerLetter"/>
      <w:lvlText w:val="%8."/>
      <w:lvlJc w:val="left"/>
      <w:pPr>
        <w:ind w:left="5760" w:hanging="360"/>
      </w:pPr>
    </w:lvl>
    <w:lvl w:ilvl="8" w:tplc="BE204864">
      <w:start w:val="1"/>
      <w:numFmt w:val="lowerRoman"/>
      <w:lvlText w:val="%9."/>
      <w:lvlJc w:val="right"/>
      <w:pPr>
        <w:ind w:left="6480" w:hanging="180"/>
      </w:pPr>
    </w:lvl>
  </w:abstractNum>
  <w:abstractNum w:abstractNumId="73" w15:restartNumberingAfterBreak="0">
    <w:nsid w:val="68DC0F03"/>
    <w:multiLevelType w:val="hybridMultilevel"/>
    <w:tmpl w:val="B3BCE01E"/>
    <w:lvl w:ilvl="0" w:tplc="FFFFFFFF">
      <w:start w:val="1"/>
      <w:numFmt w:val="decimal"/>
      <w:lvlText w:val="(%1)"/>
      <w:lvlJc w:val="left"/>
      <w:pPr>
        <w:ind w:left="110" w:hanging="384"/>
      </w:pPr>
      <w:rPr>
        <w:rFonts w:ascii="Cambria" w:eastAsia="Cambria" w:hAnsi="Cambria" w:cs="Cambria"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4"/>
      </w:pPr>
      <w:rPr>
        <w:rFonts w:hint="default"/>
        <w:lang w:val="ro-RO" w:eastAsia="en-US" w:bidi="ar-SA"/>
      </w:rPr>
    </w:lvl>
    <w:lvl w:ilvl="3" w:tplc="FFFFFFFF">
      <w:numFmt w:val="bullet"/>
      <w:lvlText w:val="•"/>
      <w:lvlJc w:val="left"/>
      <w:pPr>
        <w:ind w:left="3217" w:hanging="384"/>
      </w:pPr>
      <w:rPr>
        <w:rFonts w:hint="default"/>
        <w:lang w:val="ro-RO" w:eastAsia="en-US" w:bidi="ar-SA"/>
      </w:rPr>
    </w:lvl>
    <w:lvl w:ilvl="4" w:tplc="FFFFFFFF">
      <w:numFmt w:val="bullet"/>
      <w:lvlText w:val="•"/>
      <w:lvlJc w:val="left"/>
      <w:pPr>
        <w:ind w:left="4250" w:hanging="384"/>
      </w:pPr>
      <w:rPr>
        <w:rFonts w:hint="default"/>
        <w:lang w:val="ro-RO" w:eastAsia="en-US" w:bidi="ar-SA"/>
      </w:rPr>
    </w:lvl>
    <w:lvl w:ilvl="5" w:tplc="FFFFFFFF">
      <w:numFmt w:val="bullet"/>
      <w:lvlText w:val="•"/>
      <w:lvlJc w:val="left"/>
      <w:pPr>
        <w:ind w:left="5282" w:hanging="384"/>
      </w:pPr>
      <w:rPr>
        <w:rFonts w:hint="default"/>
        <w:lang w:val="ro-RO" w:eastAsia="en-US" w:bidi="ar-SA"/>
      </w:rPr>
    </w:lvl>
    <w:lvl w:ilvl="6" w:tplc="FFFFFFFF">
      <w:numFmt w:val="bullet"/>
      <w:lvlText w:val="•"/>
      <w:lvlJc w:val="left"/>
      <w:pPr>
        <w:ind w:left="6315" w:hanging="384"/>
      </w:pPr>
      <w:rPr>
        <w:rFonts w:hint="default"/>
        <w:lang w:val="ro-RO" w:eastAsia="en-US" w:bidi="ar-SA"/>
      </w:rPr>
    </w:lvl>
    <w:lvl w:ilvl="7" w:tplc="FFFFFFFF">
      <w:numFmt w:val="bullet"/>
      <w:lvlText w:val="•"/>
      <w:lvlJc w:val="left"/>
      <w:pPr>
        <w:ind w:left="7347" w:hanging="384"/>
      </w:pPr>
      <w:rPr>
        <w:rFonts w:hint="default"/>
        <w:lang w:val="ro-RO" w:eastAsia="en-US" w:bidi="ar-SA"/>
      </w:rPr>
    </w:lvl>
    <w:lvl w:ilvl="8" w:tplc="FFFFFFFF">
      <w:numFmt w:val="bullet"/>
      <w:lvlText w:val="•"/>
      <w:lvlJc w:val="left"/>
      <w:pPr>
        <w:ind w:left="8380" w:hanging="384"/>
      </w:pPr>
      <w:rPr>
        <w:rFonts w:hint="default"/>
        <w:lang w:val="ro-RO" w:eastAsia="en-US" w:bidi="ar-SA"/>
      </w:rPr>
    </w:lvl>
  </w:abstractNum>
  <w:abstractNum w:abstractNumId="74" w15:restartNumberingAfterBreak="0">
    <w:nsid w:val="6E132934"/>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5" w15:restartNumberingAfterBreak="0">
    <w:nsid w:val="6E58714E"/>
    <w:multiLevelType w:val="hybridMultilevel"/>
    <w:tmpl w:val="010C91A0"/>
    <w:lvl w:ilvl="0" w:tplc="20F264B2">
      <w:start w:val="1"/>
      <w:numFmt w:val="decimal"/>
      <w:lvlText w:val="%1."/>
      <w:lvlJc w:val="left"/>
      <w:pPr>
        <w:ind w:left="720" w:hanging="360"/>
      </w:pPr>
      <w:rPr>
        <w:rFonts w:ascii="Times New Roman" w:eastAsiaTheme="minorHAnsi" w:hAnsi="Times New Roman" w:cs="Times New Roman"/>
        <w:i/>
      </w:rPr>
    </w:lvl>
    <w:lvl w:ilvl="1" w:tplc="90EC2A74">
      <w:start w:val="1"/>
      <w:numFmt w:val="bullet"/>
      <w:lvlText w:val="o"/>
      <w:lvlJc w:val="left"/>
      <w:pPr>
        <w:ind w:left="1440" w:hanging="360"/>
      </w:pPr>
      <w:rPr>
        <w:rFonts w:ascii="Courier New" w:hAnsi="Courier New" w:cs="Courier New" w:hint="default"/>
      </w:rPr>
    </w:lvl>
    <w:lvl w:ilvl="2" w:tplc="F05A66A6">
      <w:start w:val="1"/>
      <w:numFmt w:val="bullet"/>
      <w:lvlText w:val=""/>
      <w:lvlJc w:val="left"/>
      <w:pPr>
        <w:ind w:left="2160" w:hanging="360"/>
      </w:pPr>
      <w:rPr>
        <w:rFonts w:ascii="Wingdings" w:hAnsi="Wingdings" w:hint="default"/>
      </w:rPr>
    </w:lvl>
    <w:lvl w:ilvl="3" w:tplc="77428EBE">
      <w:start w:val="1"/>
      <w:numFmt w:val="bullet"/>
      <w:lvlText w:val=""/>
      <w:lvlJc w:val="left"/>
      <w:pPr>
        <w:ind w:left="2880" w:hanging="360"/>
      </w:pPr>
      <w:rPr>
        <w:rFonts w:ascii="Symbol" w:hAnsi="Symbol" w:hint="default"/>
      </w:rPr>
    </w:lvl>
    <w:lvl w:ilvl="4" w:tplc="75DC011E">
      <w:start w:val="1"/>
      <w:numFmt w:val="bullet"/>
      <w:lvlText w:val="o"/>
      <w:lvlJc w:val="left"/>
      <w:pPr>
        <w:ind w:left="3600" w:hanging="360"/>
      </w:pPr>
      <w:rPr>
        <w:rFonts w:ascii="Courier New" w:hAnsi="Courier New" w:cs="Courier New" w:hint="default"/>
      </w:rPr>
    </w:lvl>
    <w:lvl w:ilvl="5" w:tplc="25BE35FC">
      <w:start w:val="1"/>
      <w:numFmt w:val="bullet"/>
      <w:lvlText w:val=""/>
      <w:lvlJc w:val="left"/>
      <w:pPr>
        <w:ind w:left="4320" w:hanging="360"/>
      </w:pPr>
      <w:rPr>
        <w:rFonts w:ascii="Wingdings" w:hAnsi="Wingdings" w:hint="default"/>
      </w:rPr>
    </w:lvl>
    <w:lvl w:ilvl="6" w:tplc="6360DF1E">
      <w:start w:val="1"/>
      <w:numFmt w:val="bullet"/>
      <w:lvlText w:val=""/>
      <w:lvlJc w:val="left"/>
      <w:pPr>
        <w:ind w:left="5040" w:hanging="360"/>
      </w:pPr>
      <w:rPr>
        <w:rFonts w:ascii="Symbol" w:hAnsi="Symbol" w:hint="default"/>
      </w:rPr>
    </w:lvl>
    <w:lvl w:ilvl="7" w:tplc="1A4E7F48">
      <w:start w:val="1"/>
      <w:numFmt w:val="bullet"/>
      <w:lvlText w:val="o"/>
      <w:lvlJc w:val="left"/>
      <w:pPr>
        <w:ind w:left="5760" w:hanging="360"/>
      </w:pPr>
      <w:rPr>
        <w:rFonts w:ascii="Courier New" w:hAnsi="Courier New" w:cs="Courier New" w:hint="default"/>
      </w:rPr>
    </w:lvl>
    <w:lvl w:ilvl="8" w:tplc="64B00FCE">
      <w:start w:val="1"/>
      <w:numFmt w:val="bullet"/>
      <w:lvlText w:val=""/>
      <w:lvlJc w:val="left"/>
      <w:pPr>
        <w:ind w:left="6480" w:hanging="360"/>
      </w:pPr>
      <w:rPr>
        <w:rFonts w:ascii="Wingdings" w:hAnsi="Wingdings" w:hint="default"/>
      </w:rPr>
    </w:lvl>
  </w:abstractNum>
  <w:abstractNum w:abstractNumId="76" w15:restartNumberingAfterBreak="0">
    <w:nsid w:val="6EFD2D42"/>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7" w15:restartNumberingAfterBreak="0">
    <w:nsid w:val="700665DD"/>
    <w:multiLevelType w:val="hybridMultilevel"/>
    <w:tmpl w:val="588C5F80"/>
    <w:lvl w:ilvl="0" w:tplc="6A4C5E5C">
      <w:start w:val="1"/>
      <w:numFmt w:val="lowerLetter"/>
      <w:lvlText w:val="%1)"/>
      <w:lvlJc w:val="left"/>
      <w:pPr>
        <w:ind w:left="567" w:hanging="284"/>
      </w:pPr>
      <w:rPr>
        <w:rFonts w:ascii="Cambria" w:eastAsia="Cambria" w:hAnsi="Cambria" w:cs="Cambria" w:hint="default"/>
        <w:b w:val="0"/>
        <w:bCs w:val="0"/>
        <w:i w:val="0"/>
        <w:iCs w:val="0"/>
        <w:spacing w:val="0"/>
        <w:w w:val="101"/>
        <w:sz w:val="24"/>
        <w:szCs w:val="24"/>
        <w:lang w:val="ro-RO"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7109436A"/>
    <w:multiLevelType w:val="hybridMultilevel"/>
    <w:tmpl w:val="00FC1056"/>
    <w:lvl w:ilvl="0" w:tplc="2942262E">
      <w:start w:val="1"/>
      <w:numFmt w:val="bullet"/>
      <w:lvlText w:val=""/>
      <w:lvlJc w:val="left"/>
      <w:pPr>
        <w:tabs>
          <w:tab w:val="num" w:pos="720"/>
        </w:tabs>
        <w:ind w:left="720" w:hanging="360"/>
      </w:pPr>
      <w:rPr>
        <w:rFonts w:ascii="Symbol" w:hAnsi="Symbol" w:hint="default"/>
        <w:sz w:val="20"/>
      </w:rPr>
    </w:lvl>
    <w:lvl w:ilvl="1" w:tplc="F51E22B4">
      <w:start w:val="1"/>
      <w:numFmt w:val="bullet"/>
      <w:lvlText w:val="o"/>
      <w:lvlJc w:val="left"/>
      <w:pPr>
        <w:tabs>
          <w:tab w:val="num" w:pos="1440"/>
        </w:tabs>
        <w:ind w:left="1440" w:hanging="360"/>
      </w:pPr>
      <w:rPr>
        <w:rFonts w:ascii="Courier New" w:hAnsi="Courier New" w:hint="default"/>
        <w:sz w:val="20"/>
      </w:rPr>
    </w:lvl>
    <w:lvl w:ilvl="2" w:tplc="9F88D1DC">
      <w:start w:val="1"/>
      <w:numFmt w:val="bullet"/>
      <w:lvlText w:val=""/>
      <w:lvlJc w:val="left"/>
      <w:pPr>
        <w:tabs>
          <w:tab w:val="num" w:pos="2160"/>
        </w:tabs>
        <w:ind w:left="2160" w:hanging="360"/>
      </w:pPr>
      <w:rPr>
        <w:rFonts w:ascii="Wingdings" w:hAnsi="Wingdings" w:hint="default"/>
        <w:sz w:val="20"/>
      </w:rPr>
    </w:lvl>
    <w:lvl w:ilvl="3" w:tplc="72E05662">
      <w:start w:val="1"/>
      <w:numFmt w:val="bullet"/>
      <w:lvlText w:val=""/>
      <w:lvlJc w:val="left"/>
      <w:pPr>
        <w:tabs>
          <w:tab w:val="num" w:pos="2880"/>
        </w:tabs>
        <w:ind w:left="2880" w:hanging="360"/>
      </w:pPr>
      <w:rPr>
        <w:rFonts w:ascii="Wingdings" w:hAnsi="Wingdings" w:hint="default"/>
        <w:sz w:val="20"/>
      </w:rPr>
    </w:lvl>
    <w:lvl w:ilvl="4" w:tplc="6DC0DF46">
      <w:start w:val="1"/>
      <w:numFmt w:val="bullet"/>
      <w:lvlText w:val=""/>
      <w:lvlJc w:val="left"/>
      <w:pPr>
        <w:tabs>
          <w:tab w:val="num" w:pos="3600"/>
        </w:tabs>
        <w:ind w:left="3600" w:hanging="360"/>
      </w:pPr>
      <w:rPr>
        <w:rFonts w:ascii="Wingdings" w:hAnsi="Wingdings" w:hint="default"/>
        <w:sz w:val="20"/>
      </w:rPr>
    </w:lvl>
    <w:lvl w:ilvl="5" w:tplc="3954DEC0">
      <w:start w:val="1"/>
      <w:numFmt w:val="bullet"/>
      <w:lvlText w:val=""/>
      <w:lvlJc w:val="left"/>
      <w:pPr>
        <w:tabs>
          <w:tab w:val="num" w:pos="4320"/>
        </w:tabs>
        <w:ind w:left="4320" w:hanging="360"/>
      </w:pPr>
      <w:rPr>
        <w:rFonts w:ascii="Wingdings" w:hAnsi="Wingdings" w:hint="default"/>
        <w:sz w:val="20"/>
      </w:rPr>
    </w:lvl>
    <w:lvl w:ilvl="6" w:tplc="0D98E444">
      <w:start w:val="1"/>
      <w:numFmt w:val="bullet"/>
      <w:lvlText w:val=""/>
      <w:lvlJc w:val="left"/>
      <w:pPr>
        <w:tabs>
          <w:tab w:val="num" w:pos="5040"/>
        </w:tabs>
        <w:ind w:left="5040" w:hanging="360"/>
      </w:pPr>
      <w:rPr>
        <w:rFonts w:ascii="Wingdings" w:hAnsi="Wingdings" w:hint="default"/>
        <w:sz w:val="20"/>
      </w:rPr>
    </w:lvl>
    <w:lvl w:ilvl="7" w:tplc="87C87756">
      <w:start w:val="1"/>
      <w:numFmt w:val="bullet"/>
      <w:lvlText w:val=""/>
      <w:lvlJc w:val="left"/>
      <w:pPr>
        <w:tabs>
          <w:tab w:val="num" w:pos="5760"/>
        </w:tabs>
        <w:ind w:left="5760" w:hanging="360"/>
      </w:pPr>
      <w:rPr>
        <w:rFonts w:ascii="Wingdings" w:hAnsi="Wingdings" w:hint="default"/>
        <w:sz w:val="20"/>
      </w:rPr>
    </w:lvl>
    <w:lvl w:ilvl="8" w:tplc="AA5C2B9A">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2A85BB8"/>
    <w:multiLevelType w:val="hybridMultilevel"/>
    <w:tmpl w:val="DEC254CA"/>
    <w:lvl w:ilvl="0" w:tplc="500AFDB2">
      <w:start w:val="1"/>
      <w:numFmt w:val="bullet"/>
      <w:lvlText w:val=""/>
      <w:lvlJc w:val="left"/>
      <w:pPr>
        <w:tabs>
          <w:tab w:val="num" w:pos="720"/>
        </w:tabs>
        <w:ind w:left="720" w:hanging="360"/>
      </w:pPr>
      <w:rPr>
        <w:rFonts w:ascii="Symbol" w:hAnsi="Symbol" w:hint="default"/>
        <w:sz w:val="20"/>
      </w:rPr>
    </w:lvl>
    <w:lvl w:ilvl="1" w:tplc="47C01EA2">
      <w:start w:val="1"/>
      <w:numFmt w:val="bullet"/>
      <w:lvlText w:val="o"/>
      <w:lvlJc w:val="left"/>
      <w:pPr>
        <w:tabs>
          <w:tab w:val="num" w:pos="1440"/>
        </w:tabs>
        <w:ind w:left="1440" w:hanging="360"/>
      </w:pPr>
      <w:rPr>
        <w:rFonts w:ascii="Courier New" w:hAnsi="Courier New" w:hint="default"/>
        <w:sz w:val="20"/>
      </w:rPr>
    </w:lvl>
    <w:lvl w:ilvl="2" w:tplc="A39AD75C">
      <w:start w:val="1"/>
      <w:numFmt w:val="bullet"/>
      <w:lvlText w:val=""/>
      <w:lvlJc w:val="left"/>
      <w:pPr>
        <w:tabs>
          <w:tab w:val="num" w:pos="2160"/>
        </w:tabs>
        <w:ind w:left="2160" w:hanging="360"/>
      </w:pPr>
      <w:rPr>
        <w:rFonts w:ascii="Wingdings" w:hAnsi="Wingdings" w:hint="default"/>
        <w:sz w:val="20"/>
      </w:rPr>
    </w:lvl>
    <w:lvl w:ilvl="3" w:tplc="623E76EE">
      <w:start w:val="1"/>
      <w:numFmt w:val="bullet"/>
      <w:lvlText w:val=""/>
      <w:lvlJc w:val="left"/>
      <w:pPr>
        <w:tabs>
          <w:tab w:val="num" w:pos="2880"/>
        </w:tabs>
        <w:ind w:left="2880" w:hanging="360"/>
      </w:pPr>
      <w:rPr>
        <w:rFonts w:ascii="Wingdings" w:hAnsi="Wingdings" w:hint="default"/>
        <w:sz w:val="20"/>
      </w:rPr>
    </w:lvl>
    <w:lvl w:ilvl="4" w:tplc="E6D401BE">
      <w:start w:val="1"/>
      <w:numFmt w:val="bullet"/>
      <w:lvlText w:val=""/>
      <w:lvlJc w:val="left"/>
      <w:pPr>
        <w:tabs>
          <w:tab w:val="num" w:pos="3600"/>
        </w:tabs>
        <w:ind w:left="3600" w:hanging="360"/>
      </w:pPr>
      <w:rPr>
        <w:rFonts w:ascii="Wingdings" w:hAnsi="Wingdings" w:hint="default"/>
        <w:sz w:val="20"/>
      </w:rPr>
    </w:lvl>
    <w:lvl w:ilvl="5" w:tplc="1EE0FFD6">
      <w:start w:val="1"/>
      <w:numFmt w:val="bullet"/>
      <w:lvlText w:val=""/>
      <w:lvlJc w:val="left"/>
      <w:pPr>
        <w:tabs>
          <w:tab w:val="num" w:pos="4320"/>
        </w:tabs>
        <w:ind w:left="4320" w:hanging="360"/>
      </w:pPr>
      <w:rPr>
        <w:rFonts w:ascii="Wingdings" w:hAnsi="Wingdings" w:hint="default"/>
        <w:sz w:val="20"/>
      </w:rPr>
    </w:lvl>
    <w:lvl w:ilvl="6" w:tplc="40DEECFE">
      <w:start w:val="1"/>
      <w:numFmt w:val="bullet"/>
      <w:lvlText w:val=""/>
      <w:lvlJc w:val="left"/>
      <w:pPr>
        <w:tabs>
          <w:tab w:val="num" w:pos="5040"/>
        </w:tabs>
        <w:ind w:left="5040" w:hanging="360"/>
      </w:pPr>
      <w:rPr>
        <w:rFonts w:ascii="Wingdings" w:hAnsi="Wingdings" w:hint="default"/>
        <w:sz w:val="20"/>
      </w:rPr>
    </w:lvl>
    <w:lvl w:ilvl="7" w:tplc="6ACA419E">
      <w:start w:val="1"/>
      <w:numFmt w:val="bullet"/>
      <w:lvlText w:val=""/>
      <w:lvlJc w:val="left"/>
      <w:pPr>
        <w:tabs>
          <w:tab w:val="num" w:pos="5760"/>
        </w:tabs>
        <w:ind w:left="5760" w:hanging="360"/>
      </w:pPr>
      <w:rPr>
        <w:rFonts w:ascii="Wingdings" w:hAnsi="Wingdings" w:hint="default"/>
        <w:sz w:val="20"/>
      </w:rPr>
    </w:lvl>
    <w:lvl w:ilvl="8" w:tplc="95DA3A18">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396166F"/>
    <w:multiLevelType w:val="hybridMultilevel"/>
    <w:tmpl w:val="9C4CBB8C"/>
    <w:lvl w:ilvl="0" w:tplc="B5AAE25C">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1" w15:restartNumberingAfterBreak="0">
    <w:nsid w:val="73DB6498"/>
    <w:multiLevelType w:val="hybridMultilevel"/>
    <w:tmpl w:val="B3BCE01E"/>
    <w:lvl w:ilvl="0" w:tplc="FFFFFFFF">
      <w:start w:val="1"/>
      <w:numFmt w:val="decimal"/>
      <w:lvlText w:val="(%1)"/>
      <w:lvlJc w:val="left"/>
      <w:pPr>
        <w:ind w:left="110" w:hanging="384"/>
      </w:pPr>
      <w:rPr>
        <w:rFonts w:ascii="Cambria" w:eastAsia="Cambria" w:hAnsi="Cambria" w:cs="Cambria" w:hint="default"/>
        <w:b w:val="0"/>
        <w:bCs w:val="0"/>
        <w:i w:val="0"/>
        <w:iCs w:val="0"/>
        <w:spacing w:val="0"/>
        <w:w w:val="96"/>
        <w:sz w:val="24"/>
        <w:szCs w:val="24"/>
        <w:lang w:val="ro-RO" w:eastAsia="en-US" w:bidi="ar-SA"/>
      </w:rPr>
    </w:lvl>
    <w:lvl w:ilvl="1" w:tplc="10000017">
      <w:start w:val="1"/>
      <w:numFmt w:val="lowerLetter"/>
      <w:lvlText w:val="%2)"/>
      <w:lvlJc w:val="left"/>
      <w:pPr>
        <w:ind w:left="1128" w:hanging="360"/>
      </w:pPr>
    </w:lvl>
    <w:lvl w:ilvl="2" w:tplc="FFFFFFFF">
      <w:numFmt w:val="bullet"/>
      <w:lvlText w:val="•"/>
      <w:lvlJc w:val="left"/>
      <w:pPr>
        <w:ind w:left="2185" w:hanging="384"/>
      </w:pPr>
      <w:rPr>
        <w:rFonts w:hint="default"/>
        <w:lang w:val="ro-RO" w:eastAsia="en-US" w:bidi="ar-SA"/>
      </w:rPr>
    </w:lvl>
    <w:lvl w:ilvl="3" w:tplc="FFFFFFFF">
      <w:numFmt w:val="bullet"/>
      <w:lvlText w:val="•"/>
      <w:lvlJc w:val="left"/>
      <w:pPr>
        <w:ind w:left="3217" w:hanging="384"/>
      </w:pPr>
      <w:rPr>
        <w:rFonts w:hint="default"/>
        <w:lang w:val="ro-RO" w:eastAsia="en-US" w:bidi="ar-SA"/>
      </w:rPr>
    </w:lvl>
    <w:lvl w:ilvl="4" w:tplc="FFFFFFFF">
      <w:numFmt w:val="bullet"/>
      <w:lvlText w:val="•"/>
      <w:lvlJc w:val="left"/>
      <w:pPr>
        <w:ind w:left="4250" w:hanging="384"/>
      </w:pPr>
      <w:rPr>
        <w:rFonts w:hint="default"/>
        <w:lang w:val="ro-RO" w:eastAsia="en-US" w:bidi="ar-SA"/>
      </w:rPr>
    </w:lvl>
    <w:lvl w:ilvl="5" w:tplc="FFFFFFFF">
      <w:numFmt w:val="bullet"/>
      <w:lvlText w:val="•"/>
      <w:lvlJc w:val="left"/>
      <w:pPr>
        <w:ind w:left="5282" w:hanging="384"/>
      </w:pPr>
      <w:rPr>
        <w:rFonts w:hint="default"/>
        <w:lang w:val="ro-RO" w:eastAsia="en-US" w:bidi="ar-SA"/>
      </w:rPr>
    </w:lvl>
    <w:lvl w:ilvl="6" w:tplc="FFFFFFFF">
      <w:numFmt w:val="bullet"/>
      <w:lvlText w:val="•"/>
      <w:lvlJc w:val="left"/>
      <w:pPr>
        <w:ind w:left="6315" w:hanging="384"/>
      </w:pPr>
      <w:rPr>
        <w:rFonts w:hint="default"/>
        <w:lang w:val="ro-RO" w:eastAsia="en-US" w:bidi="ar-SA"/>
      </w:rPr>
    </w:lvl>
    <w:lvl w:ilvl="7" w:tplc="FFFFFFFF">
      <w:numFmt w:val="bullet"/>
      <w:lvlText w:val="•"/>
      <w:lvlJc w:val="left"/>
      <w:pPr>
        <w:ind w:left="7347" w:hanging="384"/>
      </w:pPr>
      <w:rPr>
        <w:rFonts w:hint="default"/>
        <w:lang w:val="ro-RO" w:eastAsia="en-US" w:bidi="ar-SA"/>
      </w:rPr>
    </w:lvl>
    <w:lvl w:ilvl="8" w:tplc="FFFFFFFF">
      <w:numFmt w:val="bullet"/>
      <w:lvlText w:val="•"/>
      <w:lvlJc w:val="left"/>
      <w:pPr>
        <w:ind w:left="8380" w:hanging="384"/>
      </w:pPr>
      <w:rPr>
        <w:rFonts w:hint="default"/>
        <w:lang w:val="ro-RO" w:eastAsia="en-US" w:bidi="ar-SA"/>
      </w:rPr>
    </w:lvl>
  </w:abstractNum>
  <w:abstractNum w:abstractNumId="82" w15:restartNumberingAfterBreak="0">
    <w:nsid w:val="76526B9A"/>
    <w:multiLevelType w:val="hybridMultilevel"/>
    <w:tmpl w:val="B3BCE01E"/>
    <w:lvl w:ilvl="0" w:tplc="FFFFFFFF">
      <w:start w:val="1"/>
      <w:numFmt w:val="decimal"/>
      <w:lvlText w:val="(%1)"/>
      <w:lvlJc w:val="left"/>
      <w:pPr>
        <w:ind w:left="110" w:hanging="384"/>
      </w:pPr>
      <w:rPr>
        <w:rFonts w:ascii="Cambria" w:eastAsia="Cambria" w:hAnsi="Cambria" w:cs="Cambria"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4"/>
      </w:pPr>
      <w:rPr>
        <w:rFonts w:hint="default"/>
        <w:lang w:val="ro-RO" w:eastAsia="en-US" w:bidi="ar-SA"/>
      </w:rPr>
    </w:lvl>
    <w:lvl w:ilvl="3" w:tplc="FFFFFFFF">
      <w:numFmt w:val="bullet"/>
      <w:lvlText w:val="•"/>
      <w:lvlJc w:val="left"/>
      <w:pPr>
        <w:ind w:left="3217" w:hanging="384"/>
      </w:pPr>
      <w:rPr>
        <w:rFonts w:hint="default"/>
        <w:lang w:val="ro-RO" w:eastAsia="en-US" w:bidi="ar-SA"/>
      </w:rPr>
    </w:lvl>
    <w:lvl w:ilvl="4" w:tplc="FFFFFFFF">
      <w:numFmt w:val="bullet"/>
      <w:lvlText w:val="•"/>
      <w:lvlJc w:val="left"/>
      <w:pPr>
        <w:ind w:left="4250" w:hanging="384"/>
      </w:pPr>
      <w:rPr>
        <w:rFonts w:hint="default"/>
        <w:lang w:val="ro-RO" w:eastAsia="en-US" w:bidi="ar-SA"/>
      </w:rPr>
    </w:lvl>
    <w:lvl w:ilvl="5" w:tplc="FFFFFFFF">
      <w:numFmt w:val="bullet"/>
      <w:lvlText w:val="•"/>
      <w:lvlJc w:val="left"/>
      <w:pPr>
        <w:ind w:left="5282" w:hanging="384"/>
      </w:pPr>
      <w:rPr>
        <w:rFonts w:hint="default"/>
        <w:lang w:val="ro-RO" w:eastAsia="en-US" w:bidi="ar-SA"/>
      </w:rPr>
    </w:lvl>
    <w:lvl w:ilvl="6" w:tplc="FFFFFFFF">
      <w:numFmt w:val="bullet"/>
      <w:lvlText w:val="•"/>
      <w:lvlJc w:val="left"/>
      <w:pPr>
        <w:ind w:left="6315" w:hanging="384"/>
      </w:pPr>
      <w:rPr>
        <w:rFonts w:hint="default"/>
        <w:lang w:val="ro-RO" w:eastAsia="en-US" w:bidi="ar-SA"/>
      </w:rPr>
    </w:lvl>
    <w:lvl w:ilvl="7" w:tplc="FFFFFFFF">
      <w:numFmt w:val="bullet"/>
      <w:lvlText w:val="•"/>
      <w:lvlJc w:val="left"/>
      <w:pPr>
        <w:ind w:left="7347" w:hanging="384"/>
      </w:pPr>
      <w:rPr>
        <w:rFonts w:hint="default"/>
        <w:lang w:val="ro-RO" w:eastAsia="en-US" w:bidi="ar-SA"/>
      </w:rPr>
    </w:lvl>
    <w:lvl w:ilvl="8" w:tplc="FFFFFFFF">
      <w:numFmt w:val="bullet"/>
      <w:lvlText w:val="•"/>
      <w:lvlJc w:val="left"/>
      <w:pPr>
        <w:ind w:left="8380" w:hanging="384"/>
      </w:pPr>
      <w:rPr>
        <w:rFonts w:hint="default"/>
        <w:lang w:val="ro-RO" w:eastAsia="en-US" w:bidi="ar-SA"/>
      </w:rPr>
    </w:lvl>
  </w:abstractNum>
  <w:abstractNum w:abstractNumId="83" w15:restartNumberingAfterBreak="0">
    <w:nsid w:val="79F33646"/>
    <w:multiLevelType w:val="hybridMultilevel"/>
    <w:tmpl w:val="B3BCE01E"/>
    <w:lvl w:ilvl="0" w:tplc="FFFFFFFF">
      <w:start w:val="1"/>
      <w:numFmt w:val="decimal"/>
      <w:lvlText w:val="(%1)"/>
      <w:lvlJc w:val="left"/>
      <w:pPr>
        <w:ind w:left="110" w:hanging="384"/>
      </w:pPr>
      <w:rPr>
        <w:rFonts w:ascii="Cambria" w:eastAsia="Cambria" w:hAnsi="Cambria" w:cs="Cambria"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4"/>
      </w:pPr>
      <w:rPr>
        <w:rFonts w:hint="default"/>
        <w:lang w:val="ro-RO" w:eastAsia="en-US" w:bidi="ar-SA"/>
      </w:rPr>
    </w:lvl>
    <w:lvl w:ilvl="3" w:tplc="FFFFFFFF">
      <w:numFmt w:val="bullet"/>
      <w:lvlText w:val="•"/>
      <w:lvlJc w:val="left"/>
      <w:pPr>
        <w:ind w:left="3217" w:hanging="384"/>
      </w:pPr>
      <w:rPr>
        <w:rFonts w:hint="default"/>
        <w:lang w:val="ro-RO" w:eastAsia="en-US" w:bidi="ar-SA"/>
      </w:rPr>
    </w:lvl>
    <w:lvl w:ilvl="4" w:tplc="FFFFFFFF">
      <w:numFmt w:val="bullet"/>
      <w:lvlText w:val="•"/>
      <w:lvlJc w:val="left"/>
      <w:pPr>
        <w:ind w:left="4250" w:hanging="384"/>
      </w:pPr>
      <w:rPr>
        <w:rFonts w:hint="default"/>
        <w:lang w:val="ro-RO" w:eastAsia="en-US" w:bidi="ar-SA"/>
      </w:rPr>
    </w:lvl>
    <w:lvl w:ilvl="5" w:tplc="FFFFFFFF">
      <w:numFmt w:val="bullet"/>
      <w:lvlText w:val="•"/>
      <w:lvlJc w:val="left"/>
      <w:pPr>
        <w:ind w:left="5282" w:hanging="384"/>
      </w:pPr>
      <w:rPr>
        <w:rFonts w:hint="default"/>
        <w:lang w:val="ro-RO" w:eastAsia="en-US" w:bidi="ar-SA"/>
      </w:rPr>
    </w:lvl>
    <w:lvl w:ilvl="6" w:tplc="FFFFFFFF">
      <w:numFmt w:val="bullet"/>
      <w:lvlText w:val="•"/>
      <w:lvlJc w:val="left"/>
      <w:pPr>
        <w:ind w:left="6315" w:hanging="384"/>
      </w:pPr>
      <w:rPr>
        <w:rFonts w:hint="default"/>
        <w:lang w:val="ro-RO" w:eastAsia="en-US" w:bidi="ar-SA"/>
      </w:rPr>
    </w:lvl>
    <w:lvl w:ilvl="7" w:tplc="FFFFFFFF">
      <w:numFmt w:val="bullet"/>
      <w:lvlText w:val="•"/>
      <w:lvlJc w:val="left"/>
      <w:pPr>
        <w:ind w:left="7347" w:hanging="384"/>
      </w:pPr>
      <w:rPr>
        <w:rFonts w:hint="default"/>
        <w:lang w:val="ro-RO" w:eastAsia="en-US" w:bidi="ar-SA"/>
      </w:rPr>
    </w:lvl>
    <w:lvl w:ilvl="8" w:tplc="FFFFFFFF">
      <w:numFmt w:val="bullet"/>
      <w:lvlText w:val="•"/>
      <w:lvlJc w:val="left"/>
      <w:pPr>
        <w:ind w:left="8380" w:hanging="384"/>
      </w:pPr>
      <w:rPr>
        <w:rFonts w:hint="default"/>
        <w:lang w:val="ro-RO" w:eastAsia="en-US" w:bidi="ar-SA"/>
      </w:rPr>
    </w:lvl>
  </w:abstractNum>
  <w:abstractNum w:abstractNumId="84" w15:restartNumberingAfterBreak="0">
    <w:nsid w:val="7B3B4CC9"/>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5" w15:restartNumberingAfterBreak="0">
    <w:nsid w:val="7B3B6C0B"/>
    <w:multiLevelType w:val="hybridMultilevel"/>
    <w:tmpl w:val="FFC845F6"/>
    <w:lvl w:ilvl="0" w:tplc="7FD0C6D8">
      <w:numFmt w:val="bullet"/>
      <w:lvlText w:val="-"/>
      <w:lvlJc w:val="left"/>
      <w:pPr>
        <w:ind w:left="1636" w:hanging="360"/>
      </w:pPr>
      <w:rPr>
        <w:rFonts w:ascii="Times New Roman" w:eastAsiaTheme="minorEastAsia" w:hAnsi="Times New Roman" w:cs="Times New Roman" w:hint="default"/>
      </w:rPr>
    </w:lvl>
    <w:lvl w:ilvl="1" w:tplc="10000003">
      <w:start w:val="1"/>
      <w:numFmt w:val="bullet"/>
      <w:lvlText w:val="o"/>
      <w:lvlJc w:val="left"/>
      <w:pPr>
        <w:ind w:left="1647" w:hanging="360"/>
      </w:pPr>
      <w:rPr>
        <w:rFonts w:ascii="Courier New" w:hAnsi="Courier New" w:cs="Courier New" w:hint="default"/>
      </w:rPr>
    </w:lvl>
    <w:lvl w:ilvl="2" w:tplc="10000005" w:tentative="1">
      <w:start w:val="1"/>
      <w:numFmt w:val="bullet"/>
      <w:lvlText w:val=""/>
      <w:lvlJc w:val="left"/>
      <w:pPr>
        <w:ind w:left="2367" w:hanging="360"/>
      </w:pPr>
      <w:rPr>
        <w:rFonts w:ascii="Wingdings" w:hAnsi="Wingdings" w:hint="default"/>
      </w:rPr>
    </w:lvl>
    <w:lvl w:ilvl="3" w:tplc="10000001" w:tentative="1">
      <w:start w:val="1"/>
      <w:numFmt w:val="bullet"/>
      <w:lvlText w:val=""/>
      <w:lvlJc w:val="left"/>
      <w:pPr>
        <w:ind w:left="3087" w:hanging="360"/>
      </w:pPr>
      <w:rPr>
        <w:rFonts w:ascii="Symbol" w:hAnsi="Symbol" w:hint="default"/>
      </w:rPr>
    </w:lvl>
    <w:lvl w:ilvl="4" w:tplc="10000003" w:tentative="1">
      <w:start w:val="1"/>
      <w:numFmt w:val="bullet"/>
      <w:lvlText w:val="o"/>
      <w:lvlJc w:val="left"/>
      <w:pPr>
        <w:ind w:left="3807" w:hanging="360"/>
      </w:pPr>
      <w:rPr>
        <w:rFonts w:ascii="Courier New" w:hAnsi="Courier New" w:cs="Courier New" w:hint="default"/>
      </w:rPr>
    </w:lvl>
    <w:lvl w:ilvl="5" w:tplc="10000005" w:tentative="1">
      <w:start w:val="1"/>
      <w:numFmt w:val="bullet"/>
      <w:lvlText w:val=""/>
      <w:lvlJc w:val="left"/>
      <w:pPr>
        <w:ind w:left="4527" w:hanging="360"/>
      </w:pPr>
      <w:rPr>
        <w:rFonts w:ascii="Wingdings" w:hAnsi="Wingdings" w:hint="default"/>
      </w:rPr>
    </w:lvl>
    <w:lvl w:ilvl="6" w:tplc="10000001" w:tentative="1">
      <w:start w:val="1"/>
      <w:numFmt w:val="bullet"/>
      <w:lvlText w:val=""/>
      <w:lvlJc w:val="left"/>
      <w:pPr>
        <w:ind w:left="5247" w:hanging="360"/>
      </w:pPr>
      <w:rPr>
        <w:rFonts w:ascii="Symbol" w:hAnsi="Symbol" w:hint="default"/>
      </w:rPr>
    </w:lvl>
    <w:lvl w:ilvl="7" w:tplc="10000003" w:tentative="1">
      <w:start w:val="1"/>
      <w:numFmt w:val="bullet"/>
      <w:lvlText w:val="o"/>
      <w:lvlJc w:val="left"/>
      <w:pPr>
        <w:ind w:left="5967" w:hanging="360"/>
      </w:pPr>
      <w:rPr>
        <w:rFonts w:ascii="Courier New" w:hAnsi="Courier New" w:cs="Courier New" w:hint="default"/>
      </w:rPr>
    </w:lvl>
    <w:lvl w:ilvl="8" w:tplc="10000005" w:tentative="1">
      <w:start w:val="1"/>
      <w:numFmt w:val="bullet"/>
      <w:lvlText w:val=""/>
      <w:lvlJc w:val="left"/>
      <w:pPr>
        <w:ind w:left="6687" w:hanging="360"/>
      </w:pPr>
      <w:rPr>
        <w:rFonts w:ascii="Wingdings" w:hAnsi="Wingdings" w:hint="default"/>
      </w:rPr>
    </w:lvl>
  </w:abstractNum>
  <w:abstractNum w:abstractNumId="86" w15:restartNumberingAfterBreak="0">
    <w:nsid w:val="7C32690B"/>
    <w:multiLevelType w:val="hybridMultilevel"/>
    <w:tmpl w:val="28E8CCA0"/>
    <w:lvl w:ilvl="0" w:tplc="10000017">
      <w:start w:val="1"/>
      <w:numFmt w:val="lowerLetter"/>
      <w:lvlText w:val="%1)"/>
      <w:lvlJc w:val="left"/>
      <w:pPr>
        <w:ind w:left="1510" w:hanging="360"/>
      </w:pPr>
    </w:lvl>
    <w:lvl w:ilvl="1" w:tplc="10000019" w:tentative="1">
      <w:start w:val="1"/>
      <w:numFmt w:val="lowerLetter"/>
      <w:lvlText w:val="%2."/>
      <w:lvlJc w:val="left"/>
      <w:pPr>
        <w:ind w:left="2230" w:hanging="360"/>
      </w:pPr>
    </w:lvl>
    <w:lvl w:ilvl="2" w:tplc="1000001B" w:tentative="1">
      <w:start w:val="1"/>
      <w:numFmt w:val="lowerRoman"/>
      <w:lvlText w:val="%3."/>
      <w:lvlJc w:val="right"/>
      <w:pPr>
        <w:ind w:left="2950" w:hanging="180"/>
      </w:pPr>
    </w:lvl>
    <w:lvl w:ilvl="3" w:tplc="1000000F" w:tentative="1">
      <w:start w:val="1"/>
      <w:numFmt w:val="decimal"/>
      <w:lvlText w:val="%4."/>
      <w:lvlJc w:val="left"/>
      <w:pPr>
        <w:ind w:left="3670" w:hanging="360"/>
      </w:pPr>
    </w:lvl>
    <w:lvl w:ilvl="4" w:tplc="10000019" w:tentative="1">
      <w:start w:val="1"/>
      <w:numFmt w:val="lowerLetter"/>
      <w:lvlText w:val="%5."/>
      <w:lvlJc w:val="left"/>
      <w:pPr>
        <w:ind w:left="4390" w:hanging="360"/>
      </w:pPr>
    </w:lvl>
    <w:lvl w:ilvl="5" w:tplc="1000001B" w:tentative="1">
      <w:start w:val="1"/>
      <w:numFmt w:val="lowerRoman"/>
      <w:lvlText w:val="%6."/>
      <w:lvlJc w:val="right"/>
      <w:pPr>
        <w:ind w:left="5110" w:hanging="180"/>
      </w:pPr>
    </w:lvl>
    <w:lvl w:ilvl="6" w:tplc="1000000F" w:tentative="1">
      <w:start w:val="1"/>
      <w:numFmt w:val="decimal"/>
      <w:lvlText w:val="%7."/>
      <w:lvlJc w:val="left"/>
      <w:pPr>
        <w:ind w:left="5830" w:hanging="360"/>
      </w:pPr>
    </w:lvl>
    <w:lvl w:ilvl="7" w:tplc="10000019" w:tentative="1">
      <w:start w:val="1"/>
      <w:numFmt w:val="lowerLetter"/>
      <w:lvlText w:val="%8."/>
      <w:lvlJc w:val="left"/>
      <w:pPr>
        <w:ind w:left="6550" w:hanging="360"/>
      </w:pPr>
    </w:lvl>
    <w:lvl w:ilvl="8" w:tplc="1000001B" w:tentative="1">
      <w:start w:val="1"/>
      <w:numFmt w:val="lowerRoman"/>
      <w:lvlText w:val="%9."/>
      <w:lvlJc w:val="right"/>
      <w:pPr>
        <w:ind w:left="7270" w:hanging="180"/>
      </w:pPr>
    </w:lvl>
  </w:abstractNum>
  <w:abstractNum w:abstractNumId="87" w15:restartNumberingAfterBreak="0">
    <w:nsid w:val="7C7E2F07"/>
    <w:multiLevelType w:val="hybridMultilevel"/>
    <w:tmpl w:val="983EF916"/>
    <w:lvl w:ilvl="0" w:tplc="6054CDD8">
      <w:start w:val="1"/>
      <w:numFmt w:val="decimal"/>
      <w:lvlText w:val="(%1)"/>
      <w:lvlJc w:val="left"/>
      <w:pPr>
        <w:ind w:left="1164" w:hanging="375"/>
      </w:pPr>
      <w:rPr>
        <w:rFonts w:ascii="Cambria" w:eastAsia="Cambria" w:hAnsi="Cambria" w:cs="Cambria" w:hint="default"/>
        <w:b w:val="0"/>
        <w:bCs w:val="0"/>
        <w:i w:val="0"/>
        <w:iCs w:val="0"/>
        <w:spacing w:val="-1"/>
        <w:w w:val="96"/>
        <w:sz w:val="24"/>
        <w:szCs w:val="24"/>
        <w:lang w:val="ro-RO" w:eastAsia="en-US" w:bidi="ar-SA"/>
      </w:rPr>
    </w:lvl>
    <w:lvl w:ilvl="1" w:tplc="6A4C5E5C">
      <w:start w:val="1"/>
      <w:numFmt w:val="lowerLetter"/>
      <w:lvlText w:val="%2)"/>
      <w:lvlJc w:val="left"/>
      <w:pPr>
        <w:ind w:left="567" w:hanging="284"/>
      </w:pPr>
      <w:rPr>
        <w:rFonts w:ascii="Cambria" w:eastAsia="Cambria" w:hAnsi="Cambria" w:cs="Cambria" w:hint="default"/>
        <w:b w:val="0"/>
        <w:bCs w:val="0"/>
        <w:i w:val="0"/>
        <w:iCs w:val="0"/>
        <w:spacing w:val="0"/>
        <w:w w:val="101"/>
        <w:sz w:val="24"/>
        <w:szCs w:val="24"/>
        <w:lang w:val="ro-RO" w:eastAsia="en-US" w:bidi="ar-SA"/>
      </w:rPr>
    </w:lvl>
    <w:lvl w:ilvl="2" w:tplc="6A920036">
      <w:numFmt w:val="bullet"/>
      <w:lvlText w:val="•"/>
      <w:lvlJc w:val="left"/>
      <w:pPr>
        <w:ind w:left="2191" w:hanging="284"/>
      </w:pPr>
      <w:rPr>
        <w:rFonts w:hint="default"/>
        <w:lang w:val="ro-RO" w:eastAsia="en-US" w:bidi="ar-SA"/>
      </w:rPr>
    </w:lvl>
    <w:lvl w:ilvl="3" w:tplc="6678660A">
      <w:numFmt w:val="bullet"/>
      <w:lvlText w:val="•"/>
      <w:lvlJc w:val="left"/>
      <w:pPr>
        <w:ind w:left="3223" w:hanging="284"/>
      </w:pPr>
      <w:rPr>
        <w:rFonts w:hint="default"/>
        <w:lang w:val="ro-RO" w:eastAsia="en-US" w:bidi="ar-SA"/>
      </w:rPr>
    </w:lvl>
    <w:lvl w:ilvl="4" w:tplc="0A7A2B5E">
      <w:numFmt w:val="bullet"/>
      <w:lvlText w:val="•"/>
      <w:lvlJc w:val="left"/>
      <w:pPr>
        <w:ind w:left="4255" w:hanging="284"/>
      </w:pPr>
      <w:rPr>
        <w:rFonts w:hint="default"/>
        <w:lang w:val="ro-RO" w:eastAsia="en-US" w:bidi="ar-SA"/>
      </w:rPr>
    </w:lvl>
    <w:lvl w:ilvl="5" w:tplc="06683D94">
      <w:numFmt w:val="bullet"/>
      <w:lvlText w:val="•"/>
      <w:lvlJc w:val="left"/>
      <w:pPr>
        <w:ind w:left="5286" w:hanging="284"/>
      </w:pPr>
      <w:rPr>
        <w:rFonts w:hint="default"/>
        <w:lang w:val="ro-RO" w:eastAsia="en-US" w:bidi="ar-SA"/>
      </w:rPr>
    </w:lvl>
    <w:lvl w:ilvl="6" w:tplc="E57C786A">
      <w:numFmt w:val="bullet"/>
      <w:lvlText w:val="•"/>
      <w:lvlJc w:val="left"/>
      <w:pPr>
        <w:ind w:left="6318" w:hanging="284"/>
      </w:pPr>
      <w:rPr>
        <w:rFonts w:hint="default"/>
        <w:lang w:val="ro-RO" w:eastAsia="en-US" w:bidi="ar-SA"/>
      </w:rPr>
    </w:lvl>
    <w:lvl w:ilvl="7" w:tplc="15ACD9AE">
      <w:numFmt w:val="bullet"/>
      <w:lvlText w:val="•"/>
      <w:lvlJc w:val="left"/>
      <w:pPr>
        <w:ind w:left="7350" w:hanging="284"/>
      </w:pPr>
      <w:rPr>
        <w:rFonts w:hint="default"/>
        <w:lang w:val="ro-RO" w:eastAsia="en-US" w:bidi="ar-SA"/>
      </w:rPr>
    </w:lvl>
    <w:lvl w:ilvl="8" w:tplc="A74A3564">
      <w:numFmt w:val="bullet"/>
      <w:lvlText w:val="•"/>
      <w:lvlJc w:val="left"/>
      <w:pPr>
        <w:ind w:left="8382" w:hanging="284"/>
      </w:pPr>
      <w:rPr>
        <w:rFonts w:hint="default"/>
        <w:lang w:val="ro-RO" w:eastAsia="en-US" w:bidi="ar-SA"/>
      </w:rPr>
    </w:lvl>
  </w:abstractNum>
  <w:num w:numId="1" w16cid:durableId="941188011">
    <w:abstractNumId w:val="65"/>
  </w:num>
  <w:num w:numId="2" w16cid:durableId="587739740">
    <w:abstractNumId w:val="68"/>
  </w:num>
  <w:num w:numId="3" w16cid:durableId="1295058372">
    <w:abstractNumId w:val="30"/>
  </w:num>
  <w:num w:numId="4" w16cid:durableId="1589391119">
    <w:abstractNumId w:val="56"/>
  </w:num>
  <w:num w:numId="5" w16cid:durableId="813643821">
    <w:abstractNumId w:val="35"/>
  </w:num>
  <w:num w:numId="6" w16cid:durableId="724185697">
    <w:abstractNumId w:val="24"/>
  </w:num>
  <w:num w:numId="7" w16cid:durableId="391120410">
    <w:abstractNumId w:val="12"/>
  </w:num>
  <w:num w:numId="8" w16cid:durableId="1353650711">
    <w:abstractNumId w:val="17"/>
  </w:num>
  <w:num w:numId="9" w16cid:durableId="529756386">
    <w:abstractNumId w:val="50"/>
  </w:num>
  <w:num w:numId="10" w16cid:durableId="1817068414">
    <w:abstractNumId w:val="7"/>
  </w:num>
  <w:num w:numId="11" w16cid:durableId="929969679">
    <w:abstractNumId w:val="49"/>
  </w:num>
  <w:num w:numId="12" w16cid:durableId="463743524">
    <w:abstractNumId w:val="6"/>
  </w:num>
  <w:num w:numId="13" w16cid:durableId="1509369432">
    <w:abstractNumId w:val="70"/>
  </w:num>
  <w:num w:numId="14" w16cid:durableId="144976479">
    <w:abstractNumId w:val="36"/>
  </w:num>
  <w:num w:numId="15" w16cid:durableId="863251399">
    <w:abstractNumId w:val="38"/>
  </w:num>
  <w:num w:numId="16" w16cid:durableId="1336415565">
    <w:abstractNumId w:val="62"/>
  </w:num>
  <w:num w:numId="17" w16cid:durableId="2039770970">
    <w:abstractNumId w:val="57"/>
  </w:num>
  <w:num w:numId="18" w16cid:durableId="1053385257">
    <w:abstractNumId w:val="47"/>
  </w:num>
  <w:num w:numId="19" w16cid:durableId="292299398">
    <w:abstractNumId w:val="42"/>
  </w:num>
  <w:num w:numId="20" w16cid:durableId="2106922115">
    <w:abstractNumId w:val="20"/>
  </w:num>
  <w:num w:numId="21" w16cid:durableId="623384998">
    <w:abstractNumId w:val="59"/>
  </w:num>
  <w:num w:numId="22" w16cid:durableId="1476755032">
    <w:abstractNumId w:val="11"/>
  </w:num>
  <w:num w:numId="23" w16cid:durableId="1389647913">
    <w:abstractNumId w:val="27"/>
  </w:num>
  <w:num w:numId="24" w16cid:durableId="2089496045">
    <w:abstractNumId w:val="23"/>
  </w:num>
  <w:num w:numId="25" w16cid:durableId="1339577544">
    <w:abstractNumId w:val="44"/>
  </w:num>
  <w:num w:numId="26" w16cid:durableId="481776770">
    <w:abstractNumId w:val="67"/>
  </w:num>
  <w:num w:numId="27" w16cid:durableId="59987386">
    <w:abstractNumId w:val="51"/>
  </w:num>
  <w:num w:numId="28" w16cid:durableId="1160584080">
    <w:abstractNumId w:val="75"/>
    <w:lvlOverride w:ilvl="0">
      <w:startOverride w:val="1"/>
    </w:lvlOverride>
  </w:num>
  <w:num w:numId="29" w16cid:durableId="233321069">
    <w:abstractNumId w:val="45"/>
  </w:num>
  <w:num w:numId="30" w16cid:durableId="1228221163">
    <w:abstractNumId w:val="18"/>
  </w:num>
  <w:num w:numId="31" w16cid:durableId="1201281458">
    <w:abstractNumId w:val="72"/>
  </w:num>
  <w:num w:numId="32" w16cid:durableId="517045413">
    <w:abstractNumId w:val="75"/>
  </w:num>
  <w:num w:numId="33" w16cid:durableId="142164304">
    <w:abstractNumId w:val="25"/>
  </w:num>
  <w:num w:numId="34" w16cid:durableId="1121845272">
    <w:abstractNumId w:val="79"/>
  </w:num>
  <w:num w:numId="35" w16cid:durableId="1159076889">
    <w:abstractNumId w:val="78"/>
  </w:num>
  <w:num w:numId="36" w16cid:durableId="41516025">
    <w:abstractNumId w:val="4"/>
  </w:num>
  <w:num w:numId="37" w16cid:durableId="2027753770">
    <w:abstractNumId w:val="21"/>
  </w:num>
  <w:num w:numId="38" w16cid:durableId="2090420006">
    <w:abstractNumId w:val="58"/>
  </w:num>
  <w:num w:numId="39" w16cid:durableId="1843232521">
    <w:abstractNumId w:val="31"/>
  </w:num>
  <w:num w:numId="40" w16cid:durableId="342779046">
    <w:abstractNumId w:val="69"/>
  </w:num>
  <w:num w:numId="41" w16cid:durableId="979921015">
    <w:abstractNumId w:val="55"/>
  </w:num>
  <w:num w:numId="42" w16cid:durableId="1571965743">
    <w:abstractNumId w:val="5"/>
  </w:num>
  <w:num w:numId="43" w16cid:durableId="1367415144">
    <w:abstractNumId w:val="80"/>
  </w:num>
  <w:num w:numId="44" w16cid:durableId="310866154">
    <w:abstractNumId w:val="9"/>
  </w:num>
  <w:num w:numId="45" w16cid:durableId="305744767">
    <w:abstractNumId w:val="16"/>
  </w:num>
  <w:num w:numId="46" w16cid:durableId="2139834708">
    <w:abstractNumId w:val="22"/>
  </w:num>
  <w:num w:numId="47" w16cid:durableId="2029795406">
    <w:abstractNumId w:val="85"/>
  </w:num>
  <w:num w:numId="48" w16cid:durableId="1002468558">
    <w:abstractNumId w:val="28"/>
  </w:num>
  <w:num w:numId="49" w16cid:durableId="1361664290">
    <w:abstractNumId w:val="34"/>
  </w:num>
  <w:num w:numId="50" w16cid:durableId="1941328648">
    <w:abstractNumId w:val="81"/>
  </w:num>
  <w:num w:numId="51" w16cid:durableId="2064870821">
    <w:abstractNumId w:val="60"/>
  </w:num>
  <w:num w:numId="52" w16cid:durableId="1134953569">
    <w:abstractNumId w:val="13"/>
  </w:num>
  <w:num w:numId="53" w16cid:durableId="904946979">
    <w:abstractNumId w:val="48"/>
  </w:num>
  <w:num w:numId="54" w16cid:durableId="819611151">
    <w:abstractNumId w:val="10"/>
  </w:num>
  <w:num w:numId="55" w16cid:durableId="1330597335">
    <w:abstractNumId w:val="53"/>
  </w:num>
  <w:num w:numId="56" w16cid:durableId="1697804557">
    <w:abstractNumId w:val="83"/>
  </w:num>
  <w:num w:numId="57" w16cid:durableId="680089419">
    <w:abstractNumId w:val="41"/>
  </w:num>
  <w:num w:numId="58" w16cid:durableId="788931316">
    <w:abstractNumId w:val="26"/>
  </w:num>
  <w:num w:numId="59" w16cid:durableId="1548182597">
    <w:abstractNumId w:val="32"/>
  </w:num>
  <w:num w:numId="60" w16cid:durableId="1945385133">
    <w:abstractNumId w:val="33"/>
  </w:num>
  <w:num w:numId="61" w16cid:durableId="2010789427">
    <w:abstractNumId w:val="86"/>
  </w:num>
  <w:num w:numId="62" w16cid:durableId="1942949195">
    <w:abstractNumId w:val="84"/>
  </w:num>
  <w:num w:numId="63" w16cid:durableId="2130934339">
    <w:abstractNumId w:val="15"/>
  </w:num>
  <w:num w:numId="64" w16cid:durableId="1388916568">
    <w:abstractNumId w:val="39"/>
  </w:num>
  <w:num w:numId="65" w16cid:durableId="481581509">
    <w:abstractNumId w:val="52"/>
  </w:num>
  <w:num w:numId="66" w16cid:durableId="1775861560">
    <w:abstractNumId w:val="76"/>
  </w:num>
  <w:num w:numId="67" w16cid:durableId="1897084461">
    <w:abstractNumId w:val="1"/>
  </w:num>
  <w:num w:numId="68" w16cid:durableId="957373131">
    <w:abstractNumId w:val="87"/>
  </w:num>
  <w:num w:numId="69" w16cid:durableId="1544291432">
    <w:abstractNumId w:val="74"/>
  </w:num>
  <w:num w:numId="70" w16cid:durableId="507408501">
    <w:abstractNumId w:val="37"/>
  </w:num>
  <w:num w:numId="71" w16cid:durableId="518393725">
    <w:abstractNumId w:val="77"/>
  </w:num>
  <w:num w:numId="72" w16cid:durableId="901449217">
    <w:abstractNumId w:val="82"/>
  </w:num>
  <w:num w:numId="73" w16cid:durableId="330647032">
    <w:abstractNumId w:val="73"/>
  </w:num>
  <w:num w:numId="74" w16cid:durableId="1666518298">
    <w:abstractNumId w:val="29"/>
  </w:num>
  <w:num w:numId="75" w16cid:durableId="1287932260">
    <w:abstractNumId w:val="43"/>
  </w:num>
  <w:num w:numId="76" w16cid:durableId="1525482644">
    <w:abstractNumId w:val="40"/>
  </w:num>
  <w:num w:numId="77" w16cid:durableId="1262448027">
    <w:abstractNumId w:val="54"/>
  </w:num>
  <w:num w:numId="78" w16cid:durableId="844635815">
    <w:abstractNumId w:val="14"/>
  </w:num>
  <w:num w:numId="79" w16cid:durableId="802044971">
    <w:abstractNumId w:val="3"/>
  </w:num>
  <w:num w:numId="80" w16cid:durableId="1030187101">
    <w:abstractNumId w:val="0"/>
  </w:num>
  <w:num w:numId="81" w16cid:durableId="862597168">
    <w:abstractNumId w:val="66"/>
  </w:num>
  <w:num w:numId="82" w16cid:durableId="1749420387">
    <w:abstractNumId w:val="64"/>
  </w:num>
  <w:num w:numId="83" w16cid:durableId="1493910206">
    <w:abstractNumId w:val="46"/>
  </w:num>
  <w:num w:numId="84" w16cid:durableId="220680382">
    <w:abstractNumId w:val="61"/>
  </w:num>
  <w:num w:numId="85" w16cid:durableId="49689678">
    <w:abstractNumId w:val="71"/>
  </w:num>
  <w:num w:numId="86" w16cid:durableId="694497860">
    <w:abstractNumId w:val="2"/>
  </w:num>
  <w:num w:numId="87" w16cid:durableId="775292893">
    <w:abstractNumId w:val="8"/>
  </w:num>
  <w:num w:numId="88" w16cid:durableId="977151066">
    <w:abstractNumId w:val="19"/>
  </w:num>
  <w:num w:numId="89" w16cid:durableId="143399067">
    <w:abstractNumId w:val="63"/>
  </w:num>
  <w:numIdMacAtCleanup w:val="8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iel Chiviriga">
    <w15:presenceInfo w15:providerId="AD" w15:userId="S::dch@energy-community.org::7dc00e3b-e0f3-41da-9937-156edc88fa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E6"/>
    <w:rsid w:val="00007BFB"/>
    <w:rsid w:val="00013460"/>
    <w:rsid w:val="0001371A"/>
    <w:rsid w:val="00013804"/>
    <w:rsid w:val="00013AC9"/>
    <w:rsid w:val="0001747F"/>
    <w:rsid w:val="00022E05"/>
    <w:rsid w:val="0002435C"/>
    <w:rsid w:val="00032B46"/>
    <w:rsid w:val="00034243"/>
    <w:rsid w:val="0004289C"/>
    <w:rsid w:val="00043AC7"/>
    <w:rsid w:val="00044D19"/>
    <w:rsid w:val="00045ADE"/>
    <w:rsid w:val="00052045"/>
    <w:rsid w:val="00054051"/>
    <w:rsid w:val="00054810"/>
    <w:rsid w:val="00055916"/>
    <w:rsid w:val="000615D2"/>
    <w:rsid w:val="000713DA"/>
    <w:rsid w:val="00071EAA"/>
    <w:rsid w:val="0007236F"/>
    <w:rsid w:val="00075A5F"/>
    <w:rsid w:val="00081267"/>
    <w:rsid w:val="00085029"/>
    <w:rsid w:val="00095290"/>
    <w:rsid w:val="000969DA"/>
    <w:rsid w:val="000A213B"/>
    <w:rsid w:val="000A6BA5"/>
    <w:rsid w:val="000B3D87"/>
    <w:rsid w:val="000B50EE"/>
    <w:rsid w:val="000B72A5"/>
    <w:rsid w:val="000C041B"/>
    <w:rsid w:val="000C1346"/>
    <w:rsid w:val="000C2AB4"/>
    <w:rsid w:val="000C641B"/>
    <w:rsid w:val="000D56B5"/>
    <w:rsid w:val="000D5C74"/>
    <w:rsid w:val="000E0700"/>
    <w:rsid w:val="000E1D2F"/>
    <w:rsid w:val="000E1D40"/>
    <w:rsid w:val="000E2800"/>
    <w:rsid w:val="000F2E57"/>
    <w:rsid w:val="000F428D"/>
    <w:rsid w:val="000F497A"/>
    <w:rsid w:val="00102AD8"/>
    <w:rsid w:val="001035D5"/>
    <w:rsid w:val="0011153E"/>
    <w:rsid w:val="00111C8D"/>
    <w:rsid w:val="00113956"/>
    <w:rsid w:val="00116035"/>
    <w:rsid w:val="001211EA"/>
    <w:rsid w:val="00121A70"/>
    <w:rsid w:val="00124B69"/>
    <w:rsid w:val="00140605"/>
    <w:rsid w:val="0014195E"/>
    <w:rsid w:val="00143389"/>
    <w:rsid w:val="00143CC4"/>
    <w:rsid w:val="00144BBE"/>
    <w:rsid w:val="001475AF"/>
    <w:rsid w:val="0015146D"/>
    <w:rsid w:val="00157D40"/>
    <w:rsid w:val="00162BE7"/>
    <w:rsid w:val="00167D86"/>
    <w:rsid w:val="0017006C"/>
    <w:rsid w:val="00174E20"/>
    <w:rsid w:val="00177035"/>
    <w:rsid w:val="00177C7D"/>
    <w:rsid w:val="00184334"/>
    <w:rsid w:val="00185AC8"/>
    <w:rsid w:val="00191428"/>
    <w:rsid w:val="0019339E"/>
    <w:rsid w:val="001A25C3"/>
    <w:rsid w:val="001A37C7"/>
    <w:rsid w:val="001B3BE4"/>
    <w:rsid w:val="001B5818"/>
    <w:rsid w:val="001B66A4"/>
    <w:rsid w:val="001B6E6E"/>
    <w:rsid w:val="001C3F21"/>
    <w:rsid w:val="001C4EEE"/>
    <w:rsid w:val="001D2FA2"/>
    <w:rsid w:val="001E1F35"/>
    <w:rsid w:val="001E4497"/>
    <w:rsid w:val="001F0570"/>
    <w:rsid w:val="001F2097"/>
    <w:rsid w:val="002000EB"/>
    <w:rsid w:val="00200223"/>
    <w:rsid w:val="00200516"/>
    <w:rsid w:val="00205100"/>
    <w:rsid w:val="0020794F"/>
    <w:rsid w:val="00210D0A"/>
    <w:rsid w:val="002164C9"/>
    <w:rsid w:val="002170A5"/>
    <w:rsid w:val="00230761"/>
    <w:rsid w:val="0023398A"/>
    <w:rsid w:val="0023582C"/>
    <w:rsid w:val="00236E65"/>
    <w:rsid w:val="002372B8"/>
    <w:rsid w:val="00240AC0"/>
    <w:rsid w:val="002453BD"/>
    <w:rsid w:val="002463C3"/>
    <w:rsid w:val="00257353"/>
    <w:rsid w:val="0025762A"/>
    <w:rsid w:val="00263EFC"/>
    <w:rsid w:val="002721D2"/>
    <w:rsid w:val="0027425A"/>
    <w:rsid w:val="0028093A"/>
    <w:rsid w:val="00281609"/>
    <w:rsid w:val="00281C80"/>
    <w:rsid w:val="002846D7"/>
    <w:rsid w:val="002950E0"/>
    <w:rsid w:val="002954C4"/>
    <w:rsid w:val="00295AF0"/>
    <w:rsid w:val="002A37EF"/>
    <w:rsid w:val="002B07BD"/>
    <w:rsid w:val="002B4A56"/>
    <w:rsid w:val="002B5444"/>
    <w:rsid w:val="002B547F"/>
    <w:rsid w:val="002C158E"/>
    <w:rsid w:val="002C21E9"/>
    <w:rsid w:val="002C28B6"/>
    <w:rsid w:val="002D38C5"/>
    <w:rsid w:val="002D7DF0"/>
    <w:rsid w:val="002E4217"/>
    <w:rsid w:val="002E505B"/>
    <w:rsid w:val="002F30F7"/>
    <w:rsid w:val="002F3A34"/>
    <w:rsid w:val="002F3DAA"/>
    <w:rsid w:val="002F4C55"/>
    <w:rsid w:val="002F5F1E"/>
    <w:rsid w:val="002F7FB5"/>
    <w:rsid w:val="0030145A"/>
    <w:rsid w:val="00301D7D"/>
    <w:rsid w:val="00307F68"/>
    <w:rsid w:val="0031555D"/>
    <w:rsid w:val="00315655"/>
    <w:rsid w:val="00315B32"/>
    <w:rsid w:val="00315BDC"/>
    <w:rsid w:val="00324559"/>
    <w:rsid w:val="00327C88"/>
    <w:rsid w:val="00334C0F"/>
    <w:rsid w:val="003358FF"/>
    <w:rsid w:val="00340E1F"/>
    <w:rsid w:val="00347B79"/>
    <w:rsid w:val="003509A8"/>
    <w:rsid w:val="00354545"/>
    <w:rsid w:val="0036001E"/>
    <w:rsid w:val="0036135C"/>
    <w:rsid w:val="00362D0C"/>
    <w:rsid w:val="0036327B"/>
    <w:rsid w:val="0036518F"/>
    <w:rsid w:val="0036768D"/>
    <w:rsid w:val="00374362"/>
    <w:rsid w:val="00377B12"/>
    <w:rsid w:val="00380147"/>
    <w:rsid w:val="00381C7D"/>
    <w:rsid w:val="00383825"/>
    <w:rsid w:val="00385C9B"/>
    <w:rsid w:val="003872BA"/>
    <w:rsid w:val="00387D77"/>
    <w:rsid w:val="003922EF"/>
    <w:rsid w:val="00394564"/>
    <w:rsid w:val="00394A57"/>
    <w:rsid w:val="00397415"/>
    <w:rsid w:val="003A0426"/>
    <w:rsid w:val="003A2CB2"/>
    <w:rsid w:val="003A4D1C"/>
    <w:rsid w:val="003A61D1"/>
    <w:rsid w:val="003B257A"/>
    <w:rsid w:val="003B2D50"/>
    <w:rsid w:val="003B7521"/>
    <w:rsid w:val="003C0C4D"/>
    <w:rsid w:val="003C11CC"/>
    <w:rsid w:val="003C3DB4"/>
    <w:rsid w:val="003C3EB9"/>
    <w:rsid w:val="003D091E"/>
    <w:rsid w:val="003D2333"/>
    <w:rsid w:val="003D5644"/>
    <w:rsid w:val="003D5E8B"/>
    <w:rsid w:val="003E3748"/>
    <w:rsid w:val="003E4DA7"/>
    <w:rsid w:val="003F0CD8"/>
    <w:rsid w:val="004041EA"/>
    <w:rsid w:val="00405019"/>
    <w:rsid w:val="00406BA9"/>
    <w:rsid w:val="00410C9A"/>
    <w:rsid w:val="00412FF0"/>
    <w:rsid w:val="0041784E"/>
    <w:rsid w:val="00421AB5"/>
    <w:rsid w:val="00424212"/>
    <w:rsid w:val="00424CF9"/>
    <w:rsid w:val="0043208D"/>
    <w:rsid w:val="004333B4"/>
    <w:rsid w:val="00434203"/>
    <w:rsid w:val="00436098"/>
    <w:rsid w:val="00445C32"/>
    <w:rsid w:val="00452C3E"/>
    <w:rsid w:val="00452C6C"/>
    <w:rsid w:val="0045451B"/>
    <w:rsid w:val="00461783"/>
    <w:rsid w:val="00464294"/>
    <w:rsid w:val="004735CE"/>
    <w:rsid w:val="00474658"/>
    <w:rsid w:val="0047797E"/>
    <w:rsid w:val="00482A88"/>
    <w:rsid w:val="00497F06"/>
    <w:rsid w:val="004A3757"/>
    <w:rsid w:val="004B1283"/>
    <w:rsid w:val="004C6034"/>
    <w:rsid w:val="004D3941"/>
    <w:rsid w:val="004E2421"/>
    <w:rsid w:val="004E6489"/>
    <w:rsid w:val="004E6662"/>
    <w:rsid w:val="004F568A"/>
    <w:rsid w:val="005020EC"/>
    <w:rsid w:val="00516555"/>
    <w:rsid w:val="005256CF"/>
    <w:rsid w:val="00542C43"/>
    <w:rsid w:val="00545195"/>
    <w:rsid w:val="00546B6A"/>
    <w:rsid w:val="00551299"/>
    <w:rsid w:val="00555DF5"/>
    <w:rsid w:val="00563461"/>
    <w:rsid w:val="00572006"/>
    <w:rsid w:val="00573E74"/>
    <w:rsid w:val="005747E7"/>
    <w:rsid w:val="0057738F"/>
    <w:rsid w:val="0057790F"/>
    <w:rsid w:val="00582470"/>
    <w:rsid w:val="00582C6A"/>
    <w:rsid w:val="00594DE5"/>
    <w:rsid w:val="00596672"/>
    <w:rsid w:val="00596CAB"/>
    <w:rsid w:val="005A12D7"/>
    <w:rsid w:val="005A29D6"/>
    <w:rsid w:val="005B0C92"/>
    <w:rsid w:val="005B7E20"/>
    <w:rsid w:val="005C1D42"/>
    <w:rsid w:val="005C380B"/>
    <w:rsid w:val="005C412B"/>
    <w:rsid w:val="005C4835"/>
    <w:rsid w:val="005C5A53"/>
    <w:rsid w:val="005C7769"/>
    <w:rsid w:val="005D5F1D"/>
    <w:rsid w:val="005E2A8F"/>
    <w:rsid w:val="005E37E8"/>
    <w:rsid w:val="005F0F53"/>
    <w:rsid w:val="005F584A"/>
    <w:rsid w:val="00601978"/>
    <w:rsid w:val="0060625D"/>
    <w:rsid w:val="00611BAA"/>
    <w:rsid w:val="00612D18"/>
    <w:rsid w:val="00615BB7"/>
    <w:rsid w:val="00616A16"/>
    <w:rsid w:val="00621954"/>
    <w:rsid w:val="00623361"/>
    <w:rsid w:val="00624BA9"/>
    <w:rsid w:val="0062575C"/>
    <w:rsid w:val="00630D2E"/>
    <w:rsid w:val="006339EB"/>
    <w:rsid w:val="00634D97"/>
    <w:rsid w:val="006466AB"/>
    <w:rsid w:val="006559E3"/>
    <w:rsid w:val="00657577"/>
    <w:rsid w:val="006660B2"/>
    <w:rsid w:val="0067056E"/>
    <w:rsid w:val="00671082"/>
    <w:rsid w:val="006739CA"/>
    <w:rsid w:val="0068258E"/>
    <w:rsid w:val="006850B6"/>
    <w:rsid w:val="006855AC"/>
    <w:rsid w:val="00691790"/>
    <w:rsid w:val="00691A02"/>
    <w:rsid w:val="006933C3"/>
    <w:rsid w:val="006956E6"/>
    <w:rsid w:val="00697045"/>
    <w:rsid w:val="006A27BD"/>
    <w:rsid w:val="006A337B"/>
    <w:rsid w:val="006A4E08"/>
    <w:rsid w:val="006A57D6"/>
    <w:rsid w:val="006A58BC"/>
    <w:rsid w:val="006C40C7"/>
    <w:rsid w:val="006C4F49"/>
    <w:rsid w:val="006D3EB7"/>
    <w:rsid w:val="006D7270"/>
    <w:rsid w:val="006D7B49"/>
    <w:rsid w:val="006E0A2E"/>
    <w:rsid w:val="006E1269"/>
    <w:rsid w:val="006E6E8F"/>
    <w:rsid w:val="006E7D38"/>
    <w:rsid w:val="006F0870"/>
    <w:rsid w:val="006F43CA"/>
    <w:rsid w:val="006F7EF4"/>
    <w:rsid w:val="007015BE"/>
    <w:rsid w:val="007026DD"/>
    <w:rsid w:val="00702770"/>
    <w:rsid w:val="00703FCE"/>
    <w:rsid w:val="00707B68"/>
    <w:rsid w:val="007126C4"/>
    <w:rsid w:val="007258CF"/>
    <w:rsid w:val="00727FDC"/>
    <w:rsid w:val="00732E97"/>
    <w:rsid w:val="00733B1A"/>
    <w:rsid w:val="00737731"/>
    <w:rsid w:val="00740210"/>
    <w:rsid w:val="007411D5"/>
    <w:rsid w:val="00756648"/>
    <w:rsid w:val="007724CE"/>
    <w:rsid w:val="00773281"/>
    <w:rsid w:val="00780C21"/>
    <w:rsid w:val="0079167D"/>
    <w:rsid w:val="007A0931"/>
    <w:rsid w:val="007A1CD5"/>
    <w:rsid w:val="007A4309"/>
    <w:rsid w:val="007B627D"/>
    <w:rsid w:val="007B6A57"/>
    <w:rsid w:val="007B6E7F"/>
    <w:rsid w:val="007C05FF"/>
    <w:rsid w:val="007C53A1"/>
    <w:rsid w:val="007C58BD"/>
    <w:rsid w:val="007C5D4B"/>
    <w:rsid w:val="007D00B1"/>
    <w:rsid w:val="007D0E36"/>
    <w:rsid w:val="007D2425"/>
    <w:rsid w:val="007E3F69"/>
    <w:rsid w:val="007E683C"/>
    <w:rsid w:val="007E7735"/>
    <w:rsid w:val="007F1254"/>
    <w:rsid w:val="007F1374"/>
    <w:rsid w:val="00800EE1"/>
    <w:rsid w:val="00811CAE"/>
    <w:rsid w:val="00822F81"/>
    <w:rsid w:val="00825DC9"/>
    <w:rsid w:val="00831DF3"/>
    <w:rsid w:val="008326E7"/>
    <w:rsid w:val="0084241F"/>
    <w:rsid w:val="0084434E"/>
    <w:rsid w:val="008506B1"/>
    <w:rsid w:val="008510CC"/>
    <w:rsid w:val="00860C47"/>
    <w:rsid w:val="00863417"/>
    <w:rsid w:val="0086343C"/>
    <w:rsid w:val="00863D76"/>
    <w:rsid w:val="0086509B"/>
    <w:rsid w:val="00867F73"/>
    <w:rsid w:val="0087296A"/>
    <w:rsid w:val="008759B0"/>
    <w:rsid w:val="00876262"/>
    <w:rsid w:val="00877EAA"/>
    <w:rsid w:val="00885CC0"/>
    <w:rsid w:val="00891049"/>
    <w:rsid w:val="00891313"/>
    <w:rsid w:val="00897403"/>
    <w:rsid w:val="008A40C0"/>
    <w:rsid w:val="008A5923"/>
    <w:rsid w:val="008B1120"/>
    <w:rsid w:val="008B1AA1"/>
    <w:rsid w:val="008B1BFF"/>
    <w:rsid w:val="008B4BE6"/>
    <w:rsid w:val="008C2DD5"/>
    <w:rsid w:val="008C77D2"/>
    <w:rsid w:val="008F12A1"/>
    <w:rsid w:val="008F3624"/>
    <w:rsid w:val="008F73D1"/>
    <w:rsid w:val="009002CA"/>
    <w:rsid w:val="00903AF9"/>
    <w:rsid w:val="0090579F"/>
    <w:rsid w:val="009143C9"/>
    <w:rsid w:val="00915A40"/>
    <w:rsid w:val="009201C9"/>
    <w:rsid w:val="00920504"/>
    <w:rsid w:val="00925D48"/>
    <w:rsid w:val="009266C7"/>
    <w:rsid w:val="00927289"/>
    <w:rsid w:val="00930424"/>
    <w:rsid w:val="00942BCB"/>
    <w:rsid w:val="00942F03"/>
    <w:rsid w:val="00952A1C"/>
    <w:rsid w:val="00953155"/>
    <w:rsid w:val="00956141"/>
    <w:rsid w:val="00957D68"/>
    <w:rsid w:val="00961B81"/>
    <w:rsid w:val="00962ED5"/>
    <w:rsid w:val="00971561"/>
    <w:rsid w:val="009761DA"/>
    <w:rsid w:val="00981FFD"/>
    <w:rsid w:val="009858FE"/>
    <w:rsid w:val="00985C77"/>
    <w:rsid w:val="009860EA"/>
    <w:rsid w:val="00987F87"/>
    <w:rsid w:val="00990719"/>
    <w:rsid w:val="0099315C"/>
    <w:rsid w:val="009949DC"/>
    <w:rsid w:val="009C02E5"/>
    <w:rsid w:val="009C0E0E"/>
    <w:rsid w:val="009C26E3"/>
    <w:rsid w:val="009C6DD1"/>
    <w:rsid w:val="009C7CD6"/>
    <w:rsid w:val="009D2789"/>
    <w:rsid w:val="009D4C0F"/>
    <w:rsid w:val="009D7C44"/>
    <w:rsid w:val="009E7B86"/>
    <w:rsid w:val="009F366D"/>
    <w:rsid w:val="009F45EC"/>
    <w:rsid w:val="00A0561F"/>
    <w:rsid w:val="00A05C44"/>
    <w:rsid w:val="00A06362"/>
    <w:rsid w:val="00A13D8B"/>
    <w:rsid w:val="00A20055"/>
    <w:rsid w:val="00A2390C"/>
    <w:rsid w:val="00A244A2"/>
    <w:rsid w:val="00A24A81"/>
    <w:rsid w:val="00A34443"/>
    <w:rsid w:val="00A345F7"/>
    <w:rsid w:val="00A404F7"/>
    <w:rsid w:val="00A41955"/>
    <w:rsid w:val="00A42581"/>
    <w:rsid w:val="00A51447"/>
    <w:rsid w:val="00A53F34"/>
    <w:rsid w:val="00A540EB"/>
    <w:rsid w:val="00A5539A"/>
    <w:rsid w:val="00A57DB7"/>
    <w:rsid w:val="00A60B97"/>
    <w:rsid w:val="00A71E51"/>
    <w:rsid w:val="00A764E4"/>
    <w:rsid w:val="00A77F56"/>
    <w:rsid w:val="00A84328"/>
    <w:rsid w:val="00A879B3"/>
    <w:rsid w:val="00A900B5"/>
    <w:rsid w:val="00A954D1"/>
    <w:rsid w:val="00A95A2D"/>
    <w:rsid w:val="00AA34B1"/>
    <w:rsid w:val="00AA502F"/>
    <w:rsid w:val="00AA719D"/>
    <w:rsid w:val="00AA7DC4"/>
    <w:rsid w:val="00AB06B2"/>
    <w:rsid w:val="00AB1C3D"/>
    <w:rsid w:val="00AB29A8"/>
    <w:rsid w:val="00AB7D22"/>
    <w:rsid w:val="00AC22A5"/>
    <w:rsid w:val="00AC2670"/>
    <w:rsid w:val="00AD41A4"/>
    <w:rsid w:val="00AE1C50"/>
    <w:rsid w:val="00AE1F78"/>
    <w:rsid w:val="00AF23AF"/>
    <w:rsid w:val="00AF4E3A"/>
    <w:rsid w:val="00AF6A53"/>
    <w:rsid w:val="00B00257"/>
    <w:rsid w:val="00B039D7"/>
    <w:rsid w:val="00B07F61"/>
    <w:rsid w:val="00B11EFC"/>
    <w:rsid w:val="00B15210"/>
    <w:rsid w:val="00B1623B"/>
    <w:rsid w:val="00B24403"/>
    <w:rsid w:val="00B25206"/>
    <w:rsid w:val="00B32239"/>
    <w:rsid w:val="00B42DDB"/>
    <w:rsid w:val="00B472D0"/>
    <w:rsid w:val="00B55A74"/>
    <w:rsid w:val="00B6076D"/>
    <w:rsid w:val="00B6145A"/>
    <w:rsid w:val="00B61570"/>
    <w:rsid w:val="00B6585E"/>
    <w:rsid w:val="00B72578"/>
    <w:rsid w:val="00B74123"/>
    <w:rsid w:val="00B744FB"/>
    <w:rsid w:val="00B84A8E"/>
    <w:rsid w:val="00B85252"/>
    <w:rsid w:val="00B87782"/>
    <w:rsid w:val="00B91E3D"/>
    <w:rsid w:val="00B92D67"/>
    <w:rsid w:val="00B952D8"/>
    <w:rsid w:val="00B9615A"/>
    <w:rsid w:val="00B9708D"/>
    <w:rsid w:val="00BA0DDE"/>
    <w:rsid w:val="00BA1CBE"/>
    <w:rsid w:val="00BA3831"/>
    <w:rsid w:val="00BA500B"/>
    <w:rsid w:val="00BA5B5B"/>
    <w:rsid w:val="00BB008B"/>
    <w:rsid w:val="00BB0093"/>
    <w:rsid w:val="00BB2181"/>
    <w:rsid w:val="00BB3C82"/>
    <w:rsid w:val="00BB57F6"/>
    <w:rsid w:val="00BC2684"/>
    <w:rsid w:val="00BC35AA"/>
    <w:rsid w:val="00BC5BB3"/>
    <w:rsid w:val="00BD2F0F"/>
    <w:rsid w:val="00BD53BD"/>
    <w:rsid w:val="00BD5DEF"/>
    <w:rsid w:val="00BE4802"/>
    <w:rsid w:val="00BF0190"/>
    <w:rsid w:val="00BF170E"/>
    <w:rsid w:val="00BF509C"/>
    <w:rsid w:val="00BF70CC"/>
    <w:rsid w:val="00BF7CF6"/>
    <w:rsid w:val="00C069DB"/>
    <w:rsid w:val="00C119D6"/>
    <w:rsid w:val="00C141D0"/>
    <w:rsid w:val="00C14E2F"/>
    <w:rsid w:val="00C16B8A"/>
    <w:rsid w:val="00C20F98"/>
    <w:rsid w:val="00C21F77"/>
    <w:rsid w:val="00C249C9"/>
    <w:rsid w:val="00C279A3"/>
    <w:rsid w:val="00C27BEF"/>
    <w:rsid w:val="00C32A74"/>
    <w:rsid w:val="00C33BEA"/>
    <w:rsid w:val="00C424F1"/>
    <w:rsid w:val="00C42ECE"/>
    <w:rsid w:val="00C4424F"/>
    <w:rsid w:val="00C445CC"/>
    <w:rsid w:val="00C44FAF"/>
    <w:rsid w:val="00C4599F"/>
    <w:rsid w:val="00C45F82"/>
    <w:rsid w:val="00C475F7"/>
    <w:rsid w:val="00C53E01"/>
    <w:rsid w:val="00C81CDA"/>
    <w:rsid w:val="00C83148"/>
    <w:rsid w:val="00C846A9"/>
    <w:rsid w:val="00C87B56"/>
    <w:rsid w:val="00C91187"/>
    <w:rsid w:val="00C96A14"/>
    <w:rsid w:val="00C97610"/>
    <w:rsid w:val="00CA2822"/>
    <w:rsid w:val="00CB123A"/>
    <w:rsid w:val="00CB128D"/>
    <w:rsid w:val="00CB6841"/>
    <w:rsid w:val="00CB6B0A"/>
    <w:rsid w:val="00CC7AC8"/>
    <w:rsid w:val="00CD0459"/>
    <w:rsid w:val="00CD1F68"/>
    <w:rsid w:val="00CD3E6A"/>
    <w:rsid w:val="00CE1C4A"/>
    <w:rsid w:val="00CE224F"/>
    <w:rsid w:val="00CE7644"/>
    <w:rsid w:val="00CE7FF3"/>
    <w:rsid w:val="00CF1BF6"/>
    <w:rsid w:val="00CF5DC0"/>
    <w:rsid w:val="00CF6CCE"/>
    <w:rsid w:val="00D00C36"/>
    <w:rsid w:val="00D0145D"/>
    <w:rsid w:val="00D02424"/>
    <w:rsid w:val="00D054A4"/>
    <w:rsid w:val="00D05A06"/>
    <w:rsid w:val="00D07A16"/>
    <w:rsid w:val="00D12DE0"/>
    <w:rsid w:val="00D14E81"/>
    <w:rsid w:val="00D1647F"/>
    <w:rsid w:val="00D16C96"/>
    <w:rsid w:val="00D20F95"/>
    <w:rsid w:val="00D3779C"/>
    <w:rsid w:val="00D37DCA"/>
    <w:rsid w:val="00D4489E"/>
    <w:rsid w:val="00D5415E"/>
    <w:rsid w:val="00D54373"/>
    <w:rsid w:val="00D62225"/>
    <w:rsid w:val="00D65D20"/>
    <w:rsid w:val="00D7114B"/>
    <w:rsid w:val="00D745DA"/>
    <w:rsid w:val="00D75494"/>
    <w:rsid w:val="00D77DA5"/>
    <w:rsid w:val="00D81787"/>
    <w:rsid w:val="00D84420"/>
    <w:rsid w:val="00D85438"/>
    <w:rsid w:val="00D8732D"/>
    <w:rsid w:val="00D927DB"/>
    <w:rsid w:val="00DA0D76"/>
    <w:rsid w:val="00DA1274"/>
    <w:rsid w:val="00DA133C"/>
    <w:rsid w:val="00DA2B1D"/>
    <w:rsid w:val="00DA30A3"/>
    <w:rsid w:val="00DB7EE7"/>
    <w:rsid w:val="00DC0474"/>
    <w:rsid w:val="00DC3E82"/>
    <w:rsid w:val="00DC529B"/>
    <w:rsid w:val="00DD563C"/>
    <w:rsid w:val="00DE06EE"/>
    <w:rsid w:val="00DF0141"/>
    <w:rsid w:val="00DF0807"/>
    <w:rsid w:val="00DF513B"/>
    <w:rsid w:val="00DF71E8"/>
    <w:rsid w:val="00E0352C"/>
    <w:rsid w:val="00E07BB2"/>
    <w:rsid w:val="00E11E1A"/>
    <w:rsid w:val="00E12C95"/>
    <w:rsid w:val="00E14566"/>
    <w:rsid w:val="00E14911"/>
    <w:rsid w:val="00E22660"/>
    <w:rsid w:val="00E232E0"/>
    <w:rsid w:val="00E23A5B"/>
    <w:rsid w:val="00E3030C"/>
    <w:rsid w:val="00E32EAF"/>
    <w:rsid w:val="00E34BF8"/>
    <w:rsid w:val="00E44F7F"/>
    <w:rsid w:val="00E50CC8"/>
    <w:rsid w:val="00E51FE8"/>
    <w:rsid w:val="00E5244F"/>
    <w:rsid w:val="00E55E57"/>
    <w:rsid w:val="00E56249"/>
    <w:rsid w:val="00E67ACE"/>
    <w:rsid w:val="00E67BA7"/>
    <w:rsid w:val="00E71670"/>
    <w:rsid w:val="00E757FD"/>
    <w:rsid w:val="00E80599"/>
    <w:rsid w:val="00E838F7"/>
    <w:rsid w:val="00E84140"/>
    <w:rsid w:val="00E8423D"/>
    <w:rsid w:val="00E90BA7"/>
    <w:rsid w:val="00E92692"/>
    <w:rsid w:val="00E93D69"/>
    <w:rsid w:val="00E94FA8"/>
    <w:rsid w:val="00EA0FB7"/>
    <w:rsid w:val="00EA11A7"/>
    <w:rsid w:val="00EB1D46"/>
    <w:rsid w:val="00EB4FD7"/>
    <w:rsid w:val="00EC564B"/>
    <w:rsid w:val="00EC6F58"/>
    <w:rsid w:val="00ED4634"/>
    <w:rsid w:val="00ED7CB3"/>
    <w:rsid w:val="00EE1123"/>
    <w:rsid w:val="00EE1706"/>
    <w:rsid w:val="00EE3A4F"/>
    <w:rsid w:val="00EE6D77"/>
    <w:rsid w:val="00EF0C91"/>
    <w:rsid w:val="00EF2660"/>
    <w:rsid w:val="00EF26A2"/>
    <w:rsid w:val="00EF2CFB"/>
    <w:rsid w:val="00F00F0F"/>
    <w:rsid w:val="00F06892"/>
    <w:rsid w:val="00F155F4"/>
    <w:rsid w:val="00F1668A"/>
    <w:rsid w:val="00F20549"/>
    <w:rsid w:val="00F269DE"/>
    <w:rsid w:val="00F26A4B"/>
    <w:rsid w:val="00F31636"/>
    <w:rsid w:val="00F376E3"/>
    <w:rsid w:val="00F37ED4"/>
    <w:rsid w:val="00F40A46"/>
    <w:rsid w:val="00F41D12"/>
    <w:rsid w:val="00F45235"/>
    <w:rsid w:val="00F46770"/>
    <w:rsid w:val="00F50B3C"/>
    <w:rsid w:val="00F5592A"/>
    <w:rsid w:val="00F57E9D"/>
    <w:rsid w:val="00F66D96"/>
    <w:rsid w:val="00F66E1A"/>
    <w:rsid w:val="00F70646"/>
    <w:rsid w:val="00F71EBB"/>
    <w:rsid w:val="00F728DA"/>
    <w:rsid w:val="00F8554D"/>
    <w:rsid w:val="00FB4E60"/>
    <w:rsid w:val="00FC4ACC"/>
    <w:rsid w:val="00FD0892"/>
    <w:rsid w:val="00FD2C08"/>
    <w:rsid w:val="00FD6782"/>
    <w:rsid w:val="00FE126B"/>
    <w:rsid w:val="00FF3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1841A"/>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62A"/>
    <w:rPr>
      <w:lang w:val="en-US" w:eastAsia="en-US"/>
    </w:rPr>
  </w:style>
  <w:style w:type="paragraph" w:styleId="Heading1">
    <w:name w:val="heading 1"/>
    <w:basedOn w:val="Normal"/>
    <w:next w:val="Normal"/>
    <w:link w:val="Heading1Char"/>
    <w:qFormat/>
    <w:pPr>
      <w:keepNext/>
      <w:spacing w:before="240" w:after="60"/>
      <w:outlineLvl w:val="0"/>
    </w:pPr>
    <w:rPr>
      <w:rFonts w:ascii="Arial" w:hAnsi="Arial"/>
      <w:b/>
      <w:sz w:val="28"/>
    </w:rPr>
  </w:style>
  <w:style w:type="paragraph" w:styleId="Heading2">
    <w:name w:val="heading 2"/>
    <w:basedOn w:val="Normal"/>
    <w:next w:val="Normal"/>
    <w:link w:val="Heading2Char"/>
    <w:qFormat/>
    <w:pPr>
      <w:keepNext/>
      <w:jc w:val="center"/>
      <w:outlineLvl w:val="1"/>
    </w:pPr>
    <w:rPr>
      <w:rFonts w:ascii="$ Benguiat_Bold" w:hAnsi="$ Benguiat_Bold"/>
      <w:b/>
      <w:sz w:val="132"/>
    </w:rPr>
  </w:style>
  <w:style w:type="paragraph" w:styleId="Heading3">
    <w:name w:val="heading 3"/>
    <w:basedOn w:val="Normal"/>
    <w:next w:val="Normal"/>
    <w:link w:val="Heading3Char"/>
    <w:qFormat/>
    <w:pPr>
      <w:keepNext/>
      <w:jc w:val="center"/>
      <w:outlineLvl w:val="2"/>
    </w:pPr>
    <w:rPr>
      <w:rFonts w:ascii="$Caslon" w:hAnsi="$Caslon"/>
      <w:b/>
    </w:rPr>
  </w:style>
  <w:style w:type="paragraph" w:styleId="Heading4">
    <w:name w:val="heading 4"/>
    <w:basedOn w:val="Normal"/>
    <w:next w:val="Normal"/>
    <w:link w:val="Heading4Char"/>
    <w:qFormat/>
    <w:pPr>
      <w:keepNext/>
      <w:jc w:val="center"/>
      <w:outlineLvl w:val="3"/>
    </w:pPr>
    <w:rPr>
      <w:rFonts w:ascii="$Caslon" w:hAnsi="$Caslon"/>
      <w:b/>
      <w:sz w:val="26"/>
    </w:rPr>
  </w:style>
  <w:style w:type="paragraph" w:styleId="Heading5">
    <w:name w:val="heading 5"/>
    <w:basedOn w:val="Normal"/>
    <w:next w:val="Normal"/>
    <w:link w:val="Heading5Char"/>
    <w:qFormat/>
    <w:pPr>
      <w:keepNext/>
      <w:jc w:val="center"/>
      <w:outlineLvl w:val="4"/>
    </w:pPr>
    <w:rPr>
      <w:rFonts w:ascii="$Caslon" w:hAnsi="$Caslon"/>
      <w:sz w:val="24"/>
    </w:rPr>
  </w:style>
  <w:style w:type="paragraph" w:styleId="Heading6">
    <w:name w:val="heading 6"/>
    <w:basedOn w:val="Normal"/>
    <w:next w:val="Normal"/>
    <w:link w:val="Heading6Char"/>
    <w:qFormat/>
    <w:pPr>
      <w:keepNext/>
      <w:jc w:val="center"/>
      <w:outlineLvl w:val="5"/>
    </w:pPr>
    <w:rPr>
      <w:rFonts w:ascii="$Caslon" w:hAnsi="$Caslon"/>
      <w:b/>
      <w:sz w:val="22"/>
    </w:rPr>
  </w:style>
  <w:style w:type="paragraph" w:styleId="Heading7">
    <w:name w:val="heading 7"/>
    <w:basedOn w:val="Normal"/>
    <w:next w:val="Normal"/>
    <w:link w:val="Heading7Char"/>
    <w:qFormat/>
    <w:pPr>
      <w:keepNext/>
      <w:jc w:val="center"/>
      <w:outlineLvl w:val="6"/>
    </w:pPr>
    <w:rPr>
      <w:rFonts w:ascii="Garamond" w:hAnsi="Garamond"/>
      <w:b/>
      <w:sz w:val="28"/>
    </w:rPr>
  </w:style>
  <w:style w:type="paragraph" w:styleId="Heading8">
    <w:name w:val="heading 8"/>
    <w:basedOn w:val="Normal"/>
    <w:next w:val="Normal"/>
    <w:link w:val="Heading8Char"/>
    <w:qFormat/>
    <w:pPr>
      <w:keepNext/>
      <w:jc w:val="center"/>
      <w:outlineLvl w:val="7"/>
    </w:pPr>
    <w:rPr>
      <w:rFonts w:ascii="$Caslon" w:hAnsi="$Caslon"/>
      <w:b/>
      <w:sz w:val="24"/>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pPr>
      <w:spacing w:after="40"/>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ind w:firstLine="0"/>
    </w:pPr>
  </w:style>
  <w:style w:type="paragraph" w:styleId="TOC2">
    <w:name w:val="toc 2"/>
    <w:basedOn w:val="Normal"/>
    <w:next w:val="Normal"/>
    <w:uiPriority w:val="39"/>
    <w:unhideWhenUsed/>
    <w:pPr>
      <w:spacing w:after="57"/>
      <w:ind w:left="283" w:firstLine="0"/>
    </w:pPr>
  </w:style>
  <w:style w:type="paragraph" w:styleId="TOC3">
    <w:name w:val="toc 3"/>
    <w:basedOn w:val="Normal"/>
    <w:next w:val="Normal"/>
    <w:uiPriority w:val="39"/>
    <w:unhideWhenUsed/>
    <w:pPr>
      <w:spacing w:after="57"/>
      <w:ind w:left="567" w:firstLine="0"/>
    </w:pPr>
  </w:style>
  <w:style w:type="paragraph" w:styleId="TOC4">
    <w:name w:val="toc 4"/>
    <w:basedOn w:val="Normal"/>
    <w:next w:val="Normal"/>
    <w:uiPriority w:val="39"/>
    <w:unhideWhenUsed/>
    <w:pPr>
      <w:spacing w:after="57"/>
      <w:ind w:left="850" w:firstLine="0"/>
    </w:pPr>
  </w:style>
  <w:style w:type="paragraph" w:styleId="TOC5">
    <w:name w:val="toc 5"/>
    <w:basedOn w:val="Normal"/>
    <w:next w:val="Normal"/>
    <w:uiPriority w:val="39"/>
    <w:unhideWhenUsed/>
    <w:pPr>
      <w:spacing w:after="57"/>
      <w:ind w:left="1134" w:firstLine="0"/>
    </w:pPr>
  </w:style>
  <w:style w:type="paragraph" w:styleId="TOC6">
    <w:name w:val="toc 6"/>
    <w:basedOn w:val="Normal"/>
    <w:next w:val="Normal"/>
    <w:uiPriority w:val="39"/>
    <w:unhideWhenUsed/>
    <w:pPr>
      <w:spacing w:after="57"/>
      <w:ind w:left="1417" w:firstLine="0"/>
    </w:pPr>
  </w:style>
  <w:style w:type="paragraph" w:styleId="TOC7">
    <w:name w:val="toc 7"/>
    <w:basedOn w:val="Normal"/>
    <w:next w:val="Normal"/>
    <w:uiPriority w:val="39"/>
    <w:unhideWhenUsed/>
    <w:pPr>
      <w:spacing w:after="57"/>
      <w:ind w:left="1701" w:firstLine="0"/>
    </w:pPr>
  </w:style>
  <w:style w:type="paragraph" w:styleId="TOC8">
    <w:name w:val="toc 8"/>
    <w:basedOn w:val="Normal"/>
    <w:next w:val="Normal"/>
    <w:uiPriority w:val="39"/>
    <w:unhideWhenUsed/>
    <w:pPr>
      <w:spacing w:after="57"/>
      <w:ind w:left="1984" w:firstLine="0"/>
    </w:pPr>
  </w:style>
  <w:style w:type="paragraph" w:styleId="TOC9">
    <w:name w:val="toc 9"/>
    <w:basedOn w:val="Normal"/>
    <w:next w:val="Normal"/>
    <w:uiPriority w:val="39"/>
    <w:unhideWhenUsed/>
    <w:pPr>
      <w:spacing w:after="57"/>
      <w:ind w:left="2268" w:firstLine="0"/>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alloonText">
    <w:name w:val="Balloon Text"/>
    <w:basedOn w:val="Normal"/>
    <w:link w:val="BalloonTextChar"/>
    <w:uiPriority w:val="99"/>
    <w:rPr>
      <w:rFonts w:ascii="Tahoma" w:hAnsi="Tahoma"/>
      <w:sz w:val="16"/>
      <w:szCs w:val="16"/>
    </w:rPr>
  </w:style>
  <w:style w:type="character" w:customStyle="1" w:styleId="BalloonTextChar">
    <w:name w:val="Balloon Text Char"/>
    <w:link w:val="BalloonText"/>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Header">
    <w:name w:val="header"/>
    <w:basedOn w:val="Normal"/>
    <w:link w:val="HeaderChar"/>
    <w:pPr>
      <w:tabs>
        <w:tab w:val="center" w:pos="4677"/>
        <w:tab w:val="right" w:pos="9355"/>
      </w:tabs>
    </w:pPr>
  </w:style>
  <w:style w:type="character" w:customStyle="1" w:styleId="HeaderChar">
    <w:name w:val="Header Char"/>
    <w:link w:val="Header"/>
    <w:uiPriority w:val="99"/>
    <w:rPr>
      <w:lang w:val="en-US" w:eastAsia="en-US"/>
    </w:rPr>
  </w:style>
  <w:style w:type="paragraph" w:styleId="Footer">
    <w:name w:val="footer"/>
    <w:basedOn w:val="Normal"/>
    <w:link w:val="FooterChar"/>
    <w:pPr>
      <w:tabs>
        <w:tab w:val="center" w:pos="4677"/>
        <w:tab w:val="right" w:pos="9355"/>
      </w:tabs>
    </w:pPr>
  </w:style>
  <w:style w:type="character" w:customStyle="1" w:styleId="FooterChar">
    <w:name w:val="Footer Char"/>
    <w:link w:val="Footer"/>
    <w:uiPriority w:val="99"/>
    <w:rPr>
      <w:lang w:val="en-US" w:eastAsia="en-US"/>
    </w:rPr>
  </w:style>
  <w:style w:type="table" w:styleId="TableGrid">
    <w:name w:val="Table Grid"/>
    <w:basedOn w:val="Table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leNormal"/>
    <w:next w:val="TableGrid"/>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1"/>
    <w:qFormat/>
    <w:pPr>
      <w:ind w:left="720"/>
      <w:contextualSpacing/>
    </w:pPr>
  </w:style>
  <w:style w:type="numbering" w:customStyle="1" w:styleId="FrListare1">
    <w:name w:val="Fără Listare1"/>
    <w:next w:val="NoList"/>
    <w:semiHidden/>
  </w:style>
  <w:style w:type="character" w:styleId="PageNumber">
    <w:name w:val="page number"/>
    <w:basedOn w:val="DefaultParagraphFon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Strong">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DefaultParagraphFont"/>
  </w:style>
  <w:style w:type="character" w:customStyle="1" w:styleId="tal1">
    <w:name w:val="tal1"/>
  </w:style>
  <w:style w:type="table" w:customStyle="1" w:styleId="GrilTabel2">
    <w:name w:val="Grilă Tabel2"/>
    <w:basedOn w:val="TableNormal"/>
    <w:next w:val="TableGrid"/>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ind w:firstLine="0"/>
      <w:jc w:val="left"/>
    </w:pPr>
    <w:rPr>
      <w:lang w:val="ro-RO" w:eastAsia="ru-RU"/>
    </w:rPr>
  </w:style>
  <w:style w:type="character" w:customStyle="1" w:styleId="CommentTextChar">
    <w:name w:val="Comment Text Char"/>
    <w:basedOn w:val="DefaultParagraphFont"/>
    <w:link w:val="CommentText"/>
    <w:uiPriority w:val="99"/>
    <w:rPr>
      <w:lang w:val="ro-RO"/>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DefaultParagraphFont"/>
    <w:uiPriority w:val="99"/>
    <w:rPr>
      <w:rFonts w:ascii="Times New Roman" w:hAnsi="Times New Roman" w:cs="Times New Roman"/>
      <w:sz w:val="24"/>
      <w:szCs w:val="24"/>
    </w:rPr>
  </w:style>
  <w:style w:type="character" w:styleId="Hyperlink">
    <w:name w:val="Hyperlink"/>
    <w:basedOn w:val="DefaultParagraphFon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DefaultParagraphFont"/>
  </w:style>
  <w:style w:type="paragraph" w:styleId="HTMLPreformatted">
    <w:name w:val="HTML Preformatted"/>
    <w:basedOn w:val="Normal"/>
    <w:link w:val="HTMLPreformattedChar"/>
    <w:uiPriority w:val="99"/>
    <w:unhideWhenUsed/>
    <w:pPr>
      <w:ind w:firstLine="0"/>
      <w:jc w:val="left"/>
    </w:pPr>
    <w:rPr>
      <w:rFonts w:ascii="Consolas" w:hAnsi="Consolas"/>
    </w:rPr>
  </w:style>
  <w:style w:type="character" w:customStyle="1" w:styleId="HTMLPreformattedChar">
    <w:name w:val="HTML Preformatted Char"/>
    <w:basedOn w:val="DefaultParagraphFont"/>
    <w:link w:val="HTMLPreformatted"/>
    <w:uiPriority w:val="99"/>
    <w:rPr>
      <w:rFonts w:ascii="Consolas" w:hAnsi="Consolas"/>
      <w:lang w:val="en-US" w:eastAsia="en-US"/>
    </w:rPr>
  </w:style>
  <w:style w:type="character" w:styleId="PlaceholderText">
    <w:name w:val="Placeholder Text"/>
    <w:basedOn w:val="DefaultParagraphFont"/>
    <w:uiPriority w:val="99"/>
    <w:semiHidden/>
    <w:rsid w:val="001C3F21"/>
    <w:rPr>
      <w:color w:val="808080"/>
    </w:rPr>
  </w:style>
  <w:style w:type="paragraph" w:styleId="Revision">
    <w:name w:val="Revision"/>
    <w:hidden/>
    <w:uiPriority w:val="99"/>
    <w:semiHidden/>
    <w:rsid w:val="007D0E36"/>
    <w:pPr>
      <w:ind w:firstLine="0"/>
      <w:jc w:val="left"/>
    </w:pPr>
    <w:rPr>
      <w:lang w:val="en-US" w:eastAsia="en-US"/>
    </w:rPr>
  </w:style>
  <w:style w:type="character" w:styleId="UnresolvedMention">
    <w:name w:val="Unresolved Mention"/>
    <w:basedOn w:val="DefaultParagraphFont"/>
    <w:uiPriority w:val="99"/>
    <w:semiHidden/>
    <w:unhideWhenUsed/>
    <w:rsid w:val="00572006"/>
    <w:rPr>
      <w:color w:val="605E5C"/>
      <w:shd w:val="clear" w:color="auto" w:fill="E1DFDD"/>
    </w:rPr>
  </w:style>
  <w:style w:type="paragraph" w:styleId="BodyText">
    <w:name w:val="Body Text"/>
    <w:basedOn w:val="Normal"/>
    <w:link w:val="BodyTextChar"/>
    <w:uiPriority w:val="1"/>
    <w:qFormat/>
    <w:rsid w:val="00956141"/>
    <w:pPr>
      <w:widowControl w:val="0"/>
      <w:autoSpaceDE w:val="0"/>
      <w:autoSpaceDN w:val="0"/>
      <w:spacing w:before="248"/>
      <w:ind w:left="110" w:firstLine="680"/>
    </w:pPr>
    <w:rPr>
      <w:rFonts w:ascii="Cambria" w:eastAsia="Cambria" w:hAnsi="Cambria" w:cs="Cambria"/>
      <w:sz w:val="24"/>
      <w:szCs w:val="24"/>
      <w:lang w:val="ro-RO"/>
    </w:rPr>
  </w:style>
  <w:style w:type="character" w:customStyle="1" w:styleId="BodyTextChar">
    <w:name w:val="Body Text Char"/>
    <w:basedOn w:val="DefaultParagraphFont"/>
    <w:link w:val="BodyText"/>
    <w:uiPriority w:val="1"/>
    <w:rsid w:val="00956141"/>
    <w:rPr>
      <w:rFonts w:ascii="Cambria" w:eastAsia="Cambria" w:hAnsi="Cambria" w:cs="Cambria"/>
      <w:sz w:val="24"/>
      <w:szCs w:val="24"/>
      <w:lang w:val="ro-RO" w:eastAsia="en-US"/>
    </w:rPr>
  </w:style>
  <w:style w:type="paragraph" w:customStyle="1" w:styleId="Text">
    <w:name w:val="Text"/>
    <w:basedOn w:val="Normal"/>
    <w:link w:val="TextCarter"/>
    <w:qFormat/>
    <w:rsid w:val="00111C8D"/>
    <w:pPr>
      <w:pBdr>
        <w:top w:val="nil"/>
        <w:left w:val="nil"/>
        <w:bottom w:val="nil"/>
        <w:right w:val="nil"/>
        <w:between w:val="nil"/>
        <w:bar w:val="nil"/>
      </w:pBdr>
      <w:spacing w:line="278" w:lineRule="auto"/>
      <w:ind w:firstLine="0"/>
      <w:jc w:val="left"/>
    </w:pPr>
    <w:rPr>
      <w:rFonts w:ascii="Roboto Light" w:eastAsiaTheme="minorEastAsia" w:hAnsi="Roboto Light" w:cstheme="minorBidi"/>
      <w:iCs/>
      <w:color w:val="9BBB59" w:themeColor="accent3"/>
      <w:kern w:val="2"/>
      <w:sz w:val="24"/>
      <w:szCs w:val="24"/>
      <w:lang w:eastAsia="zh-CN"/>
      <w14:ligatures w14:val="standardContextual"/>
    </w:rPr>
  </w:style>
  <w:style w:type="character" w:customStyle="1" w:styleId="TextCarter">
    <w:name w:val="Text Caráter"/>
    <w:basedOn w:val="DefaultParagraphFont"/>
    <w:link w:val="Text"/>
    <w:rsid w:val="00111C8D"/>
    <w:rPr>
      <w:rFonts w:ascii="Roboto Light" w:eastAsiaTheme="minorEastAsia" w:hAnsi="Roboto Light" w:cstheme="minorBidi"/>
      <w:iCs/>
      <w:color w:val="9BBB59" w:themeColor="accent3"/>
      <w:kern w:val="2"/>
      <w:sz w:val="24"/>
      <w:szCs w:val="24"/>
      <w:lang w:val="en-US"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Props1.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2.xml><?xml version="1.0" encoding="utf-8"?>
<ds:datastoreItem xmlns:ds="http://schemas.openxmlformats.org/officeDocument/2006/customXml" ds:itemID="{F58F43C6-83F9-4B1C-8450-2C55FBDEC370}">
  <ds:schemaRefs>
    <ds:schemaRef ds:uri="http://schemas.openxmlformats.org/officeDocument/2006/bibliography"/>
  </ds:schemaRefs>
</ds:datastoreItem>
</file>

<file path=customXml/itemProps3.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docProps/app.xml><?xml version="1.0" encoding="utf-8"?>
<Properties xmlns="http://schemas.openxmlformats.org/officeDocument/2006/extended-properties" xmlns:vt="http://schemas.openxmlformats.org/officeDocument/2006/docPropsVTypes">
  <Template>Normal</Template>
  <TotalTime>1748</TotalTime>
  <Pages>1</Pages>
  <Words>63562</Words>
  <Characters>362304</Characters>
  <Application>Microsoft Office Word</Application>
  <DocSecurity>0</DocSecurity>
  <Lines>3019</Lines>
  <Paragraphs>850</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425016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Dan Braga</cp:lastModifiedBy>
  <cp:revision>68</cp:revision>
  <cp:lastPrinted>2024-03-11T11:21:00Z</cp:lastPrinted>
  <dcterms:created xsi:type="dcterms:W3CDTF">2024-03-25T08:15:00Z</dcterms:created>
  <dcterms:modified xsi:type="dcterms:W3CDTF">2026-08-07T13:21:00Z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