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FAB50" w14:textId="77777777" w:rsidR="00236996" w:rsidRPr="00B42552" w:rsidRDefault="004A406D" w:rsidP="00571153">
      <w:pPr>
        <w:pStyle w:val="1"/>
        <w:pBdr>
          <w:top w:val="nil"/>
          <w:left w:val="nil"/>
          <w:bottom w:val="nil"/>
          <w:right w:val="nil"/>
          <w:between w:val="nil"/>
        </w:pBdr>
        <w:spacing w:after="0" w:line="240" w:lineRule="auto"/>
        <w:jc w:val="center"/>
        <w:rPr>
          <w:rFonts w:ascii="Times New Roman" w:eastAsia="Times New Roman" w:hAnsi="Times New Roman" w:cs="Times New Roman"/>
          <w:b/>
          <w:lang w:val="ro-RO"/>
        </w:rPr>
      </w:pPr>
      <w:r>
        <w:rPr>
          <w:rFonts w:ascii="Times New Roman" w:eastAsia="Times New Roman" w:hAnsi="Times New Roman" w:cs="Times New Roman"/>
          <w:b/>
          <w:lang w:val="ro-RO"/>
        </w:rPr>
        <w:t xml:space="preserve"> </w:t>
      </w:r>
      <w:r w:rsidR="00236996" w:rsidRPr="00B42552">
        <w:rPr>
          <w:rFonts w:ascii="Times New Roman" w:eastAsia="Times New Roman" w:hAnsi="Times New Roman" w:cs="Times New Roman"/>
          <w:b/>
          <w:lang w:val="ro-RO"/>
        </w:rPr>
        <w:t xml:space="preserve">SINTEZA </w:t>
      </w:r>
    </w:p>
    <w:p w14:paraId="619C1A17" w14:textId="77777777" w:rsidR="00236996" w:rsidRPr="00847727" w:rsidRDefault="00F51578" w:rsidP="00571153">
      <w:pPr>
        <w:pStyle w:val="1"/>
        <w:pBdr>
          <w:top w:val="nil"/>
          <w:left w:val="nil"/>
          <w:bottom w:val="nil"/>
          <w:right w:val="nil"/>
          <w:between w:val="nil"/>
        </w:pBdr>
        <w:spacing w:after="0" w:line="240" w:lineRule="auto"/>
        <w:jc w:val="center"/>
        <w:rPr>
          <w:rFonts w:ascii="Times New Roman" w:eastAsia="Times New Roman" w:hAnsi="Times New Roman" w:cs="Times New Roman"/>
          <w:bCs/>
          <w:lang w:val="ro-RO"/>
        </w:rPr>
      </w:pPr>
      <w:r w:rsidRPr="00847727">
        <w:rPr>
          <w:rFonts w:ascii="Times New Roman" w:eastAsia="Times New Roman" w:hAnsi="Times New Roman" w:cs="Times New Roman"/>
          <w:bCs/>
          <w:lang w:val="ro-RO"/>
        </w:rPr>
        <w:t xml:space="preserve">obiecţiilor </w:t>
      </w:r>
      <w:r w:rsidR="00236996" w:rsidRPr="00847727">
        <w:rPr>
          <w:rFonts w:ascii="Times New Roman" w:eastAsia="Times New Roman" w:hAnsi="Times New Roman" w:cs="Times New Roman"/>
          <w:bCs/>
          <w:lang w:val="ro-RO"/>
        </w:rPr>
        <w:t xml:space="preserve">şi propunerilor (recomandărilor) la proiectul  </w:t>
      </w:r>
    </w:p>
    <w:p w14:paraId="3CA1D247" w14:textId="2F983DEE" w:rsidR="00545A5B" w:rsidRDefault="0076543A" w:rsidP="00571153">
      <w:pPr>
        <w:pStyle w:val="1"/>
        <w:pBdr>
          <w:top w:val="nil"/>
          <w:left w:val="nil"/>
          <w:bottom w:val="nil"/>
          <w:right w:val="nil"/>
          <w:between w:val="nil"/>
        </w:pBdr>
        <w:spacing w:after="0" w:line="240" w:lineRule="auto"/>
        <w:jc w:val="center"/>
        <w:rPr>
          <w:rFonts w:ascii="Times New Roman" w:eastAsia="Times New Roman" w:hAnsi="Times New Roman" w:cs="Times New Roman"/>
          <w:bCs/>
          <w:i/>
          <w:iCs/>
          <w:lang w:val="ro-RO"/>
        </w:rPr>
      </w:pPr>
      <w:r w:rsidRPr="00847727">
        <w:rPr>
          <w:rFonts w:ascii="Times New Roman" w:eastAsia="Times New Roman" w:hAnsi="Times New Roman" w:cs="Times New Roman"/>
          <w:bCs/>
          <w:lang w:val="ro-RO"/>
        </w:rPr>
        <w:t xml:space="preserve">de </w:t>
      </w:r>
      <w:r w:rsidR="004602B6" w:rsidRPr="00847727">
        <w:rPr>
          <w:rFonts w:ascii="Times New Roman" w:eastAsia="Times New Roman" w:hAnsi="Times New Roman" w:cs="Times New Roman"/>
          <w:bCs/>
          <w:lang w:val="ro-RO"/>
        </w:rPr>
        <w:t xml:space="preserve">hotărâre a Guvernului </w:t>
      </w:r>
      <w:r w:rsidR="004602B6" w:rsidRPr="00847727">
        <w:rPr>
          <w:rFonts w:ascii="Times New Roman" w:eastAsia="Times New Roman" w:hAnsi="Times New Roman" w:cs="Times New Roman"/>
          <w:bCs/>
          <w:i/>
          <w:iCs/>
          <w:lang w:val="ro-RO"/>
        </w:rPr>
        <w:t xml:space="preserve">cu privire la </w:t>
      </w:r>
      <w:r w:rsidR="00F7389F">
        <w:rPr>
          <w:rFonts w:ascii="Times New Roman" w:eastAsia="Times New Roman" w:hAnsi="Times New Roman" w:cs="Times New Roman"/>
          <w:bCs/>
          <w:i/>
          <w:iCs/>
          <w:lang w:val="ro-RO"/>
        </w:rPr>
        <w:t xml:space="preserve">transmiterea unor bunuri imobile din proprietatea statului și modificarea unor hotărâri ale Guvernului </w:t>
      </w:r>
    </w:p>
    <w:p w14:paraId="270CB32E" w14:textId="27066973" w:rsidR="00236996" w:rsidRPr="00B42552" w:rsidRDefault="00A86EDD" w:rsidP="00571153">
      <w:pPr>
        <w:pStyle w:val="1"/>
        <w:pBdr>
          <w:top w:val="nil"/>
          <w:left w:val="nil"/>
          <w:bottom w:val="nil"/>
          <w:right w:val="nil"/>
          <w:between w:val="nil"/>
        </w:pBdr>
        <w:spacing w:after="0" w:line="240" w:lineRule="auto"/>
        <w:jc w:val="center"/>
        <w:rPr>
          <w:rFonts w:ascii="Times New Roman" w:eastAsia="Times New Roman" w:hAnsi="Times New Roman" w:cs="Times New Roman"/>
          <w:b/>
          <w:lang w:val="ro-RO"/>
        </w:rPr>
      </w:pPr>
      <w:r>
        <w:rPr>
          <w:rFonts w:ascii="Times New Roman" w:eastAsia="Times New Roman" w:hAnsi="Times New Roman" w:cs="Times New Roman"/>
          <w:b/>
          <w:lang w:val="ro-RO"/>
        </w:rPr>
        <w:t xml:space="preserve">(număr unic </w:t>
      </w:r>
      <w:r w:rsidR="00F7389F">
        <w:rPr>
          <w:rFonts w:ascii="Times New Roman" w:eastAsia="Times New Roman" w:hAnsi="Times New Roman" w:cs="Times New Roman"/>
          <w:b/>
          <w:lang w:val="ro-RO"/>
        </w:rPr>
        <w:t>586</w:t>
      </w:r>
      <w:r>
        <w:rPr>
          <w:rFonts w:ascii="Times New Roman" w:eastAsia="Times New Roman" w:hAnsi="Times New Roman" w:cs="Times New Roman"/>
          <w:b/>
          <w:lang w:val="ro-RO"/>
        </w:rPr>
        <w:t>/MC/202</w:t>
      </w:r>
      <w:r w:rsidR="00545A5B">
        <w:rPr>
          <w:rFonts w:ascii="Times New Roman" w:eastAsia="Times New Roman" w:hAnsi="Times New Roman" w:cs="Times New Roman"/>
          <w:b/>
          <w:lang w:val="ro-RO"/>
        </w:rPr>
        <w:t>6</w:t>
      </w:r>
      <w:r>
        <w:rPr>
          <w:rFonts w:ascii="Times New Roman" w:eastAsia="Times New Roman" w:hAnsi="Times New Roman" w:cs="Times New Roman"/>
          <w:b/>
          <w:lang w:val="ro-RO"/>
        </w:rPr>
        <w:t>)</w:t>
      </w:r>
    </w:p>
    <w:p w14:paraId="2D42A6D5" w14:textId="77777777" w:rsidR="00236996" w:rsidRPr="00B42552" w:rsidRDefault="00236996" w:rsidP="00571153">
      <w:pPr>
        <w:pStyle w:val="1"/>
        <w:pBdr>
          <w:top w:val="nil"/>
          <w:left w:val="nil"/>
          <w:bottom w:val="nil"/>
          <w:right w:val="nil"/>
          <w:between w:val="nil"/>
        </w:pBdr>
        <w:spacing w:after="0" w:line="240" w:lineRule="auto"/>
        <w:ind w:hanging="720"/>
        <w:jc w:val="center"/>
        <w:rPr>
          <w:rFonts w:ascii="Times New Roman" w:eastAsia="Times New Roman" w:hAnsi="Times New Roman" w:cs="Times New Roman"/>
          <w:b/>
          <w:lang w:val="ro-RO"/>
        </w:rPr>
      </w:pPr>
    </w:p>
    <w:tbl>
      <w:tblPr>
        <w:tblW w:w="1516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730"/>
        <w:gridCol w:w="1559"/>
        <w:gridCol w:w="6379"/>
        <w:gridCol w:w="4932"/>
      </w:tblGrid>
      <w:tr w:rsidR="004921A0" w:rsidRPr="00B42552" w14:paraId="05E2C7C3" w14:textId="77777777" w:rsidTr="00BC1199">
        <w:trPr>
          <w:trHeight w:val="140"/>
        </w:trPr>
        <w:tc>
          <w:tcPr>
            <w:tcW w:w="568" w:type="dxa"/>
          </w:tcPr>
          <w:p w14:paraId="7106F8EA" w14:textId="77777777" w:rsidR="00236996" w:rsidRPr="00B42552" w:rsidRDefault="00236996" w:rsidP="00571153">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B42552">
              <w:rPr>
                <w:rFonts w:ascii="Times New Roman" w:eastAsia="Times New Roman" w:hAnsi="Times New Roman" w:cs="Times New Roman"/>
                <w:b/>
                <w:lang w:val="ro-RO"/>
              </w:rPr>
              <w:t>Nr. d/o</w:t>
            </w:r>
          </w:p>
        </w:tc>
        <w:tc>
          <w:tcPr>
            <w:tcW w:w="1730" w:type="dxa"/>
          </w:tcPr>
          <w:p w14:paraId="33882A69" w14:textId="77777777" w:rsidR="00236996" w:rsidRPr="00B42552" w:rsidRDefault="00236996" w:rsidP="00571153">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B42552">
              <w:rPr>
                <w:rFonts w:ascii="Times New Roman" w:eastAsia="Times New Roman" w:hAnsi="Times New Roman" w:cs="Times New Roman"/>
                <w:b/>
                <w:lang w:val="ro-RO"/>
              </w:rPr>
              <w:t>Participantul la avizare (expertizare)/consultare publică</w:t>
            </w:r>
          </w:p>
        </w:tc>
        <w:tc>
          <w:tcPr>
            <w:tcW w:w="1559" w:type="dxa"/>
          </w:tcPr>
          <w:p w14:paraId="09CFCC4C" w14:textId="77777777" w:rsidR="00236996" w:rsidRPr="00B42552" w:rsidRDefault="00236996" w:rsidP="00571153">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B42552">
              <w:rPr>
                <w:rFonts w:ascii="Times New Roman" w:eastAsia="Times New Roman" w:hAnsi="Times New Roman" w:cs="Times New Roman"/>
                <w:b/>
                <w:lang w:val="ro-RO"/>
              </w:rPr>
              <w:t>Nr. pct.</w:t>
            </w:r>
          </w:p>
          <w:p w14:paraId="03DD4466" w14:textId="77777777" w:rsidR="00236996" w:rsidRPr="00B42552" w:rsidRDefault="00236996" w:rsidP="00571153">
            <w:pPr>
              <w:spacing w:after="0" w:line="240" w:lineRule="auto"/>
              <w:rPr>
                <w:rFonts w:ascii="Times New Roman" w:hAnsi="Times New Roman" w:cs="Times New Roman"/>
                <w:lang w:val="ro-RO"/>
              </w:rPr>
            </w:pPr>
          </w:p>
          <w:p w14:paraId="5A95A6CA" w14:textId="77777777" w:rsidR="00236996" w:rsidRPr="00B42552" w:rsidRDefault="00236996" w:rsidP="00571153">
            <w:pPr>
              <w:spacing w:after="0" w:line="240" w:lineRule="auto"/>
              <w:ind w:firstLine="720"/>
              <w:rPr>
                <w:rFonts w:ascii="Times New Roman" w:hAnsi="Times New Roman" w:cs="Times New Roman"/>
                <w:lang w:val="ro-RO"/>
              </w:rPr>
            </w:pPr>
          </w:p>
        </w:tc>
        <w:tc>
          <w:tcPr>
            <w:tcW w:w="6379" w:type="dxa"/>
          </w:tcPr>
          <w:p w14:paraId="3A2C73E4" w14:textId="77777777" w:rsidR="00236996" w:rsidRPr="00B42552" w:rsidRDefault="00236996" w:rsidP="00571153">
            <w:pPr>
              <w:pStyle w:val="1"/>
              <w:spacing w:after="0" w:line="240" w:lineRule="auto"/>
              <w:jc w:val="center"/>
              <w:rPr>
                <w:rFonts w:ascii="Times New Roman" w:eastAsia="Times New Roman" w:hAnsi="Times New Roman" w:cs="Times New Roman"/>
                <w:b/>
                <w:lang w:val="ro-RO"/>
              </w:rPr>
            </w:pPr>
            <w:r w:rsidRPr="00B42552">
              <w:rPr>
                <w:rFonts w:ascii="Times New Roman" w:eastAsia="Times New Roman" w:hAnsi="Times New Roman" w:cs="Times New Roman"/>
                <w:b/>
                <w:lang w:val="ro-RO"/>
              </w:rPr>
              <w:t>Conţinutul</w:t>
            </w:r>
            <w:r w:rsidR="00946A4F" w:rsidRPr="00B42552">
              <w:rPr>
                <w:rFonts w:ascii="Times New Roman" w:eastAsia="Times New Roman" w:hAnsi="Times New Roman" w:cs="Times New Roman"/>
                <w:b/>
                <w:lang w:val="ro-RO"/>
              </w:rPr>
              <w:t xml:space="preserve"> </w:t>
            </w:r>
            <w:r w:rsidRPr="00B42552">
              <w:rPr>
                <w:rFonts w:ascii="Times New Roman" w:eastAsia="Times New Roman" w:hAnsi="Times New Roman" w:cs="Times New Roman"/>
                <w:b/>
                <w:lang w:val="ro-RO"/>
              </w:rPr>
              <w:t>obiecţiei</w:t>
            </w:r>
            <w:r w:rsidR="00683E44" w:rsidRPr="00B42552">
              <w:rPr>
                <w:rFonts w:ascii="Times New Roman" w:eastAsia="Times New Roman" w:hAnsi="Times New Roman" w:cs="Times New Roman"/>
                <w:b/>
                <w:lang w:val="ro-RO"/>
              </w:rPr>
              <w:t xml:space="preserve"> </w:t>
            </w:r>
            <w:r w:rsidRPr="00B42552">
              <w:rPr>
                <w:rFonts w:ascii="Times New Roman" w:eastAsia="Times New Roman" w:hAnsi="Times New Roman" w:cs="Times New Roman"/>
                <w:b/>
                <w:lang w:val="ro-RO"/>
              </w:rPr>
              <w:t>/ propunerii (recomandării)</w:t>
            </w:r>
          </w:p>
        </w:tc>
        <w:tc>
          <w:tcPr>
            <w:tcW w:w="4932" w:type="dxa"/>
          </w:tcPr>
          <w:p w14:paraId="5666C9DE" w14:textId="77777777" w:rsidR="00236996" w:rsidRPr="00B42552" w:rsidRDefault="00236996" w:rsidP="00571153">
            <w:pPr>
              <w:pStyle w:val="1"/>
              <w:spacing w:after="0" w:line="240" w:lineRule="auto"/>
              <w:jc w:val="center"/>
              <w:rPr>
                <w:rFonts w:ascii="Times New Roman" w:eastAsia="Times New Roman" w:hAnsi="Times New Roman" w:cs="Times New Roman"/>
                <w:b/>
                <w:lang w:val="ro-RO"/>
              </w:rPr>
            </w:pPr>
            <w:r w:rsidRPr="00B42552">
              <w:rPr>
                <w:rFonts w:ascii="Times New Roman" w:eastAsia="Times New Roman" w:hAnsi="Times New Roman" w:cs="Times New Roman"/>
                <w:b/>
                <w:lang w:val="ro-RO"/>
              </w:rPr>
              <w:t xml:space="preserve">Argumentarea </w:t>
            </w:r>
          </w:p>
          <w:p w14:paraId="405B33E6" w14:textId="77777777" w:rsidR="00236996" w:rsidRPr="00B42552" w:rsidRDefault="00236996" w:rsidP="00571153">
            <w:pPr>
              <w:pStyle w:val="1"/>
              <w:pBdr>
                <w:top w:val="nil"/>
                <w:left w:val="nil"/>
                <w:bottom w:val="nil"/>
                <w:right w:val="nil"/>
                <w:between w:val="nil"/>
              </w:pBdr>
              <w:spacing w:after="0" w:line="240" w:lineRule="auto"/>
              <w:jc w:val="center"/>
              <w:rPr>
                <w:rFonts w:ascii="Times New Roman" w:eastAsia="Times New Roman" w:hAnsi="Times New Roman" w:cs="Times New Roman"/>
                <w:b/>
                <w:lang w:val="ro-RO"/>
              </w:rPr>
            </w:pPr>
            <w:r w:rsidRPr="00B42552">
              <w:rPr>
                <w:rFonts w:ascii="Times New Roman" w:eastAsia="Times New Roman" w:hAnsi="Times New Roman" w:cs="Times New Roman"/>
                <w:b/>
                <w:lang w:val="ro-RO"/>
              </w:rPr>
              <w:t>autorului proiectului</w:t>
            </w:r>
          </w:p>
        </w:tc>
      </w:tr>
      <w:tr w:rsidR="00A86EDD" w:rsidRPr="00B42552" w14:paraId="39FE3173" w14:textId="77777777">
        <w:trPr>
          <w:trHeight w:val="140"/>
        </w:trPr>
        <w:tc>
          <w:tcPr>
            <w:tcW w:w="15168" w:type="dxa"/>
            <w:gridSpan w:val="5"/>
          </w:tcPr>
          <w:p w14:paraId="68164912" w14:textId="27503A01" w:rsidR="00A86EDD" w:rsidRPr="00B42552" w:rsidRDefault="00A86EDD" w:rsidP="00571153">
            <w:pPr>
              <w:pStyle w:val="1"/>
              <w:spacing w:after="0" w:line="240" w:lineRule="auto"/>
              <w:jc w:val="center"/>
              <w:rPr>
                <w:rFonts w:ascii="Times New Roman" w:eastAsia="Times New Roman" w:hAnsi="Times New Roman" w:cs="Times New Roman"/>
                <w:b/>
                <w:lang w:val="ro-RO"/>
              </w:rPr>
            </w:pPr>
            <w:r>
              <w:rPr>
                <w:rFonts w:ascii="Times New Roman" w:eastAsia="Times New Roman" w:hAnsi="Times New Roman" w:cs="Times New Roman"/>
                <w:b/>
                <w:lang w:val="ro-RO"/>
              </w:rPr>
              <w:t xml:space="preserve">Avizare și consultare publică </w:t>
            </w:r>
            <w:r w:rsidR="006579D2">
              <w:rPr>
                <w:rFonts w:ascii="Times New Roman" w:eastAsia="Times New Roman" w:hAnsi="Times New Roman" w:cs="Times New Roman"/>
                <w:b/>
                <w:lang w:val="ro-RO"/>
              </w:rPr>
              <w:t>(</w:t>
            </w:r>
            <w:r w:rsidR="00F7389F">
              <w:rPr>
                <w:rFonts w:ascii="Times New Roman" w:eastAsia="Times New Roman" w:hAnsi="Times New Roman" w:cs="Times New Roman"/>
                <w:b/>
                <w:lang w:val="ro-RO"/>
              </w:rPr>
              <w:t>17</w:t>
            </w:r>
            <w:r w:rsidR="006579D2">
              <w:rPr>
                <w:rFonts w:ascii="Times New Roman" w:eastAsia="Times New Roman" w:hAnsi="Times New Roman" w:cs="Times New Roman"/>
                <w:b/>
                <w:lang w:val="ro-RO"/>
              </w:rPr>
              <w:t>-</w:t>
            </w:r>
            <w:r w:rsidR="00F7389F">
              <w:rPr>
                <w:rFonts w:ascii="Times New Roman" w:eastAsia="Times New Roman" w:hAnsi="Times New Roman" w:cs="Times New Roman"/>
                <w:b/>
                <w:lang w:val="ro-RO"/>
              </w:rPr>
              <w:t>30</w:t>
            </w:r>
            <w:r w:rsidR="006579D2">
              <w:rPr>
                <w:rFonts w:ascii="Times New Roman" w:eastAsia="Times New Roman" w:hAnsi="Times New Roman" w:cs="Times New Roman"/>
                <w:b/>
                <w:lang w:val="ro-RO"/>
              </w:rPr>
              <w:t>.0</w:t>
            </w:r>
            <w:r w:rsidR="00F7389F">
              <w:rPr>
                <w:rFonts w:ascii="Times New Roman" w:eastAsia="Times New Roman" w:hAnsi="Times New Roman" w:cs="Times New Roman"/>
                <w:b/>
                <w:lang w:val="ro-RO"/>
              </w:rPr>
              <w:t>6</w:t>
            </w:r>
            <w:r w:rsidR="006579D2">
              <w:rPr>
                <w:rFonts w:ascii="Times New Roman" w:eastAsia="Times New Roman" w:hAnsi="Times New Roman" w:cs="Times New Roman"/>
                <w:b/>
                <w:lang w:val="ro-RO"/>
              </w:rPr>
              <w:t>.2026)</w:t>
            </w:r>
          </w:p>
        </w:tc>
      </w:tr>
      <w:tr w:rsidR="00D2159A" w:rsidRPr="00C42651" w14:paraId="3AD9A474" w14:textId="77777777" w:rsidTr="00BC1199">
        <w:trPr>
          <w:trHeight w:val="301"/>
        </w:trPr>
        <w:tc>
          <w:tcPr>
            <w:tcW w:w="568" w:type="dxa"/>
          </w:tcPr>
          <w:p w14:paraId="67BBD08E" w14:textId="77777777" w:rsidR="00D2159A" w:rsidRPr="00B42552" w:rsidRDefault="00D2159A" w:rsidP="00571153">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1. </w:t>
            </w:r>
          </w:p>
        </w:tc>
        <w:tc>
          <w:tcPr>
            <w:tcW w:w="1730" w:type="dxa"/>
          </w:tcPr>
          <w:p w14:paraId="1A653CD7" w14:textId="77777777" w:rsidR="00FB635F" w:rsidRPr="00182477" w:rsidRDefault="00506F3B" w:rsidP="00AA6430">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182477">
              <w:rPr>
                <w:rFonts w:ascii="Times New Roman" w:eastAsia="Times New Roman" w:hAnsi="Times New Roman" w:cs="Times New Roman"/>
                <w:b/>
                <w:lang w:val="ro-RO"/>
              </w:rPr>
              <w:t xml:space="preserve">Ministerul Infrastructurii și Dezvoltării Regionale </w:t>
            </w:r>
          </w:p>
          <w:p w14:paraId="58407147" w14:textId="4078EF43" w:rsidR="00182477" w:rsidRPr="00C42651" w:rsidRDefault="00182477" w:rsidP="00AA6430">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Pr>
                <w:rFonts w:ascii="Times New Roman" w:eastAsia="Times New Roman" w:hAnsi="Times New Roman" w:cs="Times New Roman"/>
                <w:bCs/>
                <w:lang w:val="ro-RO"/>
              </w:rPr>
              <w:t>(Aviz nr. 21-3223 din 12.06.2026)</w:t>
            </w:r>
          </w:p>
        </w:tc>
        <w:tc>
          <w:tcPr>
            <w:tcW w:w="1559" w:type="dxa"/>
          </w:tcPr>
          <w:p w14:paraId="3B4697D2" w14:textId="3BD39E9E" w:rsidR="00D2159A" w:rsidRPr="00B42552" w:rsidRDefault="00182477" w:rsidP="00571153">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La </w:t>
            </w:r>
            <w:r w:rsidRPr="00182477">
              <w:rPr>
                <w:rFonts w:ascii="Times New Roman" w:eastAsia="Times New Roman" w:hAnsi="Times New Roman" w:cs="Times New Roman"/>
                <w:b/>
                <w:bCs/>
                <w:lang w:val="ro-RO"/>
              </w:rPr>
              <w:t>pct. 3</w:t>
            </w:r>
          </w:p>
        </w:tc>
        <w:tc>
          <w:tcPr>
            <w:tcW w:w="6379" w:type="dxa"/>
          </w:tcPr>
          <w:p w14:paraId="1E3B23C4" w14:textId="2484F8CB" w:rsidR="00D2159A" w:rsidRPr="00AF1DAE" w:rsidRDefault="00182477" w:rsidP="00BC3013">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La pct. 3 al proiectului se va completa cu referința la Agenția Proprietății Publice, în calitate de autoritate implicată în procesul de transmitere a bunului imobil indicat la pct. 2 al proiectului, or, potrivit pct. 2, se transmite, cu acordul Consiliului raional Rîșcani, din proprietatea publică a statului, administrarea Agenției Proprietății Publice, terenul cu numărul cadastral 7132122020</w:t>
            </w:r>
            <w:r w:rsidR="001D23B7">
              <w:rPr>
                <w:rFonts w:ascii="Times New Roman" w:eastAsia="Times New Roman" w:hAnsi="Times New Roman" w:cs="Times New Roman"/>
                <w:lang w:val="ro-RO"/>
              </w:rPr>
              <w:t>, cu suprafața de 0,2664 ha, situat în raionul Rîșcani, comuna Malinovscoe, satul Malinovscoe, str. Muzeinaia nr. 31.</w:t>
            </w:r>
          </w:p>
        </w:tc>
        <w:tc>
          <w:tcPr>
            <w:tcW w:w="4932" w:type="dxa"/>
            <w:tcBorders>
              <w:bottom w:val="single" w:sz="4" w:space="0" w:color="auto"/>
            </w:tcBorders>
          </w:tcPr>
          <w:p w14:paraId="080170E8" w14:textId="77777777" w:rsidR="00D2159A" w:rsidRDefault="001D23B7" w:rsidP="006D7A14">
            <w:pPr>
              <w:spacing w:after="0"/>
              <w:rPr>
                <w:rFonts w:ascii="Times New Roman" w:hAnsi="Times New Roman" w:cs="Times New Roman"/>
                <w:b/>
                <w:bCs/>
                <w:lang w:val="ro-RO"/>
              </w:rPr>
            </w:pPr>
            <w:r>
              <w:rPr>
                <w:rFonts w:ascii="Times New Roman" w:hAnsi="Times New Roman" w:cs="Times New Roman"/>
                <w:b/>
                <w:bCs/>
                <w:lang w:val="ro-RO"/>
              </w:rPr>
              <w:t>Se acceptă.</w:t>
            </w:r>
          </w:p>
          <w:p w14:paraId="5DD7CCD3" w14:textId="6A5FB10D" w:rsidR="00C10E24" w:rsidRPr="006D7A14" w:rsidRDefault="00C10E24" w:rsidP="006D7A14">
            <w:pPr>
              <w:spacing w:after="0"/>
              <w:jc w:val="both"/>
              <w:rPr>
                <w:rFonts w:ascii="Times New Roman" w:hAnsi="Times New Roman" w:cs="Times New Roman"/>
                <w:b/>
                <w:bCs/>
                <w:lang w:val="ro-RO"/>
              </w:rPr>
            </w:pPr>
            <w:r w:rsidRPr="006D7A14">
              <w:rPr>
                <w:rFonts w:ascii="Times New Roman" w:hAnsi="Times New Roman" w:cs="Times New Roman"/>
              </w:rPr>
              <w:t>Proiectul se completează corespunzător, prin includerea Agenției Proprietății Publice printre autoritățile care instituie comisia de transmitere, având în vedere că aceasta este administratorul terenului transmis potrivit pct. 2 din proiect, în conformitate cu prevederile Regulamentului aprobat prin Hotărârea Guvernului nr. 901/2015.</w:t>
            </w:r>
          </w:p>
        </w:tc>
      </w:tr>
      <w:tr w:rsidR="00B450C1" w:rsidRPr="00F32115" w14:paraId="4D4D8932" w14:textId="77777777" w:rsidTr="00BC1199">
        <w:trPr>
          <w:trHeight w:val="1914"/>
        </w:trPr>
        <w:tc>
          <w:tcPr>
            <w:tcW w:w="568" w:type="dxa"/>
          </w:tcPr>
          <w:p w14:paraId="371996A9" w14:textId="77777777" w:rsidR="00B450C1" w:rsidRPr="00B42552" w:rsidRDefault="00B450C1"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2. </w:t>
            </w:r>
          </w:p>
        </w:tc>
        <w:tc>
          <w:tcPr>
            <w:tcW w:w="1730" w:type="dxa"/>
          </w:tcPr>
          <w:p w14:paraId="0415DF0C" w14:textId="77777777" w:rsidR="001D23B7" w:rsidRPr="001D23B7" w:rsidRDefault="001D23B7"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1D23B7">
              <w:rPr>
                <w:rFonts w:ascii="Times New Roman" w:eastAsia="Times New Roman" w:hAnsi="Times New Roman" w:cs="Times New Roman"/>
                <w:b/>
                <w:lang w:val="ro-RO"/>
              </w:rPr>
              <w:t xml:space="preserve">Ministerul Finanțelor </w:t>
            </w:r>
          </w:p>
          <w:p w14:paraId="32D5F5B6" w14:textId="75F6472F" w:rsidR="005143F0" w:rsidRPr="0019510F" w:rsidRDefault="001D23B7" w:rsidP="00B450C1">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Pr>
                <w:rFonts w:ascii="Times New Roman" w:eastAsia="Times New Roman" w:hAnsi="Times New Roman" w:cs="Times New Roman"/>
                <w:bCs/>
                <w:lang w:val="ro-RO"/>
              </w:rPr>
              <w:t>(Aviz nr. 17-03/174/924 din 15.06.2026)</w:t>
            </w:r>
          </w:p>
        </w:tc>
        <w:tc>
          <w:tcPr>
            <w:tcW w:w="1559" w:type="dxa"/>
          </w:tcPr>
          <w:p w14:paraId="55402141" w14:textId="77777777" w:rsidR="00B450C1" w:rsidRPr="00B42552" w:rsidRDefault="00B450C1"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p>
        </w:tc>
        <w:tc>
          <w:tcPr>
            <w:tcW w:w="6379" w:type="dxa"/>
          </w:tcPr>
          <w:p w14:paraId="1848A829" w14:textId="2B30F229" w:rsidR="00B450C1" w:rsidRPr="00B42552" w:rsidRDefault="001D23B7"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Comunică lipsă de obiecții.</w:t>
            </w:r>
          </w:p>
        </w:tc>
        <w:tc>
          <w:tcPr>
            <w:tcW w:w="4932" w:type="dxa"/>
          </w:tcPr>
          <w:p w14:paraId="3667F5CD" w14:textId="37FD8A18" w:rsidR="00B450C1" w:rsidRPr="005143F0" w:rsidRDefault="001D23B7" w:rsidP="00B450C1">
            <w:pPr>
              <w:spacing w:after="0" w:line="240" w:lineRule="auto"/>
              <w:jc w:val="both"/>
              <w:rPr>
                <w:rFonts w:ascii="Times New Roman" w:hAnsi="Times New Roman" w:cs="Times New Roman"/>
                <w:b/>
                <w:bCs/>
                <w:highlight w:val="yellow"/>
                <w:lang w:val="ro-RO"/>
              </w:rPr>
            </w:pPr>
            <w:r w:rsidRPr="001D23B7">
              <w:rPr>
                <w:rFonts w:ascii="Times New Roman" w:hAnsi="Times New Roman" w:cs="Times New Roman"/>
                <w:b/>
                <w:bCs/>
                <w:lang w:val="ro-RO"/>
              </w:rPr>
              <w:t>Se ia act</w:t>
            </w:r>
            <w:r w:rsidR="004D5F31">
              <w:rPr>
                <w:rFonts w:ascii="Times New Roman" w:hAnsi="Times New Roman" w:cs="Times New Roman"/>
                <w:b/>
                <w:bCs/>
                <w:lang w:val="ro-RO"/>
              </w:rPr>
              <w:t>.</w:t>
            </w:r>
          </w:p>
        </w:tc>
      </w:tr>
      <w:tr w:rsidR="00B450C1" w:rsidRPr="004602B6" w14:paraId="69336C14" w14:textId="77777777" w:rsidTr="00BC1199">
        <w:trPr>
          <w:trHeight w:val="140"/>
        </w:trPr>
        <w:tc>
          <w:tcPr>
            <w:tcW w:w="568" w:type="dxa"/>
          </w:tcPr>
          <w:p w14:paraId="32952732" w14:textId="77777777" w:rsidR="00B450C1" w:rsidRPr="00B42552" w:rsidRDefault="00B450C1"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3. </w:t>
            </w:r>
          </w:p>
        </w:tc>
        <w:tc>
          <w:tcPr>
            <w:tcW w:w="1730" w:type="dxa"/>
          </w:tcPr>
          <w:p w14:paraId="32F86C66" w14:textId="77777777" w:rsidR="00015A45" w:rsidRPr="00015A45" w:rsidRDefault="008F387E"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015A45">
              <w:rPr>
                <w:rFonts w:ascii="Times New Roman" w:eastAsia="Times New Roman" w:hAnsi="Times New Roman" w:cs="Times New Roman"/>
                <w:b/>
                <w:lang w:val="ro-RO"/>
              </w:rPr>
              <w:t xml:space="preserve">CALM </w:t>
            </w:r>
          </w:p>
          <w:p w14:paraId="617950CA" w14:textId="6AAE1214" w:rsidR="009308DD" w:rsidRPr="00C852EE" w:rsidRDefault="008F387E" w:rsidP="00B450C1">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Pr>
                <w:rFonts w:ascii="Times New Roman" w:eastAsia="Times New Roman" w:hAnsi="Times New Roman" w:cs="Times New Roman"/>
                <w:bCs/>
                <w:lang w:val="ro-RO"/>
              </w:rPr>
              <w:t>( Aviz nr. 210</w:t>
            </w:r>
            <w:r w:rsidR="00015A45">
              <w:rPr>
                <w:rFonts w:ascii="Times New Roman" w:eastAsia="Times New Roman" w:hAnsi="Times New Roman" w:cs="Times New Roman"/>
                <w:bCs/>
                <w:lang w:val="ro-RO"/>
              </w:rPr>
              <w:t xml:space="preserve"> din 16.06.2026)</w:t>
            </w:r>
          </w:p>
        </w:tc>
        <w:tc>
          <w:tcPr>
            <w:tcW w:w="1559" w:type="dxa"/>
          </w:tcPr>
          <w:p w14:paraId="061D3033" w14:textId="0251309E" w:rsidR="00B450C1" w:rsidRPr="000017EA" w:rsidRDefault="00B450C1" w:rsidP="00B450C1">
            <w:pPr>
              <w:pStyle w:val="1"/>
              <w:pBdr>
                <w:top w:val="nil"/>
                <w:left w:val="nil"/>
                <w:bottom w:val="nil"/>
                <w:right w:val="nil"/>
                <w:between w:val="nil"/>
              </w:pBdr>
              <w:spacing w:after="0" w:line="240" w:lineRule="auto"/>
              <w:rPr>
                <w:rFonts w:ascii="Times New Roman" w:eastAsia="Times New Roman" w:hAnsi="Times New Roman" w:cs="Times New Roman"/>
                <w:b/>
                <w:bCs/>
                <w:lang w:val="ro-RO"/>
              </w:rPr>
            </w:pPr>
          </w:p>
        </w:tc>
        <w:tc>
          <w:tcPr>
            <w:tcW w:w="6379" w:type="dxa"/>
          </w:tcPr>
          <w:p w14:paraId="1F4D2293" w14:textId="01177FD7" w:rsidR="00286A12" w:rsidRDefault="00015A45"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CALM a examinat adresarea Cancelariei de Stat nr. DGPȘG – 2465-18-69-1466 din 09.06.2026 privind  avizarea proiectului de hotărâre cu privire la transmiterea unor bunuri imobile din proprietatea statului și modificarea unor hotărâri ale Guvernului.</w:t>
            </w:r>
          </w:p>
          <w:p w14:paraId="33FDEE8F" w14:textId="70A2933A" w:rsidR="00015A45" w:rsidRPr="00B42552" w:rsidRDefault="00E16477"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w:t>
            </w:r>
            <w:r w:rsidR="00015A45">
              <w:rPr>
                <w:rFonts w:ascii="Times New Roman" w:eastAsia="Times New Roman" w:hAnsi="Times New Roman" w:cs="Times New Roman"/>
                <w:lang w:val="ro-RO"/>
              </w:rPr>
              <w:t>entru promovarea proiectului</w:t>
            </w:r>
            <w:r>
              <w:rPr>
                <w:rFonts w:ascii="Times New Roman" w:eastAsia="Times New Roman" w:hAnsi="Times New Roman" w:cs="Times New Roman"/>
                <w:lang w:val="ro-RO"/>
              </w:rPr>
              <w:t xml:space="preserve"> este necesară decizia consiliului local al com.</w:t>
            </w:r>
            <w:r w:rsidR="00BF2837">
              <w:rPr>
                <w:rFonts w:ascii="Times New Roman" w:eastAsia="Times New Roman" w:hAnsi="Times New Roman" w:cs="Times New Roman"/>
                <w:lang w:val="ro-RO"/>
              </w:rPr>
              <w:t xml:space="preserve"> </w:t>
            </w:r>
            <w:r>
              <w:rPr>
                <w:rFonts w:ascii="Times New Roman" w:eastAsia="Times New Roman" w:hAnsi="Times New Roman" w:cs="Times New Roman"/>
                <w:lang w:val="ro-RO"/>
              </w:rPr>
              <w:t>Malinovscoe r-nul Rîșcani, în procedura de delimitare a prop</w:t>
            </w:r>
            <w:r w:rsidR="00BF2837">
              <w:rPr>
                <w:rFonts w:ascii="Times New Roman" w:eastAsia="Times New Roman" w:hAnsi="Times New Roman" w:cs="Times New Roman"/>
                <w:lang w:val="ro-RO"/>
              </w:rPr>
              <w:t>r</w:t>
            </w:r>
            <w:r>
              <w:rPr>
                <w:rFonts w:ascii="Times New Roman" w:eastAsia="Times New Roman" w:hAnsi="Times New Roman" w:cs="Times New Roman"/>
                <w:lang w:val="ro-RO"/>
              </w:rPr>
              <w:t>ietății publice prevăzută de Legea nr. 29/2018 privind delimitarea proprietății publice, prin care se va decide în privința apartenenței bunului ampl</w:t>
            </w:r>
            <w:r w:rsidR="00BF2837">
              <w:rPr>
                <w:rFonts w:ascii="Times New Roman" w:eastAsia="Times New Roman" w:hAnsi="Times New Roman" w:cs="Times New Roman"/>
                <w:lang w:val="ro-RO"/>
              </w:rPr>
              <w:t>a</w:t>
            </w:r>
            <w:r>
              <w:rPr>
                <w:rFonts w:ascii="Times New Roman" w:eastAsia="Times New Roman" w:hAnsi="Times New Roman" w:cs="Times New Roman"/>
                <w:lang w:val="ro-RO"/>
              </w:rPr>
              <w:t xml:space="preserve">sat în teritoriul administrativ. În cazul unor divergențe apărute în procesul delimitării – acestea pot fi soluționate pe cale  </w:t>
            </w:r>
            <w:r>
              <w:rPr>
                <w:rFonts w:ascii="Times New Roman" w:eastAsia="Times New Roman" w:hAnsi="Times New Roman" w:cs="Times New Roman"/>
                <w:lang w:val="ro-RO"/>
              </w:rPr>
              <w:lastRenderedPageBreak/>
              <w:t>amiabilă sau în instanța de judecată competentă</w:t>
            </w:r>
            <w:r w:rsidR="00BF2837">
              <w:rPr>
                <w:rFonts w:ascii="Times New Roman" w:eastAsia="Times New Roman" w:hAnsi="Times New Roman" w:cs="Times New Roman"/>
                <w:lang w:val="ro-RO"/>
              </w:rPr>
              <w:t xml:space="preserve"> (art.20 alin. (6) din Legea nr. 29/2018).</w:t>
            </w:r>
          </w:p>
        </w:tc>
        <w:tc>
          <w:tcPr>
            <w:tcW w:w="4932" w:type="dxa"/>
          </w:tcPr>
          <w:p w14:paraId="64AC00F6" w14:textId="77777777" w:rsidR="001A615F" w:rsidRDefault="001A615F" w:rsidP="001A615F">
            <w:pPr>
              <w:pStyle w:val="pdq2pgselectionanchorcontainer"/>
              <w:spacing w:before="0" w:beforeAutospacing="0" w:after="0" w:afterAutospacing="0"/>
              <w:jc w:val="both"/>
            </w:pPr>
            <w:r w:rsidRPr="001A615F">
              <w:rPr>
                <w:b/>
                <w:bCs/>
              </w:rPr>
              <w:lastRenderedPageBreak/>
              <w:t>Nu se acceptă</w:t>
            </w:r>
            <w:r>
              <w:t>.</w:t>
            </w:r>
          </w:p>
          <w:p w14:paraId="3E06583D" w14:textId="314950C2" w:rsidR="001A615F" w:rsidRDefault="001A615F" w:rsidP="001A615F">
            <w:pPr>
              <w:pStyle w:val="pdq2pgselectionanchorcontainer"/>
              <w:spacing w:before="0" w:beforeAutospacing="0" w:after="0" w:afterAutospacing="0"/>
              <w:jc w:val="both"/>
            </w:pPr>
            <w:r>
              <w:t xml:space="preserve">Invocarea prevederilor Legii nr. 29/2018 privind delimitarea proprietății publice este nerelevantă în contextul prezentului proiect, deoarece acesta nu are ca obiect delimitarea proprietății publice sau stabilirea apartenenței bunului, ci transmiterea bunului imobil proprietate a statului din administrarea Agenției Proprietății Publice în administrarea Consiliului raional Rîșcani. </w:t>
            </w:r>
            <w:r>
              <w:lastRenderedPageBreak/>
              <w:t>Totodată, la dosarul proiectului este anexată decizia Consiliului raional Rîșcani privind acceptarea transmiterii bunului, nefiind necesară emiterea unei decizii de către Consiliul local al comunei Malinovscoe.</w:t>
            </w:r>
          </w:p>
          <w:p w14:paraId="2FB5B6D2" w14:textId="43BF44B6" w:rsidR="001F13C6" w:rsidRPr="001A615F" w:rsidRDefault="001F13C6" w:rsidP="00B450C1">
            <w:pPr>
              <w:pStyle w:val="1"/>
              <w:spacing w:after="0" w:line="240" w:lineRule="auto"/>
              <w:jc w:val="both"/>
              <w:rPr>
                <w:rFonts w:ascii="Times New Roman" w:eastAsia="Times New Roman" w:hAnsi="Times New Roman" w:cs="Times New Roman"/>
                <w:lang w:val="ro-MD"/>
              </w:rPr>
            </w:pPr>
          </w:p>
        </w:tc>
      </w:tr>
      <w:tr w:rsidR="00B450C1" w:rsidRPr="004602B6" w14:paraId="50D5D093" w14:textId="77777777" w:rsidTr="00BC1199">
        <w:trPr>
          <w:trHeight w:val="140"/>
        </w:trPr>
        <w:tc>
          <w:tcPr>
            <w:tcW w:w="568" w:type="dxa"/>
          </w:tcPr>
          <w:p w14:paraId="68E6FC94" w14:textId="77777777" w:rsidR="00B450C1" w:rsidRPr="00B42552" w:rsidRDefault="00B450C1"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lastRenderedPageBreak/>
              <w:t xml:space="preserve">4. </w:t>
            </w:r>
          </w:p>
        </w:tc>
        <w:tc>
          <w:tcPr>
            <w:tcW w:w="1730" w:type="dxa"/>
          </w:tcPr>
          <w:p w14:paraId="5137EFB6" w14:textId="77777777" w:rsidR="00BF2837" w:rsidRPr="00BF2837" w:rsidRDefault="00BF2837"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sidRPr="00BF2837">
              <w:rPr>
                <w:rFonts w:ascii="Times New Roman" w:eastAsia="Times New Roman" w:hAnsi="Times New Roman" w:cs="Times New Roman"/>
                <w:b/>
                <w:lang w:val="ro-RO"/>
              </w:rPr>
              <w:t>Agenția Geodezie, Cartografie și Cadastru</w:t>
            </w:r>
          </w:p>
          <w:p w14:paraId="00749628" w14:textId="0656F66A" w:rsidR="00B450C1" w:rsidRPr="00C43C4B" w:rsidRDefault="00BF2837" w:rsidP="00B450C1">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Pr>
                <w:rFonts w:ascii="Times New Roman" w:eastAsia="Times New Roman" w:hAnsi="Times New Roman" w:cs="Times New Roman"/>
                <w:bCs/>
                <w:lang w:val="ro-RO"/>
              </w:rPr>
              <w:t xml:space="preserve"> (Aviz nr. 01-02/11137 din 16.06.2026)</w:t>
            </w:r>
          </w:p>
        </w:tc>
        <w:tc>
          <w:tcPr>
            <w:tcW w:w="1559" w:type="dxa"/>
          </w:tcPr>
          <w:p w14:paraId="13B12E96" w14:textId="0D531F61" w:rsidR="00B450C1" w:rsidRPr="00737F9D" w:rsidRDefault="00B450C1" w:rsidP="00B450C1">
            <w:pPr>
              <w:pStyle w:val="1"/>
              <w:pBdr>
                <w:top w:val="nil"/>
                <w:left w:val="nil"/>
                <w:bottom w:val="nil"/>
                <w:right w:val="nil"/>
                <w:between w:val="nil"/>
              </w:pBdr>
              <w:spacing w:after="0" w:line="240" w:lineRule="auto"/>
              <w:rPr>
                <w:rFonts w:ascii="Times New Roman" w:eastAsia="Times New Roman" w:hAnsi="Times New Roman" w:cs="Times New Roman"/>
                <w:b/>
                <w:bCs/>
                <w:lang w:val="ro-RO"/>
              </w:rPr>
            </w:pPr>
          </w:p>
        </w:tc>
        <w:tc>
          <w:tcPr>
            <w:tcW w:w="6379" w:type="dxa"/>
          </w:tcPr>
          <w:p w14:paraId="0F54F0DC" w14:textId="653802C1" w:rsidR="00B450C1" w:rsidRPr="00B42552" w:rsidRDefault="00CA35DC" w:rsidP="00B450C1">
            <w:pPr>
              <w:autoSpaceDE w:val="0"/>
              <w:autoSpaceDN w:val="0"/>
              <w:adjustRightInd w:val="0"/>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Referitor la proiectul de hotărâre cu privire la transmiterea unor bunuri imobile din proprietatea statului și modificarea unor hotărâri ale Guvernului (</w:t>
            </w:r>
            <w:r w:rsidRPr="00CA35DC">
              <w:rPr>
                <w:rFonts w:ascii="Times New Roman" w:eastAsia="Times New Roman" w:hAnsi="Times New Roman" w:cs="Times New Roman"/>
                <w:b/>
                <w:bCs/>
                <w:lang w:val="ro-RO"/>
              </w:rPr>
              <w:t>număr unic 586/MC/2026</w:t>
            </w:r>
            <w:r>
              <w:rPr>
                <w:rFonts w:ascii="Times New Roman" w:eastAsia="Times New Roman" w:hAnsi="Times New Roman" w:cs="Times New Roman"/>
                <w:lang w:val="ro-RO"/>
              </w:rPr>
              <w:t>), autor Ministerul Culturii în limita competenței Instituției Publice Cadastrul Bunurilor Imobile, propunem completarea pct. 2 din proiectul hotărârii după cuvintele „din pro</w:t>
            </w:r>
            <w:r w:rsidR="00422914">
              <w:rPr>
                <w:rFonts w:ascii="Times New Roman" w:eastAsia="Times New Roman" w:hAnsi="Times New Roman" w:cs="Times New Roman"/>
                <w:lang w:val="ro-RO"/>
              </w:rPr>
              <w:t>p</w:t>
            </w:r>
            <w:r>
              <w:rPr>
                <w:rFonts w:ascii="Times New Roman" w:eastAsia="Times New Roman" w:hAnsi="Times New Roman" w:cs="Times New Roman"/>
                <w:lang w:val="ro-RO"/>
              </w:rPr>
              <w:t>rietatea publică a statului, administrarea Agenției Proprietății Publice” cu sintagma „în proprietatea r-nului R</w:t>
            </w:r>
            <w:r w:rsidR="00422914">
              <w:rPr>
                <w:rFonts w:ascii="Times New Roman" w:eastAsia="Times New Roman" w:hAnsi="Times New Roman" w:cs="Times New Roman"/>
                <w:lang w:val="ro-RO"/>
              </w:rPr>
              <w:t>î</w:t>
            </w:r>
            <w:r>
              <w:rPr>
                <w:rFonts w:ascii="Times New Roman" w:eastAsia="Times New Roman" w:hAnsi="Times New Roman" w:cs="Times New Roman"/>
                <w:lang w:val="ro-RO"/>
              </w:rPr>
              <w:t>șcani” (similar</w:t>
            </w:r>
            <w:r w:rsidR="00422914">
              <w:rPr>
                <w:rFonts w:ascii="Times New Roman" w:eastAsia="Times New Roman" w:hAnsi="Times New Roman" w:cs="Times New Roman"/>
                <w:lang w:val="ro-RO"/>
              </w:rPr>
              <w:t xml:space="preserve"> pct. 1 din proiectul hotărârii).</w:t>
            </w:r>
          </w:p>
        </w:tc>
        <w:tc>
          <w:tcPr>
            <w:tcW w:w="4932" w:type="dxa"/>
          </w:tcPr>
          <w:p w14:paraId="7699F45C" w14:textId="77777777" w:rsidR="00103275" w:rsidRPr="006D7A14" w:rsidRDefault="00167872" w:rsidP="00B450C1">
            <w:pPr>
              <w:pStyle w:val="1"/>
              <w:spacing w:after="0" w:line="240" w:lineRule="auto"/>
              <w:jc w:val="both"/>
              <w:rPr>
                <w:rFonts w:ascii="Times New Roman" w:eastAsia="Times New Roman" w:hAnsi="Times New Roman" w:cs="Times New Roman"/>
                <w:bCs/>
                <w:lang w:val="ro-RO"/>
              </w:rPr>
            </w:pPr>
            <w:r w:rsidRPr="006D7A14">
              <w:rPr>
                <w:rFonts w:ascii="Times New Roman" w:eastAsia="Times New Roman" w:hAnsi="Times New Roman" w:cs="Times New Roman"/>
                <w:b/>
                <w:lang w:val="ro-RO"/>
              </w:rPr>
              <w:t>Se acceptă</w:t>
            </w:r>
            <w:r w:rsidRPr="006D7A14">
              <w:rPr>
                <w:rFonts w:ascii="Times New Roman" w:eastAsia="Times New Roman" w:hAnsi="Times New Roman" w:cs="Times New Roman"/>
                <w:bCs/>
                <w:lang w:val="ro-RO"/>
              </w:rPr>
              <w:t>.</w:t>
            </w:r>
          </w:p>
          <w:p w14:paraId="12DA03F0" w14:textId="36D50510" w:rsidR="00C10E24" w:rsidRPr="006D7A14" w:rsidRDefault="00C10E24" w:rsidP="00B450C1">
            <w:pPr>
              <w:pStyle w:val="1"/>
              <w:spacing w:after="0" w:line="240" w:lineRule="auto"/>
              <w:jc w:val="both"/>
              <w:rPr>
                <w:rFonts w:ascii="Times New Roman" w:eastAsia="Times New Roman" w:hAnsi="Times New Roman" w:cs="Times New Roman"/>
                <w:bCs/>
                <w:lang w:val="ro-MD"/>
              </w:rPr>
            </w:pPr>
            <w:r w:rsidRPr="006D7A14">
              <w:rPr>
                <w:rFonts w:ascii="Times New Roman" w:hAnsi="Times New Roman" w:cs="Times New Roman"/>
              </w:rPr>
              <w:t>Proiectul se completează potrivit propunerii formulate, pentru asigurarea concordanței dintre pct. 1 și pct. 2 al proiectului și reflectarea expresă a transmiterii terenului în proprietatea raionului Rîșcani.</w:t>
            </w:r>
          </w:p>
        </w:tc>
      </w:tr>
      <w:tr w:rsidR="00112E60" w:rsidRPr="004602B6" w14:paraId="070122D3" w14:textId="77777777" w:rsidTr="00576D84">
        <w:trPr>
          <w:trHeight w:val="831"/>
        </w:trPr>
        <w:tc>
          <w:tcPr>
            <w:tcW w:w="568" w:type="dxa"/>
          </w:tcPr>
          <w:p w14:paraId="1E7ED34E" w14:textId="23323E1D" w:rsidR="00112E60" w:rsidRDefault="00112E60"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5.</w:t>
            </w:r>
          </w:p>
        </w:tc>
        <w:tc>
          <w:tcPr>
            <w:tcW w:w="1730" w:type="dxa"/>
          </w:tcPr>
          <w:p w14:paraId="13EF1F6A" w14:textId="77777777" w:rsidR="00112E60" w:rsidRDefault="00112E60"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Pr>
                <w:rFonts w:ascii="Times New Roman" w:eastAsia="Times New Roman" w:hAnsi="Times New Roman" w:cs="Times New Roman"/>
                <w:b/>
                <w:lang w:val="ro-RO"/>
              </w:rPr>
              <w:t>Agenția Proprietății Publice</w:t>
            </w:r>
          </w:p>
          <w:p w14:paraId="027D1455" w14:textId="5EE748A0" w:rsidR="00BC3AA0" w:rsidRPr="00576D84" w:rsidRDefault="00BC3AA0" w:rsidP="00B450C1">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sidRPr="00576D84">
              <w:rPr>
                <w:rFonts w:ascii="Times New Roman" w:eastAsia="Times New Roman" w:hAnsi="Times New Roman" w:cs="Times New Roman"/>
                <w:bCs/>
                <w:lang w:val="ro-RO"/>
              </w:rPr>
              <w:t>(Aviz nr. 05-04-4821 din 22.06.2026)</w:t>
            </w:r>
          </w:p>
        </w:tc>
        <w:tc>
          <w:tcPr>
            <w:tcW w:w="1559" w:type="dxa"/>
          </w:tcPr>
          <w:p w14:paraId="1381AED0" w14:textId="77777777" w:rsidR="00112E60" w:rsidRDefault="00112E60" w:rsidP="00B450C1">
            <w:pPr>
              <w:pStyle w:val="1"/>
              <w:pBdr>
                <w:top w:val="nil"/>
                <w:left w:val="nil"/>
                <w:bottom w:val="nil"/>
                <w:right w:val="nil"/>
                <w:between w:val="nil"/>
              </w:pBdr>
              <w:spacing w:after="0" w:line="240" w:lineRule="auto"/>
              <w:rPr>
                <w:rFonts w:ascii="Times New Roman" w:eastAsia="Times New Roman" w:hAnsi="Times New Roman" w:cs="Times New Roman"/>
                <w:b/>
                <w:bCs/>
                <w:lang w:val="ro-RO"/>
              </w:rPr>
            </w:pPr>
          </w:p>
        </w:tc>
        <w:tc>
          <w:tcPr>
            <w:tcW w:w="6379" w:type="dxa"/>
          </w:tcPr>
          <w:p w14:paraId="711C224D" w14:textId="0F589678" w:rsidR="00112E60" w:rsidRDefault="00BC3AA0"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Expune lipsă de obiecții și propuneri.</w:t>
            </w:r>
          </w:p>
        </w:tc>
        <w:tc>
          <w:tcPr>
            <w:tcW w:w="4932" w:type="dxa"/>
          </w:tcPr>
          <w:p w14:paraId="5F5CD26A" w14:textId="5282BD09" w:rsidR="00112E60" w:rsidRPr="00BC3AA0" w:rsidRDefault="00BC3AA0" w:rsidP="00B450C1">
            <w:pPr>
              <w:pStyle w:val="1"/>
              <w:spacing w:after="0" w:line="240" w:lineRule="auto"/>
              <w:jc w:val="both"/>
              <w:rPr>
                <w:rFonts w:ascii="Times New Roman" w:eastAsia="Times New Roman" w:hAnsi="Times New Roman" w:cs="Times New Roman"/>
                <w:b/>
                <w:lang w:val="ro-RO"/>
              </w:rPr>
            </w:pPr>
            <w:r w:rsidRPr="00BC3AA0">
              <w:rPr>
                <w:rFonts w:ascii="Times New Roman" w:eastAsia="Times New Roman" w:hAnsi="Times New Roman" w:cs="Times New Roman"/>
                <w:b/>
                <w:lang w:val="ro-RO"/>
              </w:rPr>
              <w:t>Se ia act.</w:t>
            </w:r>
          </w:p>
        </w:tc>
      </w:tr>
      <w:tr w:rsidR="00576D84" w:rsidRPr="004602B6" w14:paraId="3E444C8E" w14:textId="77777777" w:rsidTr="00576D84">
        <w:trPr>
          <w:trHeight w:val="318"/>
        </w:trPr>
        <w:tc>
          <w:tcPr>
            <w:tcW w:w="15168" w:type="dxa"/>
            <w:gridSpan w:val="5"/>
          </w:tcPr>
          <w:p w14:paraId="6170C50C" w14:textId="3B3C2FD1" w:rsidR="00576D84" w:rsidRPr="00BC3AA0" w:rsidRDefault="00576D84" w:rsidP="00576D84">
            <w:pPr>
              <w:pStyle w:val="1"/>
              <w:spacing w:after="0" w:line="240" w:lineRule="auto"/>
              <w:jc w:val="center"/>
              <w:rPr>
                <w:rFonts w:ascii="Times New Roman" w:eastAsia="Times New Roman" w:hAnsi="Times New Roman" w:cs="Times New Roman"/>
                <w:b/>
                <w:lang w:val="ro-RO"/>
              </w:rPr>
            </w:pPr>
            <w:r>
              <w:rPr>
                <w:rFonts w:ascii="Times New Roman" w:eastAsia="Times New Roman" w:hAnsi="Times New Roman" w:cs="Times New Roman"/>
                <w:b/>
                <w:lang w:val="ro-RO"/>
              </w:rPr>
              <w:t xml:space="preserve">Expertizare juridică și anticorupție/ Notificare </w:t>
            </w:r>
          </w:p>
        </w:tc>
      </w:tr>
      <w:tr w:rsidR="00576D84" w:rsidRPr="004602B6" w14:paraId="7FC3939B" w14:textId="77777777" w:rsidTr="00576D84">
        <w:trPr>
          <w:trHeight w:val="831"/>
        </w:trPr>
        <w:tc>
          <w:tcPr>
            <w:tcW w:w="568" w:type="dxa"/>
          </w:tcPr>
          <w:p w14:paraId="10A14543" w14:textId="0C6EA127" w:rsidR="00576D84" w:rsidRDefault="00576D84"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1.</w:t>
            </w:r>
          </w:p>
        </w:tc>
        <w:tc>
          <w:tcPr>
            <w:tcW w:w="1730" w:type="dxa"/>
          </w:tcPr>
          <w:p w14:paraId="019676DA" w14:textId="5A363653" w:rsidR="00576D84" w:rsidRPr="00445B29" w:rsidRDefault="00576D84" w:rsidP="00B450C1">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Pr>
                <w:rFonts w:ascii="Times New Roman" w:eastAsia="Times New Roman" w:hAnsi="Times New Roman" w:cs="Times New Roman"/>
                <w:b/>
                <w:lang w:val="ro-RO"/>
              </w:rPr>
              <w:t xml:space="preserve">Centrul Național Anticorupție </w:t>
            </w:r>
            <w:r w:rsidRPr="00445B29">
              <w:rPr>
                <w:rFonts w:ascii="Times New Roman" w:eastAsia="Times New Roman" w:hAnsi="Times New Roman" w:cs="Times New Roman"/>
                <w:bCs/>
                <w:lang w:val="ro-RO"/>
              </w:rPr>
              <w:t>(</w:t>
            </w:r>
            <w:r w:rsidR="001F6935">
              <w:rPr>
                <w:rFonts w:ascii="Times New Roman" w:eastAsia="Times New Roman" w:hAnsi="Times New Roman" w:cs="Times New Roman"/>
                <w:bCs/>
                <w:lang w:val="ro-RO"/>
              </w:rPr>
              <w:t>Raport de expertiză</w:t>
            </w:r>
            <w:r w:rsidRPr="00445B29">
              <w:rPr>
                <w:rFonts w:ascii="Times New Roman" w:eastAsia="Times New Roman" w:hAnsi="Times New Roman" w:cs="Times New Roman"/>
                <w:bCs/>
                <w:lang w:val="ro-RO"/>
              </w:rPr>
              <w:t xml:space="preserve"> </w:t>
            </w:r>
            <w:r w:rsidR="00445B29" w:rsidRPr="00445B29">
              <w:rPr>
                <w:rFonts w:ascii="Times New Roman" w:eastAsia="Times New Roman" w:hAnsi="Times New Roman" w:cs="Times New Roman"/>
                <w:bCs/>
                <w:lang w:val="ro-RO"/>
              </w:rPr>
              <w:t xml:space="preserve">nr. </w:t>
            </w:r>
            <w:r w:rsidR="001F6935">
              <w:rPr>
                <w:rFonts w:ascii="Times New Roman" w:eastAsia="Times New Roman" w:hAnsi="Times New Roman" w:cs="Times New Roman"/>
                <w:bCs/>
                <w:lang w:val="ro-RO"/>
              </w:rPr>
              <w:t xml:space="preserve">EHG26/11696 </w:t>
            </w:r>
            <w:r w:rsidR="00445B29" w:rsidRPr="00445B29">
              <w:rPr>
                <w:rFonts w:ascii="Times New Roman" w:eastAsia="Times New Roman" w:hAnsi="Times New Roman" w:cs="Times New Roman"/>
                <w:bCs/>
                <w:lang w:val="ro-RO"/>
              </w:rPr>
              <w:t>din 17.07.2026)</w:t>
            </w:r>
          </w:p>
          <w:p w14:paraId="15EAC694" w14:textId="314E31BA" w:rsidR="00576D84" w:rsidRDefault="00576D84"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p>
        </w:tc>
        <w:tc>
          <w:tcPr>
            <w:tcW w:w="1559" w:type="dxa"/>
          </w:tcPr>
          <w:p w14:paraId="6AD0C7D2" w14:textId="77777777" w:rsidR="00576D84" w:rsidRDefault="00576D84" w:rsidP="00B450C1">
            <w:pPr>
              <w:pStyle w:val="1"/>
              <w:pBdr>
                <w:top w:val="nil"/>
                <w:left w:val="nil"/>
                <w:bottom w:val="nil"/>
                <w:right w:val="nil"/>
                <w:between w:val="nil"/>
              </w:pBdr>
              <w:spacing w:after="0" w:line="240" w:lineRule="auto"/>
              <w:rPr>
                <w:rFonts w:ascii="Times New Roman" w:eastAsia="Times New Roman" w:hAnsi="Times New Roman" w:cs="Times New Roman"/>
                <w:b/>
                <w:bCs/>
                <w:lang w:val="ro-RO"/>
              </w:rPr>
            </w:pPr>
          </w:p>
        </w:tc>
        <w:tc>
          <w:tcPr>
            <w:tcW w:w="6379" w:type="dxa"/>
          </w:tcPr>
          <w:p w14:paraId="0BEA60CF" w14:textId="77777777" w:rsidR="00576D84" w:rsidRPr="001F6935" w:rsidRDefault="001F6935" w:rsidP="00B450C1">
            <w:pPr>
              <w:autoSpaceDE w:val="0"/>
              <w:autoSpaceDN w:val="0"/>
              <w:adjustRightInd w:val="0"/>
              <w:spacing w:after="0" w:line="240" w:lineRule="auto"/>
              <w:jc w:val="both"/>
              <w:rPr>
                <w:rFonts w:ascii="Times New Roman" w:eastAsia="Times New Roman" w:hAnsi="Times New Roman" w:cs="Times New Roman"/>
                <w:b/>
                <w:bCs/>
                <w:i/>
                <w:iCs/>
                <w:lang w:val="ro-RO"/>
              </w:rPr>
            </w:pPr>
            <w:r w:rsidRPr="001F6935">
              <w:rPr>
                <w:rFonts w:ascii="Times New Roman" w:eastAsia="Times New Roman" w:hAnsi="Times New Roman" w:cs="Times New Roman"/>
                <w:b/>
                <w:bCs/>
                <w:i/>
                <w:iCs/>
                <w:lang w:val="ro-RO"/>
              </w:rPr>
              <w:t>Concluzia expertizei</w:t>
            </w:r>
          </w:p>
          <w:p w14:paraId="41115B27" w14:textId="77777777" w:rsidR="001F6935" w:rsidRDefault="001F6935"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Proiectul hotărârii Guvernului cu privire la transmiterea unor bunuri imobile din proprietatea statului și modificarea unor</w:t>
            </w:r>
            <w:r w:rsidR="00F74E9F">
              <w:rPr>
                <w:rFonts w:ascii="Times New Roman" w:eastAsia="Times New Roman" w:hAnsi="Times New Roman" w:cs="Times New Roman"/>
                <w:lang w:val="ro-RO"/>
              </w:rPr>
              <w:t xml:space="preserve"> Hotărâri ale Guvernului (HG nr. 351/2005 și nr. 161/2019) a fost elaborat de către Ministerul Culturii</w:t>
            </w:r>
            <w:r w:rsidR="00CD0633">
              <w:rPr>
                <w:rFonts w:ascii="Times New Roman" w:eastAsia="Times New Roman" w:hAnsi="Times New Roman" w:cs="Times New Roman"/>
                <w:lang w:val="ro-RO"/>
              </w:rPr>
              <w:t>, în scopul asigurării unei administrări eficiente și sustenabile a Muzeului memorial al Statului Major al Frontului II Ucrainean din satul Malinovscoe, raionul Rîșcani, prin transferarea  competențelor de gestionare</w:t>
            </w:r>
            <w:r w:rsidR="00991D05">
              <w:rPr>
                <w:rFonts w:ascii="Times New Roman" w:eastAsia="Times New Roman" w:hAnsi="Times New Roman" w:cs="Times New Roman"/>
                <w:lang w:val="ro-RO"/>
              </w:rPr>
              <w:t xml:space="preserve"> către autoritatea publică locală de nivelul al doilea.</w:t>
            </w:r>
          </w:p>
          <w:p w14:paraId="3CE11EEF" w14:textId="77777777" w:rsidR="00991D05" w:rsidRDefault="00991D05"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În cadrul procesului de elaborare au fost respectate prevederile legale cu privire la transparența în procesul decizional și proiectul corespunde  normelor de tehnică legislativă.</w:t>
            </w:r>
          </w:p>
          <w:p w14:paraId="668EBBFF" w14:textId="12188B4B" w:rsidR="00991D05" w:rsidRDefault="00991D05"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Proiectul corespunde interesului public general, deoarece va contribui la consolidarea vieții culturale locale din raionul Rîșcani, protejarea și valorificarea patrimoniului cultural, dezvoltarea potențialului turistic și economic al raionului, precum și asigurarea continuității activității </w:t>
            </w:r>
            <w:r>
              <w:rPr>
                <w:rFonts w:ascii="Times New Roman" w:eastAsia="Times New Roman" w:hAnsi="Times New Roman" w:cs="Times New Roman"/>
                <w:lang w:val="ro-RO"/>
              </w:rPr>
              <w:lastRenderedPageBreak/>
              <w:t>Muzeului memorial al Statului Major al frontului II Ucrainean din satul  Malinovscoe.</w:t>
            </w:r>
          </w:p>
        </w:tc>
        <w:tc>
          <w:tcPr>
            <w:tcW w:w="4932" w:type="dxa"/>
          </w:tcPr>
          <w:p w14:paraId="0CCF1775" w14:textId="20702ACE" w:rsidR="00576D84" w:rsidRPr="00BC3AA0" w:rsidRDefault="00991D05" w:rsidP="00B450C1">
            <w:pPr>
              <w:pStyle w:val="1"/>
              <w:spacing w:after="0"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lastRenderedPageBreak/>
              <w:t>Se ia act.</w:t>
            </w:r>
          </w:p>
        </w:tc>
      </w:tr>
      <w:tr w:rsidR="00576D84" w:rsidRPr="004602B6" w14:paraId="36A23945" w14:textId="77777777" w:rsidTr="00576D84">
        <w:trPr>
          <w:trHeight w:val="831"/>
        </w:trPr>
        <w:tc>
          <w:tcPr>
            <w:tcW w:w="568" w:type="dxa"/>
          </w:tcPr>
          <w:p w14:paraId="23390209" w14:textId="1402A301" w:rsidR="00576D84" w:rsidRDefault="00EC471D"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2. </w:t>
            </w:r>
          </w:p>
        </w:tc>
        <w:tc>
          <w:tcPr>
            <w:tcW w:w="1730" w:type="dxa"/>
          </w:tcPr>
          <w:p w14:paraId="5D0FCE63" w14:textId="3BFD997E" w:rsidR="00576D84" w:rsidRDefault="00EC471D"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Pr>
                <w:rFonts w:ascii="Times New Roman" w:eastAsia="Times New Roman" w:hAnsi="Times New Roman" w:cs="Times New Roman"/>
                <w:b/>
                <w:lang w:val="ro-RO"/>
              </w:rPr>
              <w:t xml:space="preserve">CALM </w:t>
            </w:r>
            <w:r w:rsidRPr="00EC471D">
              <w:rPr>
                <w:rFonts w:ascii="Times New Roman" w:eastAsia="Times New Roman" w:hAnsi="Times New Roman" w:cs="Times New Roman"/>
                <w:bCs/>
                <w:lang w:val="ro-RO"/>
              </w:rPr>
              <w:t>(notificare nr. 267 din 20.07.2026)</w:t>
            </w:r>
          </w:p>
        </w:tc>
        <w:tc>
          <w:tcPr>
            <w:tcW w:w="1559" w:type="dxa"/>
          </w:tcPr>
          <w:p w14:paraId="426D91DE" w14:textId="77777777" w:rsidR="00576D84" w:rsidRDefault="00576D84" w:rsidP="00B450C1">
            <w:pPr>
              <w:pStyle w:val="1"/>
              <w:pBdr>
                <w:top w:val="nil"/>
                <w:left w:val="nil"/>
                <w:bottom w:val="nil"/>
                <w:right w:val="nil"/>
                <w:between w:val="nil"/>
              </w:pBdr>
              <w:spacing w:after="0" w:line="240" w:lineRule="auto"/>
              <w:rPr>
                <w:rFonts w:ascii="Times New Roman" w:eastAsia="Times New Roman" w:hAnsi="Times New Roman" w:cs="Times New Roman"/>
                <w:b/>
                <w:bCs/>
                <w:lang w:val="ro-RO"/>
              </w:rPr>
            </w:pPr>
          </w:p>
        </w:tc>
        <w:tc>
          <w:tcPr>
            <w:tcW w:w="6379" w:type="dxa"/>
          </w:tcPr>
          <w:p w14:paraId="501EC86F" w14:textId="77777777" w:rsidR="00576D84" w:rsidRDefault="009620CE"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CALM a examinat adresarea Ministerului Culturii</w:t>
            </w:r>
            <w:r w:rsidR="003729AA">
              <w:rPr>
                <w:rFonts w:ascii="Times New Roman" w:eastAsia="Times New Roman" w:hAnsi="Times New Roman" w:cs="Times New Roman"/>
                <w:lang w:val="ro-RO"/>
              </w:rPr>
              <w:t xml:space="preserve"> nr. 04/1-09/2042 din 06.07.2026 privind promovarea spre expertizare a proiectului de hotărâre cu privire la transmiterea  unor bunuri imobile din proprietatea statului și modificarea unor hotărâri ale Guvernului.</w:t>
            </w:r>
          </w:p>
          <w:p w14:paraId="339ED88B" w14:textId="7DD0AB62" w:rsidR="003729AA" w:rsidRDefault="003729AA"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Reiterăm că pentru promovarea proiectului este </w:t>
            </w:r>
            <w:r w:rsidR="007D2B7D">
              <w:rPr>
                <w:rFonts w:ascii="Times New Roman" w:eastAsia="Times New Roman" w:hAnsi="Times New Roman" w:cs="Times New Roman"/>
                <w:lang w:val="ro-RO"/>
              </w:rPr>
              <w:t xml:space="preserve">necesară decizia consiliului local al com. Malinovscoe, r-nul Rîșcani, în procedura de delimitare proprietății publice, prin care se va decide în privința apartenenței bunului amplasat în teritoriul </w:t>
            </w:r>
            <w:r w:rsidR="00A62E06">
              <w:rPr>
                <w:rFonts w:ascii="Times New Roman" w:eastAsia="Times New Roman" w:hAnsi="Times New Roman" w:cs="Times New Roman"/>
                <w:lang w:val="ro-RO"/>
              </w:rPr>
              <w:t>administrativ</w:t>
            </w:r>
            <w:r w:rsidR="007D2B7D">
              <w:rPr>
                <w:rFonts w:ascii="Times New Roman" w:eastAsia="Times New Roman" w:hAnsi="Times New Roman" w:cs="Times New Roman"/>
                <w:lang w:val="ro-RO"/>
              </w:rPr>
              <w:t>. În cazul unor divergențe apărute în procesul delimitării – acestea pot fi soluționate pe cale amiabilă sau în instanța de judecată competentă (art. 20 alin. (6) din Legea nr. 29/2018).</w:t>
            </w:r>
          </w:p>
          <w:p w14:paraId="4696791E" w14:textId="4B4E3C5F" w:rsidR="007D2B7D" w:rsidRDefault="00E77EC8"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Atenționăm asupra faptului că constatarea autorului proiectului în Sinteza la proiect „</w:t>
            </w:r>
            <w:r w:rsidRPr="00E77EC8">
              <w:rPr>
                <w:rFonts w:ascii="Times New Roman" w:eastAsia="Times New Roman" w:hAnsi="Times New Roman" w:cs="Times New Roman"/>
                <w:i/>
                <w:iCs/>
                <w:lang w:val="ro-RO"/>
              </w:rPr>
              <w:t>la dosarul proiectului este anexată decizia Consiliului raional Rîșcani privind acceptarea transmiterii bunului, nefiind necesară emiterea unei decizii de către Consiliul local al comunei Malinovscoe”</w:t>
            </w:r>
            <w:r>
              <w:rPr>
                <w:rFonts w:ascii="Times New Roman" w:eastAsia="Times New Roman" w:hAnsi="Times New Roman" w:cs="Times New Roman"/>
                <w:lang w:val="ro-RO"/>
              </w:rPr>
              <w:t xml:space="preserve"> este una arbitrară, intră în contradicție cu prevederile imperative ale legii sus-menționate (autorul își arogă o competență decizională care nu îi aparține), precum și prezintă riscul lezării drepturilor și intereselor legitime ale com. Malinovscoe, raionul Rîșcani.</w:t>
            </w:r>
          </w:p>
          <w:p w14:paraId="0081CCB1" w14:textId="46CCD8E3" w:rsidR="00E77EC8" w:rsidRDefault="00E77EC8"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în aceste sens, CALM solicită aducerea proiectului în corespundere cu prevederile legale sus-menționate.</w:t>
            </w:r>
          </w:p>
        </w:tc>
        <w:tc>
          <w:tcPr>
            <w:tcW w:w="4932" w:type="dxa"/>
          </w:tcPr>
          <w:p w14:paraId="3B30C725" w14:textId="77777777" w:rsidR="00E55CCB" w:rsidRPr="00E55CCB" w:rsidRDefault="00E55CCB" w:rsidP="00E55CCB">
            <w:pPr>
              <w:pStyle w:val="isselectedend"/>
              <w:spacing w:before="0" w:beforeAutospacing="0" w:after="0" w:afterAutospacing="0"/>
              <w:jc w:val="both"/>
              <w:rPr>
                <w:sz w:val="22"/>
                <w:szCs w:val="22"/>
              </w:rPr>
            </w:pPr>
            <w:r w:rsidRPr="00E55CCB">
              <w:rPr>
                <w:rStyle w:val="Robust"/>
                <w:sz w:val="22"/>
                <w:szCs w:val="22"/>
              </w:rPr>
              <w:t>Nu se acceptă.</w:t>
            </w:r>
          </w:p>
          <w:p w14:paraId="5954AE2E" w14:textId="77777777" w:rsidR="00E55CCB" w:rsidRPr="00E55CCB" w:rsidRDefault="00E55CCB" w:rsidP="00E55CCB">
            <w:pPr>
              <w:pStyle w:val="isselectedend"/>
              <w:spacing w:before="0" w:beforeAutospacing="0" w:after="0" w:afterAutospacing="0"/>
              <w:jc w:val="both"/>
              <w:rPr>
                <w:sz w:val="22"/>
                <w:szCs w:val="22"/>
              </w:rPr>
            </w:pPr>
            <w:r w:rsidRPr="00E55CCB">
              <w:rPr>
                <w:sz w:val="22"/>
                <w:szCs w:val="22"/>
              </w:rPr>
              <w:t xml:space="preserve">Obiecția nu poate fi reținută, întrucât proiectul nu vizează delimitarea proprietății publice, ci transmiterea unui bun imobil deja delimitat și înregistrat în Registrul bunurilor imobile, identificat prin numărul cadastral </w:t>
            </w:r>
            <w:r w:rsidRPr="00E55CCB">
              <w:rPr>
                <w:rStyle w:val="Robust"/>
                <w:sz w:val="22"/>
                <w:szCs w:val="22"/>
              </w:rPr>
              <w:t>7132122020</w:t>
            </w:r>
            <w:r w:rsidRPr="00E55CCB">
              <w:rPr>
                <w:sz w:val="22"/>
                <w:szCs w:val="22"/>
              </w:rPr>
              <w:t>, din proprietatea publică a statului în proprietatea publică a raionului Rîșcani.</w:t>
            </w:r>
          </w:p>
          <w:p w14:paraId="20AB0F74" w14:textId="77777777" w:rsidR="00E55CCB" w:rsidRPr="00E55CCB" w:rsidRDefault="00E55CCB" w:rsidP="00E55CCB">
            <w:pPr>
              <w:pStyle w:val="NormalWeb"/>
              <w:spacing w:before="0" w:beforeAutospacing="0" w:after="0" w:afterAutospacing="0"/>
              <w:jc w:val="both"/>
              <w:rPr>
                <w:sz w:val="22"/>
                <w:szCs w:val="22"/>
              </w:rPr>
            </w:pPr>
            <w:r w:rsidRPr="00E55CCB">
              <w:rPr>
                <w:sz w:val="22"/>
                <w:szCs w:val="22"/>
              </w:rPr>
              <w:t>În aceste condiții, prevederile Legii nr. 29/2018 privind delimitarea proprietății publice nu sunt incidente. Transmiterea bunului se realizează în conformitate cu Legea nr. 121/2007 și Regulamentul aprobat prin Hotărârea Guvernului nr. 901/2015, fiind suficient acordul autorității publice beneficiare, exprimat prin decizia Consiliului raional Rîșcani, anexată la dosarul proiectului.</w:t>
            </w:r>
          </w:p>
          <w:p w14:paraId="0E964A04" w14:textId="77777777" w:rsidR="00576D84" w:rsidRPr="00E55CCB" w:rsidRDefault="00576D84" w:rsidP="00B450C1">
            <w:pPr>
              <w:pStyle w:val="1"/>
              <w:spacing w:after="0" w:line="240" w:lineRule="auto"/>
              <w:jc w:val="both"/>
              <w:rPr>
                <w:rFonts w:ascii="Times New Roman" w:eastAsia="Times New Roman" w:hAnsi="Times New Roman" w:cs="Times New Roman"/>
                <w:b/>
                <w:lang w:val="ro-MD"/>
              </w:rPr>
            </w:pPr>
          </w:p>
        </w:tc>
      </w:tr>
      <w:tr w:rsidR="00576D84" w:rsidRPr="004602B6" w14:paraId="7754C357" w14:textId="77777777" w:rsidTr="00576D84">
        <w:trPr>
          <w:trHeight w:val="831"/>
        </w:trPr>
        <w:tc>
          <w:tcPr>
            <w:tcW w:w="568" w:type="dxa"/>
          </w:tcPr>
          <w:p w14:paraId="0438714A" w14:textId="2F348717" w:rsidR="00576D84" w:rsidRDefault="001A7CAC" w:rsidP="00B450C1">
            <w:pPr>
              <w:pStyle w:val="1"/>
              <w:pBdr>
                <w:top w:val="nil"/>
                <w:left w:val="nil"/>
                <w:bottom w:val="nil"/>
                <w:right w:val="nil"/>
                <w:between w:val="nil"/>
              </w:pBd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3.</w:t>
            </w:r>
          </w:p>
        </w:tc>
        <w:tc>
          <w:tcPr>
            <w:tcW w:w="1730" w:type="dxa"/>
          </w:tcPr>
          <w:p w14:paraId="00862750" w14:textId="77777777" w:rsidR="00576D84" w:rsidRDefault="00C36620" w:rsidP="00B450C1">
            <w:pPr>
              <w:pStyle w:val="1"/>
              <w:pBdr>
                <w:top w:val="nil"/>
                <w:left w:val="nil"/>
                <w:bottom w:val="nil"/>
                <w:right w:val="nil"/>
                <w:between w:val="nil"/>
              </w:pBdr>
              <w:spacing w:after="0" w:line="240" w:lineRule="auto"/>
              <w:rPr>
                <w:rFonts w:ascii="Times New Roman" w:eastAsia="Times New Roman" w:hAnsi="Times New Roman" w:cs="Times New Roman"/>
                <w:b/>
                <w:lang w:val="ro-RO"/>
              </w:rPr>
            </w:pPr>
            <w:r>
              <w:rPr>
                <w:rFonts w:ascii="Times New Roman" w:eastAsia="Times New Roman" w:hAnsi="Times New Roman" w:cs="Times New Roman"/>
                <w:b/>
                <w:lang w:val="ro-RO"/>
              </w:rPr>
              <w:t>Ministerul Justiției</w:t>
            </w:r>
          </w:p>
          <w:p w14:paraId="045ED87D" w14:textId="48CF4BAD" w:rsidR="00C36620" w:rsidRPr="00C36620" w:rsidRDefault="00C36620" w:rsidP="00B450C1">
            <w:pPr>
              <w:pStyle w:val="1"/>
              <w:pBdr>
                <w:top w:val="nil"/>
                <w:left w:val="nil"/>
                <w:bottom w:val="nil"/>
                <w:right w:val="nil"/>
                <w:between w:val="nil"/>
              </w:pBdr>
              <w:spacing w:after="0" w:line="240" w:lineRule="auto"/>
              <w:rPr>
                <w:rFonts w:ascii="Times New Roman" w:eastAsia="Times New Roman" w:hAnsi="Times New Roman" w:cs="Times New Roman"/>
                <w:bCs/>
                <w:lang w:val="ro-RO"/>
              </w:rPr>
            </w:pPr>
            <w:r w:rsidRPr="00C36620">
              <w:rPr>
                <w:rFonts w:ascii="Times New Roman" w:eastAsia="Times New Roman" w:hAnsi="Times New Roman" w:cs="Times New Roman"/>
                <w:bCs/>
                <w:lang w:val="ro-RO"/>
              </w:rPr>
              <w:t>(Expertiză nr. 04/2-8515 din 28.07.2026)</w:t>
            </w:r>
          </w:p>
        </w:tc>
        <w:tc>
          <w:tcPr>
            <w:tcW w:w="1559" w:type="dxa"/>
          </w:tcPr>
          <w:p w14:paraId="45A3D427" w14:textId="77777777" w:rsidR="00576D84" w:rsidRDefault="00576D84" w:rsidP="00B450C1">
            <w:pPr>
              <w:pStyle w:val="1"/>
              <w:pBdr>
                <w:top w:val="nil"/>
                <w:left w:val="nil"/>
                <w:bottom w:val="nil"/>
                <w:right w:val="nil"/>
                <w:between w:val="nil"/>
              </w:pBdr>
              <w:spacing w:after="0" w:line="240" w:lineRule="auto"/>
              <w:rPr>
                <w:rFonts w:ascii="Times New Roman" w:eastAsia="Times New Roman" w:hAnsi="Times New Roman" w:cs="Times New Roman"/>
                <w:b/>
                <w:bCs/>
                <w:lang w:val="ro-RO"/>
              </w:rPr>
            </w:pPr>
          </w:p>
        </w:tc>
        <w:tc>
          <w:tcPr>
            <w:tcW w:w="6379" w:type="dxa"/>
          </w:tcPr>
          <w:p w14:paraId="78F77588" w14:textId="6A1B238F" w:rsidR="00576D84" w:rsidRDefault="00C36620"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Potrivit notei de fundamentare, proiectul hotărârii este elaborat la solicitarea Muzeului Național de Istorie a Moldovei ca urmare a imposibilității gestionării de la distanță a activității</w:t>
            </w:r>
            <w:r w:rsidR="00B51307">
              <w:rPr>
                <w:rFonts w:ascii="Times New Roman" w:eastAsia="Times New Roman" w:hAnsi="Times New Roman" w:cs="Times New Roman"/>
                <w:lang w:val="ro-RO"/>
              </w:rPr>
              <w:t xml:space="preserve"> filialei/secției și intenția de a transmite Muzeul memorial al Statului major al Frontului II Ucrainean, situat în satul Malinovscoe, raionul Rîșcani împreună cu bunurile  imobile și bunurile mobile, din proprietatea </w:t>
            </w:r>
            <w:r w:rsidR="00A922FA">
              <w:rPr>
                <w:rFonts w:ascii="Times New Roman" w:eastAsia="Times New Roman" w:hAnsi="Times New Roman" w:cs="Times New Roman"/>
                <w:lang w:val="ro-RO"/>
              </w:rPr>
              <w:t>publică a statului în proprietatea publică a raionului Rîșcani, în scopul restaurării și valorificării științifice, culturale, educative și turistice</w:t>
            </w:r>
            <w:r w:rsidR="00957803">
              <w:rPr>
                <w:rFonts w:ascii="Times New Roman" w:eastAsia="Times New Roman" w:hAnsi="Times New Roman" w:cs="Times New Roman"/>
                <w:lang w:val="ro-RO"/>
              </w:rPr>
              <w:t xml:space="preserve">, cu menținerea statutului de monument ocrotit </w:t>
            </w:r>
            <w:r w:rsidR="00A62E06">
              <w:rPr>
                <w:rFonts w:ascii="Times New Roman" w:eastAsia="Times New Roman" w:hAnsi="Times New Roman" w:cs="Times New Roman"/>
                <w:lang w:val="ro-RO"/>
              </w:rPr>
              <w:t>de stat.</w:t>
            </w:r>
          </w:p>
          <w:p w14:paraId="6A0787B0" w14:textId="582486A6" w:rsidR="00A62E06" w:rsidRDefault="00A62E06"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Sub aspectul conceptual, având în vedere că soluția normativă expusă la pct.1 vizează bunurile cu statut de monument ocrotit de stat, </w:t>
            </w:r>
            <w:r>
              <w:rPr>
                <w:rFonts w:ascii="Times New Roman" w:eastAsia="Times New Roman" w:hAnsi="Times New Roman" w:cs="Times New Roman"/>
                <w:lang w:val="ro-RO"/>
              </w:rPr>
              <w:lastRenderedPageBreak/>
              <w:t>semnalăm că acest fapt impun e aplicarea legislației privind ocrotirea  monumentelor.</w:t>
            </w:r>
          </w:p>
          <w:p w14:paraId="4920F158" w14:textId="4C260859" w:rsidR="00A62E06" w:rsidRDefault="00A62E06"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În context, este necesar să se</w:t>
            </w:r>
            <w:r w:rsidR="00270275">
              <w:rPr>
                <w:rFonts w:ascii="Times New Roman" w:eastAsia="Times New Roman" w:hAnsi="Times New Roman" w:cs="Times New Roman"/>
                <w:lang w:val="ro-RO"/>
              </w:rPr>
              <w:t xml:space="preserve"> verifice dacă Ministerul Culturii și/sau autoritățile competente în domeniul ocrotirii monumentelor au emis avizele necesare și dacă transmiterea</w:t>
            </w:r>
            <w:r w:rsidR="00D45DE4">
              <w:rPr>
                <w:rFonts w:ascii="Times New Roman" w:eastAsia="Times New Roman" w:hAnsi="Times New Roman" w:cs="Times New Roman"/>
                <w:lang w:val="ro-RO"/>
              </w:rPr>
              <w:t xml:space="preserve"> este compatibilă cu regimu</w:t>
            </w:r>
            <w:r w:rsidR="001662FB">
              <w:rPr>
                <w:rFonts w:ascii="Times New Roman" w:eastAsia="Times New Roman" w:hAnsi="Times New Roman" w:cs="Times New Roman"/>
                <w:lang w:val="ro-RO"/>
              </w:rPr>
              <w:t>l</w:t>
            </w:r>
            <w:r w:rsidR="00D45DE4">
              <w:rPr>
                <w:rFonts w:ascii="Times New Roman" w:eastAsia="Times New Roman" w:hAnsi="Times New Roman" w:cs="Times New Roman"/>
                <w:lang w:val="ro-RO"/>
              </w:rPr>
              <w:t xml:space="preserve"> special de protecție instituit asupra monumentului. În lipsa  acestor elemente în nota de fundamentare sau în proiectul de hotărâre, există un risc de neconformitate a transmiterii propuse, pornind de la statutul bunurilor imobile și prevederile legale din domeniu.</w:t>
            </w:r>
          </w:p>
          <w:p w14:paraId="519E6AC6" w14:textId="63038CFB" w:rsidR="00273B29" w:rsidRDefault="00273B29"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Totodată, aferent rigorilor de elaborare a proiectelor actelor normative, se va reține:</w:t>
            </w:r>
          </w:p>
          <w:p w14:paraId="1408BEC4" w14:textId="1570F986" w:rsidR="00273B29" w:rsidRDefault="00273B29"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Potrivit</w:t>
            </w:r>
            <w:r w:rsidR="00313819">
              <w:rPr>
                <w:rFonts w:ascii="Times New Roman" w:eastAsia="Times New Roman" w:hAnsi="Times New Roman" w:cs="Times New Roman"/>
                <w:lang w:val="ro-RO"/>
              </w:rPr>
              <w:t xml:space="preserve"> normelor de tehnică legislativă, într-o enumerare de trimiteri denumirea elementelor structurale ale actului normativ nu se repetă. Pornind de la  regula expusă, la pct. 3, textul „lapct.1 și pct.2”, se vor  substitui cu textul „la pct.1 și 2”.</w:t>
            </w:r>
          </w:p>
          <w:p w14:paraId="58BDF2FF" w14:textId="3DBD0A5B" w:rsidR="00313819" w:rsidRDefault="00D94C10"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w:t>
            </w:r>
            <w:r w:rsidR="00313819">
              <w:rPr>
                <w:rFonts w:ascii="Times New Roman" w:eastAsia="Times New Roman" w:hAnsi="Times New Roman" w:cs="Times New Roman"/>
                <w:lang w:val="ro-RO"/>
              </w:rPr>
              <w:t xml:space="preserve">u referire la pct. 4, menționăm că modificarea </w:t>
            </w:r>
            <w:r w:rsidR="00313819" w:rsidRPr="00E62920">
              <w:rPr>
                <w:rFonts w:ascii="Times New Roman" w:eastAsia="Times New Roman" w:hAnsi="Times New Roman" w:cs="Times New Roman"/>
                <w:i/>
                <w:iCs/>
                <w:lang w:val="ro-RO"/>
              </w:rPr>
              <w:t>Hotărârilor Guvernului</w:t>
            </w:r>
            <w:r w:rsidR="00313819">
              <w:rPr>
                <w:rFonts w:ascii="Times New Roman" w:eastAsia="Times New Roman" w:hAnsi="Times New Roman" w:cs="Times New Roman"/>
                <w:lang w:val="ro-RO"/>
              </w:rPr>
              <w:t xml:space="preserve"> nr</w:t>
            </w:r>
            <w:r w:rsidR="00313819" w:rsidRPr="00E62920">
              <w:rPr>
                <w:rFonts w:ascii="Times New Roman" w:eastAsia="Times New Roman" w:hAnsi="Times New Roman" w:cs="Times New Roman"/>
                <w:i/>
                <w:iCs/>
                <w:lang w:val="ro-RO"/>
              </w:rPr>
              <w:t>. 351/2005</w:t>
            </w:r>
            <w:r>
              <w:rPr>
                <w:rFonts w:ascii="Times New Roman" w:eastAsia="Times New Roman" w:hAnsi="Times New Roman" w:cs="Times New Roman"/>
                <w:lang w:val="ro-RO"/>
              </w:rPr>
              <w:t xml:space="preserve"> și nr. </w:t>
            </w:r>
            <w:r w:rsidRPr="00E62920">
              <w:rPr>
                <w:rFonts w:ascii="Times New Roman" w:eastAsia="Times New Roman" w:hAnsi="Times New Roman" w:cs="Times New Roman"/>
                <w:i/>
                <w:iCs/>
                <w:lang w:val="ro-RO"/>
              </w:rPr>
              <w:t>161/2019</w:t>
            </w:r>
            <w:r>
              <w:rPr>
                <w:rFonts w:ascii="Times New Roman" w:eastAsia="Times New Roman" w:hAnsi="Times New Roman" w:cs="Times New Roman"/>
                <w:lang w:val="ro-RO"/>
              </w:rPr>
              <w:t xml:space="preserve"> urmează a fi redată în puncte distincte, dar nu în subpuncte ale pct.4, fără dispoziția introductivă: „Se modifică unele hotărâri ale Guvernului după cum urmează”.</w:t>
            </w:r>
          </w:p>
          <w:p w14:paraId="390EC478" w14:textId="27933993" w:rsidR="00D45DE4" w:rsidRDefault="00E325B5" w:rsidP="00B450C1">
            <w:pPr>
              <w:autoSpaceDE w:val="0"/>
              <w:autoSpaceDN w:val="0"/>
              <w:adjustRightInd w:val="0"/>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Denumirea anexei se va ajusta la prevederile pct.1 din proiect, prin completarea după cuvintele „bunurilor mobile” cu textul „la situația din 2026” și după cuvintele „gratuit din” - cu cuvintele „administrarea Ministerului Culturii și”.</w:t>
            </w:r>
          </w:p>
        </w:tc>
        <w:tc>
          <w:tcPr>
            <w:tcW w:w="4932" w:type="dxa"/>
          </w:tcPr>
          <w:p w14:paraId="37E221E4" w14:textId="77777777" w:rsidR="00576D84" w:rsidRDefault="00C75DB5" w:rsidP="00B450C1">
            <w:pPr>
              <w:pStyle w:val="1"/>
              <w:spacing w:after="0" w:line="240" w:lineRule="auto"/>
              <w:jc w:val="both"/>
              <w:rPr>
                <w:rFonts w:ascii="Times New Roman" w:eastAsia="Times New Roman" w:hAnsi="Times New Roman" w:cs="Times New Roman"/>
                <w:b/>
                <w:lang w:val="ro-RO"/>
              </w:rPr>
            </w:pPr>
            <w:r>
              <w:rPr>
                <w:rFonts w:ascii="Times New Roman" w:eastAsia="Times New Roman" w:hAnsi="Times New Roman" w:cs="Times New Roman"/>
                <w:b/>
                <w:lang w:val="ro-RO"/>
              </w:rPr>
              <w:lastRenderedPageBreak/>
              <w:t>Se acceptă.</w:t>
            </w:r>
          </w:p>
          <w:p w14:paraId="06940371" w14:textId="1AD19DE5" w:rsidR="00C75DB5" w:rsidRPr="00BC3AA0" w:rsidRDefault="00C75DB5" w:rsidP="00B450C1">
            <w:pPr>
              <w:pStyle w:val="1"/>
              <w:spacing w:after="0" w:line="240" w:lineRule="auto"/>
              <w:jc w:val="both"/>
              <w:rPr>
                <w:rFonts w:ascii="Times New Roman" w:eastAsia="Times New Roman" w:hAnsi="Times New Roman" w:cs="Times New Roman"/>
                <w:b/>
                <w:lang w:val="ro-RO"/>
              </w:rPr>
            </w:pPr>
          </w:p>
        </w:tc>
      </w:tr>
    </w:tbl>
    <w:p w14:paraId="109DA453" w14:textId="77777777" w:rsidR="00D21580" w:rsidRPr="00B42552" w:rsidRDefault="00D21580" w:rsidP="00571153">
      <w:pPr>
        <w:spacing w:after="0" w:line="240" w:lineRule="auto"/>
        <w:jc w:val="right"/>
        <w:rPr>
          <w:rFonts w:ascii="Times New Roman" w:hAnsi="Times New Roman" w:cs="Times New Roman"/>
          <w:b/>
          <w:lang w:val="ro-RO"/>
        </w:rPr>
      </w:pPr>
    </w:p>
    <w:sectPr w:rsidR="00D21580" w:rsidRPr="00B42552" w:rsidSect="00BC1199">
      <w:pgSz w:w="16838" w:h="11906" w:orient="landscape"/>
      <w:pgMar w:top="1134" w:right="1134"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161"/>
    <w:multiLevelType w:val="hybridMultilevel"/>
    <w:tmpl w:val="3C20E542"/>
    <w:lvl w:ilvl="0" w:tplc="84645416">
      <w:start w:val="3"/>
      <w:numFmt w:val="bullet"/>
      <w:lvlText w:val="-"/>
      <w:lvlJc w:val="left"/>
      <w:pPr>
        <w:ind w:left="1034" w:hanging="360"/>
      </w:pPr>
      <w:rPr>
        <w:rFonts w:ascii="Times New Roman" w:eastAsia="Times New Roman" w:hAnsi="Times New Roman" w:cs="Times New Roman" w:hint="default"/>
      </w:rPr>
    </w:lvl>
    <w:lvl w:ilvl="1" w:tplc="08180003" w:tentative="1">
      <w:start w:val="1"/>
      <w:numFmt w:val="bullet"/>
      <w:lvlText w:val="o"/>
      <w:lvlJc w:val="left"/>
      <w:pPr>
        <w:ind w:left="1754" w:hanging="360"/>
      </w:pPr>
      <w:rPr>
        <w:rFonts w:ascii="Courier New" w:hAnsi="Courier New" w:cs="Courier New" w:hint="default"/>
      </w:rPr>
    </w:lvl>
    <w:lvl w:ilvl="2" w:tplc="08180005" w:tentative="1">
      <w:start w:val="1"/>
      <w:numFmt w:val="bullet"/>
      <w:lvlText w:val=""/>
      <w:lvlJc w:val="left"/>
      <w:pPr>
        <w:ind w:left="2474" w:hanging="360"/>
      </w:pPr>
      <w:rPr>
        <w:rFonts w:ascii="Wingdings" w:hAnsi="Wingdings" w:hint="default"/>
      </w:rPr>
    </w:lvl>
    <w:lvl w:ilvl="3" w:tplc="08180001" w:tentative="1">
      <w:start w:val="1"/>
      <w:numFmt w:val="bullet"/>
      <w:lvlText w:val=""/>
      <w:lvlJc w:val="left"/>
      <w:pPr>
        <w:ind w:left="3194" w:hanging="360"/>
      </w:pPr>
      <w:rPr>
        <w:rFonts w:ascii="Symbol" w:hAnsi="Symbol" w:hint="default"/>
      </w:rPr>
    </w:lvl>
    <w:lvl w:ilvl="4" w:tplc="08180003" w:tentative="1">
      <w:start w:val="1"/>
      <w:numFmt w:val="bullet"/>
      <w:lvlText w:val="o"/>
      <w:lvlJc w:val="left"/>
      <w:pPr>
        <w:ind w:left="3914" w:hanging="360"/>
      </w:pPr>
      <w:rPr>
        <w:rFonts w:ascii="Courier New" w:hAnsi="Courier New" w:cs="Courier New" w:hint="default"/>
      </w:rPr>
    </w:lvl>
    <w:lvl w:ilvl="5" w:tplc="08180005" w:tentative="1">
      <w:start w:val="1"/>
      <w:numFmt w:val="bullet"/>
      <w:lvlText w:val=""/>
      <w:lvlJc w:val="left"/>
      <w:pPr>
        <w:ind w:left="4634" w:hanging="360"/>
      </w:pPr>
      <w:rPr>
        <w:rFonts w:ascii="Wingdings" w:hAnsi="Wingdings" w:hint="default"/>
      </w:rPr>
    </w:lvl>
    <w:lvl w:ilvl="6" w:tplc="08180001" w:tentative="1">
      <w:start w:val="1"/>
      <w:numFmt w:val="bullet"/>
      <w:lvlText w:val=""/>
      <w:lvlJc w:val="left"/>
      <w:pPr>
        <w:ind w:left="5354" w:hanging="360"/>
      </w:pPr>
      <w:rPr>
        <w:rFonts w:ascii="Symbol" w:hAnsi="Symbol" w:hint="default"/>
      </w:rPr>
    </w:lvl>
    <w:lvl w:ilvl="7" w:tplc="08180003" w:tentative="1">
      <w:start w:val="1"/>
      <w:numFmt w:val="bullet"/>
      <w:lvlText w:val="o"/>
      <w:lvlJc w:val="left"/>
      <w:pPr>
        <w:ind w:left="6074" w:hanging="360"/>
      </w:pPr>
      <w:rPr>
        <w:rFonts w:ascii="Courier New" w:hAnsi="Courier New" w:cs="Courier New" w:hint="default"/>
      </w:rPr>
    </w:lvl>
    <w:lvl w:ilvl="8" w:tplc="08180005" w:tentative="1">
      <w:start w:val="1"/>
      <w:numFmt w:val="bullet"/>
      <w:lvlText w:val=""/>
      <w:lvlJc w:val="left"/>
      <w:pPr>
        <w:ind w:left="6794" w:hanging="360"/>
      </w:pPr>
      <w:rPr>
        <w:rFonts w:ascii="Wingdings" w:hAnsi="Wingdings" w:hint="default"/>
      </w:rPr>
    </w:lvl>
  </w:abstractNum>
  <w:abstractNum w:abstractNumId="1" w15:restartNumberingAfterBreak="0">
    <w:nsid w:val="03B44022"/>
    <w:multiLevelType w:val="hybridMultilevel"/>
    <w:tmpl w:val="2D989A06"/>
    <w:lvl w:ilvl="0" w:tplc="84645416">
      <w:start w:val="3"/>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 w15:restartNumberingAfterBreak="0">
    <w:nsid w:val="255A1A0B"/>
    <w:multiLevelType w:val="hybridMultilevel"/>
    <w:tmpl w:val="B0ECBB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E22F4B"/>
    <w:multiLevelType w:val="hybridMultilevel"/>
    <w:tmpl w:val="3CFE3792"/>
    <w:lvl w:ilvl="0" w:tplc="6AFCAD8C">
      <w:start w:val="1"/>
      <w:numFmt w:val="decimal"/>
      <w:lvlText w:val="%1."/>
      <w:lvlJc w:val="left"/>
      <w:pPr>
        <w:tabs>
          <w:tab w:val="num" w:pos="1146"/>
        </w:tabs>
        <w:ind w:left="1146" w:hanging="720"/>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E7098B"/>
    <w:multiLevelType w:val="hybridMultilevel"/>
    <w:tmpl w:val="7F0EB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A73853"/>
    <w:multiLevelType w:val="multilevel"/>
    <w:tmpl w:val="D9DA11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2BC633C"/>
    <w:multiLevelType w:val="hybridMultilevel"/>
    <w:tmpl w:val="DFBA6E36"/>
    <w:lvl w:ilvl="0" w:tplc="F34429B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7F17381"/>
    <w:multiLevelType w:val="hybridMultilevel"/>
    <w:tmpl w:val="51E2C620"/>
    <w:lvl w:ilvl="0" w:tplc="30208A2C">
      <w:start w:val="3"/>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4768700">
    <w:abstractNumId w:val="5"/>
  </w:num>
  <w:num w:numId="2" w16cid:durableId="607276324">
    <w:abstractNumId w:val="2"/>
  </w:num>
  <w:num w:numId="3" w16cid:durableId="842471787">
    <w:abstractNumId w:val="3"/>
  </w:num>
  <w:num w:numId="4" w16cid:durableId="1196580407">
    <w:abstractNumId w:val="4"/>
  </w:num>
  <w:num w:numId="5" w16cid:durableId="1312099456">
    <w:abstractNumId w:val="6"/>
  </w:num>
  <w:num w:numId="6" w16cid:durableId="1932736753">
    <w:abstractNumId w:val="1"/>
  </w:num>
  <w:num w:numId="7" w16cid:durableId="199586713">
    <w:abstractNumId w:val="0"/>
  </w:num>
  <w:num w:numId="8" w16cid:durableId="1950816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72"/>
    <w:rsid w:val="00000719"/>
    <w:rsid w:val="000017EA"/>
    <w:rsid w:val="00001FA4"/>
    <w:rsid w:val="00003557"/>
    <w:rsid w:val="00003A88"/>
    <w:rsid w:val="00005407"/>
    <w:rsid w:val="00005466"/>
    <w:rsid w:val="0000702E"/>
    <w:rsid w:val="000079F8"/>
    <w:rsid w:val="00007D3F"/>
    <w:rsid w:val="00012D0F"/>
    <w:rsid w:val="00013BF9"/>
    <w:rsid w:val="000150D9"/>
    <w:rsid w:val="00015A45"/>
    <w:rsid w:val="00015E7A"/>
    <w:rsid w:val="00022788"/>
    <w:rsid w:val="00023E1A"/>
    <w:rsid w:val="0002407F"/>
    <w:rsid w:val="00025C54"/>
    <w:rsid w:val="00025D97"/>
    <w:rsid w:val="00026BD9"/>
    <w:rsid w:val="00032841"/>
    <w:rsid w:val="00037244"/>
    <w:rsid w:val="000401E5"/>
    <w:rsid w:val="00041AD3"/>
    <w:rsid w:val="00041E33"/>
    <w:rsid w:val="000420A3"/>
    <w:rsid w:val="0004211A"/>
    <w:rsid w:val="0004340B"/>
    <w:rsid w:val="00044BF6"/>
    <w:rsid w:val="0004552A"/>
    <w:rsid w:val="000463E0"/>
    <w:rsid w:val="0004683F"/>
    <w:rsid w:val="000473CE"/>
    <w:rsid w:val="0005351D"/>
    <w:rsid w:val="000535FA"/>
    <w:rsid w:val="00054BA1"/>
    <w:rsid w:val="0005683F"/>
    <w:rsid w:val="00056CCA"/>
    <w:rsid w:val="0006021F"/>
    <w:rsid w:val="000607B2"/>
    <w:rsid w:val="00060B30"/>
    <w:rsid w:val="00064A2A"/>
    <w:rsid w:val="00064D2D"/>
    <w:rsid w:val="00065DB0"/>
    <w:rsid w:val="00070862"/>
    <w:rsid w:val="000715D6"/>
    <w:rsid w:val="0007197A"/>
    <w:rsid w:val="000731F2"/>
    <w:rsid w:val="00074773"/>
    <w:rsid w:val="00074F92"/>
    <w:rsid w:val="000764F8"/>
    <w:rsid w:val="00080710"/>
    <w:rsid w:val="00081A9F"/>
    <w:rsid w:val="0008712E"/>
    <w:rsid w:val="00087832"/>
    <w:rsid w:val="000900AB"/>
    <w:rsid w:val="000909A3"/>
    <w:rsid w:val="00091E73"/>
    <w:rsid w:val="00092ED7"/>
    <w:rsid w:val="00097B60"/>
    <w:rsid w:val="000A05D4"/>
    <w:rsid w:val="000A1737"/>
    <w:rsid w:val="000A44DE"/>
    <w:rsid w:val="000A531C"/>
    <w:rsid w:val="000A7955"/>
    <w:rsid w:val="000B1268"/>
    <w:rsid w:val="000B38DE"/>
    <w:rsid w:val="000B6C1E"/>
    <w:rsid w:val="000B7B5F"/>
    <w:rsid w:val="000C0C76"/>
    <w:rsid w:val="000C28D2"/>
    <w:rsid w:val="000C2A70"/>
    <w:rsid w:val="000C30BF"/>
    <w:rsid w:val="000C39CC"/>
    <w:rsid w:val="000C493F"/>
    <w:rsid w:val="000D016D"/>
    <w:rsid w:val="000D18DA"/>
    <w:rsid w:val="000D2CA1"/>
    <w:rsid w:val="000D44DE"/>
    <w:rsid w:val="000D6220"/>
    <w:rsid w:val="000E0845"/>
    <w:rsid w:val="000E1F30"/>
    <w:rsid w:val="000E251E"/>
    <w:rsid w:val="000E2816"/>
    <w:rsid w:val="000E59F5"/>
    <w:rsid w:val="000F0140"/>
    <w:rsid w:val="000F041F"/>
    <w:rsid w:val="000F07FE"/>
    <w:rsid w:val="000F1092"/>
    <w:rsid w:val="000F14CA"/>
    <w:rsid w:val="000F34E4"/>
    <w:rsid w:val="00100D33"/>
    <w:rsid w:val="00103275"/>
    <w:rsid w:val="00105A2E"/>
    <w:rsid w:val="00106CF2"/>
    <w:rsid w:val="00106D7B"/>
    <w:rsid w:val="001105F2"/>
    <w:rsid w:val="00111688"/>
    <w:rsid w:val="00112E60"/>
    <w:rsid w:val="001145BE"/>
    <w:rsid w:val="00114B35"/>
    <w:rsid w:val="001165A0"/>
    <w:rsid w:val="00116F07"/>
    <w:rsid w:val="0012151D"/>
    <w:rsid w:val="00123BF1"/>
    <w:rsid w:val="0012531B"/>
    <w:rsid w:val="00126AAE"/>
    <w:rsid w:val="00130698"/>
    <w:rsid w:val="00132A3F"/>
    <w:rsid w:val="001360CD"/>
    <w:rsid w:val="00137072"/>
    <w:rsid w:val="001401BB"/>
    <w:rsid w:val="0014696D"/>
    <w:rsid w:val="00146D6B"/>
    <w:rsid w:val="00147753"/>
    <w:rsid w:val="00147E87"/>
    <w:rsid w:val="0015061E"/>
    <w:rsid w:val="00152A98"/>
    <w:rsid w:val="00155914"/>
    <w:rsid w:val="001561BE"/>
    <w:rsid w:val="0016015D"/>
    <w:rsid w:val="00162386"/>
    <w:rsid w:val="001662FB"/>
    <w:rsid w:val="00167872"/>
    <w:rsid w:val="001715F8"/>
    <w:rsid w:val="00172891"/>
    <w:rsid w:val="001737B7"/>
    <w:rsid w:val="00173966"/>
    <w:rsid w:val="00174979"/>
    <w:rsid w:val="00174D78"/>
    <w:rsid w:val="00175436"/>
    <w:rsid w:val="00175EA7"/>
    <w:rsid w:val="0017626D"/>
    <w:rsid w:val="001816CB"/>
    <w:rsid w:val="00182477"/>
    <w:rsid w:val="00183FCE"/>
    <w:rsid w:val="001842CE"/>
    <w:rsid w:val="00184FC0"/>
    <w:rsid w:val="001906CC"/>
    <w:rsid w:val="00190879"/>
    <w:rsid w:val="00192FBB"/>
    <w:rsid w:val="0019510F"/>
    <w:rsid w:val="00195FE8"/>
    <w:rsid w:val="00196AA0"/>
    <w:rsid w:val="00197E0A"/>
    <w:rsid w:val="001A1432"/>
    <w:rsid w:val="001A2394"/>
    <w:rsid w:val="001A3458"/>
    <w:rsid w:val="001A5C99"/>
    <w:rsid w:val="001A615F"/>
    <w:rsid w:val="001A7CAC"/>
    <w:rsid w:val="001B1751"/>
    <w:rsid w:val="001C3ECB"/>
    <w:rsid w:val="001C4B99"/>
    <w:rsid w:val="001C5AA1"/>
    <w:rsid w:val="001C5BC5"/>
    <w:rsid w:val="001C60AA"/>
    <w:rsid w:val="001C7D0E"/>
    <w:rsid w:val="001D23B7"/>
    <w:rsid w:val="001D3D83"/>
    <w:rsid w:val="001D476D"/>
    <w:rsid w:val="001D5272"/>
    <w:rsid w:val="001E2249"/>
    <w:rsid w:val="001E2543"/>
    <w:rsid w:val="001E5410"/>
    <w:rsid w:val="001E5864"/>
    <w:rsid w:val="001E70DD"/>
    <w:rsid w:val="001F13C6"/>
    <w:rsid w:val="001F1688"/>
    <w:rsid w:val="001F37A8"/>
    <w:rsid w:val="001F49D6"/>
    <w:rsid w:val="001F6935"/>
    <w:rsid w:val="001F7B8E"/>
    <w:rsid w:val="0020072F"/>
    <w:rsid w:val="002044E2"/>
    <w:rsid w:val="002052D1"/>
    <w:rsid w:val="002068BE"/>
    <w:rsid w:val="00210647"/>
    <w:rsid w:val="002131DE"/>
    <w:rsid w:val="0021362C"/>
    <w:rsid w:val="00213A08"/>
    <w:rsid w:val="00220101"/>
    <w:rsid w:val="00220B3C"/>
    <w:rsid w:val="00220CA4"/>
    <w:rsid w:val="00223060"/>
    <w:rsid w:val="00223A90"/>
    <w:rsid w:val="00230F0D"/>
    <w:rsid w:val="002311F1"/>
    <w:rsid w:val="0023136B"/>
    <w:rsid w:val="00231452"/>
    <w:rsid w:val="00232C14"/>
    <w:rsid w:val="002342B0"/>
    <w:rsid w:val="002342C5"/>
    <w:rsid w:val="00236996"/>
    <w:rsid w:val="00237589"/>
    <w:rsid w:val="002375BF"/>
    <w:rsid w:val="002401AF"/>
    <w:rsid w:val="00240874"/>
    <w:rsid w:val="00242AFE"/>
    <w:rsid w:val="00242CE9"/>
    <w:rsid w:val="00245791"/>
    <w:rsid w:val="0025055D"/>
    <w:rsid w:val="00253D27"/>
    <w:rsid w:val="002547BA"/>
    <w:rsid w:val="0025667F"/>
    <w:rsid w:val="0025775E"/>
    <w:rsid w:val="00260596"/>
    <w:rsid w:val="00261254"/>
    <w:rsid w:val="0026177E"/>
    <w:rsid w:val="0026308E"/>
    <w:rsid w:val="00263D3F"/>
    <w:rsid w:val="002654EF"/>
    <w:rsid w:val="00265F11"/>
    <w:rsid w:val="002663B4"/>
    <w:rsid w:val="00266B02"/>
    <w:rsid w:val="002670F3"/>
    <w:rsid w:val="0026733F"/>
    <w:rsid w:val="00267930"/>
    <w:rsid w:val="00270275"/>
    <w:rsid w:val="002712C2"/>
    <w:rsid w:val="00271A40"/>
    <w:rsid w:val="00272004"/>
    <w:rsid w:val="00272B25"/>
    <w:rsid w:val="00273292"/>
    <w:rsid w:val="00273B29"/>
    <w:rsid w:val="00276EB2"/>
    <w:rsid w:val="00276F1A"/>
    <w:rsid w:val="002773ED"/>
    <w:rsid w:val="00277F10"/>
    <w:rsid w:val="00280772"/>
    <w:rsid w:val="00281870"/>
    <w:rsid w:val="0028304F"/>
    <w:rsid w:val="00283443"/>
    <w:rsid w:val="00283A59"/>
    <w:rsid w:val="002845BD"/>
    <w:rsid w:val="0028559E"/>
    <w:rsid w:val="00286A12"/>
    <w:rsid w:val="00286E13"/>
    <w:rsid w:val="00287A73"/>
    <w:rsid w:val="002901E3"/>
    <w:rsid w:val="0029047B"/>
    <w:rsid w:val="0029473C"/>
    <w:rsid w:val="002959DA"/>
    <w:rsid w:val="00296100"/>
    <w:rsid w:val="00297BDE"/>
    <w:rsid w:val="002A3BCD"/>
    <w:rsid w:val="002A3E33"/>
    <w:rsid w:val="002A4404"/>
    <w:rsid w:val="002B03DC"/>
    <w:rsid w:val="002B1DD9"/>
    <w:rsid w:val="002B2E3D"/>
    <w:rsid w:val="002B79D8"/>
    <w:rsid w:val="002C151A"/>
    <w:rsid w:val="002C3B99"/>
    <w:rsid w:val="002C3C40"/>
    <w:rsid w:val="002C5308"/>
    <w:rsid w:val="002C639A"/>
    <w:rsid w:val="002D0D3B"/>
    <w:rsid w:val="002D1987"/>
    <w:rsid w:val="002D1E0C"/>
    <w:rsid w:val="002D3FF5"/>
    <w:rsid w:val="002D6439"/>
    <w:rsid w:val="002E0368"/>
    <w:rsid w:val="002E0522"/>
    <w:rsid w:val="002E457A"/>
    <w:rsid w:val="002E740E"/>
    <w:rsid w:val="002E77C8"/>
    <w:rsid w:val="002F2733"/>
    <w:rsid w:val="002F35BB"/>
    <w:rsid w:val="002F5BC2"/>
    <w:rsid w:val="002F6064"/>
    <w:rsid w:val="002F6C45"/>
    <w:rsid w:val="002F7C2F"/>
    <w:rsid w:val="002F7CBD"/>
    <w:rsid w:val="003006A0"/>
    <w:rsid w:val="003032C0"/>
    <w:rsid w:val="00303F39"/>
    <w:rsid w:val="003042D6"/>
    <w:rsid w:val="00304769"/>
    <w:rsid w:val="003050C4"/>
    <w:rsid w:val="003060BB"/>
    <w:rsid w:val="00306841"/>
    <w:rsid w:val="00310DB2"/>
    <w:rsid w:val="00311F29"/>
    <w:rsid w:val="00313819"/>
    <w:rsid w:val="00314175"/>
    <w:rsid w:val="003149D6"/>
    <w:rsid w:val="0031506C"/>
    <w:rsid w:val="003150F3"/>
    <w:rsid w:val="003151ED"/>
    <w:rsid w:val="00315E6C"/>
    <w:rsid w:val="00316B0E"/>
    <w:rsid w:val="003224A3"/>
    <w:rsid w:val="00324382"/>
    <w:rsid w:val="00327103"/>
    <w:rsid w:val="00327787"/>
    <w:rsid w:val="00327F85"/>
    <w:rsid w:val="003335DB"/>
    <w:rsid w:val="00333A13"/>
    <w:rsid w:val="00334F33"/>
    <w:rsid w:val="0033567B"/>
    <w:rsid w:val="00346088"/>
    <w:rsid w:val="00352ABD"/>
    <w:rsid w:val="003550DE"/>
    <w:rsid w:val="00361EFE"/>
    <w:rsid w:val="00364B3B"/>
    <w:rsid w:val="003656FB"/>
    <w:rsid w:val="00365E7F"/>
    <w:rsid w:val="00366C63"/>
    <w:rsid w:val="00367A65"/>
    <w:rsid w:val="003729AA"/>
    <w:rsid w:val="003763C5"/>
    <w:rsid w:val="00376F7E"/>
    <w:rsid w:val="0038116D"/>
    <w:rsid w:val="003816A2"/>
    <w:rsid w:val="00383C6C"/>
    <w:rsid w:val="003841C6"/>
    <w:rsid w:val="00384EC1"/>
    <w:rsid w:val="00386B6A"/>
    <w:rsid w:val="00390F2D"/>
    <w:rsid w:val="003963B3"/>
    <w:rsid w:val="003A1584"/>
    <w:rsid w:val="003A258A"/>
    <w:rsid w:val="003A3C2E"/>
    <w:rsid w:val="003B15A0"/>
    <w:rsid w:val="003B46DB"/>
    <w:rsid w:val="003B48B6"/>
    <w:rsid w:val="003B7A77"/>
    <w:rsid w:val="003C036C"/>
    <w:rsid w:val="003C0871"/>
    <w:rsid w:val="003C2471"/>
    <w:rsid w:val="003C31EF"/>
    <w:rsid w:val="003C4C8D"/>
    <w:rsid w:val="003C5997"/>
    <w:rsid w:val="003C6A95"/>
    <w:rsid w:val="003C72EF"/>
    <w:rsid w:val="003D0C94"/>
    <w:rsid w:val="003D1ADA"/>
    <w:rsid w:val="003D6F34"/>
    <w:rsid w:val="003D79BD"/>
    <w:rsid w:val="003D7AA6"/>
    <w:rsid w:val="003D7ED2"/>
    <w:rsid w:val="003E15E3"/>
    <w:rsid w:val="003E1F1F"/>
    <w:rsid w:val="003E6599"/>
    <w:rsid w:val="003F12C4"/>
    <w:rsid w:val="003F1307"/>
    <w:rsid w:val="003F1356"/>
    <w:rsid w:val="003F1F94"/>
    <w:rsid w:val="003F3BE9"/>
    <w:rsid w:val="003F3E7D"/>
    <w:rsid w:val="003F62AB"/>
    <w:rsid w:val="003F72EF"/>
    <w:rsid w:val="00411793"/>
    <w:rsid w:val="0041253E"/>
    <w:rsid w:val="004128C0"/>
    <w:rsid w:val="00413EFE"/>
    <w:rsid w:val="004145E2"/>
    <w:rsid w:val="004157D4"/>
    <w:rsid w:val="00422037"/>
    <w:rsid w:val="00422293"/>
    <w:rsid w:val="004225CA"/>
    <w:rsid w:val="00422914"/>
    <w:rsid w:val="00426612"/>
    <w:rsid w:val="00431C33"/>
    <w:rsid w:val="004331BE"/>
    <w:rsid w:val="00436FDB"/>
    <w:rsid w:val="00440EB6"/>
    <w:rsid w:val="00441413"/>
    <w:rsid w:val="00443745"/>
    <w:rsid w:val="00444B47"/>
    <w:rsid w:val="0044583F"/>
    <w:rsid w:val="00445B29"/>
    <w:rsid w:val="004469C5"/>
    <w:rsid w:val="004473DC"/>
    <w:rsid w:val="00447F0C"/>
    <w:rsid w:val="004514FB"/>
    <w:rsid w:val="00452AFB"/>
    <w:rsid w:val="004552A4"/>
    <w:rsid w:val="00457528"/>
    <w:rsid w:val="004602B6"/>
    <w:rsid w:val="00460CD8"/>
    <w:rsid w:val="00460EFB"/>
    <w:rsid w:val="0046105E"/>
    <w:rsid w:val="004611A2"/>
    <w:rsid w:val="00461364"/>
    <w:rsid w:val="00462CF7"/>
    <w:rsid w:val="00462E3B"/>
    <w:rsid w:val="00463BFE"/>
    <w:rsid w:val="0046447F"/>
    <w:rsid w:val="004652AC"/>
    <w:rsid w:val="0046653F"/>
    <w:rsid w:val="0046771D"/>
    <w:rsid w:val="0047186C"/>
    <w:rsid w:val="00471F00"/>
    <w:rsid w:val="00475E8F"/>
    <w:rsid w:val="0048046C"/>
    <w:rsid w:val="00481446"/>
    <w:rsid w:val="0048187D"/>
    <w:rsid w:val="00481DCC"/>
    <w:rsid w:val="004821A4"/>
    <w:rsid w:val="00485460"/>
    <w:rsid w:val="00486536"/>
    <w:rsid w:val="004865F3"/>
    <w:rsid w:val="00486B51"/>
    <w:rsid w:val="00490AAB"/>
    <w:rsid w:val="0049156D"/>
    <w:rsid w:val="00491E32"/>
    <w:rsid w:val="004921A0"/>
    <w:rsid w:val="00497634"/>
    <w:rsid w:val="004A0AA9"/>
    <w:rsid w:val="004A24F4"/>
    <w:rsid w:val="004A2740"/>
    <w:rsid w:val="004A2CF1"/>
    <w:rsid w:val="004A3006"/>
    <w:rsid w:val="004A3C81"/>
    <w:rsid w:val="004A406D"/>
    <w:rsid w:val="004A5530"/>
    <w:rsid w:val="004A6B06"/>
    <w:rsid w:val="004B038F"/>
    <w:rsid w:val="004B32ED"/>
    <w:rsid w:val="004B5635"/>
    <w:rsid w:val="004C253F"/>
    <w:rsid w:val="004C457D"/>
    <w:rsid w:val="004C4F79"/>
    <w:rsid w:val="004C662B"/>
    <w:rsid w:val="004C6D7F"/>
    <w:rsid w:val="004D5F31"/>
    <w:rsid w:val="004F0A63"/>
    <w:rsid w:val="004F18D2"/>
    <w:rsid w:val="004F3274"/>
    <w:rsid w:val="004F4510"/>
    <w:rsid w:val="004F5E1B"/>
    <w:rsid w:val="004F60C1"/>
    <w:rsid w:val="004F61A3"/>
    <w:rsid w:val="004F6E9B"/>
    <w:rsid w:val="004F714B"/>
    <w:rsid w:val="00506F3B"/>
    <w:rsid w:val="005072C3"/>
    <w:rsid w:val="005079D9"/>
    <w:rsid w:val="00507ED7"/>
    <w:rsid w:val="0051128A"/>
    <w:rsid w:val="00511B4D"/>
    <w:rsid w:val="005143F0"/>
    <w:rsid w:val="00515BFE"/>
    <w:rsid w:val="00517DDA"/>
    <w:rsid w:val="00520D35"/>
    <w:rsid w:val="0052222F"/>
    <w:rsid w:val="0052329B"/>
    <w:rsid w:val="005252B8"/>
    <w:rsid w:val="005253AC"/>
    <w:rsid w:val="00530620"/>
    <w:rsid w:val="005324FE"/>
    <w:rsid w:val="005326C3"/>
    <w:rsid w:val="005409E6"/>
    <w:rsid w:val="005446EE"/>
    <w:rsid w:val="00545A5B"/>
    <w:rsid w:val="00546025"/>
    <w:rsid w:val="005466BA"/>
    <w:rsid w:val="00553E4C"/>
    <w:rsid w:val="005541C0"/>
    <w:rsid w:val="0055515C"/>
    <w:rsid w:val="00560133"/>
    <w:rsid w:val="00565E54"/>
    <w:rsid w:val="00565FF6"/>
    <w:rsid w:val="005667B3"/>
    <w:rsid w:val="00566F39"/>
    <w:rsid w:val="00567657"/>
    <w:rsid w:val="00571153"/>
    <w:rsid w:val="00572DF3"/>
    <w:rsid w:val="00575440"/>
    <w:rsid w:val="00576D84"/>
    <w:rsid w:val="00582FFD"/>
    <w:rsid w:val="0058348C"/>
    <w:rsid w:val="00583945"/>
    <w:rsid w:val="0058492D"/>
    <w:rsid w:val="00585D57"/>
    <w:rsid w:val="005864D8"/>
    <w:rsid w:val="00586E96"/>
    <w:rsid w:val="00593641"/>
    <w:rsid w:val="00593B70"/>
    <w:rsid w:val="005948C1"/>
    <w:rsid w:val="00595CBF"/>
    <w:rsid w:val="00595D9B"/>
    <w:rsid w:val="0059705F"/>
    <w:rsid w:val="005A162B"/>
    <w:rsid w:val="005A18E9"/>
    <w:rsid w:val="005A4054"/>
    <w:rsid w:val="005A569C"/>
    <w:rsid w:val="005B4082"/>
    <w:rsid w:val="005B4F04"/>
    <w:rsid w:val="005C3568"/>
    <w:rsid w:val="005C70C4"/>
    <w:rsid w:val="005D3A50"/>
    <w:rsid w:val="005D639C"/>
    <w:rsid w:val="005E04CB"/>
    <w:rsid w:val="005E2747"/>
    <w:rsid w:val="005E2880"/>
    <w:rsid w:val="005E3569"/>
    <w:rsid w:val="005E560F"/>
    <w:rsid w:val="005E62D9"/>
    <w:rsid w:val="005F0825"/>
    <w:rsid w:val="005F14C6"/>
    <w:rsid w:val="005F4CC1"/>
    <w:rsid w:val="0060011D"/>
    <w:rsid w:val="006015A1"/>
    <w:rsid w:val="006030BD"/>
    <w:rsid w:val="00603500"/>
    <w:rsid w:val="006040C8"/>
    <w:rsid w:val="006044EA"/>
    <w:rsid w:val="006108DD"/>
    <w:rsid w:val="00611A92"/>
    <w:rsid w:val="006125CE"/>
    <w:rsid w:val="006126CE"/>
    <w:rsid w:val="00612CE6"/>
    <w:rsid w:val="00615AD7"/>
    <w:rsid w:val="00616368"/>
    <w:rsid w:val="00616A3A"/>
    <w:rsid w:val="00617324"/>
    <w:rsid w:val="006178BC"/>
    <w:rsid w:val="00621626"/>
    <w:rsid w:val="00622E3D"/>
    <w:rsid w:val="00624F8B"/>
    <w:rsid w:val="00625227"/>
    <w:rsid w:val="0062651A"/>
    <w:rsid w:val="006302B4"/>
    <w:rsid w:val="00630F53"/>
    <w:rsid w:val="00631105"/>
    <w:rsid w:val="00631F07"/>
    <w:rsid w:val="00632695"/>
    <w:rsid w:val="00637E0E"/>
    <w:rsid w:val="00641B1C"/>
    <w:rsid w:val="006430FA"/>
    <w:rsid w:val="00643E41"/>
    <w:rsid w:val="00644E4E"/>
    <w:rsid w:val="00645980"/>
    <w:rsid w:val="00650AAF"/>
    <w:rsid w:val="006514D4"/>
    <w:rsid w:val="006579D2"/>
    <w:rsid w:val="00661392"/>
    <w:rsid w:val="006637D0"/>
    <w:rsid w:val="00666A60"/>
    <w:rsid w:val="00666EAF"/>
    <w:rsid w:val="00670300"/>
    <w:rsid w:val="00670B1D"/>
    <w:rsid w:val="006728A9"/>
    <w:rsid w:val="00674A96"/>
    <w:rsid w:val="00674DEA"/>
    <w:rsid w:val="00675100"/>
    <w:rsid w:val="006813BB"/>
    <w:rsid w:val="006834F2"/>
    <w:rsid w:val="00683A63"/>
    <w:rsid w:val="00683E44"/>
    <w:rsid w:val="00691556"/>
    <w:rsid w:val="006915C3"/>
    <w:rsid w:val="00691AC9"/>
    <w:rsid w:val="006922E4"/>
    <w:rsid w:val="0069277F"/>
    <w:rsid w:val="00692CD9"/>
    <w:rsid w:val="0069483C"/>
    <w:rsid w:val="00694F80"/>
    <w:rsid w:val="00696DAA"/>
    <w:rsid w:val="006A0975"/>
    <w:rsid w:val="006A2AC5"/>
    <w:rsid w:val="006A3F9B"/>
    <w:rsid w:val="006A5911"/>
    <w:rsid w:val="006A7A40"/>
    <w:rsid w:val="006B0519"/>
    <w:rsid w:val="006B1606"/>
    <w:rsid w:val="006B2E1E"/>
    <w:rsid w:val="006B40FD"/>
    <w:rsid w:val="006B4C45"/>
    <w:rsid w:val="006B59E4"/>
    <w:rsid w:val="006B660D"/>
    <w:rsid w:val="006B7F53"/>
    <w:rsid w:val="006C18BE"/>
    <w:rsid w:val="006C2249"/>
    <w:rsid w:val="006C4057"/>
    <w:rsid w:val="006C5F6F"/>
    <w:rsid w:val="006C69BA"/>
    <w:rsid w:val="006D24C2"/>
    <w:rsid w:val="006D2838"/>
    <w:rsid w:val="006D6C3A"/>
    <w:rsid w:val="006D7A14"/>
    <w:rsid w:val="006E4001"/>
    <w:rsid w:val="006E4164"/>
    <w:rsid w:val="006E6375"/>
    <w:rsid w:val="006E654F"/>
    <w:rsid w:val="006E66F5"/>
    <w:rsid w:val="006E6DE6"/>
    <w:rsid w:val="006E740D"/>
    <w:rsid w:val="006F2667"/>
    <w:rsid w:val="006F634D"/>
    <w:rsid w:val="006F6B4F"/>
    <w:rsid w:val="00700158"/>
    <w:rsid w:val="00701559"/>
    <w:rsid w:val="00702514"/>
    <w:rsid w:val="00703285"/>
    <w:rsid w:val="0070529D"/>
    <w:rsid w:val="00707953"/>
    <w:rsid w:val="00713138"/>
    <w:rsid w:val="007151CC"/>
    <w:rsid w:val="007178B5"/>
    <w:rsid w:val="007209C6"/>
    <w:rsid w:val="00721437"/>
    <w:rsid w:val="00721F38"/>
    <w:rsid w:val="00726020"/>
    <w:rsid w:val="007263E2"/>
    <w:rsid w:val="00726782"/>
    <w:rsid w:val="00727A23"/>
    <w:rsid w:val="007304A9"/>
    <w:rsid w:val="00730F66"/>
    <w:rsid w:val="00732D42"/>
    <w:rsid w:val="00732EDE"/>
    <w:rsid w:val="007344CC"/>
    <w:rsid w:val="0073524D"/>
    <w:rsid w:val="00737F9D"/>
    <w:rsid w:val="00740AC8"/>
    <w:rsid w:val="00740BAF"/>
    <w:rsid w:val="00743AC2"/>
    <w:rsid w:val="00744511"/>
    <w:rsid w:val="00745AAD"/>
    <w:rsid w:val="0075305B"/>
    <w:rsid w:val="00755469"/>
    <w:rsid w:val="00763A5C"/>
    <w:rsid w:val="00764CF0"/>
    <w:rsid w:val="0076543A"/>
    <w:rsid w:val="00772DBA"/>
    <w:rsid w:val="00772F9B"/>
    <w:rsid w:val="00773670"/>
    <w:rsid w:val="007740B8"/>
    <w:rsid w:val="00774260"/>
    <w:rsid w:val="0078014E"/>
    <w:rsid w:val="00782245"/>
    <w:rsid w:val="00790E38"/>
    <w:rsid w:val="00791275"/>
    <w:rsid w:val="00791C7B"/>
    <w:rsid w:val="00792051"/>
    <w:rsid w:val="0079725E"/>
    <w:rsid w:val="007A0130"/>
    <w:rsid w:val="007A131B"/>
    <w:rsid w:val="007A177A"/>
    <w:rsid w:val="007A24B7"/>
    <w:rsid w:val="007A2E4A"/>
    <w:rsid w:val="007A3429"/>
    <w:rsid w:val="007A3F9E"/>
    <w:rsid w:val="007A5BB8"/>
    <w:rsid w:val="007A79F6"/>
    <w:rsid w:val="007B1288"/>
    <w:rsid w:val="007B248D"/>
    <w:rsid w:val="007B45BD"/>
    <w:rsid w:val="007B4BA5"/>
    <w:rsid w:val="007B4CFA"/>
    <w:rsid w:val="007C392E"/>
    <w:rsid w:val="007C5036"/>
    <w:rsid w:val="007C69AB"/>
    <w:rsid w:val="007C69E9"/>
    <w:rsid w:val="007D0DD2"/>
    <w:rsid w:val="007D2B7D"/>
    <w:rsid w:val="007D33FE"/>
    <w:rsid w:val="007D49A7"/>
    <w:rsid w:val="007D634A"/>
    <w:rsid w:val="007E35D6"/>
    <w:rsid w:val="007E6F3A"/>
    <w:rsid w:val="007F0BD0"/>
    <w:rsid w:val="007F56BD"/>
    <w:rsid w:val="007F6680"/>
    <w:rsid w:val="007F794D"/>
    <w:rsid w:val="00800B67"/>
    <w:rsid w:val="0080285A"/>
    <w:rsid w:val="00805F62"/>
    <w:rsid w:val="00807552"/>
    <w:rsid w:val="00807D47"/>
    <w:rsid w:val="00810570"/>
    <w:rsid w:val="008105CB"/>
    <w:rsid w:val="00811515"/>
    <w:rsid w:val="00813F64"/>
    <w:rsid w:val="00820774"/>
    <w:rsid w:val="00820FB6"/>
    <w:rsid w:val="0082264D"/>
    <w:rsid w:val="00824A8E"/>
    <w:rsid w:val="0083069B"/>
    <w:rsid w:val="008408FF"/>
    <w:rsid w:val="00844FD7"/>
    <w:rsid w:val="00847363"/>
    <w:rsid w:val="00847727"/>
    <w:rsid w:val="008479FC"/>
    <w:rsid w:val="00847BAB"/>
    <w:rsid w:val="00854819"/>
    <w:rsid w:val="00857ACD"/>
    <w:rsid w:val="008609EF"/>
    <w:rsid w:val="00867A52"/>
    <w:rsid w:val="00867DEA"/>
    <w:rsid w:val="00870066"/>
    <w:rsid w:val="00874708"/>
    <w:rsid w:val="00876E70"/>
    <w:rsid w:val="00877A1A"/>
    <w:rsid w:val="00877DD6"/>
    <w:rsid w:val="00881508"/>
    <w:rsid w:val="00882703"/>
    <w:rsid w:val="00883974"/>
    <w:rsid w:val="00885B47"/>
    <w:rsid w:val="008865D0"/>
    <w:rsid w:val="00891323"/>
    <w:rsid w:val="0089272C"/>
    <w:rsid w:val="008930FF"/>
    <w:rsid w:val="008946D0"/>
    <w:rsid w:val="00894A47"/>
    <w:rsid w:val="008A041B"/>
    <w:rsid w:val="008A09CB"/>
    <w:rsid w:val="008A1FD0"/>
    <w:rsid w:val="008A3C18"/>
    <w:rsid w:val="008A493D"/>
    <w:rsid w:val="008A5709"/>
    <w:rsid w:val="008A5C2A"/>
    <w:rsid w:val="008A63F9"/>
    <w:rsid w:val="008A652D"/>
    <w:rsid w:val="008B29BC"/>
    <w:rsid w:val="008B327B"/>
    <w:rsid w:val="008B3DD8"/>
    <w:rsid w:val="008B53E7"/>
    <w:rsid w:val="008B5A08"/>
    <w:rsid w:val="008C2F71"/>
    <w:rsid w:val="008C35F5"/>
    <w:rsid w:val="008C3663"/>
    <w:rsid w:val="008D0F6C"/>
    <w:rsid w:val="008D1B7E"/>
    <w:rsid w:val="008D2EFF"/>
    <w:rsid w:val="008D47EA"/>
    <w:rsid w:val="008D4A67"/>
    <w:rsid w:val="008D4D20"/>
    <w:rsid w:val="008D5F7B"/>
    <w:rsid w:val="008D6652"/>
    <w:rsid w:val="008D684C"/>
    <w:rsid w:val="008E2B2E"/>
    <w:rsid w:val="008E5D9D"/>
    <w:rsid w:val="008E6AC9"/>
    <w:rsid w:val="008F0390"/>
    <w:rsid w:val="008F28DD"/>
    <w:rsid w:val="008F3052"/>
    <w:rsid w:val="008F387E"/>
    <w:rsid w:val="008F445E"/>
    <w:rsid w:val="008F4513"/>
    <w:rsid w:val="008F5636"/>
    <w:rsid w:val="008F5DCF"/>
    <w:rsid w:val="008F61BA"/>
    <w:rsid w:val="008F6E9E"/>
    <w:rsid w:val="00900D08"/>
    <w:rsid w:val="00902D88"/>
    <w:rsid w:val="00903FF0"/>
    <w:rsid w:val="00904490"/>
    <w:rsid w:val="00904F15"/>
    <w:rsid w:val="0090523A"/>
    <w:rsid w:val="00905F40"/>
    <w:rsid w:val="009067CE"/>
    <w:rsid w:val="00907DF4"/>
    <w:rsid w:val="00914387"/>
    <w:rsid w:val="00914AF9"/>
    <w:rsid w:val="009156AE"/>
    <w:rsid w:val="009210AE"/>
    <w:rsid w:val="009219AE"/>
    <w:rsid w:val="009220EE"/>
    <w:rsid w:val="009222DE"/>
    <w:rsid w:val="00923644"/>
    <w:rsid w:val="00923AEF"/>
    <w:rsid w:val="00923F7A"/>
    <w:rsid w:val="009265E9"/>
    <w:rsid w:val="009308DD"/>
    <w:rsid w:val="00930A41"/>
    <w:rsid w:val="00932E73"/>
    <w:rsid w:val="00935747"/>
    <w:rsid w:val="0094087C"/>
    <w:rsid w:val="009408C8"/>
    <w:rsid w:val="0094156B"/>
    <w:rsid w:val="00946A4F"/>
    <w:rsid w:val="00954893"/>
    <w:rsid w:val="00955CB4"/>
    <w:rsid w:val="00956F18"/>
    <w:rsid w:val="009570AC"/>
    <w:rsid w:val="00957803"/>
    <w:rsid w:val="00957914"/>
    <w:rsid w:val="009618FB"/>
    <w:rsid w:val="009620CE"/>
    <w:rsid w:val="00967ACA"/>
    <w:rsid w:val="00967FDE"/>
    <w:rsid w:val="00971457"/>
    <w:rsid w:val="00980196"/>
    <w:rsid w:val="009818A6"/>
    <w:rsid w:val="009826FF"/>
    <w:rsid w:val="00982E22"/>
    <w:rsid w:val="00983F8A"/>
    <w:rsid w:val="00984999"/>
    <w:rsid w:val="009874FF"/>
    <w:rsid w:val="009917A5"/>
    <w:rsid w:val="00991D05"/>
    <w:rsid w:val="009942C1"/>
    <w:rsid w:val="00996A6C"/>
    <w:rsid w:val="00997C62"/>
    <w:rsid w:val="009A008A"/>
    <w:rsid w:val="009A182D"/>
    <w:rsid w:val="009A200A"/>
    <w:rsid w:val="009A774F"/>
    <w:rsid w:val="009B21F1"/>
    <w:rsid w:val="009B5822"/>
    <w:rsid w:val="009B6D45"/>
    <w:rsid w:val="009B6F18"/>
    <w:rsid w:val="009B7423"/>
    <w:rsid w:val="009B7503"/>
    <w:rsid w:val="009C0D77"/>
    <w:rsid w:val="009C3635"/>
    <w:rsid w:val="009D10E4"/>
    <w:rsid w:val="009D2A90"/>
    <w:rsid w:val="009D5805"/>
    <w:rsid w:val="009E0A04"/>
    <w:rsid w:val="009E0C89"/>
    <w:rsid w:val="009E2573"/>
    <w:rsid w:val="009E2F17"/>
    <w:rsid w:val="009E4B03"/>
    <w:rsid w:val="009E5C37"/>
    <w:rsid w:val="009E624E"/>
    <w:rsid w:val="009F0918"/>
    <w:rsid w:val="009F186E"/>
    <w:rsid w:val="009F2ED9"/>
    <w:rsid w:val="009F302A"/>
    <w:rsid w:val="009F4928"/>
    <w:rsid w:val="00A01C32"/>
    <w:rsid w:val="00A076A8"/>
    <w:rsid w:val="00A07EE7"/>
    <w:rsid w:val="00A23699"/>
    <w:rsid w:val="00A25C88"/>
    <w:rsid w:val="00A26A90"/>
    <w:rsid w:val="00A26EED"/>
    <w:rsid w:val="00A403A8"/>
    <w:rsid w:val="00A4403F"/>
    <w:rsid w:val="00A451E5"/>
    <w:rsid w:val="00A4677C"/>
    <w:rsid w:val="00A50AEB"/>
    <w:rsid w:val="00A55D6B"/>
    <w:rsid w:val="00A57F07"/>
    <w:rsid w:val="00A62E06"/>
    <w:rsid w:val="00A638D5"/>
    <w:rsid w:val="00A63E07"/>
    <w:rsid w:val="00A65AF3"/>
    <w:rsid w:val="00A71731"/>
    <w:rsid w:val="00A72140"/>
    <w:rsid w:val="00A75A82"/>
    <w:rsid w:val="00A75E31"/>
    <w:rsid w:val="00A826BE"/>
    <w:rsid w:val="00A83E04"/>
    <w:rsid w:val="00A86EDD"/>
    <w:rsid w:val="00A873C9"/>
    <w:rsid w:val="00A87967"/>
    <w:rsid w:val="00A9025B"/>
    <w:rsid w:val="00A9025C"/>
    <w:rsid w:val="00A91247"/>
    <w:rsid w:val="00A922FA"/>
    <w:rsid w:val="00A93D73"/>
    <w:rsid w:val="00A93E48"/>
    <w:rsid w:val="00A95A40"/>
    <w:rsid w:val="00A96814"/>
    <w:rsid w:val="00AA0836"/>
    <w:rsid w:val="00AA28EF"/>
    <w:rsid w:val="00AA2B3C"/>
    <w:rsid w:val="00AA4BC2"/>
    <w:rsid w:val="00AA5344"/>
    <w:rsid w:val="00AA5F4A"/>
    <w:rsid w:val="00AA6430"/>
    <w:rsid w:val="00AB24E1"/>
    <w:rsid w:val="00AB3158"/>
    <w:rsid w:val="00AB3F0E"/>
    <w:rsid w:val="00AB75A6"/>
    <w:rsid w:val="00AB7655"/>
    <w:rsid w:val="00AC0CE5"/>
    <w:rsid w:val="00AC190C"/>
    <w:rsid w:val="00AC300A"/>
    <w:rsid w:val="00AC32E5"/>
    <w:rsid w:val="00AD00F8"/>
    <w:rsid w:val="00AD22F6"/>
    <w:rsid w:val="00AD2FCB"/>
    <w:rsid w:val="00AD44F5"/>
    <w:rsid w:val="00AD4C0A"/>
    <w:rsid w:val="00AD5599"/>
    <w:rsid w:val="00AE02C6"/>
    <w:rsid w:val="00AE1E85"/>
    <w:rsid w:val="00AE1F3D"/>
    <w:rsid w:val="00AE2BDB"/>
    <w:rsid w:val="00AE2D54"/>
    <w:rsid w:val="00AE4B54"/>
    <w:rsid w:val="00AE56E8"/>
    <w:rsid w:val="00AE7FFA"/>
    <w:rsid w:val="00AF1DAE"/>
    <w:rsid w:val="00AF6664"/>
    <w:rsid w:val="00AF6815"/>
    <w:rsid w:val="00AF6AA0"/>
    <w:rsid w:val="00B053AF"/>
    <w:rsid w:val="00B10255"/>
    <w:rsid w:val="00B1398E"/>
    <w:rsid w:val="00B14369"/>
    <w:rsid w:val="00B145E7"/>
    <w:rsid w:val="00B1509E"/>
    <w:rsid w:val="00B15BBD"/>
    <w:rsid w:val="00B17F61"/>
    <w:rsid w:val="00B2008C"/>
    <w:rsid w:val="00B22459"/>
    <w:rsid w:val="00B2346C"/>
    <w:rsid w:val="00B2403F"/>
    <w:rsid w:val="00B26C29"/>
    <w:rsid w:val="00B3033C"/>
    <w:rsid w:val="00B3197C"/>
    <w:rsid w:val="00B34A29"/>
    <w:rsid w:val="00B34C82"/>
    <w:rsid w:val="00B3553A"/>
    <w:rsid w:val="00B36155"/>
    <w:rsid w:val="00B37975"/>
    <w:rsid w:val="00B40070"/>
    <w:rsid w:val="00B40997"/>
    <w:rsid w:val="00B42552"/>
    <w:rsid w:val="00B427BF"/>
    <w:rsid w:val="00B4378A"/>
    <w:rsid w:val="00B43D53"/>
    <w:rsid w:val="00B450C1"/>
    <w:rsid w:val="00B460C0"/>
    <w:rsid w:val="00B4679D"/>
    <w:rsid w:val="00B51307"/>
    <w:rsid w:val="00B513B7"/>
    <w:rsid w:val="00B52E53"/>
    <w:rsid w:val="00B547B8"/>
    <w:rsid w:val="00B550A6"/>
    <w:rsid w:val="00B550EF"/>
    <w:rsid w:val="00B55CAA"/>
    <w:rsid w:val="00B5607E"/>
    <w:rsid w:val="00B560D5"/>
    <w:rsid w:val="00B6218D"/>
    <w:rsid w:val="00B632C0"/>
    <w:rsid w:val="00B635DD"/>
    <w:rsid w:val="00B645D0"/>
    <w:rsid w:val="00B67D0A"/>
    <w:rsid w:val="00B721FB"/>
    <w:rsid w:val="00B72414"/>
    <w:rsid w:val="00B72FA4"/>
    <w:rsid w:val="00B762F7"/>
    <w:rsid w:val="00B835A8"/>
    <w:rsid w:val="00B86512"/>
    <w:rsid w:val="00B87663"/>
    <w:rsid w:val="00B916CD"/>
    <w:rsid w:val="00B926F8"/>
    <w:rsid w:val="00B952E5"/>
    <w:rsid w:val="00B95BED"/>
    <w:rsid w:val="00B96E0F"/>
    <w:rsid w:val="00BA3EE4"/>
    <w:rsid w:val="00BA63AF"/>
    <w:rsid w:val="00BA79C7"/>
    <w:rsid w:val="00BA79D3"/>
    <w:rsid w:val="00BB2048"/>
    <w:rsid w:val="00BB3122"/>
    <w:rsid w:val="00BB47DC"/>
    <w:rsid w:val="00BB5211"/>
    <w:rsid w:val="00BB58EE"/>
    <w:rsid w:val="00BB7C58"/>
    <w:rsid w:val="00BC1199"/>
    <w:rsid w:val="00BC2010"/>
    <w:rsid w:val="00BC3013"/>
    <w:rsid w:val="00BC30A9"/>
    <w:rsid w:val="00BC3AA0"/>
    <w:rsid w:val="00BC4570"/>
    <w:rsid w:val="00BC557F"/>
    <w:rsid w:val="00BC5C32"/>
    <w:rsid w:val="00BC658F"/>
    <w:rsid w:val="00BC6CB3"/>
    <w:rsid w:val="00BC7DBE"/>
    <w:rsid w:val="00BD1081"/>
    <w:rsid w:val="00BD29F3"/>
    <w:rsid w:val="00BD3902"/>
    <w:rsid w:val="00BD44A5"/>
    <w:rsid w:val="00BD63A3"/>
    <w:rsid w:val="00BD7311"/>
    <w:rsid w:val="00BD79D5"/>
    <w:rsid w:val="00BD7B15"/>
    <w:rsid w:val="00BE0212"/>
    <w:rsid w:val="00BE1A66"/>
    <w:rsid w:val="00BE2335"/>
    <w:rsid w:val="00BE23C8"/>
    <w:rsid w:val="00BE3EF6"/>
    <w:rsid w:val="00BE551D"/>
    <w:rsid w:val="00BE575B"/>
    <w:rsid w:val="00BE6690"/>
    <w:rsid w:val="00BE68C8"/>
    <w:rsid w:val="00BF2837"/>
    <w:rsid w:val="00BF3983"/>
    <w:rsid w:val="00BF3E23"/>
    <w:rsid w:val="00BF512F"/>
    <w:rsid w:val="00BF6BFA"/>
    <w:rsid w:val="00BF6E5C"/>
    <w:rsid w:val="00BF76D9"/>
    <w:rsid w:val="00C00BA0"/>
    <w:rsid w:val="00C01362"/>
    <w:rsid w:val="00C01789"/>
    <w:rsid w:val="00C01E5E"/>
    <w:rsid w:val="00C05CA4"/>
    <w:rsid w:val="00C063BB"/>
    <w:rsid w:val="00C06453"/>
    <w:rsid w:val="00C06AC2"/>
    <w:rsid w:val="00C10E24"/>
    <w:rsid w:val="00C12572"/>
    <w:rsid w:val="00C142E4"/>
    <w:rsid w:val="00C22E70"/>
    <w:rsid w:val="00C255AC"/>
    <w:rsid w:val="00C26247"/>
    <w:rsid w:val="00C26E4A"/>
    <w:rsid w:val="00C27F97"/>
    <w:rsid w:val="00C31C8B"/>
    <w:rsid w:val="00C3598D"/>
    <w:rsid w:val="00C36304"/>
    <w:rsid w:val="00C36620"/>
    <w:rsid w:val="00C40092"/>
    <w:rsid w:val="00C41738"/>
    <w:rsid w:val="00C42651"/>
    <w:rsid w:val="00C43C4B"/>
    <w:rsid w:val="00C442AD"/>
    <w:rsid w:val="00C453E3"/>
    <w:rsid w:val="00C51327"/>
    <w:rsid w:val="00C51395"/>
    <w:rsid w:val="00C51F72"/>
    <w:rsid w:val="00C5376C"/>
    <w:rsid w:val="00C551CE"/>
    <w:rsid w:val="00C61923"/>
    <w:rsid w:val="00C6322B"/>
    <w:rsid w:val="00C63275"/>
    <w:rsid w:val="00C66B36"/>
    <w:rsid w:val="00C67B77"/>
    <w:rsid w:val="00C70EC5"/>
    <w:rsid w:val="00C721AF"/>
    <w:rsid w:val="00C73C0A"/>
    <w:rsid w:val="00C740BB"/>
    <w:rsid w:val="00C74CD8"/>
    <w:rsid w:val="00C758F1"/>
    <w:rsid w:val="00C75DB5"/>
    <w:rsid w:val="00C7793B"/>
    <w:rsid w:val="00C82C58"/>
    <w:rsid w:val="00C83BA5"/>
    <w:rsid w:val="00C852EE"/>
    <w:rsid w:val="00C872B2"/>
    <w:rsid w:val="00C92E29"/>
    <w:rsid w:val="00C93C0A"/>
    <w:rsid w:val="00C95D6A"/>
    <w:rsid w:val="00C95F31"/>
    <w:rsid w:val="00C96BAA"/>
    <w:rsid w:val="00CA35DC"/>
    <w:rsid w:val="00CA65F8"/>
    <w:rsid w:val="00CB010C"/>
    <w:rsid w:val="00CB08C9"/>
    <w:rsid w:val="00CB0C37"/>
    <w:rsid w:val="00CB1AE1"/>
    <w:rsid w:val="00CB695F"/>
    <w:rsid w:val="00CC0142"/>
    <w:rsid w:val="00CC19AD"/>
    <w:rsid w:val="00CC1CE4"/>
    <w:rsid w:val="00CC3910"/>
    <w:rsid w:val="00CC404E"/>
    <w:rsid w:val="00CC4991"/>
    <w:rsid w:val="00CC56B1"/>
    <w:rsid w:val="00CD0633"/>
    <w:rsid w:val="00CD34AA"/>
    <w:rsid w:val="00CD457B"/>
    <w:rsid w:val="00CD671A"/>
    <w:rsid w:val="00CD6FAF"/>
    <w:rsid w:val="00CE21F1"/>
    <w:rsid w:val="00CE456A"/>
    <w:rsid w:val="00CE4627"/>
    <w:rsid w:val="00CE4E0A"/>
    <w:rsid w:val="00CE67BB"/>
    <w:rsid w:val="00CE7569"/>
    <w:rsid w:val="00CF0974"/>
    <w:rsid w:val="00CF1388"/>
    <w:rsid w:val="00CF1CDC"/>
    <w:rsid w:val="00CF2908"/>
    <w:rsid w:val="00CF3F8B"/>
    <w:rsid w:val="00CF4918"/>
    <w:rsid w:val="00CF55DB"/>
    <w:rsid w:val="00CF6E20"/>
    <w:rsid w:val="00D03727"/>
    <w:rsid w:val="00D04006"/>
    <w:rsid w:val="00D05EEA"/>
    <w:rsid w:val="00D06C39"/>
    <w:rsid w:val="00D06E5C"/>
    <w:rsid w:val="00D11594"/>
    <w:rsid w:val="00D12755"/>
    <w:rsid w:val="00D1529D"/>
    <w:rsid w:val="00D15494"/>
    <w:rsid w:val="00D1694C"/>
    <w:rsid w:val="00D20694"/>
    <w:rsid w:val="00D21580"/>
    <w:rsid w:val="00D2159A"/>
    <w:rsid w:val="00D2228F"/>
    <w:rsid w:val="00D22ED5"/>
    <w:rsid w:val="00D278DB"/>
    <w:rsid w:val="00D30CC0"/>
    <w:rsid w:val="00D33F6B"/>
    <w:rsid w:val="00D350C3"/>
    <w:rsid w:val="00D35E1B"/>
    <w:rsid w:val="00D36BF0"/>
    <w:rsid w:val="00D37D1E"/>
    <w:rsid w:val="00D4208C"/>
    <w:rsid w:val="00D44595"/>
    <w:rsid w:val="00D45B03"/>
    <w:rsid w:val="00D45DE4"/>
    <w:rsid w:val="00D4748C"/>
    <w:rsid w:val="00D475B7"/>
    <w:rsid w:val="00D47AB4"/>
    <w:rsid w:val="00D523D0"/>
    <w:rsid w:val="00D60A3C"/>
    <w:rsid w:val="00D60AD6"/>
    <w:rsid w:val="00D62C77"/>
    <w:rsid w:val="00D64432"/>
    <w:rsid w:val="00D65902"/>
    <w:rsid w:val="00D65F7F"/>
    <w:rsid w:val="00D67502"/>
    <w:rsid w:val="00D70297"/>
    <w:rsid w:val="00D748DA"/>
    <w:rsid w:val="00D749FC"/>
    <w:rsid w:val="00D74AFB"/>
    <w:rsid w:val="00D800EE"/>
    <w:rsid w:val="00D808B4"/>
    <w:rsid w:val="00D817CE"/>
    <w:rsid w:val="00D85218"/>
    <w:rsid w:val="00D85344"/>
    <w:rsid w:val="00D85B86"/>
    <w:rsid w:val="00D86B42"/>
    <w:rsid w:val="00D8770D"/>
    <w:rsid w:val="00D92022"/>
    <w:rsid w:val="00D93216"/>
    <w:rsid w:val="00D9382C"/>
    <w:rsid w:val="00D94C10"/>
    <w:rsid w:val="00D95A29"/>
    <w:rsid w:val="00D96FF7"/>
    <w:rsid w:val="00DA12EE"/>
    <w:rsid w:val="00DA1406"/>
    <w:rsid w:val="00DA3654"/>
    <w:rsid w:val="00DA4C13"/>
    <w:rsid w:val="00DA4FC5"/>
    <w:rsid w:val="00DB1F28"/>
    <w:rsid w:val="00DB2C4D"/>
    <w:rsid w:val="00DB4C35"/>
    <w:rsid w:val="00DB5A75"/>
    <w:rsid w:val="00DB5E48"/>
    <w:rsid w:val="00DC0221"/>
    <w:rsid w:val="00DC2A3E"/>
    <w:rsid w:val="00DC2B63"/>
    <w:rsid w:val="00DC394F"/>
    <w:rsid w:val="00DC458A"/>
    <w:rsid w:val="00DC537C"/>
    <w:rsid w:val="00DC5D2E"/>
    <w:rsid w:val="00DC7F61"/>
    <w:rsid w:val="00DD48BB"/>
    <w:rsid w:val="00DD5786"/>
    <w:rsid w:val="00DD5A81"/>
    <w:rsid w:val="00DD67DB"/>
    <w:rsid w:val="00DE1BA8"/>
    <w:rsid w:val="00DE345C"/>
    <w:rsid w:val="00DE4076"/>
    <w:rsid w:val="00DE42DC"/>
    <w:rsid w:val="00DE6C74"/>
    <w:rsid w:val="00DF0ED7"/>
    <w:rsid w:val="00DF3BD7"/>
    <w:rsid w:val="00DF639E"/>
    <w:rsid w:val="00DF7D58"/>
    <w:rsid w:val="00E02944"/>
    <w:rsid w:val="00E05A93"/>
    <w:rsid w:val="00E06742"/>
    <w:rsid w:val="00E11FA9"/>
    <w:rsid w:val="00E16477"/>
    <w:rsid w:val="00E16D00"/>
    <w:rsid w:val="00E21DF2"/>
    <w:rsid w:val="00E23560"/>
    <w:rsid w:val="00E30273"/>
    <w:rsid w:val="00E30F1D"/>
    <w:rsid w:val="00E31D57"/>
    <w:rsid w:val="00E322D5"/>
    <w:rsid w:val="00E325B5"/>
    <w:rsid w:val="00E3482F"/>
    <w:rsid w:val="00E34849"/>
    <w:rsid w:val="00E37414"/>
    <w:rsid w:val="00E41E73"/>
    <w:rsid w:val="00E45AE4"/>
    <w:rsid w:val="00E46A1D"/>
    <w:rsid w:val="00E556F9"/>
    <w:rsid w:val="00E55CCB"/>
    <w:rsid w:val="00E62920"/>
    <w:rsid w:val="00E63067"/>
    <w:rsid w:val="00E65319"/>
    <w:rsid w:val="00E73302"/>
    <w:rsid w:val="00E74C99"/>
    <w:rsid w:val="00E75472"/>
    <w:rsid w:val="00E7697D"/>
    <w:rsid w:val="00E77EC8"/>
    <w:rsid w:val="00E801B2"/>
    <w:rsid w:val="00E82D2A"/>
    <w:rsid w:val="00E831C6"/>
    <w:rsid w:val="00E8687F"/>
    <w:rsid w:val="00E87279"/>
    <w:rsid w:val="00E87D2A"/>
    <w:rsid w:val="00E9278C"/>
    <w:rsid w:val="00E935FE"/>
    <w:rsid w:val="00EA17E8"/>
    <w:rsid w:val="00EA30A2"/>
    <w:rsid w:val="00EA42B9"/>
    <w:rsid w:val="00EA464B"/>
    <w:rsid w:val="00EA6BBD"/>
    <w:rsid w:val="00EB147D"/>
    <w:rsid w:val="00EB1E7C"/>
    <w:rsid w:val="00EB2CDF"/>
    <w:rsid w:val="00EB4A23"/>
    <w:rsid w:val="00EB6722"/>
    <w:rsid w:val="00EB7829"/>
    <w:rsid w:val="00EC052B"/>
    <w:rsid w:val="00EC1364"/>
    <w:rsid w:val="00EC1395"/>
    <w:rsid w:val="00EC1E3D"/>
    <w:rsid w:val="00EC259F"/>
    <w:rsid w:val="00EC471D"/>
    <w:rsid w:val="00EC7B3E"/>
    <w:rsid w:val="00ED50BE"/>
    <w:rsid w:val="00ED5304"/>
    <w:rsid w:val="00EE060C"/>
    <w:rsid w:val="00EE077B"/>
    <w:rsid w:val="00EE58A0"/>
    <w:rsid w:val="00EE66B0"/>
    <w:rsid w:val="00EE67BA"/>
    <w:rsid w:val="00EE69BA"/>
    <w:rsid w:val="00EF3D18"/>
    <w:rsid w:val="00EF5219"/>
    <w:rsid w:val="00EF6A79"/>
    <w:rsid w:val="00F000A7"/>
    <w:rsid w:val="00F01CDF"/>
    <w:rsid w:val="00F029E9"/>
    <w:rsid w:val="00F03003"/>
    <w:rsid w:val="00F0359B"/>
    <w:rsid w:val="00F047F3"/>
    <w:rsid w:val="00F05A40"/>
    <w:rsid w:val="00F05AA6"/>
    <w:rsid w:val="00F0615F"/>
    <w:rsid w:val="00F06C7F"/>
    <w:rsid w:val="00F072EA"/>
    <w:rsid w:val="00F10BB4"/>
    <w:rsid w:val="00F11757"/>
    <w:rsid w:val="00F150BB"/>
    <w:rsid w:val="00F23636"/>
    <w:rsid w:val="00F25710"/>
    <w:rsid w:val="00F25903"/>
    <w:rsid w:val="00F30001"/>
    <w:rsid w:val="00F32115"/>
    <w:rsid w:val="00F33D3B"/>
    <w:rsid w:val="00F34F59"/>
    <w:rsid w:val="00F35187"/>
    <w:rsid w:val="00F35195"/>
    <w:rsid w:val="00F36430"/>
    <w:rsid w:val="00F36538"/>
    <w:rsid w:val="00F37B54"/>
    <w:rsid w:val="00F4393A"/>
    <w:rsid w:val="00F458FD"/>
    <w:rsid w:val="00F46220"/>
    <w:rsid w:val="00F46309"/>
    <w:rsid w:val="00F51578"/>
    <w:rsid w:val="00F60D64"/>
    <w:rsid w:val="00F61AE9"/>
    <w:rsid w:val="00F634C6"/>
    <w:rsid w:val="00F65BBA"/>
    <w:rsid w:val="00F679F6"/>
    <w:rsid w:val="00F72E89"/>
    <w:rsid w:val="00F73380"/>
    <w:rsid w:val="00F7389F"/>
    <w:rsid w:val="00F73A4D"/>
    <w:rsid w:val="00F74D71"/>
    <w:rsid w:val="00F74E9F"/>
    <w:rsid w:val="00F75124"/>
    <w:rsid w:val="00F758C5"/>
    <w:rsid w:val="00F827E4"/>
    <w:rsid w:val="00F87E3E"/>
    <w:rsid w:val="00F93BE7"/>
    <w:rsid w:val="00F94C68"/>
    <w:rsid w:val="00F97223"/>
    <w:rsid w:val="00FA0A5A"/>
    <w:rsid w:val="00FA2542"/>
    <w:rsid w:val="00FB3240"/>
    <w:rsid w:val="00FB394C"/>
    <w:rsid w:val="00FB484C"/>
    <w:rsid w:val="00FB56CA"/>
    <w:rsid w:val="00FB575D"/>
    <w:rsid w:val="00FB635F"/>
    <w:rsid w:val="00FC0316"/>
    <w:rsid w:val="00FC7F4D"/>
    <w:rsid w:val="00FD4C71"/>
    <w:rsid w:val="00FE0B7B"/>
    <w:rsid w:val="00FE0F1E"/>
    <w:rsid w:val="00FE2120"/>
    <w:rsid w:val="00FE57CA"/>
    <w:rsid w:val="00FE62B2"/>
    <w:rsid w:val="00FE7DB9"/>
    <w:rsid w:val="00FF0125"/>
    <w:rsid w:val="00FF3458"/>
    <w:rsid w:val="00FF50F4"/>
    <w:rsid w:val="00FF68A5"/>
    <w:rsid w:val="00FF6A78"/>
    <w:rsid w:val="00FF7CA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3188B"/>
  <w15:docId w15:val="{5EB73004-AC0F-4C7F-A858-69A04449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65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1D5272"/>
    <w:pPr>
      <w:spacing w:after="0" w:line="240" w:lineRule="auto"/>
    </w:pPr>
  </w:style>
  <w:style w:type="paragraph" w:customStyle="1" w:styleId="1">
    <w:name w:val="Обычный1"/>
    <w:rsid w:val="001D5272"/>
    <w:rPr>
      <w:rFonts w:ascii="Calibri" w:eastAsia="Calibri" w:hAnsi="Calibri" w:cs="Calibri"/>
      <w:lang w:eastAsia="zh-CN"/>
    </w:rPr>
  </w:style>
  <w:style w:type="character" w:customStyle="1" w:styleId="FontStyle40">
    <w:name w:val="Font Style40"/>
    <w:rsid w:val="000E1F30"/>
    <w:rPr>
      <w:rFonts w:ascii="Times New Roman" w:hAnsi="Times New Roman" w:cs="Times New Roman"/>
      <w:sz w:val="24"/>
      <w:szCs w:val="24"/>
    </w:rPr>
  </w:style>
  <w:style w:type="character" w:styleId="Hyperlink">
    <w:name w:val="Hyperlink"/>
    <w:basedOn w:val="Fontdeparagrafimplicit"/>
    <w:uiPriority w:val="99"/>
    <w:unhideWhenUsed/>
    <w:rsid w:val="006044EA"/>
    <w:rPr>
      <w:color w:val="0000FF" w:themeColor="hyperlink"/>
      <w:u w:val="single"/>
    </w:rPr>
  </w:style>
  <w:style w:type="character" w:customStyle="1" w:styleId="FrspaiereCaracter">
    <w:name w:val="Fără spațiere Caracter"/>
    <w:link w:val="Frspaiere"/>
    <w:uiPriority w:val="1"/>
    <w:rsid w:val="00365E7F"/>
  </w:style>
  <w:style w:type="paragraph" w:styleId="TextnBalon">
    <w:name w:val="Balloon Text"/>
    <w:basedOn w:val="Normal"/>
    <w:link w:val="TextnBalonCaracter"/>
    <w:uiPriority w:val="99"/>
    <w:semiHidden/>
    <w:unhideWhenUsed/>
    <w:rsid w:val="00F61AE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61AE9"/>
    <w:rPr>
      <w:rFonts w:ascii="Segoe UI" w:hAnsi="Segoe UI" w:cs="Segoe UI"/>
      <w:sz w:val="18"/>
      <w:szCs w:val="18"/>
    </w:rPr>
  </w:style>
  <w:style w:type="paragraph" w:customStyle="1" w:styleId="Default">
    <w:name w:val="Default"/>
    <w:rsid w:val="00FA2542"/>
    <w:pPr>
      <w:autoSpaceDE w:val="0"/>
      <w:autoSpaceDN w:val="0"/>
      <w:adjustRightInd w:val="0"/>
      <w:spacing w:after="0" w:line="240" w:lineRule="auto"/>
    </w:pPr>
    <w:rPr>
      <w:rFonts w:ascii="Times New Roman" w:hAnsi="Times New Roman" w:cs="Times New Roman"/>
      <w:color w:val="000000"/>
      <w:sz w:val="24"/>
      <w:szCs w:val="24"/>
    </w:rPr>
  </w:style>
  <w:style w:type="character" w:styleId="Robust">
    <w:name w:val="Strong"/>
    <w:basedOn w:val="Fontdeparagrafimplicit"/>
    <w:uiPriority w:val="22"/>
    <w:qFormat/>
    <w:rsid w:val="00F150BB"/>
    <w:rPr>
      <w:b/>
      <w:bCs/>
    </w:rPr>
  </w:style>
  <w:style w:type="paragraph" w:styleId="Listparagraf">
    <w:name w:val="List Paragraph"/>
    <w:basedOn w:val="Normal"/>
    <w:uiPriority w:val="34"/>
    <w:qFormat/>
    <w:rsid w:val="003D79BD"/>
    <w:pPr>
      <w:ind w:left="720"/>
      <w:contextualSpacing/>
    </w:pPr>
  </w:style>
  <w:style w:type="paragraph" w:styleId="NormalWeb">
    <w:name w:val="Normal (Web)"/>
    <w:basedOn w:val="Normal"/>
    <w:uiPriority w:val="99"/>
    <w:unhideWhenUsed/>
    <w:rsid w:val="005A18E9"/>
    <w:pPr>
      <w:spacing w:before="100" w:beforeAutospacing="1" w:after="100" w:afterAutospacing="1" w:line="240" w:lineRule="auto"/>
    </w:pPr>
    <w:rPr>
      <w:rFonts w:ascii="Times New Roman" w:eastAsia="Times New Roman" w:hAnsi="Times New Roman" w:cs="Times New Roman"/>
      <w:sz w:val="24"/>
      <w:szCs w:val="24"/>
      <w:lang w:val="ro-MD" w:eastAsia="zh-CN"/>
    </w:rPr>
  </w:style>
  <w:style w:type="character" w:styleId="Accentuat">
    <w:name w:val="Emphasis"/>
    <w:basedOn w:val="Fontdeparagrafimplicit"/>
    <w:uiPriority w:val="20"/>
    <w:qFormat/>
    <w:rsid w:val="005A18E9"/>
    <w:rPr>
      <w:i/>
      <w:iCs/>
    </w:rPr>
  </w:style>
  <w:style w:type="character" w:customStyle="1" w:styleId="whitespace-normal">
    <w:name w:val="whitespace-normal"/>
    <w:basedOn w:val="Fontdeparagrafimplicit"/>
    <w:rsid w:val="00D95A29"/>
  </w:style>
  <w:style w:type="paragraph" w:customStyle="1" w:styleId="pdq2pgselectionanchorcontainer">
    <w:name w:val="pdq2pg_selectionanchorcontainer"/>
    <w:basedOn w:val="Normal"/>
    <w:rsid w:val="001A615F"/>
    <w:pPr>
      <w:spacing w:before="100" w:beforeAutospacing="1" w:after="100" w:afterAutospacing="1" w:line="240" w:lineRule="auto"/>
    </w:pPr>
    <w:rPr>
      <w:rFonts w:ascii="Times New Roman" w:eastAsia="Times New Roman" w:hAnsi="Times New Roman" w:cs="Times New Roman"/>
      <w:sz w:val="24"/>
      <w:szCs w:val="24"/>
      <w:lang w:val="ro-MD" w:eastAsia="zh-CN"/>
    </w:rPr>
  </w:style>
  <w:style w:type="paragraph" w:customStyle="1" w:styleId="isselectedend">
    <w:name w:val="isselectedend"/>
    <w:basedOn w:val="Normal"/>
    <w:rsid w:val="00E55CCB"/>
    <w:pPr>
      <w:spacing w:before="100" w:beforeAutospacing="1" w:after="100" w:afterAutospacing="1" w:line="240" w:lineRule="auto"/>
    </w:pPr>
    <w:rPr>
      <w:rFonts w:ascii="Times New Roman" w:eastAsia="Times New Roman" w:hAnsi="Times New Roman" w:cs="Times New Roman"/>
      <w:sz w:val="24"/>
      <w:szCs w:val="24"/>
      <w:lang w:val="ro-M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6D0EB-D40D-49CB-BEDF-9B800F8CD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1</Pages>
  <Words>1391</Words>
  <Characters>8072</Characters>
  <Application>Microsoft Office Word</Application>
  <DocSecurity>0</DocSecurity>
  <Lines>67</Lines>
  <Paragraphs>18</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Lilia Mogoreanu</cp:lastModifiedBy>
  <cp:revision>29</cp:revision>
  <cp:lastPrinted>2025-10-31T07:44:00Z</cp:lastPrinted>
  <dcterms:created xsi:type="dcterms:W3CDTF">2026-07-21T09:56:00Z</dcterms:created>
  <dcterms:modified xsi:type="dcterms:W3CDTF">2026-08-05T08:08:00Z</dcterms:modified>
</cp:coreProperties>
</file>