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81"/>
        <w:tblW w:w="10740" w:type="dxa"/>
        <w:tblLayout w:type="fixed"/>
        <w:tblLook w:val="0000" w:firstRow="0" w:lastRow="0" w:firstColumn="0" w:lastColumn="0" w:noHBand="0" w:noVBand="0"/>
      </w:tblPr>
      <w:tblGrid>
        <w:gridCol w:w="10740"/>
      </w:tblGrid>
      <w:tr w:rsidR="00824B8E" w:rsidRPr="00470EF3" w14:paraId="47B6BC4E" w14:textId="77777777" w:rsidTr="00C07938">
        <w:trPr>
          <w:trHeight w:val="1987"/>
        </w:trPr>
        <w:tc>
          <w:tcPr>
            <w:tcW w:w="10740" w:type="dxa"/>
            <w:tcBorders>
              <w:bottom w:val="thinThickSmallGap" w:sz="24" w:space="0" w:color="auto"/>
            </w:tcBorders>
          </w:tcPr>
          <w:p w14:paraId="3838C917" w14:textId="77777777" w:rsidR="00824B8E" w:rsidRPr="00470EF3" w:rsidRDefault="00824B8E" w:rsidP="00824B8E"/>
          <w:p w14:paraId="75874F3E" w14:textId="77777777" w:rsidR="00824B8E" w:rsidRPr="00470EF3" w:rsidRDefault="00824B8E" w:rsidP="00C54E21">
            <w:pPr>
              <w:jc w:val="center"/>
              <w:rPr>
                <w:b/>
                <w:sz w:val="48"/>
                <w:szCs w:val="48"/>
              </w:rPr>
            </w:pPr>
            <w:r w:rsidRPr="00470EF3">
              <w:rPr>
                <w:b/>
                <w:sz w:val="48"/>
                <w:szCs w:val="48"/>
              </w:rPr>
              <w:t xml:space="preserve">      Republica Moldova</w:t>
            </w:r>
          </w:p>
          <w:p w14:paraId="62F80032" w14:textId="77777777" w:rsidR="00824B8E" w:rsidRPr="00470EF3" w:rsidRDefault="00824B8E" w:rsidP="00C54E21">
            <w:pPr>
              <w:jc w:val="center"/>
              <w:rPr>
                <w:i/>
                <w:sz w:val="48"/>
                <w:szCs w:val="48"/>
              </w:rPr>
            </w:pPr>
            <w:r w:rsidRPr="00470EF3">
              <w:rPr>
                <w:b/>
                <w:sz w:val="48"/>
                <w:szCs w:val="48"/>
              </w:rPr>
              <w:t xml:space="preserve">      </w:t>
            </w:r>
            <w:r w:rsidRPr="00470EF3">
              <w:rPr>
                <w:i/>
                <w:sz w:val="48"/>
                <w:szCs w:val="48"/>
              </w:rPr>
              <w:t>Raionul Ungheni</w:t>
            </w:r>
          </w:p>
          <w:p w14:paraId="5F2C75F9" w14:textId="77777777" w:rsidR="00824B8E" w:rsidRPr="00470EF3" w:rsidRDefault="00824B8E" w:rsidP="00C54E21">
            <w:pPr>
              <w:jc w:val="center"/>
              <w:rPr>
                <w:b/>
                <w:i/>
              </w:rPr>
            </w:pPr>
            <w:r w:rsidRPr="00470EF3">
              <w:rPr>
                <w:b/>
                <w:noProof/>
                <w:sz w:val="48"/>
                <w:szCs w:val="48"/>
                <w:lang w:val="ru-RU"/>
              </w:rPr>
              <w:drawing>
                <wp:anchor distT="0" distB="0" distL="114300" distR="114300" simplePos="0" relativeHeight="251659264" behindDoc="0" locked="0" layoutInCell="1" allowOverlap="1" wp14:anchorId="2B7310D9" wp14:editId="785A2E38">
                  <wp:simplePos x="0" y="0"/>
                  <wp:positionH relativeFrom="column">
                    <wp:posOffset>452755</wp:posOffset>
                  </wp:positionH>
                  <wp:positionV relativeFrom="paragraph">
                    <wp:posOffset>-795020</wp:posOffset>
                  </wp:positionV>
                  <wp:extent cx="1038225" cy="1047750"/>
                  <wp:effectExtent l="19050" t="0" r="9525" b="0"/>
                  <wp:wrapSquare wrapText="bothSides"/>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038225" cy="1047750"/>
                          </a:xfrm>
                          <a:prstGeom prst="rect">
                            <a:avLst/>
                          </a:prstGeom>
                          <a:noFill/>
                        </pic:spPr>
                      </pic:pic>
                    </a:graphicData>
                  </a:graphic>
                </wp:anchor>
              </w:drawing>
            </w:r>
            <w:r w:rsidRPr="00470EF3">
              <w:rPr>
                <w:b/>
                <w:sz w:val="48"/>
                <w:szCs w:val="48"/>
              </w:rPr>
              <w:t xml:space="preserve">     </w:t>
            </w:r>
            <w:r w:rsidRPr="00470EF3">
              <w:rPr>
                <w:b/>
                <w:i/>
                <w:sz w:val="48"/>
                <w:szCs w:val="48"/>
              </w:rPr>
              <w:t>Consiliul sătesc Corneşti</w:t>
            </w:r>
          </w:p>
        </w:tc>
      </w:tr>
      <w:tr w:rsidR="00824B8E" w:rsidRPr="00470EF3" w14:paraId="12DC0CBB" w14:textId="77777777" w:rsidTr="00C54E21">
        <w:trPr>
          <w:trHeight w:val="265"/>
        </w:trPr>
        <w:tc>
          <w:tcPr>
            <w:tcW w:w="10740" w:type="dxa"/>
            <w:tcBorders>
              <w:top w:val="thinThickSmallGap" w:sz="24" w:space="0" w:color="auto"/>
            </w:tcBorders>
          </w:tcPr>
          <w:p w14:paraId="4862D6ED" w14:textId="77777777" w:rsidR="00824B8E" w:rsidRPr="00470EF3" w:rsidRDefault="00824B8E" w:rsidP="00824B8E">
            <w:pPr>
              <w:jc w:val="center"/>
              <w:rPr>
                <w:sz w:val="18"/>
                <w:szCs w:val="18"/>
              </w:rPr>
            </w:pPr>
            <w:r w:rsidRPr="00470EF3">
              <w:rPr>
                <w:i/>
                <w:sz w:val="18"/>
                <w:szCs w:val="18"/>
              </w:rPr>
              <w:t>MD-3621</w:t>
            </w:r>
            <w:r w:rsidRPr="00470EF3">
              <w:rPr>
                <w:sz w:val="18"/>
                <w:szCs w:val="18"/>
              </w:rPr>
              <w:t xml:space="preserve">, s. Corneşti, mun. Ungheni, </w:t>
            </w:r>
            <w:r w:rsidRPr="00470EF3">
              <w:rPr>
                <w:i/>
                <w:sz w:val="18"/>
                <w:szCs w:val="18"/>
              </w:rPr>
              <w:t>tel./fax</w:t>
            </w:r>
            <w:r w:rsidRPr="00470EF3">
              <w:rPr>
                <w:sz w:val="18"/>
                <w:szCs w:val="18"/>
              </w:rPr>
              <w:t xml:space="preserve"> 0(236) 39-2-46, </w:t>
            </w:r>
            <w:r w:rsidRPr="00470EF3">
              <w:rPr>
                <w:i/>
                <w:sz w:val="18"/>
                <w:szCs w:val="18"/>
              </w:rPr>
              <w:t>e-mail</w:t>
            </w:r>
            <w:r w:rsidR="00D02729" w:rsidRPr="00470EF3">
              <w:rPr>
                <w:sz w:val="18"/>
                <w:szCs w:val="18"/>
              </w:rPr>
              <w:t>: primaria.</w:t>
            </w:r>
            <w:r w:rsidRPr="00470EF3">
              <w:rPr>
                <w:sz w:val="18"/>
                <w:szCs w:val="18"/>
              </w:rPr>
              <w:t>cornesti@</w:t>
            </w:r>
            <w:r w:rsidR="00D02729" w:rsidRPr="00470EF3">
              <w:rPr>
                <w:sz w:val="18"/>
                <w:szCs w:val="18"/>
              </w:rPr>
              <w:t>apl.gov.md</w:t>
            </w:r>
          </w:p>
        </w:tc>
      </w:tr>
    </w:tbl>
    <w:p w14:paraId="1EE1121D" w14:textId="77777777" w:rsidR="00C07938" w:rsidRPr="00470EF3" w:rsidRDefault="00824B8E" w:rsidP="00824B8E">
      <w:pPr>
        <w:pStyle w:val="Titlu2"/>
        <w:ind w:hanging="2880"/>
        <w:rPr>
          <w:color w:val="FF0000"/>
          <w:szCs w:val="28"/>
        </w:rPr>
      </w:pPr>
      <w:r w:rsidRPr="00470EF3">
        <w:rPr>
          <w:szCs w:val="28"/>
        </w:rPr>
        <w:t xml:space="preserve">                             </w:t>
      </w:r>
      <w:r w:rsidRPr="00470EF3">
        <w:rPr>
          <w:color w:val="FF0000"/>
          <w:szCs w:val="28"/>
        </w:rPr>
        <w:t xml:space="preserve"> </w:t>
      </w:r>
    </w:p>
    <w:p w14:paraId="3B80B482" w14:textId="4207E5F3" w:rsidR="00824B8E" w:rsidRPr="00D016DF" w:rsidRDefault="00824B8E" w:rsidP="00C07938">
      <w:pPr>
        <w:pStyle w:val="Titlu2"/>
        <w:rPr>
          <w:sz w:val="24"/>
          <w:szCs w:val="24"/>
        </w:rPr>
      </w:pPr>
      <w:r w:rsidRPr="00D016DF">
        <w:rPr>
          <w:sz w:val="24"/>
          <w:szCs w:val="24"/>
        </w:rPr>
        <w:t>D E C I Z I E</w:t>
      </w:r>
      <w:r w:rsidR="00D016DF">
        <w:rPr>
          <w:sz w:val="24"/>
          <w:szCs w:val="24"/>
        </w:rPr>
        <w:t xml:space="preserve"> – P R O I E C T</w:t>
      </w:r>
    </w:p>
    <w:p w14:paraId="5399AE20" w14:textId="77777777" w:rsidR="00C07938" w:rsidRPr="00D016DF" w:rsidRDefault="00C07938" w:rsidP="00C07938">
      <w:pPr>
        <w:rPr>
          <w:sz w:val="24"/>
          <w:szCs w:val="24"/>
        </w:rPr>
      </w:pPr>
    </w:p>
    <w:p w14:paraId="49B9E5BB" w14:textId="57584A59" w:rsidR="00824B8E" w:rsidRPr="00D016DF" w:rsidRDefault="00824B8E" w:rsidP="00824B8E">
      <w:pPr>
        <w:jc w:val="center"/>
        <w:rPr>
          <w:b/>
          <w:sz w:val="24"/>
          <w:szCs w:val="24"/>
        </w:rPr>
      </w:pPr>
      <w:r w:rsidRPr="00D016DF">
        <w:rPr>
          <w:b/>
          <w:sz w:val="24"/>
          <w:szCs w:val="24"/>
        </w:rPr>
        <w:t xml:space="preserve">  Nr.</w:t>
      </w:r>
      <w:r w:rsidR="00C07938" w:rsidRPr="00D016DF">
        <w:rPr>
          <w:b/>
          <w:sz w:val="24"/>
          <w:szCs w:val="24"/>
        </w:rPr>
        <w:t xml:space="preserve"> </w:t>
      </w:r>
      <w:r w:rsidR="00CF24A2" w:rsidRPr="00D016DF">
        <w:rPr>
          <w:b/>
          <w:sz w:val="24"/>
          <w:szCs w:val="24"/>
        </w:rPr>
        <w:t>4/</w:t>
      </w:r>
      <w:r w:rsidRPr="00D016DF">
        <w:rPr>
          <w:b/>
          <w:sz w:val="24"/>
          <w:szCs w:val="24"/>
        </w:rPr>
        <w:tab/>
      </w:r>
      <w:r w:rsidR="00144A0D">
        <w:rPr>
          <w:b/>
          <w:sz w:val="24"/>
          <w:szCs w:val="24"/>
        </w:rPr>
        <w:t>3</w:t>
      </w:r>
      <w:r w:rsidRPr="00D016DF">
        <w:rPr>
          <w:b/>
          <w:sz w:val="24"/>
          <w:szCs w:val="24"/>
        </w:rPr>
        <w:t xml:space="preserve">                        </w:t>
      </w:r>
      <w:r w:rsidRPr="00D016DF">
        <w:rPr>
          <w:b/>
          <w:sz w:val="24"/>
          <w:szCs w:val="24"/>
        </w:rPr>
        <w:tab/>
        <w:t xml:space="preserve">       </w:t>
      </w:r>
      <w:r w:rsidR="00804A2B" w:rsidRPr="00D016DF">
        <w:rPr>
          <w:b/>
          <w:sz w:val="24"/>
          <w:szCs w:val="24"/>
        </w:rPr>
        <w:t xml:space="preserve"> </w:t>
      </w:r>
      <w:r w:rsidR="00D564A5" w:rsidRPr="00D016DF">
        <w:rPr>
          <w:b/>
          <w:sz w:val="24"/>
          <w:szCs w:val="24"/>
        </w:rPr>
        <w:t xml:space="preserve">    </w:t>
      </w:r>
      <w:r w:rsidR="00D564A5" w:rsidRPr="00D016DF">
        <w:rPr>
          <w:b/>
          <w:sz w:val="24"/>
          <w:szCs w:val="24"/>
        </w:rPr>
        <w:tab/>
      </w:r>
      <w:r w:rsidR="00CF24A2" w:rsidRPr="00D016DF">
        <w:rPr>
          <w:b/>
          <w:sz w:val="24"/>
          <w:szCs w:val="24"/>
        </w:rPr>
        <w:t xml:space="preserve">             </w:t>
      </w:r>
      <w:r w:rsidR="00D564A5" w:rsidRPr="00D016DF">
        <w:rPr>
          <w:b/>
          <w:sz w:val="24"/>
          <w:szCs w:val="24"/>
        </w:rPr>
        <w:tab/>
        <w:t xml:space="preserve">                       </w:t>
      </w:r>
      <w:r w:rsidR="00CF24A2" w:rsidRPr="00D016DF">
        <w:rPr>
          <w:b/>
          <w:sz w:val="24"/>
          <w:szCs w:val="24"/>
        </w:rPr>
        <w:t>2</w:t>
      </w:r>
      <w:r w:rsidR="00D016DF">
        <w:rPr>
          <w:b/>
          <w:sz w:val="24"/>
          <w:szCs w:val="24"/>
        </w:rPr>
        <w:t>9</w:t>
      </w:r>
      <w:r w:rsidRPr="00D016DF">
        <w:rPr>
          <w:b/>
          <w:sz w:val="24"/>
          <w:szCs w:val="24"/>
        </w:rPr>
        <w:t>.</w:t>
      </w:r>
      <w:r w:rsidR="00C07938" w:rsidRPr="00D016DF">
        <w:rPr>
          <w:b/>
          <w:sz w:val="24"/>
          <w:szCs w:val="24"/>
        </w:rPr>
        <w:t>0</w:t>
      </w:r>
      <w:r w:rsidR="00CF24A2" w:rsidRPr="00D016DF">
        <w:rPr>
          <w:b/>
          <w:sz w:val="24"/>
          <w:szCs w:val="24"/>
        </w:rPr>
        <w:t>7</w:t>
      </w:r>
      <w:r w:rsidR="00C07938" w:rsidRPr="00D016DF">
        <w:rPr>
          <w:b/>
          <w:sz w:val="24"/>
          <w:szCs w:val="24"/>
        </w:rPr>
        <w:t>.202</w:t>
      </w:r>
      <w:r w:rsidR="00D564A5" w:rsidRPr="00D016DF">
        <w:rPr>
          <w:b/>
          <w:sz w:val="24"/>
          <w:szCs w:val="24"/>
        </w:rPr>
        <w:t>6</w:t>
      </w:r>
    </w:p>
    <w:p w14:paraId="7BAF042E" w14:textId="77777777" w:rsidR="00C54E21" w:rsidRPr="00D016DF" w:rsidRDefault="00C54E21" w:rsidP="00824B8E">
      <w:pPr>
        <w:jc w:val="center"/>
        <w:rPr>
          <w:b/>
          <w:sz w:val="24"/>
          <w:szCs w:val="24"/>
        </w:rPr>
      </w:pPr>
    </w:p>
    <w:p w14:paraId="311CD271" w14:textId="71290A4D" w:rsidR="00470EF3" w:rsidRPr="00D016DF" w:rsidRDefault="00470EF3" w:rsidP="0097142E">
      <w:pPr>
        <w:spacing w:line="276" w:lineRule="auto"/>
        <w:jc w:val="both"/>
        <w:rPr>
          <w:rFonts w:eastAsia="Onest"/>
          <w:b/>
          <w:bCs/>
          <w:sz w:val="24"/>
          <w:szCs w:val="24"/>
        </w:rPr>
      </w:pPr>
      <w:r w:rsidRPr="00D016DF">
        <w:rPr>
          <w:rFonts w:eastAsia="Onest"/>
          <w:b/>
          <w:bCs/>
          <w:sz w:val="24"/>
          <w:szCs w:val="24"/>
        </w:rPr>
        <w:t xml:space="preserve">„Cu privire la amalgamarea </w:t>
      </w:r>
      <w:r w:rsidR="00144A0D">
        <w:rPr>
          <w:rFonts w:eastAsia="Onest"/>
          <w:b/>
          <w:bCs/>
          <w:sz w:val="24"/>
          <w:szCs w:val="24"/>
        </w:rPr>
        <w:t>v</w:t>
      </w:r>
      <w:r w:rsidRPr="00D016DF">
        <w:rPr>
          <w:rFonts w:eastAsia="Onest"/>
          <w:b/>
          <w:bCs/>
          <w:sz w:val="24"/>
          <w:szCs w:val="24"/>
        </w:rPr>
        <w:t>oluntară a unităților administrativ-teritoriale</w:t>
      </w:r>
      <w:r w:rsidR="00CF24A2" w:rsidRPr="00D016DF">
        <w:rPr>
          <w:rFonts w:eastAsia="Onest"/>
          <w:b/>
          <w:bCs/>
          <w:sz w:val="24"/>
          <w:szCs w:val="24"/>
        </w:rPr>
        <w:t xml:space="preserve"> </w:t>
      </w:r>
      <w:r w:rsidRPr="00D016DF">
        <w:rPr>
          <w:rFonts w:eastAsia="Onest"/>
          <w:b/>
          <w:bCs/>
          <w:sz w:val="24"/>
          <w:szCs w:val="24"/>
        </w:rPr>
        <w:t>satul Cornești, satul Bumbăta și orașul Cornești”</w:t>
      </w:r>
    </w:p>
    <w:p w14:paraId="39C20B19" w14:textId="77777777" w:rsidR="00470EF3" w:rsidRPr="00D016DF" w:rsidRDefault="00470EF3" w:rsidP="00470EF3">
      <w:pPr>
        <w:spacing w:line="276" w:lineRule="auto"/>
        <w:ind w:firstLine="540"/>
        <w:jc w:val="center"/>
        <w:rPr>
          <w:rFonts w:eastAsia="Onest"/>
          <w:sz w:val="24"/>
          <w:szCs w:val="24"/>
        </w:rPr>
      </w:pPr>
    </w:p>
    <w:p w14:paraId="36A8B143" w14:textId="7041718D" w:rsidR="00470EF3" w:rsidRPr="00D016DF" w:rsidRDefault="00470EF3" w:rsidP="00CF24A2">
      <w:pPr>
        <w:spacing w:line="276" w:lineRule="auto"/>
        <w:ind w:firstLine="540"/>
        <w:jc w:val="both"/>
        <w:rPr>
          <w:rFonts w:eastAsia="Onest"/>
          <w:i/>
          <w:iCs/>
          <w:color w:val="144D6F"/>
          <w:sz w:val="24"/>
          <w:szCs w:val="24"/>
          <w:shd w:val="clear" w:color="auto" w:fill="D2E3F5"/>
          <w:lang w:val="ro-MD"/>
        </w:rPr>
      </w:pPr>
      <w:r w:rsidRPr="00D016DF">
        <w:rPr>
          <w:rFonts w:eastAsia="Onest"/>
          <w:i/>
          <w:iCs/>
          <w:sz w:val="24"/>
          <w:szCs w:val="24"/>
          <w:lang w:val="ro-MD"/>
        </w:rPr>
        <w:t>În temeiul art. 14 alin. (2) lit. k</w:t>
      </w:r>
      <w:r w:rsidRPr="00D016DF">
        <w:rPr>
          <w:rFonts w:eastAsia="Onest"/>
          <w:i/>
          <w:iCs/>
          <w:sz w:val="24"/>
          <w:szCs w:val="24"/>
          <w:vertAlign w:val="superscript"/>
          <w:lang w:val="ro-MD"/>
        </w:rPr>
        <w:t>1</w:t>
      </w:r>
      <w:r w:rsidRPr="00D016DF">
        <w:rPr>
          <w:rFonts w:eastAsia="Onest"/>
          <w:i/>
          <w:iCs/>
          <w:sz w:val="24"/>
          <w:szCs w:val="24"/>
          <w:lang w:val="ro-MD"/>
        </w:rPr>
        <w:t xml:space="preserve">)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Hotărârea Guvernului nr. 925/2023,  </w:t>
      </w:r>
      <w:r w:rsidR="00D016DF" w:rsidRPr="00D016DF">
        <w:rPr>
          <w:i/>
          <w:iCs/>
          <w:sz w:val="24"/>
          <w:szCs w:val="24"/>
          <w:lang w:val="ro-MD"/>
        </w:rPr>
        <w:t xml:space="preserve">având ca reper criteriile stabilite la art. 5 din Legea nr. 225/2023 se constată că </w:t>
      </w:r>
      <w:proofErr w:type="spellStart"/>
      <w:r w:rsidR="00D016DF" w:rsidRPr="00D016DF">
        <w:rPr>
          <w:i/>
          <w:iCs/>
          <w:sz w:val="24"/>
          <w:szCs w:val="24"/>
          <w:lang w:val="ro-MD"/>
        </w:rPr>
        <w:t>unităţile</w:t>
      </w:r>
      <w:proofErr w:type="spellEnd"/>
      <w:r w:rsidR="00D016DF" w:rsidRPr="00D016DF">
        <w:rPr>
          <w:i/>
          <w:iCs/>
          <w:sz w:val="24"/>
          <w:szCs w:val="24"/>
          <w:lang w:val="ro-MD"/>
        </w:rPr>
        <w:t xml:space="preserve"> administrativ-teritoriale propuse pentru amalgamare întrunesc </w:t>
      </w:r>
      <w:proofErr w:type="spellStart"/>
      <w:r w:rsidR="00D016DF" w:rsidRPr="00D016DF">
        <w:rPr>
          <w:i/>
          <w:iCs/>
          <w:sz w:val="24"/>
          <w:szCs w:val="24"/>
          <w:lang w:val="ro-MD"/>
        </w:rPr>
        <w:t>condiţiile</w:t>
      </w:r>
      <w:proofErr w:type="spellEnd"/>
      <w:r w:rsidR="00D016DF" w:rsidRPr="00D016DF">
        <w:rPr>
          <w:i/>
          <w:iCs/>
          <w:sz w:val="24"/>
          <w:szCs w:val="24"/>
          <w:lang w:val="ro-MD"/>
        </w:rPr>
        <w:t xml:space="preserve"> de bază prevăzute de lege, astfel acestea formează un teritoriu continuu </w:t>
      </w:r>
      <w:proofErr w:type="spellStart"/>
      <w:r w:rsidR="00D016DF" w:rsidRPr="00D016DF">
        <w:rPr>
          <w:i/>
          <w:iCs/>
          <w:sz w:val="24"/>
          <w:szCs w:val="24"/>
          <w:lang w:val="ro-MD"/>
        </w:rPr>
        <w:t>şi</w:t>
      </w:r>
      <w:proofErr w:type="spellEnd"/>
      <w:r w:rsidR="00D016DF" w:rsidRPr="00D016DF">
        <w:rPr>
          <w:i/>
          <w:iCs/>
          <w:sz w:val="24"/>
          <w:szCs w:val="24"/>
          <w:lang w:val="ro-MD"/>
        </w:rPr>
        <w:t xml:space="preserve"> compact, </w:t>
      </w:r>
      <w:proofErr w:type="spellStart"/>
      <w:r w:rsidR="00D016DF" w:rsidRPr="00D016DF">
        <w:rPr>
          <w:i/>
          <w:iCs/>
          <w:sz w:val="24"/>
          <w:szCs w:val="24"/>
          <w:lang w:val="ro-MD"/>
        </w:rPr>
        <w:t>asigurînd</w:t>
      </w:r>
      <w:proofErr w:type="spellEnd"/>
      <w:r w:rsidR="00D016DF" w:rsidRPr="00D016DF">
        <w:rPr>
          <w:i/>
          <w:iCs/>
          <w:sz w:val="24"/>
          <w:szCs w:val="24"/>
          <w:lang w:val="ro-MD"/>
        </w:rPr>
        <w:t xml:space="preserve"> </w:t>
      </w:r>
      <w:proofErr w:type="spellStart"/>
      <w:r w:rsidR="00D016DF" w:rsidRPr="00D016DF">
        <w:rPr>
          <w:i/>
          <w:iCs/>
          <w:sz w:val="24"/>
          <w:szCs w:val="24"/>
          <w:lang w:val="ro-MD"/>
        </w:rPr>
        <w:t>coerenţa</w:t>
      </w:r>
      <w:proofErr w:type="spellEnd"/>
      <w:r w:rsidR="00D016DF" w:rsidRPr="00D016DF">
        <w:rPr>
          <w:i/>
          <w:iCs/>
          <w:sz w:val="24"/>
          <w:szCs w:val="24"/>
          <w:lang w:val="ro-MD"/>
        </w:rPr>
        <w:t xml:space="preserve"> geografică a viitoarei </w:t>
      </w:r>
      <w:proofErr w:type="spellStart"/>
      <w:r w:rsidR="00D016DF" w:rsidRPr="00D016DF">
        <w:rPr>
          <w:i/>
          <w:iCs/>
          <w:sz w:val="24"/>
          <w:szCs w:val="24"/>
          <w:lang w:val="ro-MD"/>
        </w:rPr>
        <w:t>unităţi</w:t>
      </w:r>
      <w:proofErr w:type="spellEnd"/>
      <w:r w:rsidR="00D016DF" w:rsidRPr="00D016DF">
        <w:rPr>
          <w:i/>
          <w:iCs/>
          <w:sz w:val="24"/>
          <w:szCs w:val="24"/>
          <w:lang w:val="ro-MD"/>
        </w:rPr>
        <w:t xml:space="preserve"> administrativ-teritoriale amalgamate, iar </w:t>
      </w:r>
      <w:proofErr w:type="spellStart"/>
      <w:r w:rsidR="00D016DF" w:rsidRPr="00D016DF">
        <w:rPr>
          <w:i/>
          <w:iCs/>
          <w:sz w:val="24"/>
          <w:szCs w:val="24"/>
          <w:lang w:val="ro-MD"/>
        </w:rPr>
        <w:t>populaţia</w:t>
      </w:r>
      <w:proofErr w:type="spellEnd"/>
      <w:r w:rsidR="00D016DF" w:rsidRPr="00D016DF">
        <w:rPr>
          <w:i/>
          <w:iCs/>
          <w:sz w:val="24"/>
          <w:szCs w:val="24"/>
          <w:lang w:val="ro-MD"/>
        </w:rPr>
        <w:t xml:space="preserve"> cumulată a acestora </w:t>
      </w:r>
      <w:proofErr w:type="spellStart"/>
      <w:r w:rsidR="00D016DF" w:rsidRPr="00D016DF">
        <w:rPr>
          <w:i/>
          <w:iCs/>
          <w:sz w:val="24"/>
          <w:szCs w:val="24"/>
          <w:lang w:val="ro-MD"/>
        </w:rPr>
        <w:t>depăşeşte</w:t>
      </w:r>
      <w:proofErr w:type="spellEnd"/>
      <w:r w:rsidR="00D016DF" w:rsidRPr="00D016DF">
        <w:rPr>
          <w:i/>
          <w:iCs/>
          <w:sz w:val="24"/>
          <w:szCs w:val="24"/>
          <w:lang w:val="ro-MD"/>
        </w:rPr>
        <w:t xml:space="preserve"> pragul minim de 3000 de locuitori fiind estimată la 4172 de locuitori, conform datelor oficiale furnizate de Biroul </w:t>
      </w:r>
      <w:proofErr w:type="spellStart"/>
      <w:r w:rsidR="00D016DF" w:rsidRPr="00D016DF">
        <w:rPr>
          <w:i/>
          <w:iCs/>
          <w:sz w:val="24"/>
          <w:szCs w:val="24"/>
          <w:lang w:val="ro-MD"/>
        </w:rPr>
        <w:t>Naţional</w:t>
      </w:r>
      <w:proofErr w:type="spellEnd"/>
      <w:r w:rsidR="00D016DF" w:rsidRPr="00D016DF">
        <w:rPr>
          <w:i/>
          <w:iCs/>
          <w:sz w:val="24"/>
          <w:szCs w:val="24"/>
          <w:lang w:val="ro-MD"/>
        </w:rPr>
        <w:t xml:space="preserve"> de Statistică. Totodată, </w:t>
      </w:r>
      <w:proofErr w:type="spellStart"/>
      <w:r w:rsidR="00D016DF" w:rsidRPr="00D016DF">
        <w:rPr>
          <w:i/>
          <w:iCs/>
          <w:sz w:val="24"/>
          <w:szCs w:val="24"/>
          <w:lang w:val="ro-MD"/>
        </w:rPr>
        <w:t>aplicînd</w:t>
      </w:r>
      <w:proofErr w:type="spellEnd"/>
      <w:r w:rsidR="00D016DF" w:rsidRPr="00D016DF">
        <w:rPr>
          <w:i/>
          <w:iCs/>
          <w:sz w:val="24"/>
          <w:szCs w:val="24"/>
          <w:lang w:val="ro-MD"/>
        </w:rPr>
        <w:t xml:space="preserve"> criteriile </w:t>
      </w:r>
      <w:proofErr w:type="spellStart"/>
      <w:r w:rsidR="00D016DF" w:rsidRPr="00D016DF">
        <w:rPr>
          <w:i/>
          <w:iCs/>
          <w:sz w:val="24"/>
          <w:szCs w:val="24"/>
          <w:lang w:val="ro-MD"/>
        </w:rPr>
        <w:t>şi</w:t>
      </w:r>
      <w:proofErr w:type="spellEnd"/>
      <w:r w:rsidR="00D016DF" w:rsidRPr="00D016DF">
        <w:rPr>
          <w:i/>
          <w:iCs/>
          <w:sz w:val="24"/>
          <w:szCs w:val="24"/>
          <w:lang w:val="ro-MD"/>
        </w:rPr>
        <w:t xml:space="preserve"> modul de selectare a centrului administrativ a UAT amalgamate stabilite de art.6 din Legea nr.225/2023 </w:t>
      </w:r>
      <w:proofErr w:type="spellStart"/>
      <w:r w:rsidR="00D016DF" w:rsidRPr="00D016DF">
        <w:rPr>
          <w:i/>
          <w:iCs/>
          <w:sz w:val="24"/>
          <w:szCs w:val="24"/>
          <w:lang w:val="ro-MD"/>
        </w:rPr>
        <w:t>şi</w:t>
      </w:r>
      <w:proofErr w:type="spellEnd"/>
      <w:r w:rsidR="00D016DF" w:rsidRPr="00D016DF">
        <w:rPr>
          <w:i/>
          <w:iCs/>
          <w:sz w:val="24"/>
          <w:szCs w:val="24"/>
          <w:lang w:val="ro-MD"/>
        </w:rPr>
        <w:t xml:space="preserve"> anexa nr.1 din Metodologie se constată faptul că or. Cornești a </w:t>
      </w:r>
      <w:proofErr w:type="spellStart"/>
      <w:r w:rsidR="00D016DF" w:rsidRPr="00D016DF">
        <w:rPr>
          <w:i/>
          <w:iCs/>
          <w:sz w:val="24"/>
          <w:szCs w:val="24"/>
          <w:lang w:val="ro-MD"/>
        </w:rPr>
        <w:t>obţinut</w:t>
      </w:r>
      <w:proofErr w:type="spellEnd"/>
      <w:r w:rsidR="00D016DF" w:rsidRPr="00D016DF">
        <w:rPr>
          <w:i/>
          <w:iCs/>
          <w:sz w:val="24"/>
          <w:szCs w:val="24"/>
          <w:lang w:val="ro-MD"/>
        </w:rPr>
        <w:t xml:space="preserve"> cel mai mare scor din </w:t>
      </w:r>
      <w:proofErr w:type="spellStart"/>
      <w:r w:rsidR="00D016DF" w:rsidRPr="00D016DF">
        <w:rPr>
          <w:i/>
          <w:iCs/>
          <w:sz w:val="24"/>
          <w:szCs w:val="24"/>
          <w:lang w:val="ro-MD"/>
        </w:rPr>
        <w:t>rîndul</w:t>
      </w:r>
      <w:proofErr w:type="spellEnd"/>
      <w:r w:rsidR="00D016DF" w:rsidRPr="00D016DF">
        <w:rPr>
          <w:i/>
          <w:iCs/>
          <w:sz w:val="24"/>
          <w:szCs w:val="24"/>
          <w:lang w:val="ro-MD"/>
        </w:rPr>
        <w:t xml:space="preserve"> UAT care participă la procesul respectiv de amalgamare voluntară </w:t>
      </w:r>
      <w:proofErr w:type="spellStart"/>
      <w:r w:rsidR="00D016DF" w:rsidRPr="00D016DF">
        <w:rPr>
          <w:i/>
          <w:iCs/>
          <w:sz w:val="24"/>
          <w:szCs w:val="24"/>
          <w:lang w:val="ro-MD"/>
        </w:rPr>
        <w:t>luînd</w:t>
      </w:r>
      <w:proofErr w:type="spellEnd"/>
      <w:r w:rsidR="00D016DF" w:rsidRPr="00D016DF">
        <w:rPr>
          <w:i/>
          <w:iCs/>
          <w:sz w:val="24"/>
          <w:szCs w:val="24"/>
          <w:lang w:val="ro-MD"/>
        </w:rPr>
        <w:t xml:space="preserve"> în </w:t>
      </w:r>
      <w:proofErr w:type="spellStart"/>
      <w:r w:rsidR="00D016DF" w:rsidRPr="00D016DF">
        <w:rPr>
          <w:i/>
          <w:iCs/>
          <w:sz w:val="24"/>
          <w:szCs w:val="24"/>
          <w:lang w:val="ro-MD"/>
        </w:rPr>
        <w:t>consideraţie</w:t>
      </w:r>
      <w:proofErr w:type="spellEnd"/>
      <w:r w:rsidR="00D016DF" w:rsidRPr="00D016DF">
        <w:rPr>
          <w:i/>
          <w:iCs/>
          <w:sz w:val="24"/>
          <w:szCs w:val="24"/>
          <w:lang w:val="ro-MD"/>
        </w:rPr>
        <w:t>, Avizul comisiilor consultative de specialitate</w:t>
      </w:r>
      <w:r w:rsidRPr="00D016DF">
        <w:rPr>
          <w:rFonts w:eastAsia="Onest"/>
          <w:i/>
          <w:iCs/>
          <w:sz w:val="24"/>
          <w:szCs w:val="24"/>
          <w:lang w:val="ro-MD"/>
        </w:rPr>
        <w:t>, consiliul sătesc Cornești</w:t>
      </w:r>
    </w:p>
    <w:p w14:paraId="00A524F8" w14:textId="77777777" w:rsidR="00470EF3" w:rsidRPr="00D016DF" w:rsidRDefault="00470EF3" w:rsidP="00470EF3">
      <w:pPr>
        <w:spacing w:line="276" w:lineRule="auto"/>
        <w:jc w:val="center"/>
        <w:rPr>
          <w:rFonts w:eastAsia="Onest"/>
          <w:b/>
          <w:bCs/>
          <w:sz w:val="24"/>
          <w:szCs w:val="24"/>
        </w:rPr>
      </w:pPr>
      <w:r w:rsidRPr="00D016DF">
        <w:rPr>
          <w:rFonts w:eastAsia="Onest"/>
          <w:b/>
          <w:bCs/>
          <w:sz w:val="24"/>
          <w:szCs w:val="24"/>
        </w:rPr>
        <w:t xml:space="preserve">DECIDE: </w:t>
      </w:r>
    </w:p>
    <w:p w14:paraId="2D53B3D1" w14:textId="56FF9C1A" w:rsidR="00470EF3" w:rsidRPr="00D016DF" w:rsidRDefault="00470EF3" w:rsidP="00CF24A2">
      <w:pPr>
        <w:numPr>
          <w:ilvl w:val="0"/>
          <w:numId w:val="13"/>
        </w:numPr>
        <w:spacing w:line="276" w:lineRule="auto"/>
        <w:ind w:left="284" w:hanging="284"/>
        <w:jc w:val="both"/>
        <w:rPr>
          <w:rFonts w:eastAsia="Onest"/>
          <w:sz w:val="24"/>
          <w:szCs w:val="24"/>
        </w:rPr>
      </w:pPr>
      <w:r w:rsidRPr="00D016DF">
        <w:rPr>
          <w:rFonts w:eastAsia="Onest"/>
          <w:sz w:val="24"/>
          <w:szCs w:val="24"/>
        </w:rPr>
        <w:t>Se aprobă amalgamarea voluntară a unităților administrativ-teritoriale satul Cornești satul Bumbăta și orașul Cornești;</w:t>
      </w:r>
    </w:p>
    <w:p w14:paraId="7F261BE8" w14:textId="7328900F" w:rsidR="00470EF3" w:rsidRPr="00D016DF" w:rsidRDefault="00470EF3" w:rsidP="00CF24A2">
      <w:pPr>
        <w:numPr>
          <w:ilvl w:val="0"/>
          <w:numId w:val="13"/>
        </w:numPr>
        <w:spacing w:line="276" w:lineRule="auto"/>
        <w:ind w:left="284" w:hanging="284"/>
        <w:jc w:val="both"/>
        <w:rPr>
          <w:rFonts w:eastAsia="Onest"/>
          <w:sz w:val="24"/>
          <w:szCs w:val="24"/>
        </w:rPr>
      </w:pPr>
      <w:r w:rsidRPr="00D016DF">
        <w:rPr>
          <w:rFonts w:eastAsia="Onest"/>
          <w:sz w:val="24"/>
          <w:szCs w:val="24"/>
        </w:rPr>
        <w:t xml:space="preserve">Se pune în sarcina </w:t>
      </w:r>
      <w:r w:rsidR="00D016DF">
        <w:rPr>
          <w:rFonts w:eastAsia="Onest"/>
          <w:sz w:val="24"/>
          <w:szCs w:val="24"/>
        </w:rPr>
        <w:t>dlui primar,</w:t>
      </w:r>
      <w:r w:rsidRPr="00D016DF">
        <w:rPr>
          <w:rFonts w:eastAsia="Onest"/>
          <w:sz w:val="24"/>
          <w:szCs w:val="24"/>
        </w:rPr>
        <w:t xml:space="preserve"> </w:t>
      </w:r>
      <w:r w:rsidR="00D016DF">
        <w:rPr>
          <w:rFonts w:eastAsia="Onest"/>
          <w:sz w:val="24"/>
          <w:szCs w:val="24"/>
        </w:rPr>
        <w:t>Iurie Țurcanu,</w:t>
      </w:r>
      <w:r w:rsidRPr="00D016DF">
        <w:rPr>
          <w:rFonts w:eastAsia="Onest"/>
          <w:sz w:val="24"/>
          <w:szCs w:val="24"/>
        </w:rPr>
        <w:t xml:space="preserve"> transmiterea deciziei de amalgamare voluntară și documentele aferente aprobate de consiliul local către Primăria </w:t>
      </w:r>
      <w:r w:rsidR="00CF24A2" w:rsidRPr="00D016DF">
        <w:rPr>
          <w:rFonts w:eastAsia="Onest"/>
          <w:sz w:val="24"/>
          <w:szCs w:val="24"/>
        </w:rPr>
        <w:t>orașului Cornești</w:t>
      </w:r>
      <w:r w:rsidRPr="00D016DF">
        <w:rPr>
          <w:rFonts w:eastAsia="Onest"/>
          <w:sz w:val="24"/>
          <w:szCs w:val="24"/>
        </w:rPr>
        <w:t xml:space="preserve">, selectată în calitate de centru administrativ al unității administrativ-teritoriale amalgamate pentru consolidarea dosarului de amalgamare voluntară. </w:t>
      </w:r>
    </w:p>
    <w:p w14:paraId="7409A251" w14:textId="5A8D11CF" w:rsidR="00470EF3" w:rsidRPr="00D016DF" w:rsidRDefault="00470EF3" w:rsidP="00CF24A2">
      <w:pPr>
        <w:spacing w:line="276" w:lineRule="auto"/>
        <w:ind w:left="284" w:hanging="284"/>
        <w:jc w:val="both"/>
        <w:rPr>
          <w:rFonts w:eastAsia="Onest"/>
          <w:color w:val="144D6F"/>
          <w:sz w:val="24"/>
          <w:szCs w:val="24"/>
        </w:rPr>
      </w:pPr>
      <w:r w:rsidRPr="00D016DF">
        <w:rPr>
          <w:rFonts w:eastAsia="Onest"/>
          <w:sz w:val="24"/>
          <w:szCs w:val="24"/>
        </w:rPr>
        <w:t xml:space="preserve">3. Prezenta decizie intră în vigoare la data includerii în Registrul de stat al actelor locale și poate fi contestată în decurs de 30 de zile de la data comunicării la Judecătoria </w:t>
      </w:r>
      <w:r w:rsidR="00CF24A2" w:rsidRPr="00D016DF">
        <w:rPr>
          <w:rFonts w:eastAsia="Onest"/>
          <w:sz w:val="24"/>
          <w:szCs w:val="24"/>
        </w:rPr>
        <w:t>Ungheni</w:t>
      </w:r>
      <w:r w:rsidRPr="00D016DF">
        <w:rPr>
          <w:rFonts w:eastAsia="Onest"/>
          <w:color w:val="144D6F"/>
          <w:sz w:val="24"/>
          <w:szCs w:val="24"/>
        </w:rPr>
        <w:t xml:space="preserve">. </w:t>
      </w:r>
    </w:p>
    <w:p w14:paraId="367D14A6" w14:textId="77777777" w:rsidR="00824B8E" w:rsidRPr="00D016DF" w:rsidRDefault="00824B8E" w:rsidP="00CF24A2">
      <w:pPr>
        <w:pStyle w:val="Indentcorptext3"/>
        <w:spacing w:after="0"/>
        <w:ind w:left="0"/>
        <w:jc w:val="both"/>
        <w:rPr>
          <w:sz w:val="24"/>
          <w:szCs w:val="24"/>
        </w:rPr>
      </w:pPr>
      <w:r w:rsidRPr="00D016DF">
        <w:rPr>
          <w:b/>
          <w:i/>
          <w:sz w:val="24"/>
          <w:szCs w:val="24"/>
        </w:rPr>
        <w:t xml:space="preserve">              </w:t>
      </w:r>
    </w:p>
    <w:p w14:paraId="778DE869" w14:textId="6893FD77" w:rsidR="00413C2C" w:rsidRPr="00D016DF" w:rsidRDefault="00413C2C" w:rsidP="00413C2C">
      <w:pPr>
        <w:pStyle w:val="Corptext"/>
        <w:jc w:val="center"/>
        <w:rPr>
          <w:i/>
          <w:sz w:val="24"/>
          <w:szCs w:val="24"/>
        </w:rPr>
      </w:pPr>
      <w:r w:rsidRPr="00D016DF">
        <w:rPr>
          <w:b/>
          <w:i/>
          <w:sz w:val="24"/>
          <w:szCs w:val="24"/>
        </w:rPr>
        <w:t>Au votat:</w:t>
      </w:r>
      <w:r w:rsidR="00470EF3" w:rsidRPr="00D016DF">
        <w:rPr>
          <w:b/>
          <w:i/>
          <w:sz w:val="24"/>
          <w:szCs w:val="24"/>
        </w:rPr>
        <w:t xml:space="preserve"> ?</w:t>
      </w:r>
      <w:r w:rsidRPr="00D016DF">
        <w:rPr>
          <w:i/>
          <w:sz w:val="24"/>
          <w:szCs w:val="24"/>
        </w:rPr>
        <w:t xml:space="preserve">   pentru – </w:t>
      </w:r>
      <w:r w:rsidR="00470EF3" w:rsidRPr="00D016DF">
        <w:rPr>
          <w:i/>
          <w:sz w:val="24"/>
          <w:szCs w:val="24"/>
        </w:rPr>
        <w:t>?</w:t>
      </w:r>
      <w:r w:rsidRPr="00D016DF">
        <w:rPr>
          <w:i/>
          <w:sz w:val="24"/>
          <w:szCs w:val="24"/>
        </w:rPr>
        <w:t xml:space="preserve">       împotrivă –  </w:t>
      </w:r>
      <w:r w:rsidR="00470EF3" w:rsidRPr="00D016DF">
        <w:rPr>
          <w:i/>
          <w:sz w:val="24"/>
          <w:szCs w:val="24"/>
        </w:rPr>
        <w:t>?</w:t>
      </w:r>
      <w:r w:rsidRPr="00D016DF">
        <w:rPr>
          <w:i/>
          <w:sz w:val="24"/>
          <w:szCs w:val="24"/>
        </w:rPr>
        <w:t xml:space="preserve">    abţinut –  </w:t>
      </w:r>
      <w:r w:rsidR="00470EF3" w:rsidRPr="00D016DF">
        <w:rPr>
          <w:i/>
          <w:sz w:val="24"/>
          <w:szCs w:val="24"/>
        </w:rPr>
        <w:t>?</w:t>
      </w:r>
    </w:p>
    <w:p w14:paraId="1A1A089F" w14:textId="77777777" w:rsidR="00413C2C" w:rsidRPr="00D016DF" w:rsidRDefault="00413C2C" w:rsidP="00413C2C">
      <w:pPr>
        <w:pStyle w:val="Corptext"/>
        <w:spacing w:after="0"/>
        <w:rPr>
          <w:sz w:val="24"/>
          <w:szCs w:val="24"/>
        </w:rPr>
      </w:pPr>
      <w:r w:rsidRPr="00D016DF">
        <w:rPr>
          <w:sz w:val="24"/>
          <w:szCs w:val="24"/>
        </w:rPr>
        <w:t xml:space="preserve">              </w:t>
      </w:r>
    </w:p>
    <w:p w14:paraId="73C974A1" w14:textId="052A4BE4" w:rsidR="00413C2C" w:rsidRPr="00D016DF" w:rsidRDefault="00413C2C" w:rsidP="00413C2C">
      <w:pPr>
        <w:pStyle w:val="Corptext"/>
        <w:spacing w:after="0"/>
        <w:rPr>
          <w:sz w:val="24"/>
          <w:szCs w:val="24"/>
        </w:rPr>
      </w:pPr>
      <w:r w:rsidRPr="00D016DF">
        <w:rPr>
          <w:sz w:val="24"/>
          <w:szCs w:val="24"/>
        </w:rPr>
        <w:t xml:space="preserve">             Preşedintele şedinţei                                          </w:t>
      </w:r>
      <w:r w:rsidRPr="00D016DF">
        <w:rPr>
          <w:sz w:val="24"/>
          <w:szCs w:val="24"/>
        </w:rPr>
        <w:tab/>
        <w:t xml:space="preserve">              </w:t>
      </w:r>
    </w:p>
    <w:p w14:paraId="128C3F86" w14:textId="77777777" w:rsidR="00413C2C" w:rsidRPr="00D016DF" w:rsidRDefault="00413C2C" w:rsidP="00413C2C">
      <w:pPr>
        <w:pStyle w:val="Indentcorptext"/>
        <w:spacing w:after="0" w:line="276" w:lineRule="auto"/>
        <w:ind w:hanging="567"/>
        <w:rPr>
          <w:i/>
          <w:sz w:val="24"/>
          <w:szCs w:val="24"/>
        </w:rPr>
      </w:pPr>
      <w:r w:rsidRPr="00D016DF">
        <w:rPr>
          <w:sz w:val="24"/>
          <w:szCs w:val="24"/>
        </w:rPr>
        <w:tab/>
        <w:t xml:space="preserve">         </w:t>
      </w:r>
      <w:r w:rsidRPr="00D016DF">
        <w:rPr>
          <w:i/>
          <w:sz w:val="24"/>
          <w:szCs w:val="24"/>
        </w:rPr>
        <w:t>Contrasemnat:</w:t>
      </w:r>
    </w:p>
    <w:p w14:paraId="296DB50C" w14:textId="77777777" w:rsidR="00413C2C" w:rsidRPr="00470EF3" w:rsidRDefault="00413C2C" w:rsidP="00413C2C">
      <w:pPr>
        <w:pStyle w:val="Indentcorptext"/>
        <w:spacing w:after="0"/>
        <w:rPr>
          <w:sz w:val="28"/>
          <w:szCs w:val="28"/>
        </w:rPr>
      </w:pPr>
      <w:r w:rsidRPr="00470EF3">
        <w:rPr>
          <w:sz w:val="28"/>
          <w:szCs w:val="28"/>
        </w:rPr>
        <w:t xml:space="preserve">         Secretar interimar al Consiliului sătesc                              Radu Tatiana</w:t>
      </w:r>
    </w:p>
    <w:p w14:paraId="0D352748" w14:textId="77777777" w:rsidR="00470EF3" w:rsidRPr="00470EF3" w:rsidRDefault="00470EF3" w:rsidP="00470EF3">
      <w:pPr>
        <w:spacing w:line="276" w:lineRule="auto"/>
        <w:jc w:val="both"/>
        <w:rPr>
          <w:rFonts w:eastAsia="Onest"/>
          <w:b/>
          <w:bCs/>
          <w:sz w:val="24"/>
          <w:szCs w:val="24"/>
        </w:rPr>
      </w:pPr>
    </w:p>
    <w:p w14:paraId="0DEC7D0F" w14:textId="7083E42D" w:rsidR="00470EF3" w:rsidRPr="00470EF3" w:rsidRDefault="00470EF3" w:rsidP="00470EF3">
      <w:pPr>
        <w:spacing w:line="276" w:lineRule="auto"/>
        <w:jc w:val="both"/>
        <w:rPr>
          <w:rFonts w:eastAsia="Onest"/>
          <w:color w:val="144D6F"/>
          <w:sz w:val="24"/>
          <w:szCs w:val="24"/>
        </w:rPr>
      </w:pPr>
      <w:r w:rsidRPr="00470EF3">
        <w:rPr>
          <w:rFonts w:eastAsia="Onest"/>
          <w:b/>
          <w:bCs/>
          <w:sz w:val="24"/>
          <w:szCs w:val="24"/>
        </w:rPr>
        <w:t xml:space="preserve">               Semnat la data </w:t>
      </w:r>
      <w:r w:rsidRPr="0097142E">
        <w:rPr>
          <w:rFonts w:eastAsia="Onest"/>
          <w:sz w:val="24"/>
          <w:szCs w:val="24"/>
        </w:rPr>
        <w:t xml:space="preserve">de  </w:t>
      </w:r>
      <w:r w:rsidR="00CF24A2" w:rsidRPr="0097142E">
        <w:rPr>
          <w:rFonts w:eastAsia="Onest"/>
          <w:sz w:val="24"/>
          <w:szCs w:val="24"/>
        </w:rPr>
        <w:t>31.07.2026</w:t>
      </w:r>
    </w:p>
    <w:p w14:paraId="70C75E21" w14:textId="77777777" w:rsidR="00D02729" w:rsidRPr="00470EF3" w:rsidRDefault="00D02729" w:rsidP="00D564A5">
      <w:pPr>
        <w:spacing w:line="360" w:lineRule="auto"/>
        <w:rPr>
          <w:b/>
          <w:i/>
          <w:sz w:val="28"/>
          <w:szCs w:val="28"/>
        </w:rPr>
      </w:pPr>
    </w:p>
    <w:sectPr w:rsidR="00D02729" w:rsidRPr="00470EF3" w:rsidSect="009F5916">
      <w:pgSz w:w="11906" w:h="16838"/>
      <w:pgMar w:top="709" w:right="1133"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nest">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83" type="#_x0000_t75" style="width:11.25pt;height:11.25pt" o:bullet="t">
        <v:imagedata r:id="rId1" o:title="msoD461"/>
      </v:shape>
    </w:pict>
  </w:numPicBullet>
  <w:abstractNum w:abstractNumId="0" w15:restartNumberingAfterBreak="0">
    <w:nsid w:val="026101BF"/>
    <w:multiLevelType w:val="hybridMultilevel"/>
    <w:tmpl w:val="37F8AB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E4356DF"/>
    <w:multiLevelType w:val="hybridMultilevel"/>
    <w:tmpl w:val="BCE4064C"/>
    <w:lvl w:ilvl="0" w:tplc="E976E57E">
      <w:start w:val="1"/>
      <w:numFmt w:val="decimal"/>
      <w:lvlText w:val="%1."/>
      <w:lvlJc w:val="left"/>
      <w:pPr>
        <w:ind w:left="720" w:hanging="360"/>
      </w:pPr>
      <w:rPr>
        <w:b w:val="0"/>
        <w:i w:val="0"/>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4936F6"/>
    <w:multiLevelType w:val="hybridMultilevel"/>
    <w:tmpl w:val="167AB344"/>
    <w:lvl w:ilvl="0" w:tplc="0418000F">
      <w:start w:val="1"/>
      <w:numFmt w:val="decimal"/>
      <w:lvlText w:val="%1."/>
      <w:lvlJc w:val="left"/>
      <w:pPr>
        <w:ind w:left="720" w:hanging="360"/>
      </w:pPr>
    </w:lvl>
    <w:lvl w:ilvl="1" w:tplc="D012E532">
      <w:numFmt w:val="bullet"/>
      <w:lvlText w:val="-"/>
      <w:lvlJc w:val="left"/>
      <w:pPr>
        <w:ind w:left="1440" w:hanging="360"/>
      </w:pPr>
      <w:rPr>
        <w:rFonts w:ascii="Times New Roman" w:eastAsia="Times New Roman" w:hAnsi="Times New Roman" w:cs="Times New Roman" w:hint="default"/>
        <w:i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DE7501D"/>
    <w:multiLevelType w:val="multilevel"/>
    <w:tmpl w:val="40CAD7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6524381"/>
    <w:multiLevelType w:val="hybridMultilevel"/>
    <w:tmpl w:val="EEF4C946"/>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82C626F"/>
    <w:multiLevelType w:val="hybridMultilevel"/>
    <w:tmpl w:val="5B343DBE"/>
    <w:lvl w:ilvl="0" w:tplc="26DAFEF0">
      <w:start w:val="1"/>
      <w:numFmt w:val="decimal"/>
      <w:lvlText w:val="%1."/>
      <w:lvlJc w:val="left"/>
      <w:pPr>
        <w:ind w:left="2912" w:hanging="360"/>
      </w:pPr>
      <w:rPr>
        <w:b w:val="0"/>
        <w:i w:val="0"/>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C4F0458"/>
    <w:multiLevelType w:val="hybridMultilevel"/>
    <w:tmpl w:val="27984B22"/>
    <w:lvl w:ilvl="0" w:tplc="04190005">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15:restartNumberingAfterBreak="0">
    <w:nsid w:val="37BE2713"/>
    <w:multiLevelType w:val="hybridMultilevel"/>
    <w:tmpl w:val="9DE4BDCE"/>
    <w:lvl w:ilvl="0" w:tplc="1F12368A">
      <w:start w:val="1"/>
      <w:numFmt w:val="decimal"/>
      <w:lvlText w:val="%1."/>
      <w:lvlJc w:val="left"/>
      <w:pPr>
        <w:ind w:left="720" w:hanging="360"/>
      </w:pPr>
      <w:rPr>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3632E5"/>
    <w:multiLevelType w:val="hybridMultilevel"/>
    <w:tmpl w:val="729678D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8E4081A"/>
    <w:multiLevelType w:val="hybridMultilevel"/>
    <w:tmpl w:val="E9D4225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09C3EB5"/>
    <w:multiLevelType w:val="hybridMultilevel"/>
    <w:tmpl w:val="CA907B7E"/>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94A463E"/>
    <w:multiLevelType w:val="hybridMultilevel"/>
    <w:tmpl w:val="EA9E500E"/>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72D42D0"/>
    <w:multiLevelType w:val="hybridMultilevel"/>
    <w:tmpl w:val="833CF5BA"/>
    <w:lvl w:ilvl="0" w:tplc="8A38FE34">
      <w:start w:val="1"/>
      <w:numFmt w:val="decimal"/>
      <w:lvlText w:val="%1."/>
      <w:lvlJc w:val="left"/>
      <w:pPr>
        <w:ind w:left="720" w:hanging="360"/>
      </w:pPr>
      <w:rPr>
        <w:i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1"/>
  </w:num>
  <w:num w:numId="4">
    <w:abstractNumId w:val="10"/>
  </w:num>
  <w:num w:numId="5">
    <w:abstractNumId w:val="4"/>
  </w:num>
  <w:num w:numId="6">
    <w:abstractNumId w:val="8"/>
  </w:num>
  <w:num w:numId="7">
    <w:abstractNumId w:val="9"/>
  </w:num>
  <w:num w:numId="8">
    <w:abstractNumId w:val="7"/>
  </w:num>
  <w:num w:numId="9">
    <w:abstractNumId w:val="1"/>
  </w:num>
  <w:num w:numId="10">
    <w:abstractNumId w:val="0"/>
  </w:num>
  <w:num w:numId="11">
    <w:abstractNumId w:val="12"/>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8E"/>
    <w:rsid w:val="00047270"/>
    <w:rsid w:val="000C7A02"/>
    <w:rsid w:val="000F6376"/>
    <w:rsid w:val="00110A22"/>
    <w:rsid w:val="00144A0D"/>
    <w:rsid w:val="001904E0"/>
    <w:rsid w:val="001D0CE1"/>
    <w:rsid w:val="0021619E"/>
    <w:rsid w:val="002212F1"/>
    <w:rsid w:val="00307D04"/>
    <w:rsid w:val="00310DCF"/>
    <w:rsid w:val="00321493"/>
    <w:rsid w:val="00341A71"/>
    <w:rsid w:val="00343FDE"/>
    <w:rsid w:val="00372D5A"/>
    <w:rsid w:val="00383989"/>
    <w:rsid w:val="003A7928"/>
    <w:rsid w:val="003C6408"/>
    <w:rsid w:val="00413C2C"/>
    <w:rsid w:val="00414CB4"/>
    <w:rsid w:val="00470EF3"/>
    <w:rsid w:val="00475948"/>
    <w:rsid w:val="004801DA"/>
    <w:rsid w:val="00544798"/>
    <w:rsid w:val="00574305"/>
    <w:rsid w:val="005801B2"/>
    <w:rsid w:val="005D44C2"/>
    <w:rsid w:val="006344F2"/>
    <w:rsid w:val="0066735C"/>
    <w:rsid w:val="00700E05"/>
    <w:rsid w:val="00745D32"/>
    <w:rsid w:val="00762C0D"/>
    <w:rsid w:val="007A6FF9"/>
    <w:rsid w:val="007B61B4"/>
    <w:rsid w:val="007C1E10"/>
    <w:rsid w:val="0080171E"/>
    <w:rsid w:val="00802713"/>
    <w:rsid w:val="00804A2B"/>
    <w:rsid w:val="00824B8E"/>
    <w:rsid w:val="00847ED0"/>
    <w:rsid w:val="00857086"/>
    <w:rsid w:val="00870BB1"/>
    <w:rsid w:val="00915A83"/>
    <w:rsid w:val="00963ACE"/>
    <w:rsid w:val="0097142E"/>
    <w:rsid w:val="00975C65"/>
    <w:rsid w:val="009F5916"/>
    <w:rsid w:val="00A3466E"/>
    <w:rsid w:val="00A40400"/>
    <w:rsid w:val="00A655E0"/>
    <w:rsid w:val="00A75677"/>
    <w:rsid w:val="00C07938"/>
    <w:rsid w:val="00C54E21"/>
    <w:rsid w:val="00C57B92"/>
    <w:rsid w:val="00CA4224"/>
    <w:rsid w:val="00CB45BE"/>
    <w:rsid w:val="00CC51D3"/>
    <w:rsid w:val="00CF24A2"/>
    <w:rsid w:val="00D016DF"/>
    <w:rsid w:val="00D02729"/>
    <w:rsid w:val="00D02B34"/>
    <w:rsid w:val="00D564A5"/>
    <w:rsid w:val="00DA2570"/>
    <w:rsid w:val="00DA51D0"/>
    <w:rsid w:val="00DA54DA"/>
    <w:rsid w:val="00DD49DB"/>
    <w:rsid w:val="00E15D51"/>
    <w:rsid w:val="00EA25D5"/>
    <w:rsid w:val="00F84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5B295"/>
  <w15:docId w15:val="{286EBCC7-D0B3-4F3C-817C-FDA116D2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B8E"/>
    <w:pPr>
      <w:spacing w:after="0" w:line="240" w:lineRule="auto"/>
    </w:pPr>
    <w:rPr>
      <w:rFonts w:ascii="Times New Roman" w:eastAsia="Times New Roman" w:hAnsi="Times New Roman" w:cs="Times New Roman"/>
      <w:sz w:val="20"/>
      <w:szCs w:val="20"/>
      <w:lang w:val="ro-RO" w:eastAsia="ru-RU"/>
    </w:rPr>
  </w:style>
  <w:style w:type="paragraph" w:styleId="Titlu2">
    <w:name w:val="heading 2"/>
    <w:basedOn w:val="Normal"/>
    <w:next w:val="Normal"/>
    <w:link w:val="Titlu2Caracter"/>
    <w:qFormat/>
    <w:rsid w:val="00824B8E"/>
    <w:pPr>
      <w:keepNext/>
      <w:jc w:val="center"/>
      <w:outlineLvl w:val="1"/>
    </w:pPr>
    <w:rPr>
      <w:b/>
      <w:sz w:val="28"/>
    </w:rPr>
  </w:style>
  <w:style w:type="paragraph" w:styleId="Titlu3">
    <w:name w:val="heading 3"/>
    <w:basedOn w:val="Normal"/>
    <w:next w:val="Normal"/>
    <w:link w:val="Titlu3Caracter"/>
    <w:qFormat/>
    <w:rsid w:val="00824B8E"/>
    <w:pPr>
      <w:keepNext/>
      <w:outlineLvl w:val="2"/>
    </w:pPr>
    <w:rPr>
      <w:b/>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824B8E"/>
    <w:rPr>
      <w:rFonts w:ascii="Times New Roman" w:eastAsia="Times New Roman" w:hAnsi="Times New Roman" w:cs="Times New Roman"/>
      <w:b/>
      <w:sz w:val="28"/>
      <w:szCs w:val="20"/>
      <w:lang w:val="ro-RO" w:eastAsia="ru-RU"/>
    </w:rPr>
  </w:style>
  <w:style w:type="character" w:customStyle="1" w:styleId="Titlu3Caracter">
    <w:name w:val="Titlu 3 Caracter"/>
    <w:basedOn w:val="Fontdeparagrafimplicit"/>
    <w:link w:val="Titlu3"/>
    <w:rsid w:val="00824B8E"/>
    <w:rPr>
      <w:rFonts w:ascii="Times New Roman" w:eastAsia="Times New Roman" w:hAnsi="Times New Roman" w:cs="Times New Roman"/>
      <w:b/>
      <w:sz w:val="28"/>
      <w:szCs w:val="20"/>
      <w:lang w:val="ro-RO" w:eastAsia="ru-RU"/>
    </w:rPr>
  </w:style>
  <w:style w:type="paragraph" w:styleId="Indentcorptext">
    <w:name w:val="Body Text Indent"/>
    <w:basedOn w:val="Normal"/>
    <w:link w:val="IndentcorptextCaracter"/>
    <w:uiPriority w:val="99"/>
    <w:unhideWhenUsed/>
    <w:rsid w:val="00824B8E"/>
    <w:pPr>
      <w:spacing w:after="120"/>
      <w:ind w:left="283"/>
    </w:pPr>
  </w:style>
  <w:style w:type="character" w:customStyle="1" w:styleId="IndentcorptextCaracter">
    <w:name w:val="Indent corp text Caracter"/>
    <w:basedOn w:val="Fontdeparagrafimplicit"/>
    <w:link w:val="Indentcorptext"/>
    <w:uiPriority w:val="99"/>
    <w:rsid w:val="00824B8E"/>
    <w:rPr>
      <w:rFonts w:ascii="Times New Roman" w:eastAsia="Times New Roman" w:hAnsi="Times New Roman" w:cs="Times New Roman"/>
      <w:sz w:val="20"/>
      <w:szCs w:val="20"/>
      <w:lang w:val="ro-RO" w:eastAsia="ru-RU"/>
    </w:rPr>
  </w:style>
  <w:style w:type="paragraph" w:styleId="Frspaiere">
    <w:name w:val="No Spacing"/>
    <w:uiPriority w:val="1"/>
    <w:qFormat/>
    <w:rsid w:val="00824B8E"/>
    <w:pPr>
      <w:spacing w:after="0" w:line="240" w:lineRule="auto"/>
    </w:pPr>
    <w:rPr>
      <w:rFonts w:ascii="Times New Roman" w:eastAsia="Times New Roman" w:hAnsi="Times New Roman" w:cs="Times New Roman"/>
      <w:sz w:val="20"/>
      <w:szCs w:val="20"/>
      <w:lang w:val="ro-RO" w:eastAsia="ru-RU"/>
    </w:rPr>
  </w:style>
  <w:style w:type="paragraph" w:styleId="Indentcorptext3">
    <w:name w:val="Body Text Indent 3"/>
    <w:basedOn w:val="Normal"/>
    <w:link w:val="Indentcorptext3Caracter"/>
    <w:uiPriority w:val="99"/>
    <w:unhideWhenUsed/>
    <w:rsid w:val="00824B8E"/>
    <w:pPr>
      <w:spacing w:after="120"/>
      <w:ind w:left="283"/>
    </w:pPr>
    <w:rPr>
      <w:sz w:val="16"/>
      <w:szCs w:val="16"/>
    </w:rPr>
  </w:style>
  <w:style w:type="character" w:customStyle="1" w:styleId="Indentcorptext3Caracter">
    <w:name w:val="Indent corp text 3 Caracter"/>
    <w:basedOn w:val="Fontdeparagrafimplicit"/>
    <w:link w:val="Indentcorptext3"/>
    <w:uiPriority w:val="99"/>
    <w:rsid w:val="00824B8E"/>
    <w:rPr>
      <w:rFonts w:ascii="Times New Roman" w:eastAsia="Times New Roman" w:hAnsi="Times New Roman" w:cs="Times New Roman"/>
      <w:sz w:val="16"/>
      <w:szCs w:val="16"/>
      <w:lang w:val="ro-RO" w:eastAsia="ru-RU"/>
    </w:rPr>
  </w:style>
  <w:style w:type="paragraph" w:styleId="Listparagraf">
    <w:name w:val="List Paragraph"/>
    <w:basedOn w:val="Normal"/>
    <w:uiPriority w:val="34"/>
    <w:qFormat/>
    <w:rsid w:val="00C54E21"/>
    <w:pPr>
      <w:ind w:left="720"/>
      <w:contextualSpacing/>
    </w:pPr>
  </w:style>
  <w:style w:type="character" w:styleId="Robust">
    <w:name w:val="Strong"/>
    <w:basedOn w:val="Fontdeparagrafimplicit"/>
    <w:uiPriority w:val="22"/>
    <w:qFormat/>
    <w:rsid w:val="00700E05"/>
    <w:rPr>
      <w:b/>
      <w:bCs/>
    </w:rPr>
  </w:style>
  <w:style w:type="table" w:styleId="Tabelgril">
    <w:name w:val="Table Grid"/>
    <w:basedOn w:val="TabelNormal"/>
    <w:uiPriority w:val="59"/>
    <w:rsid w:val="00D02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EA25D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A25D5"/>
    <w:rPr>
      <w:rFonts w:ascii="Tahoma" w:eastAsia="Times New Roman" w:hAnsi="Tahoma" w:cs="Tahoma"/>
      <w:sz w:val="16"/>
      <w:szCs w:val="16"/>
      <w:lang w:val="ro-RO" w:eastAsia="ru-RU"/>
    </w:rPr>
  </w:style>
  <w:style w:type="paragraph" w:styleId="Corptext">
    <w:name w:val="Body Text"/>
    <w:basedOn w:val="Normal"/>
    <w:link w:val="CorptextCaracter"/>
    <w:uiPriority w:val="99"/>
    <w:semiHidden/>
    <w:unhideWhenUsed/>
    <w:rsid w:val="00413C2C"/>
    <w:pPr>
      <w:spacing w:after="120"/>
    </w:pPr>
  </w:style>
  <w:style w:type="character" w:customStyle="1" w:styleId="CorptextCaracter">
    <w:name w:val="Corp text Caracter"/>
    <w:basedOn w:val="Fontdeparagrafimplicit"/>
    <w:link w:val="Corptext"/>
    <w:uiPriority w:val="99"/>
    <w:semiHidden/>
    <w:rsid w:val="00413C2C"/>
    <w:rPr>
      <w:rFonts w:ascii="Times New Roman" w:eastAsia="Times New Roman" w:hAnsi="Times New Roman" w:cs="Times New Roman"/>
      <w:sz w:val="20"/>
      <w:szCs w:val="20"/>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0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408</Words>
  <Characters>2370</Characters>
  <Application>Microsoft Office Word</Application>
  <DocSecurity>0</DocSecurity>
  <Lines>19</Lines>
  <Paragraphs>5</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2026-01-23T06:54:00Z</cp:lastPrinted>
  <dcterms:created xsi:type="dcterms:W3CDTF">2026-07-14T09:24:00Z</dcterms:created>
  <dcterms:modified xsi:type="dcterms:W3CDTF">2026-07-30T13:19:00Z</dcterms:modified>
</cp:coreProperties>
</file>