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94327085"/>
        <w:docPartObj>
          <w:docPartGallery w:val="Cover Pages"/>
          <w:docPartUnique/>
        </w:docPartObj>
      </w:sdtPr>
      <w:sdtEndPr>
        <w:rPr>
          <w:rStyle w:val="Titlu2Caracter"/>
          <w:rFonts w:asciiTheme="majorHAnsi" w:eastAsiaTheme="majorEastAsia" w:hAnsiTheme="majorHAnsi" w:cstheme="majorBidi"/>
          <w:b/>
          <w:bCs/>
          <w:color w:val="0F4761" w:themeColor="accent1" w:themeShade="BF"/>
          <w:sz w:val="32"/>
          <w:szCs w:val="32"/>
        </w:rPr>
      </w:sdtEndPr>
      <w:sdtContent>
        <w:p w14:paraId="25834916" w14:textId="3D188CED" w:rsidR="00773AE3" w:rsidRPr="00957C0F" w:rsidRDefault="00957C0F">
          <w:pPr>
            <w:rPr>
              <w:rStyle w:val="Titlu2Caracter"/>
              <w:rFonts w:asciiTheme="minorHAnsi" w:eastAsiaTheme="minorHAnsi" w:hAnsiTheme="minorHAnsi" w:cstheme="minorBidi"/>
              <w:color w:val="auto"/>
              <w:sz w:val="22"/>
              <w:szCs w:val="22"/>
            </w:rPr>
          </w:pPr>
          <w:r w:rsidRPr="00E507D6">
            <w:rPr>
              <w:rFonts w:eastAsiaTheme="majorEastAsia" w:cs="Times New Roman"/>
              <w:b/>
              <w:bCs/>
              <w:noProof/>
              <w:color w:val="0F4761" w:themeColor="accent1" w:themeShade="BF"/>
              <w:sz w:val="32"/>
              <w:szCs w:val="32"/>
              <w:lang w:val="ro-RO"/>
            </w:rPr>
            <w:drawing>
              <wp:anchor distT="0" distB="0" distL="114300" distR="114300" simplePos="0" relativeHeight="251659264" behindDoc="0" locked="0" layoutInCell="1" allowOverlap="1" wp14:anchorId="62770F84" wp14:editId="1E61699B">
                <wp:simplePos x="0" y="0"/>
                <wp:positionH relativeFrom="margin">
                  <wp:posOffset>26670</wp:posOffset>
                </wp:positionH>
                <wp:positionV relativeFrom="paragraph">
                  <wp:posOffset>-514985</wp:posOffset>
                </wp:positionV>
                <wp:extent cx="1982470" cy="733425"/>
                <wp:effectExtent l="0" t="0" r="0" b="9525"/>
                <wp:wrapNone/>
                <wp:docPr id="571335071" name="Imagine 3" descr="O imagine care conține text, siglă, Font, design grafi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35071" name="Imagine 3" descr="O imagine care conține text, siglă, Font, design grafic&#10;&#10;Conținutul generat de inteligența artificială poate fi inco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2470" cy="733425"/>
                        </a:xfrm>
                        <a:prstGeom prst="rect">
                          <a:avLst/>
                        </a:prstGeom>
                      </pic:spPr>
                    </pic:pic>
                  </a:graphicData>
                </a:graphic>
                <wp14:sizeRelH relativeFrom="margin">
                  <wp14:pctWidth>0</wp14:pctWidth>
                </wp14:sizeRelH>
                <wp14:sizeRelV relativeFrom="margin">
                  <wp14:pctHeight>0</wp14:pctHeight>
                </wp14:sizeRelV>
              </wp:anchor>
            </w:drawing>
          </w:r>
          <w:r w:rsidR="00773AE3">
            <w:rPr>
              <w:noProof/>
            </w:rPr>
            <mc:AlternateContent>
              <mc:Choice Requires="wps">
                <w:drawing>
                  <wp:anchor distT="0" distB="0" distL="114300" distR="114300" simplePos="0" relativeHeight="251657216" behindDoc="1" locked="0" layoutInCell="1" allowOverlap="0" wp14:anchorId="3B512964" wp14:editId="4891D9E8">
                    <wp:simplePos x="0" y="0"/>
                    <wp:positionH relativeFrom="page">
                      <wp:align>center</wp:align>
                    </wp:positionH>
                    <wp:positionV relativeFrom="page">
                      <wp:align>center</wp:align>
                    </wp:positionV>
                    <wp:extent cx="6858000" cy="9144000"/>
                    <wp:effectExtent l="0" t="0" r="0" b="0"/>
                    <wp:wrapNone/>
                    <wp:docPr id="1" name="Text Box 2"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773AE3" w14:paraId="0F9724B3" w14:textId="77777777">
                                  <w:trPr>
                                    <w:trHeight w:hRule="exact" w:val="9360"/>
                                  </w:trPr>
                                  <w:tc>
                                    <w:tcPr>
                                      <w:tcW w:w="9350" w:type="dxa"/>
                                    </w:tcPr>
                                    <w:p w14:paraId="2AE0DD51" w14:textId="352364E0" w:rsidR="00773AE3" w:rsidRDefault="007B5474" w:rsidP="00A868FA">
                                      <w:pPr>
                                        <w:jc w:val="center"/>
                                      </w:pPr>
                                      <w:r>
                                        <w:rPr>
                                          <w:noProof/>
                                        </w:rPr>
                                        <w:drawing>
                                          <wp:inline distT="0" distB="0" distL="0" distR="0" wp14:anchorId="29E1B16E" wp14:editId="748EDB80">
                                            <wp:extent cx="6240780" cy="5354955"/>
                                            <wp:effectExtent l="0" t="0" r="762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0">
                                                      <a:extLst>
                                                        <a:ext uri="{28A0092B-C50C-407E-A947-70E740481C1C}">
                                                          <a14:useLocalDpi xmlns:a14="http://schemas.microsoft.com/office/drawing/2010/main" val="0"/>
                                                        </a:ext>
                                                      </a:extLst>
                                                    </a:blip>
                                                    <a:srcRect l="1874" r="1874"/>
                                                    <a:stretch>
                                                      <a:fillRect/>
                                                    </a:stretch>
                                                  </pic:blipFill>
                                                  <pic:spPr bwMode="auto">
                                                    <a:xfrm>
                                                      <a:off x="0" y="0"/>
                                                      <a:ext cx="6240780" cy="5354955"/>
                                                    </a:xfrm>
                                                    <a:prstGeom prst="rect">
                                                      <a:avLst/>
                                                    </a:prstGeom>
                                                    <a:ln>
                                                      <a:noFill/>
                                                    </a:ln>
                                                    <a:extLst>
                                                      <a:ext uri="{53640926-AAD7-44D8-BBD7-CCE9431645EC}">
                                                        <a14:shadowObscured xmlns:a14="http://schemas.microsoft.com/office/drawing/2010/main"/>
                                                      </a:ext>
                                                    </a:extLst>
                                                  </pic:spPr>
                                                </pic:pic>
                                              </a:graphicData>
                                            </a:graphic>
                                          </wp:inline>
                                        </w:drawing>
                                      </w:r>
                                    </w:p>
                                  </w:tc>
                                </w:tr>
                                <w:tr w:rsidR="00773AE3" w:rsidRPr="002B6A98" w14:paraId="27866017" w14:textId="77777777">
                                  <w:trPr>
                                    <w:trHeight w:hRule="exact" w:val="4320"/>
                                  </w:trPr>
                                  <w:tc>
                                    <w:tcPr>
                                      <w:tcW w:w="9350" w:type="dxa"/>
                                      <w:shd w:val="clear" w:color="auto" w:fill="0E2841" w:themeFill="text2"/>
                                      <w:vAlign w:val="center"/>
                                    </w:tcPr>
                                    <w:p w14:paraId="3467AA50" w14:textId="00EB98C7" w:rsidR="00773AE3" w:rsidRPr="008F17D1" w:rsidRDefault="00000000">
                                      <w:pPr>
                                        <w:pStyle w:val="Frspaiere"/>
                                        <w:spacing w:before="200" w:line="216" w:lineRule="auto"/>
                                        <w:ind w:left="720" w:right="720"/>
                                        <w:rPr>
                                          <w:rFonts w:asciiTheme="majorHAnsi" w:hAnsiTheme="majorHAnsi"/>
                                          <w:color w:val="FFFFFF" w:themeColor="background1"/>
                                          <w:sz w:val="56"/>
                                          <w:szCs w:val="56"/>
                                          <w:lang w:val="it-IT"/>
                                        </w:rPr>
                                      </w:pPr>
                                      <w:sdt>
                                        <w:sdtPr>
                                          <w:rPr>
                                            <w:rFonts w:asciiTheme="majorHAnsi" w:hAnsiTheme="majorHAnsi"/>
                                            <w:color w:val="FFFFFF" w:themeColor="background1"/>
                                            <w:sz w:val="72"/>
                                            <w:szCs w:val="72"/>
                                            <w:lang w:val="it-IT"/>
                                          </w:rPr>
                                          <w:alias w:val="Title"/>
                                          <w:tag w:val=""/>
                                          <w:id w:val="739824258"/>
                                          <w:placeholder>
                                            <w:docPart w:val="ECC79019339A48D88D5702EB316DAEE4"/>
                                          </w:placeholder>
                                          <w:dataBinding w:prefixMappings="xmlns:ns0='http://purl.org/dc/elements/1.1/' xmlns:ns1='http://schemas.openxmlformats.org/package/2006/metadata/core-properties' " w:xpath="/ns1:coreProperties[1]/ns0:title[1]" w:storeItemID="{6C3C8BC8-F283-45AE-878A-BAB7291924A1}"/>
                                          <w:text/>
                                        </w:sdtPr>
                                        <w:sdtContent>
                                          <w:r w:rsidR="00DE605C" w:rsidRPr="008F17D1">
                                            <w:rPr>
                                              <w:rFonts w:asciiTheme="majorHAnsi" w:hAnsiTheme="majorHAnsi"/>
                                              <w:color w:val="FFFFFF" w:themeColor="background1"/>
                                              <w:sz w:val="72"/>
                                              <w:szCs w:val="72"/>
                                              <w:lang w:val="it-IT"/>
                                            </w:rPr>
                                            <w:t>Viziunea UAT amalgamate: Gura Galbenei-</w:t>
                                          </w:r>
                                          <w:r w:rsidR="00F42705" w:rsidRPr="008F17D1">
                                            <w:rPr>
                                              <w:rFonts w:asciiTheme="majorHAnsi" w:hAnsiTheme="majorHAnsi"/>
                                              <w:color w:val="FFFFFF" w:themeColor="background1"/>
                                              <w:sz w:val="72"/>
                                              <w:szCs w:val="72"/>
                                              <w:lang w:val="it-IT"/>
                                            </w:rPr>
                                            <w:t>Albina</w:t>
                                          </w:r>
                                          <w:r w:rsidR="00DE605C" w:rsidRPr="008F17D1">
                                            <w:rPr>
                                              <w:rFonts w:asciiTheme="majorHAnsi" w:hAnsiTheme="majorHAnsi"/>
                                              <w:color w:val="FFFFFF" w:themeColor="background1"/>
                                              <w:sz w:val="72"/>
                                              <w:szCs w:val="72"/>
                                              <w:lang w:val="it-IT"/>
                                            </w:rPr>
                                            <w:t>-Lipoveni</w:t>
                                          </w:r>
                                        </w:sdtContent>
                                      </w:sdt>
                                    </w:p>
                                    <w:p w14:paraId="07FD9D40" w14:textId="2365A75F" w:rsidR="00773AE3" w:rsidRPr="008F17D1" w:rsidRDefault="00773AE3" w:rsidP="00F777D5">
                                      <w:pPr>
                                        <w:pStyle w:val="Frspaiere"/>
                                        <w:spacing w:before="240"/>
                                        <w:ind w:right="720"/>
                                        <w:rPr>
                                          <w:color w:val="FFFFFF" w:themeColor="background1"/>
                                          <w:sz w:val="32"/>
                                          <w:szCs w:val="32"/>
                                          <w:lang w:val="it-IT"/>
                                        </w:rPr>
                                      </w:pPr>
                                    </w:p>
                                  </w:tc>
                                </w:tr>
                                <w:tr w:rsidR="00773AE3" w14:paraId="37FA2EF9" w14:textId="77777777">
                                  <w:trPr>
                                    <w:trHeight w:hRule="exact" w:val="720"/>
                                  </w:trPr>
                                  <w:tc>
                                    <w:tcPr>
                                      <w:tcW w:w="9350" w:type="dxa"/>
                                      <w:shd w:val="clear" w:color="auto" w:fill="4EA72E" w:themeFill="accent6"/>
                                    </w:tcPr>
                                    <w:tbl>
                                      <w:tblPr>
                                        <w:tblW w:w="4988" w:type="pct"/>
                                        <w:tblCellMar>
                                          <w:left w:w="0" w:type="dxa"/>
                                          <w:right w:w="0" w:type="dxa"/>
                                        </w:tblCellMar>
                                        <w:tblLook w:val="04A0" w:firstRow="1" w:lastRow="0" w:firstColumn="1" w:lastColumn="0" w:noHBand="0" w:noVBand="1"/>
                                        <w:tblDescription w:val="Cover page info"/>
                                      </w:tblPr>
                                      <w:tblGrid>
                                        <w:gridCol w:w="3601"/>
                                        <w:gridCol w:w="7178"/>
                                      </w:tblGrid>
                                      <w:tr w:rsidR="002D5D8A" w14:paraId="7A994F6E" w14:textId="77777777" w:rsidTr="002D5D8A">
                                        <w:trPr>
                                          <w:trHeight w:hRule="exact" w:val="720"/>
                                        </w:trPr>
                                        <w:tc>
                                          <w:tcPr>
                                            <w:tcW w:w="3599" w:type="dxa"/>
                                            <w:vAlign w:val="center"/>
                                          </w:tcPr>
                                          <w:p w14:paraId="692122E7" w14:textId="7C988159" w:rsidR="002D5D8A" w:rsidRDefault="00000000">
                                            <w:pPr>
                                              <w:pStyle w:val="Frspaiere"/>
                                              <w:ind w:left="720" w:right="144"/>
                                              <w:rPr>
                                                <w:color w:val="FFFFFF" w:themeColor="background1"/>
                                              </w:rPr>
                                            </w:pPr>
                                            <w:sdt>
                                              <w:sdtPr>
                                                <w:rPr>
                                                  <w:color w:val="FFFFFF" w:themeColor="background1"/>
                                                </w:rPr>
                                                <w:alias w:val="Author"/>
                                                <w:tag w:val=""/>
                                                <w:id w:val="942812742"/>
                                                <w:placeholder>
                                                  <w:docPart w:val="16BDC41942A6468C90EB0295ECEAB197"/>
                                                </w:placeholder>
                                                <w:dataBinding w:prefixMappings="xmlns:ns0='http://purl.org/dc/elements/1.1/' xmlns:ns1='http://schemas.openxmlformats.org/package/2006/metadata/core-properties' " w:xpath="/ns1:coreProperties[1]/ns0:creator[1]" w:storeItemID="{6C3C8BC8-F283-45AE-878A-BAB7291924A1}"/>
                                                <w:text/>
                                              </w:sdtPr>
                                              <w:sdtContent>
                                                <w:r w:rsidR="00E81745">
                                                  <w:rPr>
                                                    <w:color w:val="FFFFFF" w:themeColor="background1"/>
                                                  </w:rPr>
                                                  <w:t>GIZ</w:t>
                                                </w:r>
                                              </w:sdtContent>
                                            </w:sdt>
                                          </w:p>
                                        </w:tc>
                                        <w:sdt>
                                          <w:sdtPr>
                                            <w:rPr>
                                              <w:color w:val="FFFFFF" w:themeColor="background1"/>
                                            </w:rPr>
                                            <w:alias w:val="Course title"/>
                                            <w:tag w:val=""/>
                                            <w:id w:val="-15923909"/>
                                            <w:placeholder>
                                              <w:docPart w:val="43ABDA7F2A3D48BFAF33C96247B132F1"/>
                                            </w:placeholder>
                                            <w:dataBinding w:prefixMappings="xmlns:ns0='http://purl.org/dc/elements/1.1/' xmlns:ns1='http://schemas.openxmlformats.org/package/2006/metadata/core-properties' " w:xpath="/ns1:coreProperties[1]/ns1:category[1]" w:storeItemID="{6C3C8BC8-F283-45AE-878A-BAB7291924A1}"/>
                                            <w:text/>
                                          </w:sdtPr>
                                          <w:sdtContent>
                                            <w:tc>
                                              <w:tcPr>
                                                <w:tcW w:w="7174" w:type="dxa"/>
                                                <w:vAlign w:val="center"/>
                                              </w:tcPr>
                                              <w:p w14:paraId="67B3DFB0" w14:textId="060B43C2" w:rsidR="002D5D8A" w:rsidRDefault="002D5D8A">
                                                <w:pPr>
                                                  <w:pStyle w:val="Frspaiere"/>
                                                  <w:ind w:left="144" w:right="720"/>
                                                  <w:jc w:val="right"/>
                                                  <w:rPr>
                                                    <w:color w:val="FFFFFF" w:themeColor="background1"/>
                                                  </w:rPr>
                                                </w:pPr>
                                                <w:r>
                                                  <w:rPr>
                                                    <w:color w:val="FFFFFF" w:themeColor="background1"/>
                                                  </w:rPr>
                                                  <w:t>202</w:t>
                                                </w:r>
                                                <w:r w:rsidR="006B265C">
                                                  <w:rPr>
                                                    <w:color w:val="FFFFFF" w:themeColor="background1"/>
                                                  </w:rPr>
                                                  <w:t>6</w:t>
                                                </w:r>
                                              </w:p>
                                            </w:tc>
                                          </w:sdtContent>
                                        </w:sdt>
                                      </w:tr>
                                    </w:tbl>
                                    <w:p w14:paraId="66892FC3" w14:textId="77777777" w:rsidR="00773AE3" w:rsidRDefault="00773AE3"/>
                                  </w:tc>
                                </w:tr>
                              </w:tbl>
                              <w:p w14:paraId="13E8C5D9" w14:textId="77777777" w:rsidR="00773AE3" w:rsidRDefault="00773AE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B512964" id="_x0000_t202" coordsize="21600,21600" o:spt="202" path="m,l,21600r21600,l21600,xe">
                    <v:stroke joinstyle="miter"/>
                    <v:path gradientshapeok="t" o:connecttype="rect"/>
                  </v:shapetype>
                  <v:shape id="Text Box 2" o:spid="_x0000_s1026" type="#_x0000_t202" alt="Cover page layout" style="position:absolute;margin-left:0;margin-top:0;width:540pt;height:10in;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773AE3" w14:paraId="0F9724B3" w14:textId="77777777">
                            <w:trPr>
                              <w:trHeight w:hRule="exact" w:val="9360"/>
                            </w:trPr>
                            <w:tc>
                              <w:tcPr>
                                <w:tcW w:w="9350" w:type="dxa"/>
                              </w:tcPr>
                              <w:p w14:paraId="2AE0DD51" w14:textId="352364E0" w:rsidR="00773AE3" w:rsidRDefault="007B5474" w:rsidP="00A868FA">
                                <w:pPr>
                                  <w:jc w:val="center"/>
                                </w:pPr>
                                <w:r>
                                  <w:rPr>
                                    <w:noProof/>
                                  </w:rPr>
                                  <w:drawing>
                                    <wp:inline distT="0" distB="0" distL="0" distR="0" wp14:anchorId="29E1B16E" wp14:editId="748EDB80">
                                      <wp:extent cx="6240780" cy="5354955"/>
                                      <wp:effectExtent l="0" t="0" r="762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0">
                                                <a:extLst>
                                                  <a:ext uri="{28A0092B-C50C-407E-A947-70E740481C1C}">
                                                    <a14:useLocalDpi xmlns:a14="http://schemas.microsoft.com/office/drawing/2010/main" val="0"/>
                                                  </a:ext>
                                                </a:extLst>
                                              </a:blip>
                                              <a:srcRect l="1874" r="1874"/>
                                              <a:stretch>
                                                <a:fillRect/>
                                              </a:stretch>
                                            </pic:blipFill>
                                            <pic:spPr bwMode="auto">
                                              <a:xfrm>
                                                <a:off x="0" y="0"/>
                                                <a:ext cx="6240780" cy="5354955"/>
                                              </a:xfrm>
                                              <a:prstGeom prst="rect">
                                                <a:avLst/>
                                              </a:prstGeom>
                                              <a:ln>
                                                <a:noFill/>
                                              </a:ln>
                                              <a:extLst>
                                                <a:ext uri="{53640926-AAD7-44D8-BBD7-CCE9431645EC}">
                                                  <a14:shadowObscured xmlns:a14="http://schemas.microsoft.com/office/drawing/2010/main"/>
                                                </a:ext>
                                              </a:extLst>
                                            </pic:spPr>
                                          </pic:pic>
                                        </a:graphicData>
                                      </a:graphic>
                                    </wp:inline>
                                  </w:drawing>
                                </w:r>
                              </w:p>
                            </w:tc>
                          </w:tr>
                          <w:tr w:rsidR="00773AE3" w:rsidRPr="002B6A98" w14:paraId="27866017" w14:textId="77777777">
                            <w:trPr>
                              <w:trHeight w:hRule="exact" w:val="4320"/>
                            </w:trPr>
                            <w:tc>
                              <w:tcPr>
                                <w:tcW w:w="9350" w:type="dxa"/>
                                <w:shd w:val="clear" w:color="auto" w:fill="0E2841" w:themeFill="text2"/>
                                <w:vAlign w:val="center"/>
                              </w:tcPr>
                              <w:p w14:paraId="3467AA50" w14:textId="00EB98C7" w:rsidR="00773AE3" w:rsidRPr="008F17D1" w:rsidRDefault="00000000">
                                <w:pPr>
                                  <w:pStyle w:val="Frspaiere"/>
                                  <w:spacing w:before="200" w:line="216" w:lineRule="auto"/>
                                  <w:ind w:left="720" w:right="720"/>
                                  <w:rPr>
                                    <w:rFonts w:asciiTheme="majorHAnsi" w:hAnsiTheme="majorHAnsi"/>
                                    <w:color w:val="FFFFFF" w:themeColor="background1"/>
                                    <w:sz w:val="56"/>
                                    <w:szCs w:val="56"/>
                                    <w:lang w:val="it-IT"/>
                                  </w:rPr>
                                </w:pPr>
                                <w:sdt>
                                  <w:sdtPr>
                                    <w:rPr>
                                      <w:rFonts w:asciiTheme="majorHAnsi" w:hAnsiTheme="majorHAnsi"/>
                                      <w:color w:val="FFFFFF" w:themeColor="background1"/>
                                      <w:sz w:val="72"/>
                                      <w:szCs w:val="72"/>
                                      <w:lang w:val="it-IT"/>
                                    </w:rPr>
                                    <w:alias w:val="Title"/>
                                    <w:tag w:val=""/>
                                    <w:id w:val="739824258"/>
                                    <w:placeholder>
                                      <w:docPart w:val="ECC79019339A48D88D5702EB316DAEE4"/>
                                    </w:placeholder>
                                    <w:dataBinding w:prefixMappings="xmlns:ns0='http://purl.org/dc/elements/1.1/' xmlns:ns1='http://schemas.openxmlformats.org/package/2006/metadata/core-properties' " w:xpath="/ns1:coreProperties[1]/ns0:title[1]" w:storeItemID="{6C3C8BC8-F283-45AE-878A-BAB7291924A1}"/>
                                    <w:text/>
                                  </w:sdtPr>
                                  <w:sdtContent>
                                    <w:r w:rsidR="00DE605C" w:rsidRPr="008F17D1">
                                      <w:rPr>
                                        <w:rFonts w:asciiTheme="majorHAnsi" w:hAnsiTheme="majorHAnsi"/>
                                        <w:color w:val="FFFFFF" w:themeColor="background1"/>
                                        <w:sz w:val="72"/>
                                        <w:szCs w:val="72"/>
                                        <w:lang w:val="it-IT"/>
                                      </w:rPr>
                                      <w:t>Viziunea UAT amalgamate: Gura Galbenei-</w:t>
                                    </w:r>
                                    <w:r w:rsidR="00F42705" w:rsidRPr="008F17D1">
                                      <w:rPr>
                                        <w:rFonts w:asciiTheme="majorHAnsi" w:hAnsiTheme="majorHAnsi"/>
                                        <w:color w:val="FFFFFF" w:themeColor="background1"/>
                                        <w:sz w:val="72"/>
                                        <w:szCs w:val="72"/>
                                        <w:lang w:val="it-IT"/>
                                      </w:rPr>
                                      <w:t>Albina</w:t>
                                    </w:r>
                                    <w:r w:rsidR="00DE605C" w:rsidRPr="008F17D1">
                                      <w:rPr>
                                        <w:rFonts w:asciiTheme="majorHAnsi" w:hAnsiTheme="majorHAnsi"/>
                                        <w:color w:val="FFFFFF" w:themeColor="background1"/>
                                        <w:sz w:val="72"/>
                                        <w:szCs w:val="72"/>
                                        <w:lang w:val="it-IT"/>
                                      </w:rPr>
                                      <w:t>-Lipoveni</w:t>
                                    </w:r>
                                  </w:sdtContent>
                                </w:sdt>
                              </w:p>
                              <w:p w14:paraId="07FD9D40" w14:textId="2365A75F" w:rsidR="00773AE3" w:rsidRPr="008F17D1" w:rsidRDefault="00773AE3" w:rsidP="00F777D5">
                                <w:pPr>
                                  <w:pStyle w:val="Frspaiere"/>
                                  <w:spacing w:before="240"/>
                                  <w:ind w:right="720"/>
                                  <w:rPr>
                                    <w:color w:val="FFFFFF" w:themeColor="background1"/>
                                    <w:sz w:val="32"/>
                                    <w:szCs w:val="32"/>
                                    <w:lang w:val="it-IT"/>
                                  </w:rPr>
                                </w:pPr>
                              </w:p>
                            </w:tc>
                          </w:tr>
                          <w:tr w:rsidR="00773AE3" w14:paraId="37FA2EF9" w14:textId="77777777">
                            <w:trPr>
                              <w:trHeight w:hRule="exact" w:val="720"/>
                            </w:trPr>
                            <w:tc>
                              <w:tcPr>
                                <w:tcW w:w="9350" w:type="dxa"/>
                                <w:shd w:val="clear" w:color="auto" w:fill="4EA72E" w:themeFill="accent6"/>
                              </w:tcPr>
                              <w:tbl>
                                <w:tblPr>
                                  <w:tblW w:w="4988" w:type="pct"/>
                                  <w:tblCellMar>
                                    <w:left w:w="0" w:type="dxa"/>
                                    <w:right w:w="0" w:type="dxa"/>
                                  </w:tblCellMar>
                                  <w:tblLook w:val="04A0" w:firstRow="1" w:lastRow="0" w:firstColumn="1" w:lastColumn="0" w:noHBand="0" w:noVBand="1"/>
                                  <w:tblDescription w:val="Cover page info"/>
                                </w:tblPr>
                                <w:tblGrid>
                                  <w:gridCol w:w="3601"/>
                                  <w:gridCol w:w="7178"/>
                                </w:tblGrid>
                                <w:tr w:rsidR="002D5D8A" w14:paraId="7A994F6E" w14:textId="77777777" w:rsidTr="002D5D8A">
                                  <w:trPr>
                                    <w:trHeight w:hRule="exact" w:val="720"/>
                                  </w:trPr>
                                  <w:tc>
                                    <w:tcPr>
                                      <w:tcW w:w="3599" w:type="dxa"/>
                                      <w:vAlign w:val="center"/>
                                    </w:tcPr>
                                    <w:p w14:paraId="692122E7" w14:textId="7C988159" w:rsidR="002D5D8A" w:rsidRDefault="00000000">
                                      <w:pPr>
                                        <w:pStyle w:val="Frspaiere"/>
                                        <w:ind w:left="720" w:right="144"/>
                                        <w:rPr>
                                          <w:color w:val="FFFFFF" w:themeColor="background1"/>
                                        </w:rPr>
                                      </w:pPr>
                                      <w:sdt>
                                        <w:sdtPr>
                                          <w:rPr>
                                            <w:color w:val="FFFFFF" w:themeColor="background1"/>
                                          </w:rPr>
                                          <w:alias w:val="Author"/>
                                          <w:tag w:val=""/>
                                          <w:id w:val="942812742"/>
                                          <w:placeholder>
                                            <w:docPart w:val="16BDC41942A6468C90EB0295ECEAB197"/>
                                          </w:placeholder>
                                          <w:dataBinding w:prefixMappings="xmlns:ns0='http://purl.org/dc/elements/1.1/' xmlns:ns1='http://schemas.openxmlformats.org/package/2006/metadata/core-properties' " w:xpath="/ns1:coreProperties[1]/ns0:creator[1]" w:storeItemID="{6C3C8BC8-F283-45AE-878A-BAB7291924A1}"/>
                                          <w:text/>
                                        </w:sdtPr>
                                        <w:sdtContent>
                                          <w:r w:rsidR="00E81745">
                                            <w:rPr>
                                              <w:color w:val="FFFFFF" w:themeColor="background1"/>
                                            </w:rPr>
                                            <w:t>GIZ</w:t>
                                          </w:r>
                                        </w:sdtContent>
                                      </w:sdt>
                                    </w:p>
                                  </w:tc>
                                  <w:sdt>
                                    <w:sdtPr>
                                      <w:rPr>
                                        <w:color w:val="FFFFFF" w:themeColor="background1"/>
                                      </w:rPr>
                                      <w:alias w:val="Course title"/>
                                      <w:tag w:val=""/>
                                      <w:id w:val="-15923909"/>
                                      <w:placeholder>
                                        <w:docPart w:val="43ABDA7F2A3D48BFAF33C96247B132F1"/>
                                      </w:placeholder>
                                      <w:dataBinding w:prefixMappings="xmlns:ns0='http://purl.org/dc/elements/1.1/' xmlns:ns1='http://schemas.openxmlformats.org/package/2006/metadata/core-properties' " w:xpath="/ns1:coreProperties[1]/ns1:category[1]" w:storeItemID="{6C3C8BC8-F283-45AE-878A-BAB7291924A1}"/>
                                      <w:text/>
                                    </w:sdtPr>
                                    <w:sdtContent>
                                      <w:tc>
                                        <w:tcPr>
                                          <w:tcW w:w="7174" w:type="dxa"/>
                                          <w:vAlign w:val="center"/>
                                        </w:tcPr>
                                        <w:p w14:paraId="67B3DFB0" w14:textId="060B43C2" w:rsidR="002D5D8A" w:rsidRDefault="002D5D8A">
                                          <w:pPr>
                                            <w:pStyle w:val="Frspaiere"/>
                                            <w:ind w:left="144" w:right="720"/>
                                            <w:jc w:val="right"/>
                                            <w:rPr>
                                              <w:color w:val="FFFFFF" w:themeColor="background1"/>
                                            </w:rPr>
                                          </w:pPr>
                                          <w:r>
                                            <w:rPr>
                                              <w:color w:val="FFFFFF" w:themeColor="background1"/>
                                            </w:rPr>
                                            <w:t>202</w:t>
                                          </w:r>
                                          <w:r w:rsidR="006B265C">
                                            <w:rPr>
                                              <w:color w:val="FFFFFF" w:themeColor="background1"/>
                                            </w:rPr>
                                            <w:t>6</w:t>
                                          </w:r>
                                        </w:p>
                                      </w:tc>
                                    </w:sdtContent>
                                  </w:sdt>
                                </w:tr>
                              </w:tbl>
                              <w:p w14:paraId="66892FC3" w14:textId="77777777" w:rsidR="00773AE3" w:rsidRDefault="00773AE3"/>
                            </w:tc>
                          </w:tr>
                        </w:tbl>
                        <w:p w14:paraId="13E8C5D9" w14:textId="77777777" w:rsidR="00773AE3" w:rsidRDefault="00773AE3"/>
                      </w:txbxContent>
                    </v:textbox>
                    <w10:wrap anchorx="page" anchory="page"/>
                  </v:shape>
                </w:pict>
              </mc:Fallback>
            </mc:AlternateContent>
          </w:r>
        </w:p>
      </w:sdtContent>
    </w:sdt>
    <w:sdt>
      <w:sdtPr>
        <w:rPr>
          <w:rFonts w:asciiTheme="minorHAnsi" w:eastAsiaTheme="minorHAnsi" w:hAnsiTheme="minorHAnsi" w:cstheme="minorBidi"/>
          <w:color w:val="auto"/>
          <w:kern w:val="2"/>
          <w:sz w:val="22"/>
          <w:szCs w:val="22"/>
          <w14:ligatures w14:val="standardContextual"/>
        </w:rPr>
        <w:id w:val="-1728215056"/>
        <w:docPartObj>
          <w:docPartGallery w:val="Table of Contents"/>
          <w:docPartUnique/>
        </w:docPartObj>
      </w:sdtPr>
      <w:sdtEndPr>
        <w:rPr>
          <w:b/>
          <w:bCs/>
          <w:noProof/>
        </w:rPr>
      </w:sdtEndPr>
      <w:sdtContent>
        <w:p w14:paraId="3C56407D" w14:textId="1B34C9AF" w:rsidR="00F17251" w:rsidRPr="002A6AD6" w:rsidRDefault="00F17251">
          <w:pPr>
            <w:pStyle w:val="Titlucuprins"/>
            <w:rPr>
              <w:sz w:val="40"/>
              <w:szCs w:val="40"/>
            </w:rPr>
          </w:pPr>
          <w:r w:rsidRPr="002A6AD6">
            <w:rPr>
              <w:sz w:val="40"/>
              <w:szCs w:val="40"/>
            </w:rPr>
            <w:t>Conținut</w:t>
          </w:r>
        </w:p>
        <w:p w14:paraId="4B635AB6" w14:textId="279649D9" w:rsidR="00644546" w:rsidRPr="00644546" w:rsidRDefault="00F17251">
          <w:pPr>
            <w:pStyle w:val="Cuprins1"/>
            <w:tabs>
              <w:tab w:val="right" w:leader="dot" w:pos="10517"/>
            </w:tabs>
            <w:rPr>
              <w:rFonts w:eastAsiaTheme="minorEastAsia"/>
              <w:noProof/>
              <w:sz w:val="32"/>
              <w:szCs w:val="32"/>
            </w:rPr>
          </w:pPr>
          <w:r w:rsidRPr="00C70ED7">
            <w:rPr>
              <w:sz w:val="52"/>
              <w:szCs w:val="52"/>
            </w:rPr>
            <w:fldChar w:fldCharType="begin"/>
          </w:r>
          <w:r w:rsidRPr="00C70ED7">
            <w:rPr>
              <w:sz w:val="52"/>
              <w:szCs w:val="52"/>
            </w:rPr>
            <w:instrText xml:space="preserve"> TOC \o "1-3" \h \z \u </w:instrText>
          </w:r>
          <w:r w:rsidRPr="00C70ED7">
            <w:rPr>
              <w:sz w:val="52"/>
              <w:szCs w:val="52"/>
            </w:rPr>
            <w:fldChar w:fldCharType="separate"/>
          </w:r>
          <w:hyperlink w:anchor="_Toc235050321" w:history="1">
            <w:r w:rsidR="00644546" w:rsidRPr="00644546">
              <w:rPr>
                <w:rStyle w:val="Hyperlink"/>
                <w:noProof/>
                <w:sz w:val="28"/>
                <w:szCs w:val="28"/>
              </w:rPr>
              <w:t>Informații generale cu privire la crearea Viziunii</w:t>
            </w:r>
            <w:r w:rsidR="00644546" w:rsidRPr="00644546">
              <w:rPr>
                <w:noProof/>
                <w:webHidden/>
                <w:sz w:val="28"/>
                <w:szCs w:val="28"/>
              </w:rPr>
              <w:tab/>
            </w:r>
            <w:r w:rsidR="00644546" w:rsidRPr="00644546">
              <w:rPr>
                <w:noProof/>
                <w:webHidden/>
                <w:sz w:val="28"/>
                <w:szCs w:val="28"/>
              </w:rPr>
              <w:fldChar w:fldCharType="begin"/>
            </w:r>
            <w:r w:rsidR="00644546" w:rsidRPr="00644546">
              <w:rPr>
                <w:noProof/>
                <w:webHidden/>
                <w:sz w:val="28"/>
                <w:szCs w:val="28"/>
              </w:rPr>
              <w:instrText xml:space="preserve"> PAGEREF _Toc235050321 \h </w:instrText>
            </w:r>
            <w:r w:rsidR="00644546" w:rsidRPr="00644546">
              <w:rPr>
                <w:noProof/>
                <w:webHidden/>
                <w:sz w:val="28"/>
                <w:szCs w:val="28"/>
              </w:rPr>
            </w:r>
            <w:r w:rsidR="00644546" w:rsidRPr="00644546">
              <w:rPr>
                <w:noProof/>
                <w:webHidden/>
                <w:sz w:val="28"/>
                <w:szCs w:val="28"/>
              </w:rPr>
              <w:fldChar w:fldCharType="separate"/>
            </w:r>
            <w:r w:rsidR="00644546" w:rsidRPr="00644546">
              <w:rPr>
                <w:noProof/>
                <w:webHidden/>
                <w:sz w:val="28"/>
                <w:szCs w:val="28"/>
              </w:rPr>
              <w:t>2</w:t>
            </w:r>
            <w:r w:rsidR="00644546" w:rsidRPr="00644546">
              <w:rPr>
                <w:noProof/>
                <w:webHidden/>
                <w:sz w:val="28"/>
                <w:szCs w:val="28"/>
              </w:rPr>
              <w:fldChar w:fldCharType="end"/>
            </w:r>
          </w:hyperlink>
        </w:p>
        <w:p w14:paraId="3D9BCA64" w14:textId="33131658" w:rsidR="00644546" w:rsidRPr="00644546" w:rsidRDefault="00644546">
          <w:pPr>
            <w:pStyle w:val="Cuprins1"/>
            <w:tabs>
              <w:tab w:val="right" w:leader="dot" w:pos="10517"/>
            </w:tabs>
            <w:rPr>
              <w:rFonts w:eastAsiaTheme="minorEastAsia"/>
              <w:noProof/>
              <w:sz w:val="32"/>
              <w:szCs w:val="32"/>
            </w:rPr>
          </w:pPr>
          <w:hyperlink w:anchor="_Toc235050322" w:history="1">
            <w:r w:rsidRPr="00644546">
              <w:rPr>
                <w:rStyle w:val="Hyperlink"/>
                <w:noProof/>
                <w:sz w:val="28"/>
                <w:szCs w:val="28"/>
              </w:rPr>
              <w:t>Structura instituțională și resursele umane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_Toc235050322 \h </w:instrText>
            </w:r>
            <w:r w:rsidRPr="00644546">
              <w:rPr>
                <w:noProof/>
                <w:webHidden/>
                <w:sz w:val="28"/>
                <w:szCs w:val="28"/>
              </w:rPr>
            </w:r>
            <w:r w:rsidRPr="00644546">
              <w:rPr>
                <w:noProof/>
                <w:webHidden/>
                <w:sz w:val="28"/>
                <w:szCs w:val="28"/>
              </w:rPr>
              <w:fldChar w:fldCharType="separate"/>
            </w:r>
            <w:r w:rsidRPr="00644546">
              <w:rPr>
                <w:noProof/>
                <w:webHidden/>
                <w:sz w:val="28"/>
                <w:szCs w:val="28"/>
              </w:rPr>
              <w:t>3</w:t>
            </w:r>
            <w:r w:rsidRPr="00644546">
              <w:rPr>
                <w:noProof/>
                <w:webHidden/>
                <w:sz w:val="28"/>
                <w:szCs w:val="28"/>
              </w:rPr>
              <w:fldChar w:fldCharType="end"/>
            </w:r>
          </w:hyperlink>
        </w:p>
        <w:p w14:paraId="1CB022BD" w14:textId="69882085" w:rsidR="00644546" w:rsidRPr="00644546" w:rsidRDefault="00644546">
          <w:pPr>
            <w:pStyle w:val="Cuprins3"/>
            <w:tabs>
              <w:tab w:val="right" w:leader="dot" w:pos="10517"/>
            </w:tabs>
            <w:rPr>
              <w:rFonts w:eastAsiaTheme="minorEastAsia"/>
              <w:noProof/>
              <w:sz w:val="32"/>
              <w:szCs w:val="32"/>
            </w:rPr>
          </w:pPr>
          <w:hyperlink w:anchor="_Toc235050323" w:history="1">
            <w:r w:rsidRPr="00644546">
              <w:rPr>
                <w:rStyle w:val="Hyperlink"/>
                <w:noProof/>
                <w:sz w:val="28"/>
                <w:szCs w:val="28"/>
              </w:rPr>
              <w:t>Necesitățile Cheie: Resurse Umane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_Toc235050323 \h </w:instrText>
            </w:r>
            <w:r w:rsidRPr="00644546">
              <w:rPr>
                <w:noProof/>
                <w:webHidden/>
                <w:sz w:val="28"/>
                <w:szCs w:val="28"/>
              </w:rPr>
            </w:r>
            <w:r w:rsidRPr="00644546">
              <w:rPr>
                <w:noProof/>
                <w:webHidden/>
                <w:sz w:val="28"/>
                <w:szCs w:val="28"/>
              </w:rPr>
              <w:fldChar w:fldCharType="separate"/>
            </w:r>
            <w:r w:rsidRPr="00644546">
              <w:rPr>
                <w:noProof/>
                <w:webHidden/>
                <w:sz w:val="28"/>
                <w:szCs w:val="28"/>
              </w:rPr>
              <w:t>4</w:t>
            </w:r>
            <w:r w:rsidRPr="00644546">
              <w:rPr>
                <w:noProof/>
                <w:webHidden/>
                <w:sz w:val="28"/>
                <w:szCs w:val="28"/>
              </w:rPr>
              <w:fldChar w:fldCharType="end"/>
            </w:r>
          </w:hyperlink>
        </w:p>
        <w:p w14:paraId="2C318048" w14:textId="11C1BA76" w:rsidR="00644546" w:rsidRPr="00644546" w:rsidRDefault="00644546">
          <w:pPr>
            <w:pStyle w:val="Cuprins3"/>
            <w:tabs>
              <w:tab w:val="right" w:leader="dot" w:pos="10517"/>
            </w:tabs>
            <w:rPr>
              <w:rFonts w:eastAsiaTheme="minorEastAsia"/>
              <w:noProof/>
              <w:sz w:val="32"/>
              <w:szCs w:val="32"/>
            </w:rPr>
          </w:pPr>
          <w:hyperlink w:anchor="_Toc235050324" w:history="1">
            <w:r w:rsidRPr="00644546">
              <w:rPr>
                <w:rStyle w:val="Hyperlink"/>
                <w:noProof/>
                <w:sz w:val="28"/>
                <w:szCs w:val="28"/>
              </w:rPr>
              <w:t>Organigrama Primăria Amalgamată</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_Toc235050324 \h </w:instrText>
            </w:r>
            <w:r w:rsidRPr="00644546">
              <w:rPr>
                <w:noProof/>
                <w:webHidden/>
                <w:sz w:val="28"/>
                <w:szCs w:val="28"/>
              </w:rPr>
            </w:r>
            <w:r w:rsidRPr="00644546">
              <w:rPr>
                <w:noProof/>
                <w:webHidden/>
                <w:sz w:val="28"/>
                <w:szCs w:val="28"/>
              </w:rPr>
              <w:fldChar w:fldCharType="separate"/>
            </w:r>
            <w:r w:rsidRPr="00644546">
              <w:rPr>
                <w:noProof/>
                <w:webHidden/>
                <w:sz w:val="28"/>
                <w:szCs w:val="28"/>
              </w:rPr>
              <w:t>5</w:t>
            </w:r>
            <w:r w:rsidRPr="00644546">
              <w:rPr>
                <w:noProof/>
                <w:webHidden/>
                <w:sz w:val="28"/>
                <w:szCs w:val="28"/>
              </w:rPr>
              <w:fldChar w:fldCharType="end"/>
            </w:r>
          </w:hyperlink>
        </w:p>
        <w:p w14:paraId="021318E9" w14:textId="36BA9305" w:rsidR="00644546" w:rsidRPr="00644546" w:rsidRDefault="00644546">
          <w:pPr>
            <w:pStyle w:val="Cuprins1"/>
            <w:tabs>
              <w:tab w:val="right" w:leader="dot" w:pos="10517"/>
            </w:tabs>
            <w:rPr>
              <w:rFonts w:eastAsiaTheme="minorEastAsia"/>
              <w:noProof/>
              <w:sz w:val="32"/>
              <w:szCs w:val="32"/>
            </w:rPr>
          </w:pPr>
          <w:hyperlink w:anchor="_Toc235050325" w:history="1">
            <w:r w:rsidRPr="00644546">
              <w:rPr>
                <w:rStyle w:val="Hyperlink"/>
                <w:noProof/>
                <w:sz w:val="28"/>
                <w:szCs w:val="28"/>
              </w:rPr>
              <w:t>Servicii publice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_Toc235050325 \h </w:instrText>
            </w:r>
            <w:r w:rsidRPr="00644546">
              <w:rPr>
                <w:noProof/>
                <w:webHidden/>
                <w:sz w:val="28"/>
                <w:szCs w:val="28"/>
              </w:rPr>
            </w:r>
            <w:r w:rsidRPr="00644546">
              <w:rPr>
                <w:noProof/>
                <w:webHidden/>
                <w:sz w:val="28"/>
                <w:szCs w:val="28"/>
              </w:rPr>
              <w:fldChar w:fldCharType="separate"/>
            </w:r>
            <w:r w:rsidRPr="00644546">
              <w:rPr>
                <w:noProof/>
                <w:webHidden/>
                <w:sz w:val="28"/>
                <w:szCs w:val="28"/>
              </w:rPr>
              <w:t>6</w:t>
            </w:r>
            <w:r w:rsidRPr="00644546">
              <w:rPr>
                <w:noProof/>
                <w:webHidden/>
                <w:sz w:val="28"/>
                <w:szCs w:val="28"/>
              </w:rPr>
              <w:fldChar w:fldCharType="end"/>
            </w:r>
          </w:hyperlink>
        </w:p>
        <w:p w14:paraId="31AF5273" w14:textId="550DDE84" w:rsidR="00644546" w:rsidRPr="00644546" w:rsidRDefault="00644546">
          <w:pPr>
            <w:pStyle w:val="Cuprins3"/>
            <w:tabs>
              <w:tab w:val="right" w:leader="dot" w:pos="10517"/>
            </w:tabs>
            <w:rPr>
              <w:rFonts w:eastAsiaTheme="minorEastAsia"/>
              <w:noProof/>
              <w:sz w:val="32"/>
              <w:szCs w:val="32"/>
            </w:rPr>
          </w:pPr>
          <w:hyperlink w:anchor="_Toc235050326" w:history="1">
            <w:r w:rsidRPr="00644546">
              <w:rPr>
                <w:rStyle w:val="Hyperlink"/>
                <w:noProof/>
                <w:sz w:val="28"/>
                <w:szCs w:val="28"/>
              </w:rPr>
              <w:t>Dezvoltarea Serviciilor Publice Administrative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_Toc235050326 \h </w:instrText>
            </w:r>
            <w:r w:rsidRPr="00644546">
              <w:rPr>
                <w:noProof/>
                <w:webHidden/>
                <w:sz w:val="28"/>
                <w:szCs w:val="28"/>
              </w:rPr>
            </w:r>
            <w:r w:rsidRPr="00644546">
              <w:rPr>
                <w:noProof/>
                <w:webHidden/>
                <w:sz w:val="28"/>
                <w:szCs w:val="28"/>
              </w:rPr>
              <w:fldChar w:fldCharType="separate"/>
            </w:r>
            <w:r w:rsidRPr="00644546">
              <w:rPr>
                <w:noProof/>
                <w:webHidden/>
                <w:sz w:val="28"/>
                <w:szCs w:val="28"/>
              </w:rPr>
              <w:t>6</w:t>
            </w:r>
            <w:r w:rsidRPr="00644546">
              <w:rPr>
                <w:noProof/>
                <w:webHidden/>
                <w:sz w:val="28"/>
                <w:szCs w:val="28"/>
              </w:rPr>
              <w:fldChar w:fldCharType="end"/>
            </w:r>
          </w:hyperlink>
        </w:p>
        <w:p w14:paraId="2DFADB46" w14:textId="77166CFF" w:rsidR="00644546" w:rsidRPr="00644546" w:rsidRDefault="00644546">
          <w:pPr>
            <w:pStyle w:val="Cuprins3"/>
            <w:tabs>
              <w:tab w:val="right" w:leader="dot" w:pos="10517"/>
            </w:tabs>
            <w:rPr>
              <w:rFonts w:eastAsiaTheme="minorEastAsia"/>
              <w:noProof/>
              <w:sz w:val="32"/>
              <w:szCs w:val="32"/>
            </w:rPr>
          </w:pPr>
          <w:hyperlink w:anchor="_Toc235050327" w:history="1">
            <w:r w:rsidRPr="00644546">
              <w:rPr>
                <w:rStyle w:val="Hyperlink"/>
                <w:noProof/>
                <w:sz w:val="28"/>
                <w:szCs w:val="28"/>
              </w:rPr>
              <w:t>Dezvoltarea Serviciilor Publice Comunale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_Toc235050327 \h </w:instrText>
            </w:r>
            <w:r w:rsidRPr="00644546">
              <w:rPr>
                <w:noProof/>
                <w:webHidden/>
                <w:sz w:val="28"/>
                <w:szCs w:val="28"/>
              </w:rPr>
            </w:r>
            <w:r w:rsidRPr="00644546">
              <w:rPr>
                <w:noProof/>
                <w:webHidden/>
                <w:sz w:val="28"/>
                <w:szCs w:val="28"/>
              </w:rPr>
              <w:fldChar w:fldCharType="separate"/>
            </w:r>
            <w:r w:rsidRPr="00644546">
              <w:rPr>
                <w:noProof/>
                <w:webHidden/>
                <w:sz w:val="28"/>
                <w:szCs w:val="28"/>
              </w:rPr>
              <w:t>6</w:t>
            </w:r>
            <w:r w:rsidRPr="00644546">
              <w:rPr>
                <w:noProof/>
                <w:webHidden/>
                <w:sz w:val="28"/>
                <w:szCs w:val="28"/>
              </w:rPr>
              <w:fldChar w:fldCharType="end"/>
            </w:r>
          </w:hyperlink>
        </w:p>
        <w:p w14:paraId="0BBAE094" w14:textId="3A5EA5A1" w:rsidR="00644546" w:rsidRPr="00644546" w:rsidRDefault="00644546">
          <w:pPr>
            <w:pStyle w:val="Cuprins1"/>
            <w:tabs>
              <w:tab w:val="right" w:leader="dot" w:pos="10517"/>
            </w:tabs>
            <w:rPr>
              <w:rFonts w:eastAsiaTheme="minorEastAsia"/>
              <w:noProof/>
              <w:sz w:val="32"/>
              <w:szCs w:val="32"/>
            </w:rPr>
          </w:pPr>
          <w:hyperlink w:anchor="_Toc235050328" w:history="1">
            <w:r w:rsidRPr="00644546">
              <w:rPr>
                <w:rStyle w:val="Hyperlink"/>
                <w:noProof/>
                <w:sz w:val="28"/>
                <w:szCs w:val="28"/>
                <w:lang w:val="ro-RO"/>
              </w:rPr>
              <w:t xml:space="preserve">Instituții </w:t>
            </w:r>
            <w:r w:rsidRPr="00644546">
              <w:rPr>
                <w:rStyle w:val="Hyperlink"/>
                <w:noProof/>
                <w:sz w:val="28"/>
                <w:szCs w:val="28"/>
              </w:rPr>
              <w:t>publice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_Toc235050328 \h </w:instrText>
            </w:r>
            <w:r w:rsidRPr="00644546">
              <w:rPr>
                <w:noProof/>
                <w:webHidden/>
                <w:sz w:val="28"/>
                <w:szCs w:val="28"/>
              </w:rPr>
            </w:r>
            <w:r w:rsidRPr="00644546">
              <w:rPr>
                <w:noProof/>
                <w:webHidden/>
                <w:sz w:val="28"/>
                <w:szCs w:val="28"/>
              </w:rPr>
              <w:fldChar w:fldCharType="separate"/>
            </w:r>
            <w:r w:rsidRPr="00644546">
              <w:rPr>
                <w:noProof/>
                <w:webHidden/>
                <w:sz w:val="28"/>
                <w:szCs w:val="28"/>
              </w:rPr>
              <w:t>7</w:t>
            </w:r>
            <w:r w:rsidRPr="00644546">
              <w:rPr>
                <w:noProof/>
                <w:webHidden/>
                <w:sz w:val="28"/>
                <w:szCs w:val="28"/>
              </w:rPr>
              <w:fldChar w:fldCharType="end"/>
            </w:r>
          </w:hyperlink>
        </w:p>
        <w:p w14:paraId="1B464092" w14:textId="400D51FF" w:rsidR="00644546" w:rsidRPr="00644546" w:rsidRDefault="00644546">
          <w:pPr>
            <w:pStyle w:val="Cuprins3"/>
            <w:tabs>
              <w:tab w:val="right" w:leader="dot" w:pos="10517"/>
            </w:tabs>
            <w:rPr>
              <w:rFonts w:eastAsiaTheme="minorEastAsia"/>
              <w:noProof/>
              <w:sz w:val="32"/>
              <w:szCs w:val="32"/>
            </w:rPr>
          </w:pPr>
          <w:hyperlink w:anchor="_Toc235050329" w:history="1">
            <w:r w:rsidRPr="00644546">
              <w:rPr>
                <w:rStyle w:val="Hyperlink"/>
                <w:noProof/>
                <w:sz w:val="28"/>
                <w:szCs w:val="28"/>
              </w:rPr>
              <w:t>Viziune instituții publice educaționale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_Toc235050329 \h </w:instrText>
            </w:r>
            <w:r w:rsidRPr="00644546">
              <w:rPr>
                <w:noProof/>
                <w:webHidden/>
                <w:sz w:val="28"/>
                <w:szCs w:val="28"/>
              </w:rPr>
            </w:r>
            <w:r w:rsidRPr="00644546">
              <w:rPr>
                <w:noProof/>
                <w:webHidden/>
                <w:sz w:val="28"/>
                <w:szCs w:val="28"/>
              </w:rPr>
              <w:fldChar w:fldCharType="separate"/>
            </w:r>
            <w:r w:rsidRPr="00644546">
              <w:rPr>
                <w:noProof/>
                <w:webHidden/>
                <w:sz w:val="28"/>
                <w:szCs w:val="28"/>
              </w:rPr>
              <w:t>8</w:t>
            </w:r>
            <w:r w:rsidRPr="00644546">
              <w:rPr>
                <w:noProof/>
                <w:webHidden/>
                <w:sz w:val="28"/>
                <w:szCs w:val="28"/>
              </w:rPr>
              <w:fldChar w:fldCharType="end"/>
            </w:r>
          </w:hyperlink>
        </w:p>
        <w:p w14:paraId="7127DA5B" w14:textId="1CAFC121" w:rsidR="00644546" w:rsidRPr="00644546" w:rsidRDefault="00644546">
          <w:pPr>
            <w:pStyle w:val="Cuprins3"/>
            <w:tabs>
              <w:tab w:val="right" w:leader="dot" w:pos="10517"/>
            </w:tabs>
            <w:rPr>
              <w:rFonts w:eastAsiaTheme="minorEastAsia"/>
              <w:noProof/>
              <w:sz w:val="32"/>
              <w:szCs w:val="32"/>
            </w:rPr>
          </w:pPr>
          <w:hyperlink w:anchor="_Toc235050330" w:history="1">
            <w:r w:rsidRPr="00644546">
              <w:rPr>
                <w:rStyle w:val="Hyperlink"/>
                <w:noProof/>
                <w:sz w:val="28"/>
                <w:szCs w:val="28"/>
                <w:lang w:val="ro-RO"/>
              </w:rPr>
              <w:t>Viziune instituțiile publice culturale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_Toc235050330 \h </w:instrText>
            </w:r>
            <w:r w:rsidRPr="00644546">
              <w:rPr>
                <w:noProof/>
                <w:webHidden/>
                <w:sz w:val="28"/>
                <w:szCs w:val="28"/>
              </w:rPr>
            </w:r>
            <w:r w:rsidRPr="00644546">
              <w:rPr>
                <w:noProof/>
                <w:webHidden/>
                <w:sz w:val="28"/>
                <w:szCs w:val="28"/>
              </w:rPr>
              <w:fldChar w:fldCharType="separate"/>
            </w:r>
            <w:r w:rsidRPr="00644546">
              <w:rPr>
                <w:noProof/>
                <w:webHidden/>
                <w:sz w:val="28"/>
                <w:szCs w:val="28"/>
              </w:rPr>
              <w:t>9</w:t>
            </w:r>
            <w:r w:rsidRPr="00644546">
              <w:rPr>
                <w:noProof/>
                <w:webHidden/>
                <w:sz w:val="28"/>
                <w:szCs w:val="28"/>
              </w:rPr>
              <w:fldChar w:fldCharType="end"/>
            </w:r>
          </w:hyperlink>
        </w:p>
        <w:p w14:paraId="20F0D38A" w14:textId="559AFFBD" w:rsidR="00644546" w:rsidRPr="00644546" w:rsidRDefault="00644546">
          <w:pPr>
            <w:pStyle w:val="Cuprins3"/>
            <w:tabs>
              <w:tab w:val="right" w:leader="dot" w:pos="10517"/>
            </w:tabs>
            <w:rPr>
              <w:rFonts w:eastAsiaTheme="minorEastAsia"/>
              <w:noProof/>
              <w:sz w:val="32"/>
              <w:szCs w:val="32"/>
            </w:rPr>
          </w:pPr>
          <w:hyperlink w:anchor="_Toc235050331" w:history="1">
            <w:r w:rsidRPr="00644546">
              <w:rPr>
                <w:rStyle w:val="Hyperlink"/>
                <w:noProof/>
                <w:sz w:val="28"/>
                <w:szCs w:val="28"/>
                <w:lang w:val="ro-RO"/>
              </w:rPr>
              <w:t>Viziune instituțiile publice sociale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_Toc235050331 \h </w:instrText>
            </w:r>
            <w:r w:rsidRPr="00644546">
              <w:rPr>
                <w:noProof/>
                <w:webHidden/>
                <w:sz w:val="28"/>
                <w:szCs w:val="28"/>
              </w:rPr>
            </w:r>
            <w:r w:rsidRPr="00644546">
              <w:rPr>
                <w:noProof/>
                <w:webHidden/>
                <w:sz w:val="28"/>
                <w:szCs w:val="28"/>
              </w:rPr>
              <w:fldChar w:fldCharType="separate"/>
            </w:r>
            <w:r w:rsidRPr="00644546">
              <w:rPr>
                <w:noProof/>
                <w:webHidden/>
                <w:sz w:val="28"/>
                <w:szCs w:val="28"/>
              </w:rPr>
              <w:t>10</w:t>
            </w:r>
            <w:r w:rsidRPr="00644546">
              <w:rPr>
                <w:noProof/>
                <w:webHidden/>
                <w:sz w:val="28"/>
                <w:szCs w:val="28"/>
              </w:rPr>
              <w:fldChar w:fldCharType="end"/>
            </w:r>
          </w:hyperlink>
        </w:p>
        <w:p w14:paraId="51F01FFC" w14:textId="7BB1D1BF" w:rsidR="00644546" w:rsidRPr="00644546" w:rsidRDefault="00644546">
          <w:pPr>
            <w:pStyle w:val="Cuprins1"/>
            <w:tabs>
              <w:tab w:val="right" w:leader="dot" w:pos="10517"/>
            </w:tabs>
            <w:rPr>
              <w:rFonts w:eastAsiaTheme="minorEastAsia"/>
              <w:noProof/>
              <w:sz w:val="32"/>
              <w:szCs w:val="32"/>
            </w:rPr>
          </w:pPr>
          <w:hyperlink w:anchor="_Toc235050332" w:history="1">
            <w:r w:rsidRPr="00644546">
              <w:rPr>
                <w:rStyle w:val="Hyperlink"/>
                <w:noProof/>
                <w:sz w:val="28"/>
                <w:szCs w:val="28"/>
                <w:lang w:val="ro-RO"/>
              </w:rPr>
              <w:t>Patrimoniu public</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_Toc235050332 \h </w:instrText>
            </w:r>
            <w:r w:rsidRPr="00644546">
              <w:rPr>
                <w:noProof/>
                <w:webHidden/>
                <w:sz w:val="28"/>
                <w:szCs w:val="28"/>
              </w:rPr>
            </w:r>
            <w:r w:rsidRPr="00644546">
              <w:rPr>
                <w:noProof/>
                <w:webHidden/>
                <w:sz w:val="28"/>
                <w:szCs w:val="28"/>
              </w:rPr>
              <w:fldChar w:fldCharType="separate"/>
            </w:r>
            <w:r w:rsidRPr="00644546">
              <w:rPr>
                <w:noProof/>
                <w:webHidden/>
                <w:sz w:val="28"/>
                <w:szCs w:val="28"/>
              </w:rPr>
              <w:t>10</w:t>
            </w:r>
            <w:r w:rsidRPr="00644546">
              <w:rPr>
                <w:noProof/>
                <w:webHidden/>
                <w:sz w:val="28"/>
                <w:szCs w:val="28"/>
              </w:rPr>
              <w:fldChar w:fldCharType="end"/>
            </w:r>
          </w:hyperlink>
        </w:p>
        <w:p w14:paraId="0407F1FF" w14:textId="7AA9BB54" w:rsidR="00644546" w:rsidRPr="00644546" w:rsidRDefault="00644546">
          <w:pPr>
            <w:pStyle w:val="Cuprins3"/>
            <w:tabs>
              <w:tab w:val="right" w:leader="dot" w:pos="10517"/>
            </w:tabs>
            <w:rPr>
              <w:rFonts w:eastAsiaTheme="minorEastAsia"/>
              <w:noProof/>
              <w:sz w:val="32"/>
              <w:szCs w:val="32"/>
            </w:rPr>
          </w:pPr>
          <w:hyperlink w:anchor="_Toc235050333" w:history="1">
            <w:r w:rsidRPr="00644546">
              <w:rPr>
                <w:rStyle w:val="Hyperlink"/>
                <w:noProof/>
                <w:sz w:val="28"/>
                <w:szCs w:val="28"/>
                <w:lang w:val="ro-RO"/>
              </w:rPr>
              <w:t>Provocări în gestionarea terenurilor publice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_Toc235050333 \h </w:instrText>
            </w:r>
            <w:r w:rsidRPr="00644546">
              <w:rPr>
                <w:noProof/>
                <w:webHidden/>
                <w:sz w:val="28"/>
                <w:szCs w:val="28"/>
              </w:rPr>
            </w:r>
            <w:r w:rsidRPr="00644546">
              <w:rPr>
                <w:noProof/>
                <w:webHidden/>
                <w:sz w:val="28"/>
                <w:szCs w:val="28"/>
              </w:rPr>
              <w:fldChar w:fldCharType="separate"/>
            </w:r>
            <w:r w:rsidRPr="00644546">
              <w:rPr>
                <w:noProof/>
                <w:webHidden/>
                <w:sz w:val="28"/>
                <w:szCs w:val="28"/>
              </w:rPr>
              <w:t>11</w:t>
            </w:r>
            <w:r w:rsidRPr="00644546">
              <w:rPr>
                <w:noProof/>
                <w:webHidden/>
                <w:sz w:val="28"/>
                <w:szCs w:val="28"/>
              </w:rPr>
              <w:fldChar w:fldCharType="end"/>
            </w:r>
          </w:hyperlink>
        </w:p>
        <w:p w14:paraId="3FDB893F" w14:textId="60E2CE6B" w:rsidR="00644546" w:rsidRPr="00644546" w:rsidRDefault="00644546">
          <w:pPr>
            <w:pStyle w:val="Cuprins3"/>
            <w:tabs>
              <w:tab w:val="right" w:leader="dot" w:pos="10517"/>
            </w:tabs>
            <w:rPr>
              <w:rFonts w:eastAsiaTheme="minorEastAsia"/>
              <w:noProof/>
              <w:sz w:val="32"/>
              <w:szCs w:val="32"/>
            </w:rPr>
          </w:pPr>
          <w:hyperlink w:anchor="_Toc235050334" w:history="1">
            <w:r w:rsidRPr="00644546">
              <w:rPr>
                <w:rStyle w:val="Hyperlink"/>
                <w:noProof/>
                <w:sz w:val="28"/>
                <w:szCs w:val="28"/>
                <w:lang w:val="ro-RO"/>
              </w:rPr>
              <w:t>Provocări în gestionarea bunurilor mobile și imobile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_Toc235050334 \h </w:instrText>
            </w:r>
            <w:r w:rsidRPr="00644546">
              <w:rPr>
                <w:noProof/>
                <w:webHidden/>
                <w:sz w:val="28"/>
                <w:szCs w:val="28"/>
              </w:rPr>
            </w:r>
            <w:r w:rsidRPr="00644546">
              <w:rPr>
                <w:noProof/>
                <w:webHidden/>
                <w:sz w:val="28"/>
                <w:szCs w:val="28"/>
              </w:rPr>
              <w:fldChar w:fldCharType="separate"/>
            </w:r>
            <w:r w:rsidRPr="00644546">
              <w:rPr>
                <w:noProof/>
                <w:webHidden/>
                <w:sz w:val="28"/>
                <w:szCs w:val="28"/>
              </w:rPr>
              <w:t>11</w:t>
            </w:r>
            <w:r w:rsidRPr="00644546">
              <w:rPr>
                <w:noProof/>
                <w:webHidden/>
                <w:sz w:val="28"/>
                <w:szCs w:val="28"/>
              </w:rPr>
              <w:fldChar w:fldCharType="end"/>
            </w:r>
          </w:hyperlink>
        </w:p>
        <w:p w14:paraId="642D05E9" w14:textId="78EDDB26" w:rsidR="00644546" w:rsidRPr="00644546" w:rsidRDefault="00644546">
          <w:pPr>
            <w:pStyle w:val="Cuprins3"/>
            <w:tabs>
              <w:tab w:val="right" w:leader="dot" w:pos="10517"/>
            </w:tabs>
            <w:rPr>
              <w:rFonts w:eastAsiaTheme="minorEastAsia"/>
              <w:noProof/>
              <w:sz w:val="32"/>
              <w:szCs w:val="32"/>
            </w:rPr>
          </w:pPr>
          <w:hyperlink w:anchor="_Toc235050335" w:history="1">
            <w:r w:rsidRPr="00644546">
              <w:rPr>
                <w:rStyle w:val="Hyperlink"/>
                <w:noProof/>
                <w:sz w:val="28"/>
                <w:szCs w:val="28"/>
              </w:rPr>
              <w:t>Viziunea UAT amalgamate: gestionarea patrimoniului public</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_Toc235050335 \h </w:instrText>
            </w:r>
            <w:r w:rsidRPr="00644546">
              <w:rPr>
                <w:noProof/>
                <w:webHidden/>
                <w:sz w:val="28"/>
                <w:szCs w:val="28"/>
              </w:rPr>
            </w:r>
            <w:r w:rsidRPr="00644546">
              <w:rPr>
                <w:noProof/>
                <w:webHidden/>
                <w:sz w:val="28"/>
                <w:szCs w:val="28"/>
              </w:rPr>
              <w:fldChar w:fldCharType="separate"/>
            </w:r>
            <w:r w:rsidRPr="00644546">
              <w:rPr>
                <w:noProof/>
                <w:webHidden/>
                <w:sz w:val="28"/>
                <w:szCs w:val="28"/>
              </w:rPr>
              <w:t>12</w:t>
            </w:r>
            <w:r w:rsidRPr="00644546">
              <w:rPr>
                <w:noProof/>
                <w:webHidden/>
                <w:sz w:val="28"/>
                <w:szCs w:val="28"/>
              </w:rPr>
              <w:fldChar w:fldCharType="end"/>
            </w:r>
          </w:hyperlink>
        </w:p>
        <w:p w14:paraId="2E48952F" w14:textId="2B4069A1" w:rsidR="00644546" w:rsidRPr="00644546" w:rsidRDefault="00644546">
          <w:pPr>
            <w:pStyle w:val="Cuprins3"/>
            <w:tabs>
              <w:tab w:val="right" w:leader="dot" w:pos="10517"/>
            </w:tabs>
            <w:rPr>
              <w:rFonts w:eastAsiaTheme="minorEastAsia"/>
              <w:noProof/>
              <w:sz w:val="32"/>
              <w:szCs w:val="32"/>
            </w:rPr>
          </w:pPr>
          <w:hyperlink w:anchor="_Toc235050336" w:history="1">
            <w:r w:rsidRPr="00644546">
              <w:rPr>
                <w:rStyle w:val="Hyperlink"/>
                <w:i/>
                <w:iCs/>
                <w:noProof/>
                <w:sz w:val="28"/>
                <w:szCs w:val="28"/>
              </w:rPr>
              <w:t>Terenurile prioritate pentru valorificare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_Toc235050336 \h </w:instrText>
            </w:r>
            <w:r w:rsidRPr="00644546">
              <w:rPr>
                <w:noProof/>
                <w:webHidden/>
                <w:sz w:val="28"/>
                <w:szCs w:val="28"/>
              </w:rPr>
            </w:r>
            <w:r w:rsidRPr="00644546">
              <w:rPr>
                <w:noProof/>
                <w:webHidden/>
                <w:sz w:val="28"/>
                <w:szCs w:val="28"/>
              </w:rPr>
              <w:fldChar w:fldCharType="separate"/>
            </w:r>
            <w:r w:rsidRPr="00644546">
              <w:rPr>
                <w:noProof/>
                <w:webHidden/>
                <w:sz w:val="28"/>
                <w:szCs w:val="28"/>
              </w:rPr>
              <w:t>12</w:t>
            </w:r>
            <w:r w:rsidRPr="00644546">
              <w:rPr>
                <w:noProof/>
                <w:webHidden/>
                <w:sz w:val="28"/>
                <w:szCs w:val="28"/>
              </w:rPr>
              <w:fldChar w:fldCharType="end"/>
            </w:r>
          </w:hyperlink>
        </w:p>
        <w:p w14:paraId="3190083D" w14:textId="4AF8B683" w:rsidR="00644546" w:rsidRPr="00644546" w:rsidRDefault="00644546">
          <w:pPr>
            <w:pStyle w:val="Cuprins3"/>
            <w:tabs>
              <w:tab w:val="right" w:leader="dot" w:pos="10517"/>
            </w:tabs>
            <w:rPr>
              <w:rFonts w:eastAsiaTheme="minorEastAsia"/>
              <w:noProof/>
              <w:sz w:val="32"/>
              <w:szCs w:val="32"/>
            </w:rPr>
          </w:pPr>
          <w:hyperlink w:anchor="_Toc235050337" w:history="1">
            <w:r w:rsidRPr="00644546">
              <w:rPr>
                <w:rStyle w:val="Hyperlink"/>
                <w:i/>
                <w:iCs/>
                <w:noProof/>
                <w:sz w:val="28"/>
                <w:szCs w:val="28"/>
              </w:rPr>
              <w:t>Clădirile prioritate pentru valorificare</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_Toc235050337 \h </w:instrText>
            </w:r>
            <w:r w:rsidRPr="00644546">
              <w:rPr>
                <w:noProof/>
                <w:webHidden/>
                <w:sz w:val="28"/>
                <w:szCs w:val="28"/>
              </w:rPr>
            </w:r>
            <w:r w:rsidRPr="00644546">
              <w:rPr>
                <w:noProof/>
                <w:webHidden/>
                <w:sz w:val="28"/>
                <w:szCs w:val="28"/>
              </w:rPr>
              <w:fldChar w:fldCharType="separate"/>
            </w:r>
            <w:r w:rsidRPr="00644546">
              <w:rPr>
                <w:noProof/>
                <w:webHidden/>
                <w:sz w:val="28"/>
                <w:szCs w:val="28"/>
              </w:rPr>
              <w:t>12</w:t>
            </w:r>
            <w:r w:rsidRPr="00644546">
              <w:rPr>
                <w:noProof/>
                <w:webHidden/>
                <w:sz w:val="28"/>
                <w:szCs w:val="28"/>
              </w:rPr>
              <w:fldChar w:fldCharType="end"/>
            </w:r>
          </w:hyperlink>
        </w:p>
        <w:p w14:paraId="7D98CFAB" w14:textId="0DAB8451" w:rsidR="00644546" w:rsidRPr="00644546" w:rsidRDefault="00644546">
          <w:pPr>
            <w:pStyle w:val="Cuprins1"/>
            <w:tabs>
              <w:tab w:val="right" w:leader="dot" w:pos="10517"/>
            </w:tabs>
            <w:rPr>
              <w:rFonts w:eastAsiaTheme="minorEastAsia"/>
              <w:noProof/>
              <w:sz w:val="32"/>
              <w:szCs w:val="32"/>
            </w:rPr>
          </w:pPr>
          <w:hyperlink w:anchor="_Toc235050338" w:history="1">
            <w:r w:rsidRPr="00644546">
              <w:rPr>
                <w:rStyle w:val="Hyperlink"/>
                <w:noProof/>
                <w:sz w:val="28"/>
                <w:szCs w:val="28"/>
                <w:lang w:val="ro-RO"/>
              </w:rPr>
              <w:t>Dezvoltarea mediului de afaceri</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_Toc235050338 \h </w:instrText>
            </w:r>
            <w:r w:rsidRPr="00644546">
              <w:rPr>
                <w:noProof/>
                <w:webHidden/>
                <w:sz w:val="28"/>
                <w:szCs w:val="28"/>
              </w:rPr>
            </w:r>
            <w:r w:rsidRPr="00644546">
              <w:rPr>
                <w:noProof/>
                <w:webHidden/>
                <w:sz w:val="28"/>
                <w:szCs w:val="28"/>
              </w:rPr>
              <w:fldChar w:fldCharType="separate"/>
            </w:r>
            <w:r w:rsidRPr="00644546">
              <w:rPr>
                <w:noProof/>
                <w:webHidden/>
                <w:sz w:val="28"/>
                <w:szCs w:val="28"/>
              </w:rPr>
              <w:t>14</w:t>
            </w:r>
            <w:r w:rsidRPr="00644546">
              <w:rPr>
                <w:noProof/>
                <w:webHidden/>
                <w:sz w:val="28"/>
                <w:szCs w:val="28"/>
              </w:rPr>
              <w:fldChar w:fldCharType="end"/>
            </w:r>
          </w:hyperlink>
        </w:p>
        <w:p w14:paraId="6A63C635" w14:textId="7D4E181C" w:rsidR="00644546" w:rsidRPr="00644546" w:rsidRDefault="00644546">
          <w:pPr>
            <w:pStyle w:val="Cuprins3"/>
            <w:tabs>
              <w:tab w:val="right" w:leader="dot" w:pos="10517"/>
            </w:tabs>
            <w:rPr>
              <w:rFonts w:eastAsiaTheme="minorEastAsia"/>
              <w:noProof/>
              <w:sz w:val="32"/>
              <w:szCs w:val="32"/>
            </w:rPr>
          </w:pPr>
          <w:hyperlink w:anchor="_Toc235050339" w:history="1">
            <w:r w:rsidRPr="00644546">
              <w:rPr>
                <w:rStyle w:val="Hyperlink"/>
                <w:i/>
                <w:iCs/>
                <w:noProof/>
                <w:sz w:val="28"/>
                <w:szCs w:val="28"/>
              </w:rPr>
              <w:t>Analiza SWOT</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_Toc235050339 \h </w:instrText>
            </w:r>
            <w:r w:rsidRPr="00644546">
              <w:rPr>
                <w:noProof/>
                <w:webHidden/>
                <w:sz w:val="28"/>
                <w:szCs w:val="28"/>
              </w:rPr>
            </w:r>
            <w:r w:rsidRPr="00644546">
              <w:rPr>
                <w:noProof/>
                <w:webHidden/>
                <w:sz w:val="28"/>
                <w:szCs w:val="28"/>
              </w:rPr>
              <w:fldChar w:fldCharType="separate"/>
            </w:r>
            <w:r w:rsidRPr="00644546">
              <w:rPr>
                <w:noProof/>
                <w:webHidden/>
                <w:sz w:val="28"/>
                <w:szCs w:val="28"/>
              </w:rPr>
              <w:t>14</w:t>
            </w:r>
            <w:r w:rsidRPr="00644546">
              <w:rPr>
                <w:noProof/>
                <w:webHidden/>
                <w:sz w:val="28"/>
                <w:szCs w:val="28"/>
              </w:rPr>
              <w:fldChar w:fldCharType="end"/>
            </w:r>
          </w:hyperlink>
        </w:p>
        <w:p w14:paraId="10B7DF76" w14:textId="6ECF6234" w:rsidR="00644546" w:rsidRPr="00644546" w:rsidRDefault="00644546">
          <w:pPr>
            <w:pStyle w:val="Cuprins3"/>
            <w:tabs>
              <w:tab w:val="right" w:leader="dot" w:pos="10517"/>
            </w:tabs>
            <w:rPr>
              <w:rFonts w:eastAsiaTheme="minorEastAsia"/>
              <w:noProof/>
              <w:sz w:val="32"/>
              <w:szCs w:val="32"/>
            </w:rPr>
          </w:pPr>
          <w:hyperlink w:anchor="_Toc235050340" w:history="1">
            <w:r w:rsidRPr="00644546">
              <w:rPr>
                <w:rStyle w:val="Hyperlink"/>
                <w:noProof/>
                <w:sz w:val="28"/>
                <w:szCs w:val="28"/>
                <w:lang w:val="ro-RO"/>
              </w:rPr>
              <w:t>Oportunități pentru dezvoltarea mediului de afaceri</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_Toc235050340 \h </w:instrText>
            </w:r>
            <w:r w:rsidRPr="00644546">
              <w:rPr>
                <w:noProof/>
                <w:webHidden/>
                <w:sz w:val="28"/>
                <w:szCs w:val="28"/>
              </w:rPr>
            </w:r>
            <w:r w:rsidRPr="00644546">
              <w:rPr>
                <w:noProof/>
                <w:webHidden/>
                <w:sz w:val="28"/>
                <w:szCs w:val="28"/>
              </w:rPr>
              <w:fldChar w:fldCharType="separate"/>
            </w:r>
            <w:r w:rsidRPr="00644546">
              <w:rPr>
                <w:noProof/>
                <w:webHidden/>
                <w:sz w:val="28"/>
                <w:szCs w:val="28"/>
              </w:rPr>
              <w:t>15</w:t>
            </w:r>
            <w:r w:rsidRPr="00644546">
              <w:rPr>
                <w:noProof/>
                <w:webHidden/>
                <w:sz w:val="28"/>
                <w:szCs w:val="28"/>
              </w:rPr>
              <w:fldChar w:fldCharType="end"/>
            </w:r>
          </w:hyperlink>
        </w:p>
        <w:p w14:paraId="79045D2C" w14:textId="416CC15C" w:rsidR="00644546" w:rsidRPr="00644546" w:rsidRDefault="00644546">
          <w:pPr>
            <w:pStyle w:val="Cuprins1"/>
            <w:tabs>
              <w:tab w:val="right" w:leader="dot" w:pos="10517"/>
            </w:tabs>
            <w:rPr>
              <w:rFonts w:eastAsiaTheme="minorEastAsia"/>
              <w:noProof/>
              <w:sz w:val="32"/>
              <w:szCs w:val="32"/>
            </w:rPr>
          </w:pPr>
          <w:hyperlink w:anchor="_Toc235050341" w:history="1">
            <w:r w:rsidRPr="00644546">
              <w:rPr>
                <w:rStyle w:val="Hyperlink"/>
                <w:noProof/>
                <w:sz w:val="28"/>
                <w:szCs w:val="28"/>
              </w:rPr>
              <w:t>Finanțe publice și proiecte de investiții</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_Toc235050341 \h </w:instrText>
            </w:r>
            <w:r w:rsidRPr="00644546">
              <w:rPr>
                <w:noProof/>
                <w:webHidden/>
                <w:sz w:val="28"/>
                <w:szCs w:val="28"/>
              </w:rPr>
            </w:r>
            <w:r w:rsidRPr="00644546">
              <w:rPr>
                <w:noProof/>
                <w:webHidden/>
                <w:sz w:val="28"/>
                <w:szCs w:val="28"/>
              </w:rPr>
              <w:fldChar w:fldCharType="separate"/>
            </w:r>
            <w:r w:rsidRPr="00644546">
              <w:rPr>
                <w:noProof/>
                <w:webHidden/>
                <w:sz w:val="28"/>
                <w:szCs w:val="28"/>
              </w:rPr>
              <w:t>16</w:t>
            </w:r>
            <w:r w:rsidRPr="00644546">
              <w:rPr>
                <w:noProof/>
                <w:webHidden/>
                <w:sz w:val="28"/>
                <w:szCs w:val="28"/>
              </w:rPr>
              <w:fldChar w:fldCharType="end"/>
            </w:r>
          </w:hyperlink>
        </w:p>
        <w:p w14:paraId="377760BD" w14:textId="10E7AFBB" w:rsidR="00644546" w:rsidRPr="00644546" w:rsidRDefault="00644546">
          <w:pPr>
            <w:pStyle w:val="Cuprins3"/>
            <w:tabs>
              <w:tab w:val="right" w:leader="dot" w:pos="10517"/>
            </w:tabs>
            <w:rPr>
              <w:rFonts w:eastAsiaTheme="minorEastAsia"/>
              <w:noProof/>
              <w:sz w:val="32"/>
              <w:szCs w:val="32"/>
            </w:rPr>
          </w:pPr>
          <w:hyperlink w:anchor="_Toc235050342" w:history="1">
            <w:r w:rsidRPr="00644546">
              <w:rPr>
                <w:rStyle w:val="Hyperlink"/>
                <w:noProof/>
                <w:sz w:val="28"/>
                <w:szCs w:val="28"/>
              </w:rPr>
              <w:t>Creșterea veniturilor publice UAT amalgamat</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_Toc235050342 \h </w:instrText>
            </w:r>
            <w:r w:rsidRPr="00644546">
              <w:rPr>
                <w:noProof/>
                <w:webHidden/>
                <w:sz w:val="28"/>
                <w:szCs w:val="28"/>
              </w:rPr>
            </w:r>
            <w:r w:rsidRPr="00644546">
              <w:rPr>
                <w:noProof/>
                <w:webHidden/>
                <w:sz w:val="28"/>
                <w:szCs w:val="28"/>
              </w:rPr>
              <w:fldChar w:fldCharType="separate"/>
            </w:r>
            <w:r w:rsidRPr="00644546">
              <w:rPr>
                <w:noProof/>
                <w:webHidden/>
                <w:sz w:val="28"/>
                <w:szCs w:val="28"/>
              </w:rPr>
              <w:t>16</w:t>
            </w:r>
            <w:r w:rsidRPr="00644546">
              <w:rPr>
                <w:noProof/>
                <w:webHidden/>
                <w:sz w:val="28"/>
                <w:szCs w:val="28"/>
              </w:rPr>
              <w:fldChar w:fldCharType="end"/>
            </w:r>
          </w:hyperlink>
        </w:p>
        <w:p w14:paraId="79C700F5" w14:textId="663A182B" w:rsidR="00644546" w:rsidRPr="00644546" w:rsidRDefault="00644546">
          <w:pPr>
            <w:pStyle w:val="Cuprins3"/>
            <w:tabs>
              <w:tab w:val="right" w:leader="dot" w:pos="10517"/>
            </w:tabs>
            <w:rPr>
              <w:rFonts w:eastAsiaTheme="minorEastAsia"/>
              <w:noProof/>
              <w:sz w:val="32"/>
              <w:szCs w:val="32"/>
            </w:rPr>
          </w:pPr>
          <w:hyperlink w:anchor="_Toc235050343" w:history="1">
            <w:r w:rsidRPr="00644546">
              <w:rPr>
                <w:rStyle w:val="Hyperlink"/>
                <w:noProof/>
                <w:sz w:val="28"/>
                <w:szCs w:val="28"/>
              </w:rPr>
              <w:t>Optimizarea cheltuielilor publice UAT amalgamat</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_Toc235050343 \h </w:instrText>
            </w:r>
            <w:r w:rsidRPr="00644546">
              <w:rPr>
                <w:noProof/>
                <w:webHidden/>
                <w:sz w:val="28"/>
                <w:szCs w:val="28"/>
              </w:rPr>
            </w:r>
            <w:r w:rsidRPr="00644546">
              <w:rPr>
                <w:noProof/>
                <w:webHidden/>
                <w:sz w:val="28"/>
                <w:szCs w:val="28"/>
              </w:rPr>
              <w:fldChar w:fldCharType="separate"/>
            </w:r>
            <w:r w:rsidRPr="00644546">
              <w:rPr>
                <w:noProof/>
                <w:webHidden/>
                <w:sz w:val="28"/>
                <w:szCs w:val="28"/>
              </w:rPr>
              <w:t>17</w:t>
            </w:r>
            <w:r w:rsidRPr="00644546">
              <w:rPr>
                <w:noProof/>
                <w:webHidden/>
                <w:sz w:val="28"/>
                <w:szCs w:val="28"/>
              </w:rPr>
              <w:fldChar w:fldCharType="end"/>
            </w:r>
          </w:hyperlink>
        </w:p>
        <w:p w14:paraId="627CB016" w14:textId="62D5FB24" w:rsidR="00644546" w:rsidRPr="00644546" w:rsidRDefault="00644546">
          <w:pPr>
            <w:pStyle w:val="Cuprins3"/>
            <w:tabs>
              <w:tab w:val="right" w:leader="dot" w:pos="10517"/>
            </w:tabs>
            <w:rPr>
              <w:rFonts w:eastAsiaTheme="minorEastAsia"/>
              <w:noProof/>
              <w:sz w:val="32"/>
              <w:szCs w:val="32"/>
            </w:rPr>
          </w:pPr>
          <w:hyperlink w:anchor="_Toc235050344" w:history="1">
            <w:r w:rsidRPr="00644546">
              <w:rPr>
                <w:rStyle w:val="Hyperlink"/>
                <w:noProof/>
                <w:sz w:val="28"/>
                <w:szCs w:val="28"/>
              </w:rPr>
              <w:t>Proiecte de dezvoltare locală</w:t>
            </w:r>
            <w:r w:rsidRPr="00644546">
              <w:rPr>
                <w:noProof/>
                <w:webHidden/>
                <w:sz w:val="28"/>
                <w:szCs w:val="28"/>
              </w:rPr>
              <w:tab/>
            </w:r>
            <w:r w:rsidRPr="00644546">
              <w:rPr>
                <w:noProof/>
                <w:webHidden/>
                <w:sz w:val="28"/>
                <w:szCs w:val="28"/>
              </w:rPr>
              <w:fldChar w:fldCharType="begin"/>
            </w:r>
            <w:r w:rsidRPr="00644546">
              <w:rPr>
                <w:noProof/>
                <w:webHidden/>
                <w:sz w:val="28"/>
                <w:szCs w:val="28"/>
              </w:rPr>
              <w:instrText xml:space="preserve"> PAGEREF _Toc235050344 \h </w:instrText>
            </w:r>
            <w:r w:rsidRPr="00644546">
              <w:rPr>
                <w:noProof/>
                <w:webHidden/>
                <w:sz w:val="28"/>
                <w:szCs w:val="28"/>
              </w:rPr>
            </w:r>
            <w:r w:rsidRPr="00644546">
              <w:rPr>
                <w:noProof/>
                <w:webHidden/>
                <w:sz w:val="28"/>
                <w:szCs w:val="28"/>
              </w:rPr>
              <w:fldChar w:fldCharType="separate"/>
            </w:r>
            <w:r w:rsidRPr="00644546">
              <w:rPr>
                <w:noProof/>
                <w:webHidden/>
                <w:sz w:val="28"/>
                <w:szCs w:val="28"/>
              </w:rPr>
              <w:t>18</w:t>
            </w:r>
            <w:r w:rsidRPr="00644546">
              <w:rPr>
                <w:noProof/>
                <w:webHidden/>
                <w:sz w:val="28"/>
                <w:szCs w:val="28"/>
              </w:rPr>
              <w:fldChar w:fldCharType="end"/>
            </w:r>
          </w:hyperlink>
        </w:p>
        <w:p w14:paraId="53F4C1D8" w14:textId="647C2A36" w:rsidR="00F17251" w:rsidRDefault="00F17251" w:rsidP="0080454F">
          <w:pPr>
            <w:spacing w:line="360" w:lineRule="auto"/>
          </w:pPr>
          <w:r w:rsidRPr="00C70ED7">
            <w:rPr>
              <w:b/>
              <w:bCs/>
              <w:noProof/>
              <w:sz w:val="52"/>
              <w:szCs w:val="52"/>
            </w:rPr>
            <w:fldChar w:fldCharType="end"/>
          </w:r>
        </w:p>
      </w:sdtContent>
    </w:sdt>
    <w:p w14:paraId="59955236" w14:textId="77777777" w:rsidR="003D5FC9" w:rsidRPr="008C01B1" w:rsidRDefault="003D5FC9" w:rsidP="00351560">
      <w:pPr>
        <w:rPr>
          <w:lang w:val="ro-RO"/>
        </w:rPr>
      </w:pPr>
    </w:p>
    <w:p w14:paraId="4CE53973" w14:textId="77777777" w:rsidR="00E30C9E" w:rsidRPr="002A6AD6" w:rsidRDefault="00E30C9E">
      <w:pPr>
        <w:rPr>
          <w:rStyle w:val="Titlu2Caracter"/>
          <w:b/>
          <w:bCs/>
        </w:rPr>
      </w:pPr>
      <w:r>
        <w:rPr>
          <w:rStyle w:val="Titlu2Caracter"/>
          <w:b/>
          <w:bCs/>
        </w:rPr>
        <w:br w:type="page"/>
      </w:r>
    </w:p>
    <w:p w14:paraId="09DF9156" w14:textId="4D99BB05" w:rsidR="00326886" w:rsidRDefault="00326886" w:rsidP="007637FD">
      <w:pPr>
        <w:rPr>
          <w:b/>
          <w:bCs/>
          <w:color w:val="153D63" w:themeColor="text2" w:themeTint="E6"/>
          <w:sz w:val="24"/>
          <w:szCs w:val="24"/>
          <w:lang w:val="ro-RO"/>
        </w:rPr>
      </w:pPr>
      <w:r>
        <w:rPr>
          <w:b/>
          <w:bCs/>
          <w:noProof/>
          <w:color w:val="153D63" w:themeColor="text2" w:themeTint="E6"/>
          <w:sz w:val="24"/>
          <w:szCs w:val="24"/>
          <w:lang w:val="ro-RO"/>
        </w:rPr>
        <w:lastRenderedPageBreak/>
        <mc:AlternateContent>
          <mc:Choice Requires="wpg">
            <w:drawing>
              <wp:anchor distT="0" distB="0" distL="114300" distR="114300" simplePos="0" relativeHeight="251661312" behindDoc="0" locked="0" layoutInCell="1" allowOverlap="1" wp14:anchorId="294F3DE9" wp14:editId="7E2BACAF">
                <wp:simplePos x="0" y="0"/>
                <wp:positionH relativeFrom="column">
                  <wp:posOffset>-116205</wp:posOffset>
                </wp:positionH>
                <wp:positionV relativeFrom="paragraph">
                  <wp:posOffset>-372110</wp:posOffset>
                </wp:positionV>
                <wp:extent cx="6848475" cy="542925"/>
                <wp:effectExtent l="0" t="0" r="28575" b="28575"/>
                <wp:wrapNone/>
                <wp:docPr id="1775706941" name="Group 5"/>
                <wp:cNvGraphicFramePr/>
                <a:graphic xmlns:a="http://schemas.openxmlformats.org/drawingml/2006/main">
                  <a:graphicData uri="http://schemas.microsoft.com/office/word/2010/wordprocessingGroup">
                    <wpg:wgp>
                      <wpg:cNvGrpSpPr/>
                      <wpg:grpSpPr>
                        <a:xfrm>
                          <a:off x="0" y="0"/>
                          <a:ext cx="6848475" cy="542925"/>
                          <a:chOff x="0" y="0"/>
                          <a:chExt cx="6848475" cy="542925"/>
                        </a:xfrm>
                      </wpg:grpSpPr>
                      <wps:wsp>
                        <wps:cNvPr id="537827537" name="Rectangle 3"/>
                        <wps:cNvSpPr/>
                        <wps:spPr>
                          <a:xfrm>
                            <a:off x="0" y="0"/>
                            <a:ext cx="6848475" cy="5429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D4820A" w14:textId="7421F305" w:rsidR="00326886" w:rsidRPr="00326886" w:rsidRDefault="00326886" w:rsidP="00326886">
                              <w:pPr>
                                <w:pStyle w:val="Titlu1"/>
                                <w:spacing w:before="0" w:after="0"/>
                                <w:ind w:left="851"/>
                                <w:rPr>
                                  <w:color w:val="E8E8E8" w:themeColor="background2"/>
                                  <w:lang w:val="ro-RO"/>
                                </w:rPr>
                              </w:pPr>
                              <w:bookmarkStart w:id="0" w:name="_Toc235050321"/>
                              <w:r w:rsidRPr="002B6A98">
                                <w:rPr>
                                  <w:rStyle w:val="Titlu2Caracter"/>
                                  <w:color w:val="E8E8E8" w:themeColor="background2"/>
                                  <w:sz w:val="40"/>
                                  <w:szCs w:val="40"/>
                                  <w:lang w:val="it-IT"/>
                                </w:rPr>
                                <w:t>Informații generale cu privire la crearea Viziunii</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5175616" name="Oval 4"/>
                        <wps:cNvSpPr/>
                        <wps:spPr>
                          <a:xfrm>
                            <a:off x="47625" y="57150"/>
                            <a:ext cx="457200" cy="428625"/>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4F3DE9" id="Group 5" o:spid="_x0000_s1027" style="position:absolute;margin-left:-9.15pt;margin-top:-29.3pt;width:539.25pt;height:42.75pt;z-index:251661312" coordsize="68484,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">
                <v:rect id="Rectangle 3" o:spid="_x0000_s1028" style="position:absolute;width:6848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" fillcolor="#0a2f40 [1604]" strokecolor="#030e13 [484]" strokeweight="1pt">
                  <v:textbox>
                    <w:txbxContent>
                      <w:p w14:paraId="08D4820A" w14:textId="7421F305" w:rsidR="00326886" w:rsidRPr="00326886" w:rsidRDefault="00326886" w:rsidP="00326886">
                        <w:pPr>
                          <w:pStyle w:val="Titlu1"/>
                          <w:spacing w:before="0" w:after="0"/>
                          <w:ind w:left="851"/>
                          <w:rPr>
                            <w:color w:val="E8E8E8" w:themeColor="background2"/>
                            <w:lang w:val="ro-RO"/>
                          </w:rPr>
                        </w:pPr>
                        <w:bookmarkStart w:id="1" w:name="_Toc235050321"/>
                        <w:r w:rsidRPr="002B6A98">
                          <w:rPr>
                            <w:rStyle w:val="Titlu2Caracter"/>
                            <w:color w:val="E8E8E8" w:themeColor="background2"/>
                            <w:sz w:val="40"/>
                            <w:szCs w:val="40"/>
                            <w:lang w:val="it-IT"/>
                          </w:rPr>
                          <w:t>Informații generale cu privire la crearea Viziunii</w:t>
                        </w:r>
                        <w:bookmarkEnd w:id="1"/>
                      </w:p>
                    </w:txbxContent>
                  </v:textbox>
                </v:rect>
                <v:oval id="Oval 4" o:spid="_x0000_s1029" style="position:absolute;left:476;top:571;width:457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" fillcolor="#4ea72e [3209]" stroked="f" strokeweight="1pt">
                  <v:stroke joinstyle="miter"/>
                </v:oval>
              </v:group>
            </w:pict>
          </mc:Fallback>
        </mc:AlternateContent>
      </w:r>
    </w:p>
    <w:p w14:paraId="3AF7C138" w14:textId="20FCA8AC" w:rsidR="007637FD" w:rsidRPr="00BB4C23" w:rsidRDefault="007637FD" w:rsidP="007637FD">
      <w:pPr>
        <w:rPr>
          <w:b/>
          <w:bCs/>
          <w:color w:val="153D63" w:themeColor="text2" w:themeTint="E6"/>
          <w:sz w:val="24"/>
          <w:szCs w:val="24"/>
          <w:lang w:val="ro-RO"/>
        </w:rPr>
      </w:pPr>
      <w:r w:rsidRPr="00BB4C23">
        <w:rPr>
          <w:b/>
          <w:bCs/>
          <w:color w:val="153D63" w:themeColor="text2" w:themeTint="E6"/>
          <w:sz w:val="24"/>
          <w:szCs w:val="24"/>
          <w:lang w:val="ro-RO"/>
        </w:rPr>
        <w:t xml:space="preserve">Obiectivele elaborării Viziunii UAT amalgamate </w:t>
      </w:r>
      <w:r w:rsidR="00A50AE0">
        <w:rPr>
          <w:b/>
          <w:bCs/>
          <w:color w:val="153D63" w:themeColor="text2" w:themeTint="E6"/>
          <w:sz w:val="24"/>
          <w:szCs w:val="24"/>
          <w:lang w:val="ro-RO"/>
        </w:rPr>
        <w:t>Albina-</w:t>
      </w:r>
      <w:r w:rsidR="00F82AFE">
        <w:rPr>
          <w:b/>
          <w:bCs/>
          <w:color w:val="153D63" w:themeColor="text2" w:themeTint="E6"/>
          <w:sz w:val="24"/>
          <w:szCs w:val="24"/>
          <w:lang w:val="ro-RO"/>
        </w:rPr>
        <w:t>Gura Galbenei-Lipoveni</w:t>
      </w:r>
    </w:p>
    <w:p w14:paraId="4DBC5B08" w14:textId="1C2AA482" w:rsidR="007637FD" w:rsidRPr="00E507D6" w:rsidRDefault="007637FD" w:rsidP="00A35824">
      <w:pPr>
        <w:jc w:val="both"/>
        <w:rPr>
          <w:rFonts w:cs="Times New Roman"/>
          <w:sz w:val="24"/>
          <w:szCs w:val="24"/>
          <w:lang w:val="ro-RO"/>
        </w:rPr>
      </w:pPr>
      <w:r w:rsidRPr="00E507D6">
        <w:rPr>
          <w:rFonts w:cs="Times New Roman"/>
          <w:sz w:val="24"/>
          <w:szCs w:val="24"/>
          <w:lang w:val="ro-RO"/>
        </w:rPr>
        <w:t>Viziunea Unității Administrativ Teritoriale (UAT) amalgamate urmărește identificarea participativă a priorităților de dezvoltare în șase domenii tematice și are rolul de a:</w:t>
      </w:r>
    </w:p>
    <w:p w14:paraId="4DFD2C01" w14:textId="77777777" w:rsidR="007637FD" w:rsidRPr="00E507D6" w:rsidRDefault="007637FD" w:rsidP="00A35824">
      <w:pPr>
        <w:pStyle w:val="Listparagraf"/>
        <w:numPr>
          <w:ilvl w:val="0"/>
          <w:numId w:val="34"/>
        </w:numPr>
        <w:jc w:val="both"/>
        <w:rPr>
          <w:rFonts w:cs="Times New Roman"/>
          <w:sz w:val="24"/>
          <w:szCs w:val="24"/>
          <w:lang w:val="ro-RO"/>
        </w:rPr>
      </w:pPr>
      <w:r>
        <w:rPr>
          <w:rFonts w:cs="Times New Roman"/>
          <w:sz w:val="24"/>
          <w:szCs w:val="24"/>
          <w:lang w:val="ro-RO"/>
        </w:rPr>
        <w:t>G</w:t>
      </w:r>
      <w:r w:rsidRPr="00E507D6">
        <w:rPr>
          <w:rFonts w:cs="Times New Roman"/>
          <w:sz w:val="24"/>
          <w:szCs w:val="24"/>
          <w:lang w:val="ro-RO"/>
        </w:rPr>
        <w:t>hida procesele de comunicare cu cetățenii.</w:t>
      </w:r>
    </w:p>
    <w:p w14:paraId="048E0400" w14:textId="77777777" w:rsidR="007637FD" w:rsidRPr="00E507D6" w:rsidRDefault="007637FD" w:rsidP="00A35824">
      <w:pPr>
        <w:pStyle w:val="Listparagraf"/>
        <w:numPr>
          <w:ilvl w:val="0"/>
          <w:numId w:val="34"/>
        </w:numPr>
        <w:jc w:val="both"/>
        <w:rPr>
          <w:rFonts w:cs="Times New Roman"/>
          <w:sz w:val="24"/>
          <w:szCs w:val="24"/>
          <w:lang w:val="ro-RO"/>
        </w:rPr>
      </w:pPr>
      <w:r>
        <w:rPr>
          <w:rFonts w:cs="Times New Roman"/>
          <w:sz w:val="24"/>
          <w:szCs w:val="24"/>
          <w:lang w:val="ro-RO"/>
        </w:rPr>
        <w:t>O</w:t>
      </w:r>
      <w:r w:rsidRPr="00E507D6">
        <w:rPr>
          <w:rFonts w:cs="Times New Roman"/>
          <w:sz w:val="24"/>
          <w:szCs w:val="24"/>
          <w:lang w:val="ro-RO"/>
        </w:rPr>
        <w:t>feri suport informațional pentru proiectul de decizie privind amalgamarea.</w:t>
      </w:r>
    </w:p>
    <w:p w14:paraId="573C1B1D" w14:textId="77777777" w:rsidR="007637FD" w:rsidRPr="00E507D6" w:rsidRDefault="007637FD" w:rsidP="00A35824">
      <w:pPr>
        <w:pStyle w:val="Listparagraf"/>
        <w:numPr>
          <w:ilvl w:val="0"/>
          <w:numId w:val="34"/>
        </w:numPr>
        <w:jc w:val="both"/>
        <w:rPr>
          <w:rFonts w:cs="Times New Roman"/>
          <w:sz w:val="24"/>
          <w:szCs w:val="24"/>
          <w:lang w:val="ro-RO"/>
        </w:rPr>
      </w:pPr>
      <w:r>
        <w:rPr>
          <w:rFonts w:cs="Times New Roman"/>
          <w:sz w:val="24"/>
          <w:szCs w:val="24"/>
          <w:lang w:val="ro-RO"/>
        </w:rPr>
        <w:t>S</w:t>
      </w:r>
      <w:r w:rsidRPr="00E507D6">
        <w:rPr>
          <w:rFonts w:cs="Times New Roman"/>
          <w:sz w:val="24"/>
          <w:szCs w:val="24"/>
          <w:lang w:val="ro-RO"/>
        </w:rPr>
        <w:t>ervi drept bază pentru elaborarea viitoarelor documente de planificare strategică ale UAT amalgamate.</w:t>
      </w:r>
    </w:p>
    <w:p w14:paraId="37E8FA55" w14:textId="77777777" w:rsidR="007637FD" w:rsidRPr="00BB4C23" w:rsidRDefault="007637FD" w:rsidP="007637FD">
      <w:pPr>
        <w:rPr>
          <w:b/>
          <w:bCs/>
          <w:color w:val="153D63" w:themeColor="text2" w:themeTint="E6"/>
          <w:sz w:val="24"/>
          <w:szCs w:val="24"/>
          <w:lang w:val="ro-RO"/>
        </w:rPr>
      </w:pPr>
      <w:r w:rsidRPr="00BB4C23">
        <w:rPr>
          <w:b/>
          <w:bCs/>
          <w:color w:val="153D63" w:themeColor="text2" w:themeTint="E6"/>
          <w:sz w:val="24"/>
          <w:szCs w:val="24"/>
          <w:lang w:val="ro-RO"/>
        </w:rPr>
        <w:t>Metoda de creare a viziunii UAT amalgamate</w:t>
      </w:r>
    </w:p>
    <w:p w14:paraId="7FD85DB3" w14:textId="54E169D7" w:rsidR="007637FD" w:rsidRPr="00E507D6" w:rsidRDefault="007637FD" w:rsidP="007637FD">
      <w:pPr>
        <w:jc w:val="both"/>
        <w:rPr>
          <w:rFonts w:cs="Times New Roman"/>
          <w:sz w:val="24"/>
          <w:szCs w:val="24"/>
          <w:lang w:val="ro-RO"/>
        </w:rPr>
      </w:pPr>
      <w:r w:rsidRPr="00E507D6">
        <w:rPr>
          <w:rFonts w:cs="Times New Roman"/>
          <w:sz w:val="24"/>
          <w:szCs w:val="24"/>
          <w:lang w:val="ro-RO"/>
        </w:rPr>
        <w:t xml:space="preserve">Crearea viziunii UAT amalgamate </w:t>
      </w:r>
      <w:r w:rsidR="000478DC">
        <w:rPr>
          <w:rFonts w:cs="Times New Roman"/>
          <w:sz w:val="24"/>
          <w:szCs w:val="24"/>
          <w:lang w:val="ro-RO"/>
        </w:rPr>
        <w:t xml:space="preserve">Albina-Gura Galbenei-Lipoveni </w:t>
      </w:r>
      <w:r w:rsidRPr="00E507D6">
        <w:rPr>
          <w:rFonts w:cs="Times New Roman"/>
          <w:sz w:val="24"/>
          <w:szCs w:val="24"/>
          <w:lang w:val="ro-RO"/>
        </w:rPr>
        <w:t>s-a desfășurat în baza unui concept structurat, fundamentat pe principii de planificare, analiză și consultare participativă. Procesul a urmat Metodologia elaborată de Agenția de Cooperare Internațională a Germaniei, „Metodologia de creare a Viziunii UAT amalgamate”, care cuprinde patru etape.</w:t>
      </w:r>
    </w:p>
    <w:p w14:paraId="0E18F014" w14:textId="67116337" w:rsidR="00136052" w:rsidRDefault="00F85AF1" w:rsidP="007637FD">
      <w:pPr>
        <w:jc w:val="both"/>
        <w:rPr>
          <w:sz w:val="24"/>
          <w:szCs w:val="24"/>
        </w:rPr>
      </w:pPr>
      <w:r>
        <w:rPr>
          <w:rFonts w:cs="Times New Roman"/>
          <w:noProof/>
          <w:sz w:val="24"/>
          <w:szCs w:val="24"/>
          <w:lang w:val="ro-RO"/>
        </w:rPr>
        <w:drawing>
          <wp:inline distT="0" distB="0" distL="0" distR="0" wp14:anchorId="040C2523" wp14:editId="62FB4ECA">
            <wp:extent cx="6662337" cy="2390775"/>
            <wp:effectExtent l="0" t="0" r="5715" b="0"/>
            <wp:docPr id="14009807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80776"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7022" cy="2392456"/>
                    </a:xfrm>
                    <a:prstGeom prst="rect">
                      <a:avLst/>
                    </a:prstGeom>
                  </pic:spPr>
                </pic:pic>
              </a:graphicData>
            </a:graphic>
          </wp:inline>
        </w:drawing>
      </w:r>
    </w:p>
    <w:p w14:paraId="15773F43" w14:textId="2CBFED74" w:rsidR="007721A2" w:rsidRPr="000C26F5" w:rsidRDefault="00A823EE" w:rsidP="007721A2">
      <w:pPr>
        <w:rPr>
          <w:b/>
          <w:bCs/>
          <w:color w:val="153D63" w:themeColor="text2" w:themeTint="E6"/>
          <w:sz w:val="24"/>
          <w:szCs w:val="24"/>
          <w:lang w:val="ro-RO"/>
        </w:rPr>
      </w:pPr>
      <w:r w:rsidRPr="00BB4C23">
        <w:rPr>
          <w:b/>
          <w:bCs/>
          <w:color w:val="153D63" w:themeColor="text2" w:themeTint="E6"/>
          <w:sz w:val="24"/>
          <w:szCs w:val="24"/>
          <w:lang w:val="ro-RO"/>
        </w:rPr>
        <w:t>UAT amalgamat</w:t>
      </w:r>
      <w:r>
        <w:rPr>
          <w:b/>
          <w:bCs/>
          <w:color w:val="153D63" w:themeColor="text2" w:themeTint="E6"/>
          <w:sz w:val="24"/>
          <w:szCs w:val="24"/>
          <w:lang w:val="ro-RO"/>
        </w:rPr>
        <w:t>ă</w:t>
      </w:r>
      <w:r w:rsidRPr="00BB4C23">
        <w:rPr>
          <w:b/>
          <w:bCs/>
          <w:color w:val="153D63" w:themeColor="text2" w:themeTint="E6"/>
          <w:sz w:val="24"/>
          <w:szCs w:val="24"/>
          <w:lang w:val="ro-RO"/>
        </w:rPr>
        <w:t xml:space="preserve"> </w:t>
      </w:r>
      <w:r>
        <w:rPr>
          <w:b/>
          <w:bCs/>
          <w:color w:val="153D63" w:themeColor="text2" w:themeTint="E6"/>
          <w:sz w:val="24"/>
          <w:szCs w:val="24"/>
          <w:lang w:val="ro-RO"/>
        </w:rPr>
        <w:t>Gura Galbenei-</w:t>
      </w:r>
      <w:r w:rsidR="00F42705">
        <w:rPr>
          <w:b/>
          <w:bCs/>
          <w:color w:val="153D63" w:themeColor="text2" w:themeTint="E6"/>
          <w:sz w:val="24"/>
          <w:szCs w:val="24"/>
          <w:lang w:val="ro-RO"/>
        </w:rPr>
        <w:t>Albina</w:t>
      </w:r>
      <w:r>
        <w:rPr>
          <w:b/>
          <w:bCs/>
          <w:color w:val="153D63" w:themeColor="text2" w:themeTint="E6"/>
          <w:sz w:val="24"/>
          <w:szCs w:val="24"/>
          <w:lang w:val="ro-RO"/>
        </w:rPr>
        <w:t>-Lipoveni</w:t>
      </w:r>
    </w:p>
    <w:p w14:paraId="4F2AA898" w14:textId="776C4A8D" w:rsidR="0023124F" w:rsidRPr="002B6A98" w:rsidRDefault="00F759F8" w:rsidP="008F17D1">
      <w:pPr>
        <w:jc w:val="both"/>
        <w:rPr>
          <w:lang w:val="it-IT"/>
        </w:rPr>
      </w:pPr>
      <w:r w:rsidRPr="002B6A98">
        <w:rPr>
          <w:sz w:val="24"/>
          <w:szCs w:val="24"/>
          <w:lang w:val="it-IT"/>
        </w:rPr>
        <w:t xml:space="preserve">Amalgamarea localităților Gura Galbenei, </w:t>
      </w:r>
      <w:r w:rsidR="00F05B46" w:rsidRPr="002B6A98">
        <w:rPr>
          <w:sz w:val="24"/>
          <w:szCs w:val="24"/>
          <w:lang w:val="it-IT"/>
        </w:rPr>
        <w:t xml:space="preserve">a </w:t>
      </w:r>
      <w:r w:rsidR="003F4FB7" w:rsidRPr="002B6A98">
        <w:rPr>
          <w:sz w:val="24"/>
          <w:szCs w:val="24"/>
          <w:lang w:val="it-IT"/>
        </w:rPr>
        <w:t>comun</w:t>
      </w:r>
      <w:r w:rsidR="00F05B46" w:rsidRPr="002B6A98">
        <w:rPr>
          <w:sz w:val="24"/>
          <w:szCs w:val="24"/>
          <w:lang w:val="it-IT"/>
        </w:rPr>
        <w:t>ei</w:t>
      </w:r>
      <w:r w:rsidR="003F4FB7" w:rsidRPr="002B6A98">
        <w:rPr>
          <w:sz w:val="24"/>
          <w:szCs w:val="24"/>
          <w:lang w:val="it-IT"/>
        </w:rPr>
        <w:t xml:space="preserve"> </w:t>
      </w:r>
      <w:r w:rsidR="00F42705" w:rsidRPr="002B6A98">
        <w:rPr>
          <w:sz w:val="24"/>
          <w:szCs w:val="24"/>
          <w:lang w:val="it-IT"/>
        </w:rPr>
        <w:t>Albina</w:t>
      </w:r>
      <w:r w:rsidRPr="002B6A98">
        <w:rPr>
          <w:sz w:val="24"/>
          <w:szCs w:val="24"/>
          <w:lang w:val="it-IT"/>
        </w:rPr>
        <w:t xml:space="preserve"> și </w:t>
      </w:r>
      <w:r w:rsidR="00F05B46" w:rsidRPr="002B6A98">
        <w:rPr>
          <w:sz w:val="24"/>
          <w:szCs w:val="24"/>
          <w:lang w:val="it-IT"/>
        </w:rPr>
        <w:t xml:space="preserve">a </w:t>
      </w:r>
      <w:r w:rsidR="003F4FB7" w:rsidRPr="002B6A98">
        <w:rPr>
          <w:sz w:val="24"/>
          <w:szCs w:val="24"/>
          <w:lang w:val="it-IT"/>
        </w:rPr>
        <w:t>comun</w:t>
      </w:r>
      <w:r w:rsidR="00F05B46" w:rsidRPr="002B6A98">
        <w:rPr>
          <w:sz w:val="24"/>
          <w:szCs w:val="24"/>
          <w:lang w:val="it-IT"/>
        </w:rPr>
        <w:t xml:space="preserve">ei </w:t>
      </w:r>
      <w:r w:rsidRPr="002B6A98">
        <w:rPr>
          <w:sz w:val="24"/>
          <w:szCs w:val="24"/>
          <w:lang w:val="it-IT"/>
        </w:rPr>
        <w:t xml:space="preserve">Lipoveni reprezintă un pas strategic în direcția consolidării capacității administrative și a dezvoltării durabile la nivel local. Prin unificarea resurselor umane, financiare și patrimoniale, noua unitate administrativ-teritorială va putea oferi servicii publice mai eficiente și mai accesibile, va optimiza cheltuielile și va crește capacitatea de atragere a investițiilor și fondurilor externe. De asemenea, amalgamarea creează premise pentru o planificare integrată a infrastructurii, dezvoltarea mediului de afaceri și valorificarea mai eficientă a patrimoniului public și a potențialului economic local. </w:t>
      </w:r>
      <w:r w:rsidR="008F17D1" w:rsidRPr="002B6A98">
        <w:rPr>
          <w:sz w:val="24"/>
          <w:szCs w:val="24"/>
          <w:lang w:val="it-IT"/>
        </w:rPr>
        <w:t xml:space="preserve">. În acest context, grupul de lucru a propus ca unitatea administrativ-teritorială amalgamată să poarte denumirea de comuna Gura Galbenei cu centrul administrativ în satul Gura Galbenei. Este important de menționat că denumirile localităților existente vor rămâne neschimbate, noua denumire aplicându-se exclusiv unității administrativ-teritoriale rezultate în urma amalgamării. </w:t>
      </w:r>
      <w:r w:rsidR="0023124F">
        <w:rPr>
          <w:b/>
          <w:bCs/>
          <w:noProof/>
          <w:color w:val="153D63" w:themeColor="text2" w:themeTint="E6"/>
          <w:sz w:val="24"/>
          <w:szCs w:val="24"/>
          <w:lang w:val="ro-RO"/>
        </w:rPr>
        <mc:AlternateContent>
          <mc:Choice Requires="wpg">
            <w:drawing>
              <wp:anchor distT="0" distB="0" distL="114300" distR="114300" simplePos="0" relativeHeight="251663360" behindDoc="0" locked="0" layoutInCell="1" allowOverlap="1" wp14:anchorId="741224E8" wp14:editId="0F2180F7">
                <wp:simplePos x="0" y="0"/>
                <wp:positionH relativeFrom="column">
                  <wp:posOffset>-135255</wp:posOffset>
                </wp:positionH>
                <wp:positionV relativeFrom="paragraph">
                  <wp:posOffset>-405130</wp:posOffset>
                </wp:positionV>
                <wp:extent cx="6848475" cy="542925"/>
                <wp:effectExtent l="0" t="0" r="28575" b="28575"/>
                <wp:wrapNone/>
                <wp:docPr id="299540327" name="Group 5"/>
                <wp:cNvGraphicFramePr/>
                <a:graphic xmlns:a="http://schemas.openxmlformats.org/drawingml/2006/main">
                  <a:graphicData uri="http://schemas.microsoft.com/office/word/2010/wordprocessingGroup">
                    <wpg:wgp>
                      <wpg:cNvGrpSpPr/>
                      <wpg:grpSpPr>
                        <a:xfrm>
                          <a:off x="0" y="0"/>
                          <a:ext cx="6848475" cy="542925"/>
                          <a:chOff x="0" y="0"/>
                          <a:chExt cx="6848475" cy="542925"/>
                        </a:xfrm>
                      </wpg:grpSpPr>
                      <wps:wsp>
                        <wps:cNvPr id="1715594004" name="Rectangle 3"/>
                        <wps:cNvSpPr/>
                        <wps:spPr>
                          <a:xfrm>
                            <a:off x="0" y="0"/>
                            <a:ext cx="6848475" cy="5429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76A9D3" w14:textId="7036AD9A" w:rsidR="0023124F" w:rsidRPr="00326886" w:rsidRDefault="0023124F" w:rsidP="0023124F">
                              <w:pPr>
                                <w:pStyle w:val="Titlu1"/>
                                <w:spacing w:before="0" w:after="0"/>
                                <w:ind w:left="851"/>
                                <w:rPr>
                                  <w:color w:val="E8E8E8" w:themeColor="background2"/>
                                  <w:lang w:val="ro-RO"/>
                                </w:rPr>
                              </w:pPr>
                              <w:bookmarkStart w:id="2" w:name="_Toc235050322"/>
                              <w:r w:rsidRPr="0023124F">
                                <w:rPr>
                                  <w:rStyle w:val="Titlu2Caracter"/>
                                  <w:color w:val="E8E8E8" w:themeColor="background2"/>
                                  <w:sz w:val="40"/>
                                  <w:szCs w:val="40"/>
                                </w:rPr>
                                <w:t>Structura instituțională și resursele umane</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815874" name="Oval 4"/>
                        <wps:cNvSpPr/>
                        <wps:spPr>
                          <a:xfrm>
                            <a:off x="47625" y="57150"/>
                            <a:ext cx="457200" cy="428625"/>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1224E8" id="_x0000_s1030" style="position:absolute;margin-left:-10.65pt;margin-top:-31.9pt;width:539.25pt;height:42.75pt;z-index:251663360" coordsize="68484,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">
                <v:rect id="Rectangle 3" o:spid="_x0000_s1031" style="position:absolute;width:6848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" fillcolor="#0a2f40 [1604]" strokecolor="#030e13 [484]" strokeweight="1pt">
                  <v:textbox>
                    <w:txbxContent>
                      <w:p w14:paraId="5776A9D3" w14:textId="7036AD9A" w:rsidR="0023124F" w:rsidRPr="00326886" w:rsidRDefault="0023124F" w:rsidP="0023124F">
                        <w:pPr>
                          <w:pStyle w:val="Heading1"/>
                          <w:spacing w:before="0" w:after="0"/>
                          <w:ind w:left="851"/>
                          <w:rPr>
                            <w:color w:val="E8E8E8" w:themeColor="background2"/>
                            <w:lang w:val="ro-RO"/>
                          </w:rPr>
                        </w:pPr>
                        <w:bookmarkStart w:id="3" w:name="_Toc235050322"/>
                        <w:r w:rsidRPr="0023124F">
                          <w:rPr>
                            <w:rStyle w:val="Heading2Char"/>
                            <w:color w:val="E8E8E8" w:themeColor="background2"/>
                            <w:sz w:val="40"/>
                            <w:szCs w:val="40"/>
                          </w:rPr>
                          <w:t>Structura instituțională și resursele umane</w:t>
                        </w:r>
                        <w:bookmarkEnd w:id="3"/>
                      </w:p>
                    </w:txbxContent>
                  </v:textbox>
                </v:rect>
                <v:oval id="Oval 4" o:spid="_x0000_s1032" style="position:absolute;left:476;top:571;width:457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" fillcolor="#4ea72e [3209]" stroked="f" strokeweight="1pt">
                  <v:stroke joinstyle="miter"/>
                </v:oval>
              </v:group>
            </w:pict>
          </mc:Fallback>
        </mc:AlternateContent>
      </w:r>
    </w:p>
    <w:p w14:paraId="13DAE0C3" w14:textId="6EEFB895" w:rsidR="004C3626" w:rsidRPr="008F17D1" w:rsidRDefault="004C3626" w:rsidP="004C3626">
      <w:pPr>
        <w:jc w:val="both"/>
        <w:rPr>
          <w:sz w:val="24"/>
          <w:szCs w:val="24"/>
          <w:lang w:val="it-IT"/>
        </w:rPr>
      </w:pPr>
      <w:r w:rsidRPr="008F17D1">
        <w:rPr>
          <w:sz w:val="24"/>
          <w:szCs w:val="24"/>
          <w:lang w:val="it-IT"/>
        </w:rPr>
        <w:lastRenderedPageBreak/>
        <w:t xml:space="preserve">Structura instituțională și resursele umane reprezintă un element esențial pentru funcționarea eficientă a administrației publice locale și pentru implementarea cu succes a procesului de amalgamare. Analiza acestui domeniu evidențiază capacitatea administrativă existentă la nivelul primăriilor din Gura Galbenei, </w:t>
      </w:r>
      <w:r w:rsidR="00F42705" w:rsidRPr="008F17D1">
        <w:rPr>
          <w:sz w:val="24"/>
          <w:szCs w:val="24"/>
          <w:lang w:val="it-IT"/>
        </w:rPr>
        <w:t>Albina</w:t>
      </w:r>
      <w:r w:rsidRPr="008F17D1">
        <w:rPr>
          <w:sz w:val="24"/>
          <w:szCs w:val="24"/>
          <w:lang w:val="it-IT"/>
        </w:rPr>
        <w:t xml:space="preserve"> și Lipoveni, inclusiv distribuția personalului, rolurile funcționale și nivelul de specializare al resurselor umane. În același timp, aceasta permite identificarea oportunităților de optimizare organizațională, consolidare a capacităților instituționale și eficientizare a utilizării personalului în cadrul viitorului UAT amalgamat.</w:t>
      </w:r>
    </w:p>
    <w:p w14:paraId="4EED583B" w14:textId="0102C63A" w:rsidR="004C3626" w:rsidRPr="008F17D1" w:rsidRDefault="004C3626" w:rsidP="004C3626">
      <w:pPr>
        <w:jc w:val="both"/>
        <w:rPr>
          <w:sz w:val="24"/>
          <w:szCs w:val="24"/>
          <w:lang w:val="it-IT"/>
        </w:rPr>
      </w:pPr>
      <w:r w:rsidRPr="008F17D1">
        <w:rPr>
          <w:sz w:val="24"/>
          <w:szCs w:val="24"/>
          <w:lang w:val="it-IT"/>
        </w:rPr>
        <w:t>Prin compararea structurilor existente și a efectivului de personal, se conturează premisele pentru o organizare administrativă mai coerentă și mai eficientă, capabilă să răspundă cerințelor crescute de furnizare a serviciilor publice și de implementare a proiectelor de dezvoltare la nivel intercomunal. În acest context, prezentarea detaliată a organigramelor și a structurii personalului din fiecare primărie oferă o bază analitică pentru definirea unui model instituțional optim în cadrul noii entități administrative.</w:t>
      </w:r>
    </w:p>
    <w:p w14:paraId="616BED69" w14:textId="36FD12BE" w:rsidR="007504D0" w:rsidRPr="008F17D1" w:rsidRDefault="007504D0" w:rsidP="007504D0">
      <w:pPr>
        <w:jc w:val="both"/>
        <w:rPr>
          <w:sz w:val="24"/>
          <w:szCs w:val="24"/>
          <w:lang w:val="it-IT"/>
        </w:rPr>
      </w:pPr>
      <w:r w:rsidRPr="008F17D1">
        <w:rPr>
          <w:b/>
          <w:bCs/>
          <w:sz w:val="24"/>
          <w:szCs w:val="24"/>
          <w:lang w:val="it-IT"/>
        </w:rPr>
        <w:t>Primaria Gura Galbenei</w:t>
      </w:r>
      <w:r w:rsidRPr="008F17D1">
        <w:rPr>
          <w:sz w:val="24"/>
          <w:szCs w:val="24"/>
          <w:lang w:val="it-IT"/>
        </w:rPr>
        <w:t xml:space="preserve"> </w:t>
      </w:r>
      <w:r w:rsidR="004418B9" w:rsidRPr="002B6A98">
        <w:rPr>
          <w:sz w:val="24"/>
          <w:szCs w:val="24"/>
          <w:lang w:val="it-IT"/>
        </w:rPr>
        <w:t>dispune de un efectiv limită de 19 unități, structurat într-un mod care reflectă funcțiile administrative de bază ale instituției. Din total, o unitate este ocupată de demnitarul public (primarul), 4 unități reprezintă funcționari publici, iar 12 unități sunt destinate personalului tehnic și celor cu funcții complexe, responsabili de asigurarea activităților operaționale și suport. Organigrama instituției este prezentată mai jos și evidențiază distribuția responsabilităților la nivel intern.</w:t>
      </w:r>
    </w:p>
    <w:p w14:paraId="333A7645" w14:textId="1CA32341" w:rsidR="007504D0" w:rsidRPr="008F17D1" w:rsidRDefault="007504D0" w:rsidP="00593503">
      <w:pPr>
        <w:jc w:val="both"/>
        <w:rPr>
          <w:sz w:val="24"/>
          <w:szCs w:val="24"/>
          <w:lang w:val="it-IT"/>
        </w:rPr>
      </w:pPr>
      <w:r w:rsidRPr="008F17D1">
        <w:rPr>
          <w:b/>
          <w:bCs/>
          <w:sz w:val="24"/>
          <w:szCs w:val="24"/>
          <w:lang w:val="it-IT"/>
        </w:rPr>
        <w:t>Primăria</w:t>
      </w:r>
      <w:r>
        <w:rPr>
          <w:b/>
          <w:bCs/>
          <w:sz w:val="24"/>
          <w:szCs w:val="24"/>
          <w:lang w:val="ro-RO"/>
        </w:rPr>
        <w:t xml:space="preserve"> </w:t>
      </w:r>
      <w:r w:rsidR="00F42705">
        <w:rPr>
          <w:b/>
          <w:bCs/>
          <w:sz w:val="24"/>
          <w:szCs w:val="24"/>
          <w:lang w:val="ro-RO"/>
        </w:rPr>
        <w:t>Albina</w:t>
      </w:r>
      <w:r w:rsidRPr="008F17D1">
        <w:rPr>
          <w:sz w:val="24"/>
          <w:szCs w:val="24"/>
          <w:lang w:val="it-IT"/>
        </w:rPr>
        <w:t xml:space="preserve"> </w:t>
      </w:r>
      <w:r w:rsidR="008B1FEC" w:rsidRPr="002B6A98">
        <w:rPr>
          <w:sz w:val="24"/>
          <w:szCs w:val="24"/>
          <w:lang w:val="it-IT"/>
        </w:rPr>
        <w:t>are un efectiv limită de 10,</w:t>
      </w:r>
      <w:r w:rsidR="0049177B" w:rsidRPr="002B6A98">
        <w:rPr>
          <w:sz w:val="24"/>
          <w:szCs w:val="24"/>
          <w:lang w:val="it-IT"/>
        </w:rPr>
        <w:t>7</w:t>
      </w:r>
      <w:r w:rsidR="008B1FEC" w:rsidRPr="002B6A98">
        <w:rPr>
          <w:sz w:val="24"/>
          <w:szCs w:val="24"/>
          <w:lang w:val="it-IT"/>
        </w:rPr>
        <w:t>5 unități, incluzând un demnitar public (primarul), 4 funcționari publici și 5,</w:t>
      </w:r>
      <w:r w:rsidR="00E62267" w:rsidRPr="002B6A98">
        <w:rPr>
          <w:sz w:val="24"/>
          <w:szCs w:val="24"/>
          <w:lang w:val="it-IT"/>
        </w:rPr>
        <w:t>7</w:t>
      </w:r>
      <w:r w:rsidR="008B1FEC" w:rsidRPr="002B6A98">
        <w:rPr>
          <w:sz w:val="24"/>
          <w:szCs w:val="24"/>
          <w:lang w:val="it-IT"/>
        </w:rPr>
        <w:t>5 unități de personal cu funcții complexe. Structura reflectă o capacitate administrativă mai redusă, specifică localităților de dimensiuni mai mici, dar care acoperă funcțiile esențiale de administrare locală. Organigrama instituției este prezentată mai jos</w:t>
      </w:r>
      <w:r w:rsidRPr="008F17D1">
        <w:rPr>
          <w:sz w:val="24"/>
          <w:szCs w:val="24"/>
          <w:lang w:val="it-IT"/>
        </w:rPr>
        <w:t>.</w:t>
      </w:r>
    </w:p>
    <w:p w14:paraId="5B41D835" w14:textId="7E6A7008" w:rsidR="00C4605E" w:rsidRPr="008F17D1" w:rsidRDefault="007504D0" w:rsidP="00E3541D">
      <w:pPr>
        <w:jc w:val="both"/>
        <w:rPr>
          <w:sz w:val="24"/>
          <w:szCs w:val="24"/>
          <w:lang w:val="it-IT"/>
        </w:rPr>
      </w:pPr>
      <w:r w:rsidRPr="008F17D1">
        <w:rPr>
          <w:b/>
          <w:bCs/>
          <w:sz w:val="24"/>
          <w:szCs w:val="24"/>
          <w:lang w:val="it-IT"/>
        </w:rPr>
        <w:t>Primăria</w:t>
      </w:r>
      <w:r>
        <w:rPr>
          <w:b/>
          <w:bCs/>
          <w:sz w:val="24"/>
          <w:szCs w:val="24"/>
          <w:lang w:val="ro-RO"/>
        </w:rPr>
        <w:t xml:space="preserve"> Lipoveni</w:t>
      </w:r>
      <w:r w:rsidR="00D61088" w:rsidRPr="002B6A98">
        <w:rPr>
          <w:lang w:val="it-IT"/>
        </w:rPr>
        <w:t xml:space="preserve"> </w:t>
      </w:r>
      <w:r w:rsidR="00D61088" w:rsidRPr="002B6A98">
        <w:rPr>
          <w:sz w:val="24"/>
          <w:szCs w:val="24"/>
          <w:lang w:val="it-IT"/>
        </w:rPr>
        <w:t xml:space="preserve">dispune, de asemenea, de un efectiv limită de 10,25 unități, având o structură similară cu cea a primăriei </w:t>
      </w:r>
      <w:r w:rsidR="00F42705" w:rsidRPr="002B6A98">
        <w:rPr>
          <w:sz w:val="24"/>
          <w:szCs w:val="24"/>
          <w:lang w:val="it-IT"/>
        </w:rPr>
        <w:t>Albina</w:t>
      </w:r>
      <w:r w:rsidR="00D61088" w:rsidRPr="002B6A98">
        <w:rPr>
          <w:sz w:val="24"/>
          <w:szCs w:val="24"/>
          <w:lang w:val="it-IT"/>
        </w:rPr>
        <w:t>: un demnitar public (primarul), 4 funcționari publici și 5,25 unități de personal cu funcții complexe. Această structură asigură funcționarea administrației locale, însă indică și necesitatea consolidării capacităților instituționale în contextul amalgamării. Organigrama instituției este prezentată mai jos</w:t>
      </w:r>
      <w:r w:rsidRPr="008F17D1">
        <w:rPr>
          <w:sz w:val="24"/>
          <w:szCs w:val="24"/>
          <w:lang w:val="it-IT"/>
        </w:rPr>
        <w:t>.</w:t>
      </w:r>
    </w:p>
    <w:p w14:paraId="13B491B7" w14:textId="3B827688" w:rsidR="00C4605E" w:rsidRPr="008F17D1" w:rsidRDefault="00C4605E">
      <w:pPr>
        <w:rPr>
          <w:lang w:val="it-IT"/>
        </w:rPr>
      </w:pPr>
      <w:r w:rsidRPr="008F17D1">
        <w:rPr>
          <w:lang w:val="it-IT"/>
        </w:rPr>
        <w:br w:type="page"/>
      </w:r>
    </w:p>
    <w:p w14:paraId="104BC13B" w14:textId="3B827688" w:rsidR="00C4605E" w:rsidRPr="008F17D1" w:rsidRDefault="00C4605E" w:rsidP="00C4605E">
      <w:pPr>
        <w:pStyle w:val="Titlu3"/>
        <w:rPr>
          <w:lang w:val="it-IT"/>
        </w:rPr>
      </w:pPr>
      <w:bookmarkStart w:id="3" w:name="_Toc227261018"/>
      <w:bookmarkStart w:id="4" w:name="_Toc235050323"/>
      <w:r w:rsidRPr="008F17D1">
        <w:rPr>
          <w:lang w:val="it-IT"/>
        </w:rPr>
        <w:lastRenderedPageBreak/>
        <w:t>Necesitățile Cheie: Resurse Umane</w:t>
      </w:r>
      <w:bookmarkEnd w:id="3"/>
      <w:bookmarkEnd w:id="4"/>
      <w:r w:rsidRPr="008F17D1">
        <w:rPr>
          <w:lang w:val="it-IT"/>
        </w:rPr>
        <w:t xml:space="preserve"> </w:t>
      </w:r>
    </w:p>
    <w:p w14:paraId="4540BB64" w14:textId="77777777" w:rsidR="00C4605E" w:rsidRPr="008F17D1" w:rsidRDefault="00C4605E" w:rsidP="00C4605E">
      <w:pPr>
        <w:rPr>
          <w:sz w:val="24"/>
          <w:szCs w:val="24"/>
          <w:lang w:val="it-IT"/>
        </w:rPr>
      </w:pPr>
      <w:r w:rsidRPr="008F17D1">
        <w:rPr>
          <w:sz w:val="24"/>
          <w:szCs w:val="24"/>
          <w:lang w:val="it-IT"/>
        </w:rPr>
        <w:t xml:space="preserve">În cadrul exercițiului de brainstorming au fost identificate mai multe funcții care sunt necesare APL amalgamat. </w:t>
      </w:r>
    </w:p>
    <w:tbl>
      <w:tblPr>
        <w:tblStyle w:val="Tabellist3-Accentuare1"/>
        <w:tblW w:w="0" w:type="auto"/>
        <w:tblLook w:val="04A0" w:firstRow="1" w:lastRow="0" w:firstColumn="1" w:lastColumn="0" w:noHBand="0" w:noVBand="1"/>
      </w:tblPr>
      <w:tblGrid>
        <w:gridCol w:w="2263"/>
        <w:gridCol w:w="5812"/>
        <w:gridCol w:w="2442"/>
      </w:tblGrid>
      <w:tr w:rsidR="00C4605E" w:rsidRPr="00DB15E6" w14:paraId="32A6DEDC" w14:textId="77777777" w:rsidTr="004A0C92">
        <w:trPr>
          <w:cnfStyle w:val="100000000000" w:firstRow="1" w:lastRow="0" w:firstColumn="0" w:lastColumn="0" w:oddVBand="0" w:evenVBand="0" w:oddHBand="0" w:evenHBand="0" w:firstRowFirstColumn="0" w:firstRowLastColumn="0" w:lastRowFirstColumn="0" w:lastRowLastColumn="0"/>
          <w:trHeight w:val="616"/>
        </w:trPr>
        <w:tc>
          <w:tcPr>
            <w:cnfStyle w:val="001000000100" w:firstRow="0" w:lastRow="0" w:firstColumn="1" w:lastColumn="0" w:oddVBand="0" w:evenVBand="0" w:oddHBand="0" w:evenHBand="0" w:firstRowFirstColumn="1" w:firstRowLastColumn="0" w:lastRowFirstColumn="0" w:lastRowLastColumn="0"/>
            <w:tcW w:w="2263" w:type="dxa"/>
            <w:tcBorders>
              <w:bottom w:val="single" w:sz="4" w:space="0" w:color="156082" w:themeColor="accent1"/>
            </w:tcBorders>
            <w:shd w:val="clear" w:color="auto" w:fill="0F4761" w:themeFill="accent1" w:themeFillShade="BF"/>
            <w:vAlign w:val="center"/>
          </w:tcPr>
          <w:p w14:paraId="5F61C5B1" w14:textId="77777777" w:rsidR="00C4605E" w:rsidRPr="00DB15E6" w:rsidRDefault="00C4605E" w:rsidP="004A0C92">
            <w:pPr>
              <w:jc w:val="center"/>
              <w:rPr>
                <w:sz w:val="24"/>
                <w:szCs w:val="24"/>
              </w:rPr>
            </w:pPr>
            <w:r w:rsidRPr="00DB15E6">
              <w:rPr>
                <w:sz w:val="24"/>
                <w:szCs w:val="24"/>
              </w:rPr>
              <w:t>Funcția</w:t>
            </w:r>
          </w:p>
        </w:tc>
        <w:tc>
          <w:tcPr>
            <w:tcW w:w="5812" w:type="dxa"/>
            <w:shd w:val="clear" w:color="auto" w:fill="0F4761" w:themeFill="accent1" w:themeFillShade="BF"/>
            <w:vAlign w:val="center"/>
          </w:tcPr>
          <w:p w14:paraId="44E9F363" w14:textId="77777777" w:rsidR="00C4605E" w:rsidRPr="00DB15E6" w:rsidRDefault="00C4605E" w:rsidP="004A0C92">
            <w:pPr>
              <w:jc w:val="center"/>
              <w:cnfStyle w:val="100000000000" w:firstRow="1" w:lastRow="0" w:firstColumn="0" w:lastColumn="0" w:oddVBand="0" w:evenVBand="0" w:oddHBand="0" w:evenHBand="0" w:firstRowFirstColumn="0" w:firstRowLastColumn="0" w:lastRowFirstColumn="0" w:lastRowLastColumn="0"/>
              <w:rPr>
                <w:sz w:val="24"/>
                <w:szCs w:val="24"/>
              </w:rPr>
            </w:pPr>
            <w:r w:rsidRPr="00DB15E6">
              <w:rPr>
                <w:sz w:val="24"/>
                <w:szCs w:val="24"/>
              </w:rPr>
              <w:t>Necesitatea</w:t>
            </w:r>
          </w:p>
        </w:tc>
        <w:tc>
          <w:tcPr>
            <w:tcW w:w="2442" w:type="dxa"/>
            <w:shd w:val="clear" w:color="auto" w:fill="0F4761" w:themeFill="accent1" w:themeFillShade="BF"/>
            <w:vAlign w:val="center"/>
          </w:tcPr>
          <w:p w14:paraId="5E2AFFDE" w14:textId="77777777" w:rsidR="00C4605E" w:rsidRPr="00DB15E6" w:rsidRDefault="00C4605E" w:rsidP="004A0C92">
            <w:pPr>
              <w:jc w:val="center"/>
              <w:cnfStyle w:val="100000000000" w:firstRow="1" w:lastRow="0" w:firstColumn="0" w:lastColumn="0" w:oddVBand="0" w:evenVBand="0" w:oddHBand="0" w:evenHBand="0" w:firstRowFirstColumn="0" w:firstRowLastColumn="0" w:lastRowFirstColumn="0" w:lastRowLastColumn="0"/>
              <w:rPr>
                <w:sz w:val="24"/>
                <w:szCs w:val="24"/>
              </w:rPr>
            </w:pPr>
            <w:r w:rsidRPr="00DB15E6">
              <w:rPr>
                <w:sz w:val="24"/>
                <w:szCs w:val="24"/>
              </w:rPr>
              <w:t>Nivel de prioritate</w:t>
            </w:r>
          </w:p>
        </w:tc>
      </w:tr>
      <w:tr w:rsidR="00C4605E" w:rsidRPr="00DB15E6" w14:paraId="5EBB5965"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46C07763" w14:textId="77777777" w:rsidR="00C4605E" w:rsidRPr="00DB15E6" w:rsidRDefault="00C4605E" w:rsidP="004A0C92">
            <w:pPr>
              <w:rPr>
                <w:sz w:val="24"/>
                <w:szCs w:val="24"/>
              </w:rPr>
            </w:pPr>
            <w:r w:rsidRPr="00DB15E6">
              <w:rPr>
                <w:sz w:val="24"/>
                <w:szCs w:val="24"/>
              </w:rPr>
              <w:t xml:space="preserve">Specialist </w:t>
            </w:r>
            <w:r>
              <w:rPr>
                <w:sz w:val="24"/>
                <w:szCs w:val="24"/>
              </w:rPr>
              <w:t>atragere investiții</w:t>
            </w:r>
            <w:r w:rsidRPr="00DB15E6">
              <w:rPr>
                <w:sz w:val="24"/>
                <w:szCs w:val="24"/>
              </w:rPr>
              <w:t xml:space="preserve"> </w:t>
            </w:r>
          </w:p>
        </w:tc>
        <w:tc>
          <w:tcPr>
            <w:tcW w:w="5812" w:type="dxa"/>
            <w:tcBorders>
              <w:left w:val="single" w:sz="4" w:space="0" w:color="auto"/>
            </w:tcBorders>
          </w:tcPr>
          <w:p w14:paraId="60B0E628" w14:textId="77777777" w:rsidR="00C4605E" w:rsidRPr="008F17D1" w:rsidRDefault="00C4605E" w:rsidP="004A0C92">
            <w:pPr>
              <w:cnfStyle w:val="000000100000" w:firstRow="0" w:lastRow="0" w:firstColumn="0" w:lastColumn="0" w:oddVBand="0" w:evenVBand="0" w:oddHBand="1" w:evenHBand="0" w:firstRowFirstColumn="0" w:firstRowLastColumn="0" w:lastRowFirstColumn="0" w:lastRowLastColumn="0"/>
              <w:rPr>
                <w:sz w:val="24"/>
                <w:szCs w:val="24"/>
                <w:lang w:val="it-IT"/>
              </w:rPr>
            </w:pPr>
            <w:r w:rsidRPr="008F17D1">
              <w:rPr>
                <w:b/>
                <w:bCs/>
                <w:sz w:val="24"/>
                <w:szCs w:val="24"/>
                <w:lang w:val="it-IT"/>
              </w:rPr>
              <w:t>Necesitatea</w:t>
            </w:r>
            <w:r w:rsidRPr="008F17D1">
              <w:rPr>
                <w:sz w:val="24"/>
                <w:szCs w:val="24"/>
                <w:lang w:val="it-IT"/>
              </w:rPr>
              <w:t xml:space="preserve">: </w:t>
            </w:r>
            <w:r w:rsidRPr="002B6A98">
              <w:rPr>
                <w:sz w:val="24"/>
                <w:szCs w:val="24"/>
                <w:lang w:val="it-IT"/>
              </w:rPr>
              <w:t xml:space="preserve">identificarea și implementarea proiectelor de dezvoltare locală, atragerea fondurilor și </w:t>
            </w:r>
            <w:r w:rsidRPr="008F17D1">
              <w:rPr>
                <w:sz w:val="24"/>
                <w:szCs w:val="24"/>
                <w:lang w:val="it-IT"/>
              </w:rPr>
              <w:t xml:space="preserve">management a proiectelor locale și de investiții. </w:t>
            </w:r>
          </w:p>
        </w:tc>
        <w:tc>
          <w:tcPr>
            <w:tcW w:w="2442" w:type="dxa"/>
            <w:tcBorders>
              <w:left w:val="single" w:sz="4" w:space="0" w:color="auto"/>
            </w:tcBorders>
          </w:tcPr>
          <w:p w14:paraId="7D7A7A86" w14:textId="77777777" w:rsidR="00C4605E" w:rsidRPr="00DB15E6" w:rsidRDefault="00C4605E" w:rsidP="004A0C92">
            <w:pPr>
              <w:cnfStyle w:val="000000100000" w:firstRow="0" w:lastRow="0" w:firstColumn="0" w:lastColumn="0" w:oddVBand="0" w:evenVBand="0" w:oddHBand="1" w:evenHBand="0" w:firstRowFirstColumn="0" w:firstRowLastColumn="0" w:lastRowFirstColumn="0" w:lastRowLastColumn="0"/>
              <w:rPr>
                <w:sz w:val="24"/>
                <w:szCs w:val="24"/>
              </w:rPr>
            </w:pPr>
            <w:r w:rsidRPr="00DB15E6">
              <w:rPr>
                <w:b/>
                <w:bCs/>
                <w:sz w:val="24"/>
                <w:szCs w:val="24"/>
              </w:rPr>
              <w:t>Prioritate înaltă</w:t>
            </w:r>
            <w:r w:rsidRPr="00DB15E6">
              <w:rPr>
                <w:sz w:val="24"/>
                <w:szCs w:val="24"/>
              </w:rPr>
              <w:t xml:space="preserve"> </w:t>
            </w:r>
          </w:p>
        </w:tc>
      </w:tr>
      <w:tr w:rsidR="00C4605E" w:rsidRPr="00DB15E6" w14:paraId="352D1CFD" w14:textId="77777777" w:rsidTr="004A0C92">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54615520" w14:textId="77777777" w:rsidR="00C4605E" w:rsidRPr="00DB15E6" w:rsidRDefault="00C4605E" w:rsidP="004A0C92">
            <w:pPr>
              <w:rPr>
                <w:sz w:val="24"/>
                <w:szCs w:val="24"/>
              </w:rPr>
            </w:pPr>
            <w:r>
              <w:rPr>
                <w:sz w:val="24"/>
                <w:szCs w:val="24"/>
              </w:rPr>
              <w:t>Specialist achiziții</w:t>
            </w:r>
          </w:p>
        </w:tc>
        <w:tc>
          <w:tcPr>
            <w:tcW w:w="5812" w:type="dxa"/>
            <w:tcBorders>
              <w:left w:val="single" w:sz="4" w:space="0" w:color="auto"/>
            </w:tcBorders>
          </w:tcPr>
          <w:p w14:paraId="350B99DF" w14:textId="77777777" w:rsidR="00C4605E" w:rsidRPr="008F17D1" w:rsidRDefault="00C4605E" w:rsidP="004A0C9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F17D1">
              <w:rPr>
                <w:b/>
                <w:bCs/>
                <w:sz w:val="24"/>
                <w:szCs w:val="24"/>
                <w:lang w:val="it-IT"/>
              </w:rPr>
              <w:t>Necesitatea</w:t>
            </w:r>
            <w:r w:rsidRPr="008F17D1">
              <w:rPr>
                <w:sz w:val="24"/>
                <w:szCs w:val="24"/>
                <w:lang w:val="it-IT"/>
              </w:rPr>
              <w:t xml:space="preserve">: </w:t>
            </w:r>
            <w:r w:rsidRPr="002B6A98">
              <w:rPr>
                <w:sz w:val="24"/>
                <w:szCs w:val="24"/>
                <w:lang w:val="it-IT"/>
              </w:rPr>
              <w:t>coordonarea procesului de achiziții publice pentru primărie și c</w:t>
            </w:r>
            <w:r w:rsidRPr="008F17D1">
              <w:rPr>
                <w:sz w:val="24"/>
                <w:szCs w:val="24"/>
                <w:lang w:val="it-IT"/>
              </w:rPr>
              <w:t>reșterea eficienței utilizării resurselor publice.</w:t>
            </w:r>
          </w:p>
        </w:tc>
        <w:tc>
          <w:tcPr>
            <w:tcW w:w="2442" w:type="dxa"/>
            <w:tcBorders>
              <w:left w:val="single" w:sz="4" w:space="0" w:color="auto"/>
            </w:tcBorders>
          </w:tcPr>
          <w:p w14:paraId="191AD369" w14:textId="77777777" w:rsidR="00C4605E" w:rsidRPr="00DB15E6" w:rsidRDefault="00C4605E" w:rsidP="004A0C92">
            <w:pPr>
              <w:cnfStyle w:val="000000000000" w:firstRow="0" w:lastRow="0" w:firstColumn="0" w:lastColumn="0" w:oddVBand="0" w:evenVBand="0" w:oddHBand="0" w:evenHBand="0" w:firstRowFirstColumn="0" w:firstRowLastColumn="0" w:lastRowFirstColumn="0" w:lastRowLastColumn="0"/>
              <w:rPr>
                <w:sz w:val="24"/>
                <w:szCs w:val="24"/>
              </w:rPr>
            </w:pPr>
            <w:r w:rsidRPr="00DB15E6">
              <w:rPr>
                <w:b/>
                <w:bCs/>
                <w:sz w:val="24"/>
                <w:szCs w:val="24"/>
              </w:rPr>
              <w:t>Prioritate înaltă</w:t>
            </w:r>
          </w:p>
        </w:tc>
      </w:tr>
      <w:tr w:rsidR="00C4605E" w:rsidRPr="00DB15E6" w14:paraId="6D0541F2"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1EBDF871" w14:textId="77777777" w:rsidR="00C4605E" w:rsidRPr="00DB15E6" w:rsidRDefault="00C4605E" w:rsidP="004A0C92">
            <w:pPr>
              <w:rPr>
                <w:sz w:val="24"/>
                <w:szCs w:val="24"/>
              </w:rPr>
            </w:pPr>
            <w:r w:rsidRPr="00DB15E6">
              <w:rPr>
                <w:sz w:val="24"/>
                <w:szCs w:val="24"/>
              </w:rPr>
              <w:t xml:space="preserve">Jurist </w:t>
            </w:r>
          </w:p>
        </w:tc>
        <w:tc>
          <w:tcPr>
            <w:tcW w:w="5812" w:type="dxa"/>
            <w:tcBorders>
              <w:left w:val="single" w:sz="4" w:space="0" w:color="auto"/>
            </w:tcBorders>
          </w:tcPr>
          <w:p w14:paraId="78F0DB6B" w14:textId="77777777" w:rsidR="00C4605E" w:rsidRPr="008F17D1" w:rsidRDefault="00C4605E" w:rsidP="004A0C92">
            <w:pPr>
              <w:cnfStyle w:val="000000100000" w:firstRow="0" w:lastRow="0" w:firstColumn="0" w:lastColumn="0" w:oddVBand="0" w:evenVBand="0" w:oddHBand="1" w:evenHBand="0" w:firstRowFirstColumn="0" w:firstRowLastColumn="0" w:lastRowFirstColumn="0" w:lastRowLastColumn="0"/>
              <w:rPr>
                <w:sz w:val="24"/>
                <w:szCs w:val="24"/>
                <w:lang w:val="it-IT"/>
              </w:rPr>
            </w:pPr>
            <w:r w:rsidRPr="008F17D1">
              <w:rPr>
                <w:b/>
                <w:bCs/>
                <w:sz w:val="24"/>
                <w:szCs w:val="24"/>
                <w:lang w:val="it-IT"/>
              </w:rPr>
              <w:t>Necesitate</w:t>
            </w:r>
            <w:r w:rsidRPr="008F17D1">
              <w:rPr>
                <w:sz w:val="24"/>
                <w:szCs w:val="24"/>
                <w:lang w:val="it-IT"/>
              </w:rPr>
              <w:t xml:space="preserve">: reprezentanță legală a UAT amalgamate și monitorizarea </w:t>
            </w:r>
            <w:r w:rsidRPr="002B6A98">
              <w:rPr>
                <w:sz w:val="24"/>
                <w:szCs w:val="24"/>
                <w:lang w:val="it-IT"/>
              </w:rPr>
              <w:t xml:space="preserve">conformității cu normele legale naționale și internaționale. </w:t>
            </w:r>
          </w:p>
        </w:tc>
        <w:tc>
          <w:tcPr>
            <w:tcW w:w="2442" w:type="dxa"/>
            <w:tcBorders>
              <w:left w:val="single" w:sz="4" w:space="0" w:color="auto"/>
            </w:tcBorders>
          </w:tcPr>
          <w:p w14:paraId="4B1E85F1" w14:textId="77777777" w:rsidR="00C4605E" w:rsidRPr="00DB15E6"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rPr>
            </w:pPr>
            <w:r w:rsidRPr="00DB15E6">
              <w:rPr>
                <w:b/>
                <w:bCs/>
                <w:sz w:val="24"/>
                <w:szCs w:val="24"/>
              </w:rPr>
              <w:t>Prioritate înaltă</w:t>
            </w:r>
            <w:r w:rsidRPr="00DB15E6">
              <w:rPr>
                <w:sz w:val="24"/>
                <w:szCs w:val="24"/>
              </w:rPr>
              <w:t xml:space="preserve"> </w:t>
            </w:r>
          </w:p>
        </w:tc>
      </w:tr>
      <w:tr w:rsidR="00C4605E" w:rsidRPr="00DB15E6" w14:paraId="263F2A7A" w14:textId="77777777" w:rsidTr="004A0C92">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7DBFC11E" w14:textId="77777777" w:rsidR="00C4605E" w:rsidRPr="008F17D1" w:rsidRDefault="00C4605E" w:rsidP="004A0C92">
            <w:pPr>
              <w:rPr>
                <w:sz w:val="24"/>
                <w:szCs w:val="24"/>
                <w:lang w:val="it-IT"/>
              </w:rPr>
            </w:pPr>
            <w:r w:rsidRPr="008F17D1">
              <w:rPr>
                <w:sz w:val="24"/>
                <w:szCs w:val="24"/>
                <w:lang w:val="it-IT"/>
              </w:rPr>
              <w:t>Vice-Primar și/sau reprezentant al Primarului</w:t>
            </w:r>
          </w:p>
        </w:tc>
        <w:tc>
          <w:tcPr>
            <w:tcW w:w="5812" w:type="dxa"/>
            <w:tcBorders>
              <w:left w:val="single" w:sz="4" w:space="0" w:color="auto"/>
            </w:tcBorders>
          </w:tcPr>
          <w:p w14:paraId="4060A4CB" w14:textId="77777777" w:rsidR="00C4605E" w:rsidRPr="008F17D1" w:rsidRDefault="00C4605E" w:rsidP="004A0C9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F17D1">
              <w:rPr>
                <w:b/>
                <w:bCs/>
                <w:sz w:val="24"/>
                <w:szCs w:val="24"/>
                <w:lang w:val="it-IT"/>
              </w:rPr>
              <w:t>Necesitate</w:t>
            </w:r>
            <w:r w:rsidRPr="008F17D1">
              <w:rPr>
                <w:sz w:val="24"/>
                <w:szCs w:val="24"/>
                <w:lang w:val="it-IT"/>
              </w:rPr>
              <w:t xml:space="preserve">: </w:t>
            </w:r>
            <w:r w:rsidRPr="002B6A98">
              <w:rPr>
                <w:sz w:val="24"/>
                <w:szCs w:val="24"/>
                <w:lang w:val="it-IT"/>
              </w:rPr>
              <w:t>Reprezentant al administrația locală în comunitate, asigurând o comunicare directă și eficientă cu cetățenii</w:t>
            </w:r>
            <w:r w:rsidRPr="008F17D1">
              <w:rPr>
                <w:sz w:val="24"/>
                <w:szCs w:val="24"/>
                <w:lang w:val="it-IT"/>
              </w:rPr>
              <w:t xml:space="preserve">. </w:t>
            </w:r>
          </w:p>
        </w:tc>
        <w:tc>
          <w:tcPr>
            <w:tcW w:w="2442" w:type="dxa"/>
            <w:tcBorders>
              <w:left w:val="single" w:sz="4" w:space="0" w:color="auto"/>
            </w:tcBorders>
          </w:tcPr>
          <w:p w14:paraId="569ED430" w14:textId="77777777" w:rsidR="00C4605E" w:rsidRPr="00DB15E6" w:rsidRDefault="00C4605E" w:rsidP="004A0C92">
            <w:pPr>
              <w:cnfStyle w:val="000000000000" w:firstRow="0" w:lastRow="0" w:firstColumn="0" w:lastColumn="0" w:oddVBand="0" w:evenVBand="0" w:oddHBand="0" w:evenHBand="0" w:firstRowFirstColumn="0" w:firstRowLastColumn="0" w:lastRowFirstColumn="0" w:lastRowLastColumn="0"/>
              <w:rPr>
                <w:b/>
                <w:bCs/>
                <w:sz w:val="24"/>
                <w:szCs w:val="24"/>
              </w:rPr>
            </w:pPr>
            <w:r w:rsidRPr="00DB15E6">
              <w:rPr>
                <w:b/>
                <w:bCs/>
                <w:sz w:val="24"/>
                <w:szCs w:val="24"/>
              </w:rPr>
              <w:t xml:space="preserve">Prioritate </w:t>
            </w:r>
            <w:r>
              <w:rPr>
                <w:b/>
                <w:bCs/>
                <w:sz w:val="24"/>
                <w:szCs w:val="24"/>
              </w:rPr>
              <w:t>înaltă</w:t>
            </w:r>
          </w:p>
        </w:tc>
      </w:tr>
      <w:tr w:rsidR="00C4605E" w:rsidRPr="00DB15E6" w14:paraId="5366BB9B"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604D5985" w14:textId="77777777" w:rsidR="00C4605E" w:rsidRDefault="00C4605E" w:rsidP="004A0C92">
            <w:pPr>
              <w:rPr>
                <w:sz w:val="24"/>
                <w:szCs w:val="24"/>
              </w:rPr>
            </w:pPr>
            <w:r>
              <w:rPr>
                <w:sz w:val="24"/>
                <w:szCs w:val="24"/>
              </w:rPr>
              <w:t>Arhitect-șef</w:t>
            </w:r>
          </w:p>
        </w:tc>
        <w:tc>
          <w:tcPr>
            <w:tcW w:w="5812" w:type="dxa"/>
            <w:tcBorders>
              <w:left w:val="single" w:sz="4" w:space="0" w:color="auto"/>
            </w:tcBorders>
          </w:tcPr>
          <w:p w14:paraId="12701CEF" w14:textId="77777777" w:rsidR="00C4605E" w:rsidRPr="008F17D1"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lang w:val="it-IT"/>
              </w:rPr>
            </w:pPr>
            <w:r w:rsidRPr="008F17D1">
              <w:rPr>
                <w:b/>
                <w:bCs/>
                <w:sz w:val="24"/>
                <w:szCs w:val="24"/>
                <w:lang w:val="it-IT"/>
              </w:rPr>
              <w:t>Necesitate</w:t>
            </w:r>
            <w:r w:rsidRPr="008F17D1">
              <w:rPr>
                <w:sz w:val="24"/>
                <w:szCs w:val="24"/>
                <w:lang w:val="it-IT"/>
              </w:rPr>
              <w:t xml:space="preserve">: </w:t>
            </w:r>
            <w:r w:rsidRPr="002B6A98">
              <w:rPr>
                <w:sz w:val="24"/>
                <w:szCs w:val="24"/>
                <w:lang w:val="it-IT"/>
              </w:rPr>
              <w:t>elaborarea și monitorizarea documentației de urbanism (PUG, PUZ, PUD), asigurând dezvoltarea coerentă și sustenabilă a localități</w:t>
            </w:r>
            <w:r w:rsidRPr="008F17D1">
              <w:rPr>
                <w:sz w:val="24"/>
                <w:szCs w:val="24"/>
                <w:lang w:val="it-IT"/>
              </w:rPr>
              <w:t>.</w:t>
            </w:r>
          </w:p>
        </w:tc>
        <w:tc>
          <w:tcPr>
            <w:tcW w:w="2442" w:type="dxa"/>
            <w:tcBorders>
              <w:left w:val="single" w:sz="4" w:space="0" w:color="auto"/>
            </w:tcBorders>
          </w:tcPr>
          <w:p w14:paraId="7212B997" w14:textId="77777777" w:rsidR="00C4605E" w:rsidRPr="00DB15E6"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rPr>
            </w:pPr>
            <w:r w:rsidRPr="00DB15E6">
              <w:rPr>
                <w:b/>
                <w:bCs/>
                <w:sz w:val="24"/>
                <w:szCs w:val="24"/>
              </w:rPr>
              <w:t xml:space="preserve">Prioritate </w:t>
            </w:r>
            <w:r>
              <w:rPr>
                <w:b/>
                <w:bCs/>
                <w:sz w:val="24"/>
                <w:szCs w:val="24"/>
              </w:rPr>
              <w:t>înaltă</w:t>
            </w:r>
          </w:p>
        </w:tc>
      </w:tr>
      <w:tr w:rsidR="00C4605E" w:rsidRPr="00DB15E6" w14:paraId="2B98C118" w14:textId="77777777" w:rsidTr="004A0C92">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27381CED" w14:textId="77777777" w:rsidR="00C4605E" w:rsidRPr="00DB15E6" w:rsidRDefault="00C4605E" w:rsidP="004A0C92">
            <w:pPr>
              <w:rPr>
                <w:sz w:val="24"/>
                <w:szCs w:val="24"/>
              </w:rPr>
            </w:pPr>
            <w:r w:rsidRPr="00DB15E6">
              <w:rPr>
                <w:sz w:val="24"/>
                <w:szCs w:val="24"/>
              </w:rPr>
              <w:t>Specialist CUPS</w:t>
            </w:r>
          </w:p>
        </w:tc>
        <w:tc>
          <w:tcPr>
            <w:tcW w:w="5812" w:type="dxa"/>
            <w:tcBorders>
              <w:left w:val="single" w:sz="4" w:space="0" w:color="auto"/>
            </w:tcBorders>
          </w:tcPr>
          <w:p w14:paraId="2EBA6DFD" w14:textId="77777777" w:rsidR="00C4605E" w:rsidRPr="008F17D1" w:rsidRDefault="00C4605E" w:rsidP="004A0C9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F17D1">
              <w:rPr>
                <w:b/>
                <w:bCs/>
                <w:sz w:val="24"/>
                <w:szCs w:val="24"/>
                <w:lang w:val="it-IT"/>
              </w:rPr>
              <w:t>Necesitate</w:t>
            </w:r>
            <w:r w:rsidRPr="008F17D1">
              <w:rPr>
                <w:sz w:val="24"/>
                <w:szCs w:val="24"/>
                <w:lang w:val="it-IT"/>
              </w:rPr>
              <w:t xml:space="preserve">: prestarea mai eficientă a serviciilor publice, facilitând interacțiunea eficientă între instituție și cetățeni, în special în localitățile care nu vor fi selectate ca centru administrative. </w:t>
            </w:r>
          </w:p>
        </w:tc>
        <w:tc>
          <w:tcPr>
            <w:tcW w:w="2442" w:type="dxa"/>
            <w:tcBorders>
              <w:left w:val="single" w:sz="4" w:space="0" w:color="auto"/>
            </w:tcBorders>
          </w:tcPr>
          <w:p w14:paraId="411A5E19" w14:textId="77777777" w:rsidR="00C4605E" w:rsidRPr="00DB15E6" w:rsidRDefault="00C4605E" w:rsidP="004A0C92">
            <w:pPr>
              <w:cnfStyle w:val="000000000000" w:firstRow="0" w:lastRow="0" w:firstColumn="0" w:lastColumn="0" w:oddVBand="0" w:evenVBand="0" w:oddHBand="0" w:evenHBand="0" w:firstRowFirstColumn="0" w:firstRowLastColumn="0" w:lastRowFirstColumn="0" w:lastRowLastColumn="0"/>
              <w:rPr>
                <w:sz w:val="24"/>
                <w:szCs w:val="24"/>
              </w:rPr>
            </w:pPr>
            <w:r w:rsidRPr="00DB15E6">
              <w:rPr>
                <w:b/>
                <w:bCs/>
                <w:sz w:val="24"/>
                <w:szCs w:val="24"/>
              </w:rPr>
              <w:t xml:space="preserve">Prioritate </w:t>
            </w:r>
            <w:r>
              <w:rPr>
                <w:b/>
                <w:bCs/>
                <w:sz w:val="24"/>
                <w:szCs w:val="24"/>
              </w:rPr>
              <w:t>înaltă</w:t>
            </w:r>
          </w:p>
        </w:tc>
      </w:tr>
      <w:tr w:rsidR="00C4605E" w:rsidRPr="00DB15E6" w14:paraId="60918712"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1E3491A8" w14:textId="77777777" w:rsidR="00C4605E" w:rsidRPr="00DB15E6" w:rsidRDefault="00C4605E" w:rsidP="004A0C92">
            <w:pPr>
              <w:rPr>
                <w:sz w:val="24"/>
                <w:szCs w:val="24"/>
              </w:rPr>
            </w:pPr>
            <w:r>
              <w:rPr>
                <w:sz w:val="24"/>
                <w:szCs w:val="24"/>
              </w:rPr>
              <w:t>Specialist resurse umane</w:t>
            </w:r>
          </w:p>
        </w:tc>
        <w:tc>
          <w:tcPr>
            <w:tcW w:w="5812" w:type="dxa"/>
            <w:tcBorders>
              <w:left w:val="single" w:sz="4" w:space="0" w:color="auto"/>
            </w:tcBorders>
          </w:tcPr>
          <w:p w14:paraId="61C4AF00" w14:textId="77777777" w:rsidR="00C4605E" w:rsidRPr="008F17D1" w:rsidRDefault="00C4605E" w:rsidP="004A0C92">
            <w:pPr>
              <w:cnfStyle w:val="000000100000" w:firstRow="0" w:lastRow="0" w:firstColumn="0" w:lastColumn="0" w:oddVBand="0" w:evenVBand="0" w:oddHBand="1" w:evenHBand="0" w:firstRowFirstColumn="0" w:firstRowLastColumn="0" w:lastRowFirstColumn="0" w:lastRowLastColumn="0"/>
              <w:rPr>
                <w:sz w:val="24"/>
                <w:szCs w:val="24"/>
                <w:lang w:val="it-IT"/>
              </w:rPr>
            </w:pPr>
            <w:r w:rsidRPr="008F17D1">
              <w:rPr>
                <w:b/>
                <w:bCs/>
                <w:sz w:val="24"/>
                <w:szCs w:val="24"/>
                <w:lang w:val="it-IT"/>
              </w:rPr>
              <w:t>Necesitate</w:t>
            </w:r>
            <w:r w:rsidRPr="008F17D1">
              <w:rPr>
                <w:sz w:val="24"/>
                <w:szCs w:val="24"/>
                <w:lang w:val="it-IT"/>
              </w:rPr>
              <w:t xml:space="preserve">: </w:t>
            </w:r>
            <w:r w:rsidRPr="002B6A98">
              <w:rPr>
                <w:sz w:val="24"/>
                <w:szCs w:val="24"/>
                <w:lang w:val="it-IT"/>
              </w:rPr>
              <w:t>coordonarea proceselor de recrutarea și evidența angajaților, sprijină evaluarea performanței și dezvoltarea profesională a personalulu</w:t>
            </w:r>
            <w:r w:rsidRPr="008F17D1">
              <w:rPr>
                <w:sz w:val="24"/>
                <w:szCs w:val="24"/>
                <w:lang w:val="it-IT"/>
              </w:rPr>
              <w:t xml:space="preserve">. </w:t>
            </w:r>
          </w:p>
        </w:tc>
        <w:tc>
          <w:tcPr>
            <w:tcW w:w="2442" w:type="dxa"/>
            <w:tcBorders>
              <w:left w:val="single" w:sz="4" w:space="0" w:color="auto"/>
            </w:tcBorders>
          </w:tcPr>
          <w:p w14:paraId="517A6C17" w14:textId="77777777" w:rsidR="00C4605E" w:rsidRPr="00DB15E6"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rPr>
            </w:pPr>
            <w:r w:rsidRPr="00DB15E6">
              <w:rPr>
                <w:b/>
                <w:bCs/>
                <w:sz w:val="24"/>
                <w:szCs w:val="24"/>
              </w:rPr>
              <w:t xml:space="preserve">Prioritate </w:t>
            </w:r>
            <w:r>
              <w:rPr>
                <w:b/>
                <w:bCs/>
                <w:sz w:val="24"/>
                <w:szCs w:val="24"/>
              </w:rPr>
              <w:t>înaltă</w:t>
            </w:r>
          </w:p>
        </w:tc>
      </w:tr>
      <w:tr w:rsidR="00C4605E" w:rsidRPr="00DB15E6" w14:paraId="70C3FEFB" w14:textId="77777777" w:rsidTr="004A0C92">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49F799C7" w14:textId="77777777" w:rsidR="00C4605E" w:rsidRPr="008F17D1" w:rsidRDefault="00C4605E" w:rsidP="004A0C92">
            <w:pPr>
              <w:rPr>
                <w:sz w:val="24"/>
                <w:szCs w:val="24"/>
                <w:lang w:val="it-IT"/>
              </w:rPr>
            </w:pPr>
            <w:r w:rsidRPr="008F17D1">
              <w:rPr>
                <w:sz w:val="24"/>
                <w:szCs w:val="24"/>
                <w:lang w:val="it-IT"/>
              </w:rPr>
              <w:t>Specialist relații cu publicul și comunicare</w:t>
            </w:r>
          </w:p>
        </w:tc>
        <w:tc>
          <w:tcPr>
            <w:tcW w:w="5812" w:type="dxa"/>
            <w:tcBorders>
              <w:left w:val="single" w:sz="4" w:space="0" w:color="auto"/>
            </w:tcBorders>
          </w:tcPr>
          <w:p w14:paraId="3AD331C6" w14:textId="77777777" w:rsidR="00C4605E" w:rsidRPr="008F17D1" w:rsidRDefault="00C4605E" w:rsidP="004A0C9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F17D1">
              <w:rPr>
                <w:b/>
                <w:bCs/>
                <w:sz w:val="24"/>
                <w:szCs w:val="24"/>
                <w:lang w:val="it-IT"/>
              </w:rPr>
              <w:t>Necesitate</w:t>
            </w:r>
            <w:r w:rsidRPr="008F17D1">
              <w:rPr>
                <w:sz w:val="24"/>
                <w:szCs w:val="24"/>
                <w:lang w:val="it-IT"/>
              </w:rPr>
              <w:t xml:space="preserve">: gestionarea comunicării dintre Primărie și cetățeni, precum și cu parteneri externi.  </w:t>
            </w:r>
          </w:p>
        </w:tc>
        <w:tc>
          <w:tcPr>
            <w:tcW w:w="2442" w:type="dxa"/>
            <w:tcBorders>
              <w:left w:val="single" w:sz="4" w:space="0" w:color="auto"/>
            </w:tcBorders>
          </w:tcPr>
          <w:p w14:paraId="53294189" w14:textId="77777777" w:rsidR="00C4605E" w:rsidRPr="00DB15E6" w:rsidRDefault="00C4605E" w:rsidP="004A0C92">
            <w:pPr>
              <w:cnfStyle w:val="000000000000" w:firstRow="0" w:lastRow="0" w:firstColumn="0" w:lastColumn="0" w:oddVBand="0" w:evenVBand="0" w:oddHBand="0" w:evenHBand="0" w:firstRowFirstColumn="0" w:firstRowLastColumn="0" w:lastRowFirstColumn="0" w:lastRowLastColumn="0"/>
              <w:rPr>
                <w:b/>
                <w:bCs/>
                <w:sz w:val="24"/>
                <w:szCs w:val="24"/>
              </w:rPr>
            </w:pPr>
            <w:r w:rsidRPr="00DB15E6">
              <w:rPr>
                <w:b/>
                <w:bCs/>
                <w:sz w:val="24"/>
                <w:szCs w:val="24"/>
              </w:rPr>
              <w:t xml:space="preserve">Prioritate </w:t>
            </w:r>
            <w:r>
              <w:rPr>
                <w:b/>
                <w:bCs/>
                <w:sz w:val="24"/>
                <w:szCs w:val="24"/>
              </w:rPr>
              <w:t>medie</w:t>
            </w:r>
          </w:p>
        </w:tc>
      </w:tr>
      <w:tr w:rsidR="00C4605E" w:rsidRPr="00DB15E6" w14:paraId="5CB28ECB"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2A19D7B3" w14:textId="77777777" w:rsidR="00C4605E" w:rsidRPr="00DB15E6" w:rsidRDefault="00C4605E" w:rsidP="004A0C92">
            <w:pPr>
              <w:rPr>
                <w:sz w:val="24"/>
                <w:szCs w:val="24"/>
              </w:rPr>
            </w:pPr>
            <w:r>
              <w:rPr>
                <w:sz w:val="24"/>
                <w:szCs w:val="24"/>
              </w:rPr>
              <w:t>Specialist tineret, cultură și sport</w:t>
            </w:r>
          </w:p>
        </w:tc>
        <w:tc>
          <w:tcPr>
            <w:tcW w:w="5812" w:type="dxa"/>
            <w:tcBorders>
              <w:left w:val="single" w:sz="4" w:space="0" w:color="auto"/>
            </w:tcBorders>
          </w:tcPr>
          <w:p w14:paraId="3C74B2E3" w14:textId="77777777" w:rsidR="00C4605E" w:rsidRPr="008F17D1"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lang w:val="it-IT"/>
              </w:rPr>
            </w:pPr>
            <w:r w:rsidRPr="008F17D1">
              <w:rPr>
                <w:b/>
                <w:bCs/>
                <w:sz w:val="24"/>
                <w:szCs w:val="24"/>
                <w:lang w:val="it-IT"/>
              </w:rPr>
              <w:t>Necesitate</w:t>
            </w:r>
            <w:r w:rsidRPr="008F17D1">
              <w:rPr>
                <w:sz w:val="24"/>
                <w:szCs w:val="24"/>
                <w:lang w:val="it-IT"/>
              </w:rPr>
              <w:t>: asigură dezvoltarea comunitară, implicarea civică a tinerilor și valorificarea potențialului local.</w:t>
            </w:r>
          </w:p>
        </w:tc>
        <w:tc>
          <w:tcPr>
            <w:tcW w:w="2442" w:type="dxa"/>
            <w:tcBorders>
              <w:left w:val="single" w:sz="4" w:space="0" w:color="auto"/>
            </w:tcBorders>
          </w:tcPr>
          <w:p w14:paraId="63FF8588" w14:textId="77777777" w:rsidR="00C4605E" w:rsidRPr="00DB15E6"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rPr>
            </w:pPr>
            <w:r w:rsidRPr="00DB15E6">
              <w:rPr>
                <w:b/>
                <w:bCs/>
                <w:sz w:val="24"/>
                <w:szCs w:val="24"/>
              </w:rPr>
              <w:t>Prioritate medie</w:t>
            </w:r>
          </w:p>
        </w:tc>
      </w:tr>
      <w:tr w:rsidR="00C4605E" w:rsidRPr="00DB15E6" w14:paraId="1542C1D4" w14:textId="77777777" w:rsidTr="004A0C92">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491CDA29" w14:textId="77777777" w:rsidR="00C4605E" w:rsidRDefault="00C4605E" w:rsidP="004A0C92">
            <w:pPr>
              <w:rPr>
                <w:sz w:val="24"/>
                <w:szCs w:val="24"/>
              </w:rPr>
            </w:pPr>
            <w:r>
              <w:rPr>
                <w:sz w:val="24"/>
                <w:szCs w:val="24"/>
              </w:rPr>
              <w:t>Specialist Tehnologii Informaționale (IT)</w:t>
            </w:r>
          </w:p>
        </w:tc>
        <w:tc>
          <w:tcPr>
            <w:tcW w:w="5812" w:type="dxa"/>
            <w:tcBorders>
              <w:left w:val="single" w:sz="4" w:space="0" w:color="auto"/>
            </w:tcBorders>
          </w:tcPr>
          <w:p w14:paraId="72EA3D9E" w14:textId="77777777" w:rsidR="00C4605E" w:rsidRPr="00DB15E6" w:rsidRDefault="00C4605E" w:rsidP="004A0C92">
            <w:pPr>
              <w:cnfStyle w:val="000000000000" w:firstRow="0" w:lastRow="0" w:firstColumn="0" w:lastColumn="0" w:oddVBand="0" w:evenVBand="0" w:oddHBand="0" w:evenHBand="0" w:firstRowFirstColumn="0" w:firstRowLastColumn="0" w:lastRowFirstColumn="0" w:lastRowLastColumn="0"/>
              <w:rPr>
                <w:b/>
                <w:bCs/>
                <w:sz w:val="24"/>
                <w:szCs w:val="24"/>
              </w:rPr>
            </w:pPr>
            <w:r w:rsidRPr="00DB15E6">
              <w:rPr>
                <w:b/>
                <w:bCs/>
                <w:sz w:val="24"/>
                <w:szCs w:val="24"/>
              </w:rPr>
              <w:t>Necesitate</w:t>
            </w:r>
            <w:r w:rsidRPr="00DB15E6">
              <w:rPr>
                <w:sz w:val="24"/>
                <w:szCs w:val="24"/>
              </w:rPr>
              <w:t xml:space="preserve">: </w:t>
            </w:r>
            <w:r>
              <w:rPr>
                <w:sz w:val="24"/>
                <w:szCs w:val="24"/>
              </w:rPr>
              <w:t>suport pentru administrația public locală în domeniul tehnologiilor informaționale și sistemelor informaționale.</w:t>
            </w:r>
          </w:p>
        </w:tc>
        <w:tc>
          <w:tcPr>
            <w:tcW w:w="2442" w:type="dxa"/>
            <w:tcBorders>
              <w:left w:val="single" w:sz="4" w:space="0" w:color="auto"/>
            </w:tcBorders>
          </w:tcPr>
          <w:p w14:paraId="1F4AD7BA" w14:textId="77777777" w:rsidR="00C4605E" w:rsidRPr="00DB15E6" w:rsidRDefault="00C4605E" w:rsidP="004A0C92">
            <w:pPr>
              <w:cnfStyle w:val="000000000000" w:firstRow="0" w:lastRow="0" w:firstColumn="0" w:lastColumn="0" w:oddVBand="0" w:evenVBand="0" w:oddHBand="0" w:evenHBand="0" w:firstRowFirstColumn="0" w:firstRowLastColumn="0" w:lastRowFirstColumn="0" w:lastRowLastColumn="0"/>
              <w:rPr>
                <w:b/>
                <w:bCs/>
                <w:sz w:val="24"/>
                <w:szCs w:val="24"/>
              </w:rPr>
            </w:pPr>
            <w:r w:rsidRPr="00DB15E6">
              <w:rPr>
                <w:b/>
                <w:bCs/>
                <w:sz w:val="24"/>
                <w:szCs w:val="24"/>
              </w:rPr>
              <w:t>Prioritate medie</w:t>
            </w:r>
          </w:p>
        </w:tc>
      </w:tr>
      <w:tr w:rsidR="00C4605E" w:rsidRPr="00DB15E6" w14:paraId="0D2953EA"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auto"/>
            </w:tcBorders>
          </w:tcPr>
          <w:p w14:paraId="3D12B1E4" w14:textId="77777777" w:rsidR="00C4605E" w:rsidRPr="00DB15E6" w:rsidRDefault="00C4605E" w:rsidP="004A0C92">
            <w:pPr>
              <w:rPr>
                <w:sz w:val="24"/>
                <w:szCs w:val="24"/>
              </w:rPr>
            </w:pPr>
            <w:r w:rsidRPr="00DB15E6">
              <w:rPr>
                <w:sz w:val="24"/>
                <w:szCs w:val="24"/>
              </w:rPr>
              <w:t>Speciali</w:t>
            </w:r>
            <w:r>
              <w:rPr>
                <w:sz w:val="24"/>
                <w:szCs w:val="24"/>
              </w:rPr>
              <w:t>ști auxiliari</w:t>
            </w:r>
          </w:p>
        </w:tc>
        <w:tc>
          <w:tcPr>
            <w:tcW w:w="5812" w:type="dxa"/>
            <w:tcBorders>
              <w:left w:val="single" w:sz="4" w:space="0" w:color="auto"/>
            </w:tcBorders>
          </w:tcPr>
          <w:p w14:paraId="113F436F" w14:textId="77777777" w:rsidR="00C4605E" w:rsidRPr="008F17D1"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lang w:val="it-IT"/>
              </w:rPr>
            </w:pPr>
            <w:r w:rsidRPr="008F17D1">
              <w:rPr>
                <w:b/>
                <w:bCs/>
                <w:sz w:val="24"/>
                <w:szCs w:val="24"/>
                <w:lang w:val="it-IT"/>
              </w:rPr>
              <w:t>Necesitatea</w:t>
            </w:r>
            <w:r w:rsidRPr="008F17D1">
              <w:rPr>
                <w:sz w:val="24"/>
                <w:szCs w:val="24"/>
                <w:lang w:val="it-IT"/>
              </w:rPr>
              <w:t>: este nevoie de specialiști auxiliari și personal pentru deservire. Aici sunt incluse funcții precum sofer, curier, paznici, îngrijitori de încăpere și îngrijitor spații verzi.</w:t>
            </w:r>
          </w:p>
        </w:tc>
        <w:tc>
          <w:tcPr>
            <w:tcW w:w="2442" w:type="dxa"/>
            <w:tcBorders>
              <w:left w:val="single" w:sz="4" w:space="0" w:color="auto"/>
            </w:tcBorders>
          </w:tcPr>
          <w:p w14:paraId="430AB75D" w14:textId="77777777" w:rsidR="00C4605E" w:rsidRPr="00DB15E6" w:rsidRDefault="00C4605E" w:rsidP="004A0C92">
            <w:pPr>
              <w:cnfStyle w:val="000000100000" w:firstRow="0" w:lastRow="0" w:firstColumn="0" w:lastColumn="0" w:oddVBand="0" w:evenVBand="0" w:oddHBand="1" w:evenHBand="0" w:firstRowFirstColumn="0" w:firstRowLastColumn="0" w:lastRowFirstColumn="0" w:lastRowLastColumn="0"/>
              <w:rPr>
                <w:b/>
                <w:bCs/>
                <w:sz w:val="24"/>
                <w:szCs w:val="24"/>
              </w:rPr>
            </w:pPr>
            <w:r w:rsidRPr="00DB15E6">
              <w:rPr>
                <w:b/>
                <w:bCs/>
                <w:sz w:val="24"/>
                <w:szCs w:val="24"/>
              </w:rPr>
              <w:t>Prioritate medie</w:t>
            </w:r>
            <w:r w:rsidRPr="00DB15E6">
              <w:rPr>
                <w:sz w:val="24"/>
                <w:szCs w:val="24"/>
              </w:rPr>
              <w:t xml:space="preserve"> </w:t>
            </w:r>
          </w:p>
        </w:tc>
      </w:tr>
    </w:tbl>
    <w:p w14:paraId="0584E56B" w14:textId="77777777" w:rsidR="00C4605E" w:rsidRDefault="00C4605E" w:rsidP="00C4605E">
      <w:pPr>
        <w:rPr>
          <w:b/>
          <w:bCs/>
        </w:rPr>
      </w:pPr>
    </w:p>
    <w:p w14:paraId="5661F031" w14:textId="77777777" w:rsidR="00C4605E" w:rsidRPr="006057F7" w:rsidRDefault="00C4605E" w:rsidP="00256FCA">
      <w:pPr>
        <w:pStyle w:val="Titlu3"/>
      </w:pPr>
      <w:bookmarkStart w:id="5" w:name="_Toc227261019"/>
      <w:bookmarkStart w:id="6" w:name="_Toc235050324"/>
      <w:r w:rsidRPr="006057F7">
        <w:lastRenderedPageBreak/>
        <w:t>Organigrama Primăria Amalgamată</w:t>
      </w:r>
      <w:bookmarkEnd w:id="5"/>
      <w:bookmarkEnd w:id="6"/>
      <w:r w:rsidRPr="006057F7">
        <w:t xml:space="preserve"> </w:t>
      </w:r>
    </w:p>
    <w:p w14:paraId="78C5BED3" w14:textId="2A370158" w:rsidR="00161E05" w:rsidRPr="008F17D1" w:rsidRDefault="00161E05" w:rsidP="00161E05">
      <w:pPr>
        <w:pStyle w:val="Listparagraf"/>
        <w:numPr>
          <w:ilvl w:val="0"/>
          <w:numId w:val="9"/>
        </w:numPr>
        <w:jc w:val="both"/>
        <w:rPr>
          <w:sz w:val="24"/>
          <w:szCs w:val="24"/>
          <w:lang w:val="it-IT"/>
        </w:rPr>
      </w:pPr>
      <w:r w:rsidRPr="008F17D1">
        <w:rPr>
          <w:sz w:val="24"/>
          <w:szCs w:val="24"/>
          <w:lang w:val="it-IT"/>
        </w:rPr>
        <w:t xml:space="preserve">Efectivul total al Primăriei Amalgamate va fi de </w:t>
      </w:r>
      <w:r w:rsidR="00335444" w:rsidRPr="008F17D1">
        <w:rPr>
          <w:sz w:val="24"/>
          <w:szCs w:val="24"/>
          <w:lang w:val="it-IT"/>
        </w:rPr>
        <w:t>37</w:t>
      </w:r>
      <w:r w:rsidRPr="008F17D1">
        <w:rPr>
          <w:sz w:val="24"/>
          <w:szCs w:val="24"/>
          <w:lang w:val="it-IT"/>
        </w:rPr>
        <w:t xml:space="preserve"> de unități de personal, reflectând consolidarea resurselor umane din cele trei primării și adaptarea structurii la noile responsabilități administrative.</w:t>
      </w:r>
    </w:p>
    <w:p w14:paraId="55369797" w14:textId="77777777" w:rsidR="00161E05" w:rsidRPr="008F17D1" w:rsidRDefault="00161E05" w:rsidP="00161E05">
      <w:pPr>
        <w:pStyle w:val="Listparagraf"/>
        <w:numPr>
          <w:ilvl w:val="0"/>
          <w:numId w:val="9"/>
        </w:numPr>
        <w:jc w:val="both"/>
        <w:rPr>
          <w:sz w:val="24"/>
          <w:szCs w:val="24"/>
          <w:lang w:val="it-IT"/>
        </w:rPr>
      </w:pPr>
      <w:r w:rsidRPr="008F17D1">
        <w:rPr>
          <w:sz w:val="24"/>
          <w:szCs w:val="24"/>
          <w:lang w:val="it-IT"/>
        </w:rPr>
        <w:t>Structura de conducere va include un Primar și doi Viceprimari, asigurând o distribuire eficientă a responsabilităților și o coordonare adecvată a domeniilor cheie de activitate la nivelul UAT amalgamat.</w:t>
      </w:r>
    </w:p>
    <w:p w14:paraId="2A626E46" w14:textId="4E6001D7" w:rsidR="00161E05" w:rsidRPr="008F17D1" w:rsidRDefault="00161E05" w:rsidP="00161E05">
      <w:pPr>
        <w:pStyle w:val="Listparagraf"/>
        <w:numPr>
          <w:ilvl w:val="0"/>
          <w:numId w:val="9"/>
        </w:numPr>
        <w:jc w:val="both"/>
        <w:rPr>
          <w:sz w:val="24"/>
          <w:szCs w:val="24"/>
          <w:lang w:val="it-IT"/>
        </w:rPr>
      </w:pPr>
      <w:r w:rsidRPr="008F17D1">
        <w:rPr>
          <w:sz w:val="24"/>
          <w:szCs w:val="24"/>
          <w:lang w:val="it-IT"/>
        </w:rPr>
        <w:t>Funcția publică va fi consolidată printr-un total de 1</w:t>
      </w:r>
      <w:r w:rsidR="00335444" w:rsidRPr="008F17D1">
        <w:rPr>
          <w:sz w:val="24"/>
          <w:szCs w:val="24"/>
          <w:lang w:val="it-IT"/>
        </w:rPr>
        <w:t>2</w:t>
      </w:r>
      <w:r w:rsidRPr="008F17D1">
        <w:rPr>
          <w:sz w:val="24"/>
          <w:szCs w:val="24"/>
          <w:lang w:val="it-IT"/>
        </w:rPr>
        <w:t xml:space="preserve"> unități de funcționari publici, incluzând atât pozițiile existente, cât și funcții nou-introduse în baza necesităților identificate de grupul de lucru, precum arhitect-șef, specialist resurse umane și specialist în gestionarea patrimoniului public (GPP).</w:t>
      </w:r>
    </w:p>
    <w:p w14:paraId="3845DB61" w14:textId="0575B4EA" w:rsidR="00C4605E" w:rsidRPr="00142443" w:rsidRDefault="00161E05" w:rsidP="00161E05">
      <w:pPr>
        <w:pStyle w:val="Listparagraf"/>
        <w:numPr>
          <w:ilvl w:val="0"/>
          <w:numId w:val="9"/>
        </w:numPr>
        <w:jc w:val="both"/>
        <w:rPr>
          <w:sz w:val="24"/>
          <w:szCs w:val="24"/>
          <w:lang w:val="ro-RO"/>
        </w:rPr>
      </w:pPr>
      <w:r w:rsidRPr="008F17D1">
        <w:rPr>
          <w:sz w:val="24"/>
          <w:szCs w:val="24"/>
          <w:lang w:val="it-IT"/>
        </w:rPr>
        <w:t xml:space="preserve">Personalul tehnic și cu funcții complexe, estimat la aproximativ </w:t>
      </w:r>
      <w:r w:rsidR="00335444" w:rsidRPr="008F17D1">
        <w:rPr>
          <w:sz w:val="24"/>
          <w:szCs w:val="24"/>
          <w:lang w:val="it-IT"/>
        </w:rPr>
        <w:t>22</w:t>
      </w:r>
      <w:r w:rsidRPr="008F17D1">
        <w:rPr>
          <w:sz w:val="24"/>
          <w:szCs w:val="24"/>
          <w:lang w:val="it-IT"/>
        </w:rPr>
        <w:t xml:space="preserve"> de unități, va include roluri esențiale pentru modernizarea și eficientizarea</w:t>
      </w:r>
      <w:r w:rsidR="00335444">
        <w:rPr>
          <w:sz w:val="24"/>
          <w:szCs w:val="24"/>
          <w:lang w:val="ro-RO"/>
        </w:rPr>
        <w:t xml:space="preserve"> primăriei</w:t>
      </w:r>
      <w:r w:rsidRPr="008F17D1">
        <w:rPr>
          <w:sz w:val="24"/>
          <w:szCs w:val="24"/>
          <w:lang w:val="it-IT"/>
        </w:rPr>
        <w:t xml:space="preserve"> precum specialist în atragerea investițiilor, specialist relații cu publicul, specialist CUPS și specialist în tineret, cultură și sport, contribuind la creșterea capacității instituționale și la îmbunătățirea interacțiunii cu cetățenii.</w:t>
      </w:r>
      <w:r w:rsidR="00C4605E" w:rsidRPr="008F17D1">
        <w:rPr>
          <w:sz w:val="24"/>
          <w:szCs w:val="24"/>
          <w:lang w:val="it-IT"/>
        </w:rPr>
        <w:t xml:space="preserve"> </w:t>
      </w:r>
    </w:p>
    <w:p w14:paraId="2711245D" w14:textId="5F14C1A9" w:rsidR="00142443" w:rsidRPr="003F1DF8" w:rsidRDefault="00142443" w:rsidP="00161E05">
      <w:pPr>
        <w:pStyle w:val="Listparagraf"/>
        <w:numPr>
          <w:ilvl w:val="0"/>
          <w:numId w:val="9"/>
        </w:numPr>
        <w:jc w:val="both"/>
        <w:rPr>
          <w:sz w:val="24"/>
          <w:szCs w:val="24"/>
          <w:lang w:val="ro-RO"/>
        </w:rPr>
      </w:pPr>
      <w:r>
        <w:rPr>
          <w:sz w:val="24"/>
          <w:szCs w:val="24"/>
          <w:lang w:val="ro-RO"/>
        </w:rPr>
        <w:t xml:space="preserve">De asemenea s-a discutat transferul la 16 unități de personal pentru îngrijirea spații verzi și amenajarea  </w:t>
      </w:r>
      <w:r w:rsidR="00520A9A">
        <w:rPr>
          <w:sz w:val="24"/>
          <w:szCs w:val="24"/>
          <w:lang w:val="ro-RO"/>
        </w:rPr>
        <w:t xml:space="preserve">teritoriului către ÎM </w:t>
      </w:r>
      <w:r w:rsidR="00520A9A" w:rsidRPr="008F17D1">
        <w:rPr>
          <w:sz w:val="24"/>
          <w:szCs w:val="24"/>
          <w:lang w:val="it-IT"/>
        </w:rPr>
        <w:t>“</w:t>
      </w:r>
      <w:r w:rsidR="00520A9A">
        <w:rPr>
          <w:sz w:val="24"/>
          <w:szCs w:val="24"/>
          <w:lang w:val="ro-RO"/>
        </w:rPr>
        <w:t>Tulumba Servicii</w:t>
      </w:r>
      <w:r w:rsidR="00520A9A" w:rsidRPr="008F17D1">
        <w:rPr>
          <w:sz w:val="24"/>
          <w:szCs w:val="24"/>
          <w:lang w:val="it-IT"/>
        </w:rPr>
        <w:t>”</w:t>
      </w:r>
      <w:r w:rsidR="00520A9A">
        <w:rPr>
          <w:sz w:val="24"/>
          <w:szCs w:val="24"/>
          <w:lang w:val="ro-RO"/>
        </w:rPr>
        <w:t xml:space="preserve"> pentru a consolida rolul acestei instituții ca prestator de servicii la nivel local. </w:t>
      </w:r>
    </w:p>
    <w:p w14:paraId="6AFDFAD7" w14:textId="77777777" w:rsidR="00C4605E" w:rsidRDefault="00C4605E" w:rsidP="006E38DE">
      <w:pPr>
        <w:jc w:val="center"/>
        <w:rPr>
          <w:b/>
          <w:bCs/>
        </w:rPr>
      </w:pPr>
      <w:r>
        <w:rPr>
          <w:b/>
          <w:bCs/>
          <w:noProof/>
        </w:rPr>
        <w:drawing>
          <wp:inline distT="0" distB="0" distL="0" distR="0" wp14:anchorId="2C8D0BCF" wp14:editId="370C0B61">
            <wp:extent cx="6242564" cy="3464107"/>
            <wp:effectExtent l="0" t="0" r="6350" b="3175"/>
            <wp:docPr id="9877628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62896"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2564" cy="3464107"/>
                    </a:xfrm>
                    <a:prstGeom prst="rect">
                      <a:avLst/>
                    </a:prstGeom>
                  </pic:spPr>
                </pic:pic>
              </a:graphicData>
            </a:graphic>
          </wp:inline>
        </w:drawing>
      </w:r>
    </w:p>
    <w:p w14:paraId="71E79F35" w14:textId="10722656" w:rsidR="00807DBD" w:rsidRDefault="00807DBD">
      <w:pPr>
        <w:rPr>
          <w:b/>
          <w:bCs/>
        </w:rPr>
      </w:pPr>
      <w:r>
        <w:rPr>
          <w:b/>
          <w:bCs/>
        </w:rPr>
        <w:br w:type="page"/>
      </w:r>
    </w:p>
    <w:p w14:paraId="063564DF" w14:textId="051071AD" w:rsidR="00940BED" w:rsidRDefault="00312195" w:rsidP="00C4605E">
      <w:pPr>
        <w:rPr>
          <w:b/>
          <w:bCs/>
        </w:rPr>
      </w:pPr>
      <w:r>
        <w:rPr>
          <w:b/>
          <w:bCs/>
          <w:noProof/>
          <w:color w:val="153D63" w:themeColor="text2" w:themeTint="E6"/>
          <w:sz w:val="24"/>
          <w:szCs w:val="24"/>
          <w:lang w:val="ro-RO"/>
        </w:rPr>
        <w:lastRenderedPageBreak/>
        <mc:AlternateContent>
          <mc:Choice Requires="wpg">
            <w:drawing>
              <wp:anchor distT="0" distB="0" distL="114300" distR="114300" simplePos="0" relativeHeight="251665408" behindDoc="0" locked="0" layoutInCell="1" allowOverlap="1" wp14:anchorId="62E59DA9" wp14:editId="1DDE55DB">
                <wp:simplePos x="0" y="0"/>
                <wp:positionH relativeFrom="column">
                  <wp:posOffset>0</wp:posOffset>
                </wp:positionH>
                <wp:positionV relativeFrom="paragraph">
                  <wp:posOffset>0</wp:posOffset>
                </wp:positionV>
                <wp:extent cx="6848475" cy="542925"/>
                <wp:effectExtent l="0" t="0" r="28575" b="28575"/>
                <wp:wrapNone/>
                <wp:docPr id="1387850646" name="Group 5"/>
                <wp:cNvGraphicFramePr/>
                <a:graphic xmlns:a="http://schemas.openxmlformats.org/drawingml/2006/main">
                  <a:graphicData uri="http://schemas.microsoft.com/office/word/2010/wordprocessingGroup">
                    <wpg:wgp>
                      <wpg:cNvGrpSpPr/>
                      <wpg:grpSpPr>
                        <a:xfrm>
                          <a:off x="0" y="0"/>
                          <a:ext cx="6848475" cy="542925"/>
                          <a:chOff x="0" y="0"/>
                          <a:chExt cx="6848475" cy="542925"/>
                        </a:xfrm>
                      </wpg:grpSpPr>
                      <wps:wsp>
                        <wps:cNvPr id="828361184" name="Rectangle 3"/>
                        <wps:cNvSpPr/>
                        <wps:spPr>
                          <a:xfrm>
                            <a:off x="0" y="0"/>
                            <a:ext cx="6848475" cy="5429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F35D7B" w14:textId="2E9DAE28" w:rsidR="00312195" w:rsidRPr="00326886" w:rsidRDefault="00033C03" w:rsidP="00312195">
                              <w:pPr>
                                <w:pStyle w:val="Titlu1"/>
                                <w:spacing w:before="0" w:after="0"/>
                                <w:ind w:left="851"/>
                                <w:rPr>
                                  <w:color w:val="E8E8E8" w:themeColor="background2"/>
                                  <w:lang w:val="ro-RO"/>
                                </w:rPr>
                              </w:pPr>
                              <w:bookmarkStart w:id="7" w:name="_Toc235050325"/>
                              <w:r w:rsidRPr="00033C03">
                                <w:rPr>
                                  <w:rStyle w:val="Titlu2Caracter"/>
                                  <w:color w:val="E8E8E8" w:themeColor="background2"/>
                                  <w:sz w:val="40"/>
                                  <w:szCs w:val="40"/>
                                </w:rPr>
                                <w:t>Servicii publice</w:t>
                              </w:r>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541002" name="Oval 4"/>
                        <wps:cNvSpPr/>
                        <wps:spPr>
                          <a:xfrm>
                            <a:off x="47625" y="57150"/>
                            <a:ext cx="457200" cy="428625"/>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E59DA9" id="_x0000_s1033" style="position:absolute;margin-left:0;margin-top:0;width:539.25pt;height:42.75pt;z-index:251665408" coordsize="68484,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">
                <v:rect id="Rectangle 3" o:spid="_x0000_s1034" style="position:absolute;width:6848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" fillcolor="#0a2f40 [1604]" strokecolor="#030e13 [484]" strokeweight="1pt">
                  <v:textbox>
                    <w:txbxContent>
                      <w:p w14:paraId="35F35D7B" w14:textId="2E9DAE28" w:rsidR="00312195" w:rsidRPr="00326886" w:rsidRDefault="00033C03" w:rsidP="00312195">
                        <w:pPr>
                          <w:pStyle w:val="Heading1"/>
                          <w:spacing w:before="0" w:after="0"/>
                          <w:ind w:left="851"/>
                          <w:rPr>
                            <w:color w:val="E8E8E8" w:themeColor="background2"/>
                            <w:lang w:val="ro-RO"/>
                          </w:rPr>
                        </w:pPr>
                        <w:bookmarkStart w:id="9" w:name="_Toc235050325"/>
                        <w:r w:rsidRPr="00033C03">
                          <w:rPr>
                            <w:rStyle w:val="Heading2Char"/>
                            <w:color w:val="E8E8E8" w:themeColor="background2"/>
                            <w:sz w:val="40"/>
                            <w:szCs w:val="40"/>
                          </w:rPr>
                          <w:t>Servicii publice</w:t>
                        </w:r>
                        <w:bookmarkEnd w:id="9"/>
                      </w:p>
                    </w:txbxContent>
                  </v:textbox>
                </v:rect>
                <v:oval id="Oval 4" o:spid="_x0000_s1035" style="position:absolute;left:476;top:571;width:457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" fillcolor="#4ea72e [3209]" stroked="f" strokeweight="1pt">
                  <v:stroke joinstyle="miter"/>
                </v:oval>
              </v:group>
            </w:pict>
          </mc:Fallback>
        </mc:AlternateContent>
      </w:r>
    </w:p>
    <w:p w14:paraId="560D10A3" w14:textId="5343916A" w:rsidR="008E68B3" w:rsidRDefault="008E68B3" w:rsidP="001B446E">
      <w:pPr>
        <w:jc w:val="both"/>
        <w:rPr>
          <w:sz w:val="24"/>
          <w:szCs w:val="24"/>
        </w:rPr>
      </w:pPr>
    </w:p>
    <w:p w14:paraId="13339F0A" w14:textId="553D2934" w:rsidR="007771B8" w:rsidRPr="008F17D1" w:rsidRDefault="00EC2B24" w:rsidP="007771B8">
      <w:pPr>
        <w:jc w:val="both"/>
        <w:rPr>
          <w:sz w:val="24"/>
          <w:szCs w:val="24"/>
          <w:lang w:val="it-IT"/>
        </w:rPr>
      </w:pPr>
      <w:r w:rsidRPr="008F17D1">
        <w:rPr>
          <w:sz w:val="24"/>
          <w:szCs w:val="24"/>
          <w:lang w:val="it-IT"/>
        </w:rPr>
        <w:br/>
      </w:r>
      <w:r w:rsidR="007771B8" w:rsidRPr="008F17D1">
        <w:rPr>
          <w:sz w:val="24"/>
          <w:szCs w:val="24"/>
          <w:lang w:val="it-IT"/>
        </w:rPr>
        <w:t xml:space="preserve">Serviciile publice administrative și comunale din Gura Galbenei, </w:t>
      </w:r>
      <w:r w:rsidR="00F42705" w:rsidRPr="008F17D1">
        <w:rPr>
          <w:sz w:val="24"/>
          <w:szCs w:val="24"/>
          <w:lang w:val="it-IT"/>
        </w:rPr>
        <w:t>Albina</w:t>
      </w:r>
      <w:r w:rsidR="007771B8" w:rsidRPr="008F17D1">
        <w:rPr>
          <w:sz w:val="24"/>
          <w:szCs w:val="24"/>
          <w:lang w:val="it-IT"/>
        </w:rPr>
        <w:t xml:space="preserve"> și Lipoveni sunt caracterizate printr-un nivel moderat de dezvoltare, cu predominanța interacțiunii directe între cetățeni și administrația locală și un grad limitat de digitalizare. În</w:t>
      </w:r>
      <w:r w:rsidR="00C539DE" w:rsidRPr="008F17D1">
        <w:rPr>
          <w:sz w:val="24"/>
          <w:szCs w:val="24"/>
          <w:lang w:val="it-IT"/>
        </w:rPr>
        <w:t xml:space="preserve"> toate primăriile</w:t>
      </w:r>
      <w:r w:rsidR="007771B8" w:rsidRPr="008F17D1">
        <w:rPr>
          <w:sz w:val="24"/>
          <w:szCs w:val="24"/>
          <w:lang w:val="it-IT"/>
        </w:rPr>
        <w:t xml:space="preserve"> serviciile administrative sunt prestate în principal la sediul primăriilor, unde cererile pentru acte administrative (certificate, adeverințe, autorizații) sunt procesate manual sau semi-digital, cu utilizarea unor instrumente punctuale (ex. registre cadastrale digitale sau programe de contabilitate). </w:t>
      </w:r>
      <w:r w:rsidR="00CA5149" w:rsidRPr="008F17D1">
        <w:rPr>
          <w:sz w:val="24"/>
          <w:szCs w:val="24"/>
          <w:lang w:val="it-IT"/>
        </w:rPr>
        <w:t>De asemenea</w:t>
      </w:r>
      <w:r w:rsidR="007771B8" w:rsidRPr="008F17D1">
        <w:rPr>
          <w:sz w:val="24"/>
          <w:szCs w:val="24"/>
          <w:lang w:val="it-IT"/>
        </w:rPr>
        <w:t xml:space="preserve"> primări</w:t>
      </w:r>
      <w:r w:rsidR="00CA5149" w:rsidRPr="008F17D1">
        <w:rPr>
          <w:sz w:val="24"/>
          <w:szCs w:val="24"/>
          <w:lang w:val="it-IT"/>
        </w:rPr>
        <w:t xml:space="preserve">ile </w:t>
      </w:r>
      <w:r w:rsidR="007771B8" w:rsidRPr="008F17D1">
        <w:rPr>
          <w:sz w:val="24"/>
          <w:szCs w:val="24"/>
          <w:lang w:val="it-IT"/>
        </w:rPr>
        <w:t xml:space="preserve">urmează să piloteze sistemul e-APL începând cu anul 2026, ceea ce va contribui la modernizarea proceselor administrative. În comuna </w:t>
      </w:r>
      <w:r w:rsidR="00F42705" w:rsidRPr="008F17D1">
        <w:rPr>
          <w:sz w:val="24"/>
          <w:szCs w:val="24"/>
          <w:lang w:val="it-IT"/>
        </w:rPr>
        <w:t>Albina</w:t>
      </w:r>
      <w:r w:rsidR="007771B8" w:rsidRPr="008F17D1">
        <w:rPr>
          <w:sz w:val="24"/>
          <w:szCs w:val="24"/>
          <w:lang w:val="it-IT"/>
        </w:rPr>
        <w:t>, serviciile administrative sunt avansate datorită existenței platform</w:t>
      </w:r>
      <w:r w:rsidR="008F17D1">
        <w:rPr>
          <w:sz w:val="24"/>
          <w:szCs w:val="24"/>
          <w:lang w:val="it-IT"/>
        </w:rPr>
        <w:t>ei</w:t>
      </w:r>
      <w:r w:rsidR="007771B8" w:rsidRPr="008F17D1">
        <w:rPr>
          <w:sz w:val="24"/>
          <w:szCs w:val="24"/>
          <w:lang w:val="it-IT"/>
        </w:rPr>
        <w:t xml:space="preserve"> e-APL, care facilitează accesul la registre digitale și simplifică interacțiunea cu cetățenii, deși o parte semnificativă a serviciilor continuă să fie prestate în mod tradițional.</w:t>
      </w:r>
    </w:p>
    <w:p w14:paraId="3E6904A5" w14:textId="3AB0AD9E" w:rsidR="007771B8" w:rsidRPr="008F17D1" w:rsidRDefault="007771B8" w:rsidP="007771B8">
      <w:pPr>
        <w:jc w:val="both"/>
        <w:rPr>
          <w:sz w:val="24"/>
          <w:szCs w:val="24"/>
          <w:lang w:val="it-IT"/>
        </w:rPr>
      </w:pPr>
      <w:r w:rsidRPr="008F17D1">
        <w:rPr>
          <w:sz w:val="24"/>
          <w:szCs w:val="24"/>
          <w:lang w:val="it-IT"/>
        </w:rPr>
        <w:t xml:space="preserve">În ceea ce privește serviciile publice comunale, toate cele trei localități asigură accesul la servicii esențiale precum alimentarea cu apă, iluminatul stradal și gestionarea deșeurilor, însă infrastructura este dezvoltată doar la un nivel moderat. O problemă comună o constituie lipsa sistemelor publice de canalizare, ceea ce determină utilizarea soluțiilor individuale de către gospodării. În Gura Galbenei și Lipoveni, serviciile de aprovizionare cu apă și management al deșeurilor sunt gestionate de Întreprinderea Municipală „Tulumba Servicii”, în timp ce în </w:t>
      </w:r>
      <w:r w:rsidR="00F42705" w:rsidRPr="008F17D1">
        <w:rPr>
          <w:sz w:val="24"/>
          <w:szCs w:val="24"/>
          <w:lang w:val="it-IT"/>
        </w:rPr>
        <w:t>Albina</w:t>
      </w:r>
      <w:r w:rsidRPr="008F17D1">
        <w:rPr>
          <w:sz w:val="24"/>
          <w:szCs w:val="24"/>
          <w:lang w:val="it-IT"/>
        </w:rPr>
        <w:t xml:space="preserve"> </w:t>
      </w:r>
      <w:r w:rsidR="008F17D1">
        <w:rPr>
          <w:sz w:val="24"/>
          <w:szCs w:val="24"/>
          <w:lang w:val="it-IT"/>
        </w:rPr>
        <w:t>sistemul de alimentare cu apă este ad</w:t>
      </w:r>
      <w:r w:rsidRPr="008F17D1">
        <w:rPr>
          <w:sz w:val="24"/>
          <w:szCs w:val="24"/>
          <w:lang w:val="it-IT"/>
        </w:rPr>
        <w:t>ministrat direct de primărie. Complementar, Gura Galbenei oferă și servicii sociale importante, precum centrul de zi și cantina de ajutor social „Nadejda”, care deservesc persoanele vulnerabile din comunitate. În ansamblu, serviciile publice din cele trei localități reflectă necesitatea modernizării, integrării și extinderii acestora în contextul amalgamării, pentru a asigura eficiență și accesibilitate sporită pentru cetățeni</w:t>
      </w:r>
      <w:r w:rsidR="00523353" w:rsidRPr="008F17D1">
        <w:rPr>
          <w:sz w:val="24"/>
          <w:szCs w:val="24"/>
          <w:lang w:val="it-IT"/>
        </w:rPr>
        <w:t>.</w:t>
      </w:r>
    </w:p>
    <w:p w14:paraId="0B6D01B0" w14:textId="77777777" w:rsidR="008E714D" w:rsidRPr="00EC3C52" w:rsidRDefault="008E714D" w:rsidP="008E714D">
      <w:pPr>
        <w:pStyle w:val="Titlu3"/>
        <w:rPr>
          <w:lang w:val="ro-RO"/>
        </w:rPr>
      </w:pPr>
      <w:bookmarkStart w:id="8" w:name="_Toc235050326"/>
      <w:bookmarkStart w:id="9" w:name="_Toc227416455"/>
      <w:r w:rsidRPr="008F17D1">
        <w:rPr>
          <w:lang w:val="it-IT"/>
        </w:rPr>
        <w:t>Dezvoltarea Serviciilor Publice Administrative</w:t>
      </w:r>
      <w:bookmarkEnd w:id="8"/>
      <w:r w:rsidRPr="008F17D1">
        <w:rPr>
          <w:lang w:val="it-IT"/>
        </w:rPr>
        <w:t xml:space="preserve"> </w:t>
      </w:r>
      <w:bookmarkEnd w:id="9"/>
    </w:p>
    <w:p w14:paraId="2563136E" w14:textId="77777777" w:rsidR="008E714D" w:rsidRPr="008F17D1" w:rsidRDefault="008E714D" w:rsidP="008E714D">
      <w:pPr>
        <w:spacing w:before="240"/>
        <w:jc w:val="both"/>
        <w:rPr>
          <w:sz w:val="24"/>
          <w:szCs w:val="24"/>
          <w:lang w:val="it-IT"/>
        </w:rPr>
      </w:pPr>
      <w:r w:rsidRPr="008F17D1">
        <w:rPr>
          <w:sz w:val="24"/>
          <w:szCs w:val="24"/>
          <w:lang w:val="it-IT"/>
        </w:rPr>
        <w:t>Dezvoltarea serviciilor publice administrative va presupune crearea unei rețele integrate de Centre Unificate de Prestări Servicii (CUPS) în fiecare localitate, care vor oferi acces atât la servicii publice locale, cât și guvernamentale. Acest model va necesita angajarea și specializarea personalului dedicat CUPS, instruirea continuă a funcționarilor, dotarea cu echipamente IT moderne și implementarea unor soluții software specializate (ex. e-APL, 1C, software cadastru), precum și digitalizarea fluxurilor administrative pentru a asigura eficiență și calitatea serviciilor.  În paralel, se propune instituirea unui sistem de transport public între localități, care să faciliteze accesul cetățenilor către centrul administrativ și către CUPS-uri, contribuind astfel la creșterea accesibilității și calității serviciilor publice în întregul teritoriu amalgamat.</w:t>
      </w:r>
    </w:p>
    <w:p w14:paraId="64ED20B3" w14:textId="77777777" w:rsidR="008E714D" w:rsidRPr="008F17D1" w:rsidRDefault="008E714D" w:rsidP="008E714D">
      <w:pPr>
        <w:pStyle w:val="Titlu3"/>
        <w:rPr>
          <w:lang w:val="it-IT"/>
        </w:rPr>
      </w:pPr>
      <w:bookmarkStart w:id="10" w:name="_Toc227416456"/>
      <w:bookmarkStart w:id="11" w:name="_Toc235050327"/>
      <w:r w:rsidRPr="008F17D1">
        <w:rPr>
          <w:lang w:val="it-IT"/>
        </w:rPr>
        <w:t>Dezvoltarea Serviciilor Publice Comunale</w:t>
      </w:r>
      <w:bookmarkEnd w:id="10"/>
      <w:bookmarkEnd w:id="11"/>
      <w:r w:rsidRPr="008F17D1">
        <w:rPr>
          <w:lang w:val="it-IT"/>
        </w:rPr>
        <w:t xml:space="preserve"> </w:t>
      </w:r>
    </w:p>
    <w:p w14:paraId="780C66A3" w14:textId="77777777" w:rsidR="008E714D" w:rsidRDefault="008E714D" w:rsidP="008E714D">
      <w:pPr>
        <w:jc w:val="both"/>
        <w:rPr>
          <w:sz w:val="24"/>
          <w:szCs w:val="24"/>
        </w:rPr>
      </w:pPr>
      <w:r w:rsidRPr="008F17D1">
        <w:rPr>
          <w:sz w:val="24"/>
          <w:szCs w:val="24"/>
          <w:lang w:val="it-IT"/>
        </w:rPr>
        <w:t xml:space="preserve">Dezvoltarea serviciilor publice comunale va fi realizată prin consolidarea și extinderea activității Întreprinderii Municipale „Tulumba Servicii”, care va deveni operator unic la nivelul întregului teritoriu. </w:t>
      </w:r>
      <w:r w:rsidRPr="00540FD4">
        <w:rPr>
          <w:sz w:val="24"/>
          <w:szCs w:val="24"/>
        </w:rPr>
        <w:t xml:space="preserve">Modelul propus presupune organizarea serviciilor pe patru direcții strategice: </w:t>
      </w:r>
    </w:p>
    <w:p w14:paraId="0ECA85D6" w14:textId="77777777" w:rsidR="008E714D" w:rsidRPr="008F17D1" w:rsidRDefault="008E714D" w:rsidP="008E714D">
      <w:pPr>
        <w:pStyle w:val="Listparagraf"/>
        <w:numPr>
          <w:ilvl w:val="0"/>
          <w:numId w:val="35"/>
        </w:numPr>
        <w:jc w:val="both"/>
        <w:rPr>
          <w:sz w:val="24"/>
          <w:szCs w:val="24"/>
          <w:lang w:val="it-IT"/>
        </w:rPr>
      </w:pPr>
      <w:r w:rsidRPr="008F17D1">
        <w:rPr>
          <w:b/>
          <w:bCs/>
          <w:sz w:val="24"/>
          <w:szCs w:val="24"/>
          <w:lang w:val="it-IT"/>
        </w:rPr>
        <w:lastRenderedPageBreak/>
        <w:t>Apeduct și canalizare</w:t>
      </w:r>
      <w:r w:rsidRPr="008F17D1">
        <w:rPr>
          <w:sz w:val="24"/>
          <w:szCs w:val="24"/>
          <w:lang w:val="it-IT"/>
        </w:rPr>
        <w:t xml:space="preserve"> – extinderea infrastructurii existente, introducerea sistemelor digitale de monitorizare și gestiune, precum și instruirea personalului tehnic; </w:t>
      </w:r>
    </w:p>
    <w:p w14:paraId="0A7D17B8" w14:textId="77777777" w:rsidR="008E714D" w:rsidRPr="008F17D1" w:rsidRDefault="008E714D" w:rsidP="008E714D">
      <w:pPr>
        <w:pStyle w:val="Listparagraf"/>
        <w:numPr>
          <w:ilvl w:val="0"/>
          <w:numId w:val="35"/>
        </w:numPr>
        <w:jc w:val="both"/>
        <w:rPr>
          <w:sz w:val="24"/>
          <w:szCs w:val="24"/>
          <w:lang w:val="it-IT"/>
        </w:rPr>
      </w:pPr>
      <w:r w:rsidRPr="008F17D1">
        <w:rPr>
          <w:b/>
          <w:bCs/>
          <w:sz w:val="24"/>
          <w:szCs w:val="24"/>
          <w:lang w:val="it-IT"/>
        </w:rPr>
        <w:t>Salubrizare, evacuarea deșeurilor și îngrijirea spațiilor verzi</w:t>
      </w:r>
      <w:r w:rsidRPr="008F17D1">
        <w:rPr>
          <w:sz w:val="24"/>
          <w:szCs w:val="24"/>
          <w:lang w:val="it-IT"/>
        </w:rPr>
        <w:t xml:space="preserve"> – dezvoltarea infrastructurii de gestionare a deșeurilor prin construcția de gunoiști autorizate, dotarea cu echipamente moderne de colectare și sortare și implementarea măsurilor de responsabilizare a populației; </w:t>
      </w:r>
    </w:p>
    <w:p w14:paraId="7C03B16D" w14:textId="77777777" w:rsidR="008E714D" w:rsidRPr="008F17D1" w:rsidRDefault="008E714D" w:rsidP="008E714D">
      <w:pPr>
        <w:pStyle w:val="Listparagraf"/>
        <w:numPr>
          <w:ilvl w:val="0"/>
          <w:numId w:val="35"/>
        </w:numPr>
        <w:jc w:val="both"/>
        <w:rPr>
          <w:sz w:val="24"/>
          <w:szCs w:val="24"/>
          <w:lang w:val="it-IT"/>
        </w:rPr>
      </w:pPr>
      <w:r w:rsidRPr="008F17D1">
        <w:rPr>
          <w:b/>
          <w:bCs/>
          <w:sz w:val="24"/>
          <w:szCs w:val="24"/>
          <w:lang w:val="it-IT"/>
        </w:rPr>
        <w:t>Silvicultură</w:t>
      </w:r>
      <w:r w:rsidRPr="008F17D1">
        <w:rPr>
          <w:sz w:val="24"/>
          <w:szCs w:val="24"/>
          <w:lang w:val="it-IT"/>
        </w:rPr>
        <w:t xml:space="preserve"> – extinderea suprafețelor împădurite, angajarea personalului specializat și dezvoltarea unei activități economice locale, inclusiv prin crearea unei piloare (gater); </w:t>
      </w:r>
    </w:p>
    <w:p w14:paraId="34BA9CA8" w14:textId="77777777" w:rsidR="008E714D" w:rsidRDefault="008E714D" w:rsidP="008E714D">
      <w:pPr>
        <w:pStyle w:val="Listparagraf"/>
        <w:numPr>
          <w:ilvl w:val="0"/>
          <w:numId w:val="35"/>
        </w:numPr>
        <w:jc w:val="both"/>
        <w:rPr>
          <w:sz w:val="24"/>
          <w:szCs w:val="24"/>
        </w:rPr>
      </w:pPr>
      <w:r w:rsidRPr="00CC394C">
        <w:rPr>
          <w:b/>
          <w:bCs/>
          <w:sz w:val="24"/>
          <w:szCs w:val="24"/>
        </w:rPr>
        <w:t>Iluminat stradal</w:t>
      </w:r>
      <w:r w:rsidRPr="00535B51">
        <w:rPr>
          <w:sz w:val="24"/>
          <w:szCs w:val="24"/>
        </w:rPr>
        <w:t xml:space="preserve"> – modernizarea rețelelor existente, utilizarea tehnologiilor eficiente energetic și integrarea surselor regenerabile. </w:t>
      </w:r>
    </w:p>
    <w:tbl>
      <w:tblPr>
        <w:tblStyle w:val="Tabellist3-Accentuare1"/>
        <w:tblW w:w="10517" w:type="dxa"/>
        <w:tblLook w:val="04A0" w:firstRow="1" w:lastRow="0" w:firstColumn="1" w:lastColumn="0" w:noHBand="0" w:noVBand="1"/>
      </w:tblPr>
      <w:tblGrid>
        <w:gridCol w:w="2263"/>
        <w:gridCol w:w="4569"/>
        <w:gridCol w:w="3685"/>
      </w:tblGrid>
      <w:tr w:rsidR="008E714D" w:rsidRPr="00F05CFB" w14:paraId="201B0702" w14:textId="77777777" w:rsidTr="004A0C92">
        <w:trPr>
          <w:cnfStyle w:val="100000000000" w:firstRow="1" w:lastRow="0" w:firstColumn="0" w:lastColumn="0" w:oddVBand="0" w:evenVBand="0" w:oddHBand="0" w:evenHBand="0" w:firstRowFirstColumn="0" w:firstRowLastColumn="0" w:lastRowFirstColumn="0" w:lastRowLastColumn="0"/>
          <w:trHeight w:val="509"/>
        </w:trPr>
        <w:tc>
          <w:tcPr>
            <w:cnfStyle w:val="001000000100" w:firstRow="0" w:lastRow="0" w:firstColumn="1" w:lastColumn="0" w:oddVBand="0" w:evenVBand="0" w:oddHBand="0" w:evenHBand="0" w:firstRowFirstColumn="1" w:firstRowLastColumn="0" w:lastRowFirstColumn="0" w:lastRowLastColumn="0"/>
            <w:tcW w:w="2263" w:type="dxa"/>
            <w:shd w:val="clear" w:color="auto" w:fill="0A2F41" w:themeFill="accent1" w:themeFillShade="80"/>
            <w:vAlign w:val="center"/>
            <w:hideMark/>
          </w:tcPr>
          <w:p w14:paraId="7618AED2" w14:textId="77777777" w:rsidR="008E714D" w:rsidRPr="00F05CFB" w:rsidRDefault="008E714D" w:rsidP="004A0C92">
            <w:pPr>
              <w:spacing w:line="259" w:lineRule="auto"/>
              <w:jc w:val="center"/>
              <w:rPr>
                <w:sz w:val="24"/>
                <w:szCs w:val="24"/>
              </w:rPr>
            </w:pPr>
            <w:r w:rsidRPr="00F05CFB">
              <w:rPr>
                <w:sz w:val="24"/>
                <w:szCs w:val="24"/>
              </w:rPr>
              <w:t>Direcția Operativă</w:t>
            </w:r>
          </w:p>
        </w:tc>
        <w:tc>
          <w:tcPr>
            <w:tcW w:w="4569" w:type="dxa"/>
            <w:shd w:val="clear" w:color="auto" w:fill="0A2F41" w:themeFill="accent1" w:themeFillShade="80"/>
            <w:vAlign w:val="center"/>
            <w:hideMark/>
          </w:tcPr>
          <w:p w14:paraId="2BF7ADAB" w14:textId="77777777" w:rsidR="008E714D" w:rsidRPr="00F05CFB" w:rsidRDefault="008E714D" w:rsidP="004A0C92">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05CFB">
              <w:rPr>
                <w:sz w:val="24"/>
                <w:szCs w:val="24"/>
              </w:rPr>
              <w:t>Obiective Specifice</w:t>
            </w:r>
          </w:p>
        </w:tc>
        <w:tc>
          <w:tcPr>
            <w:tcW w:w="3685" w:type="dxa"/>
            <w:shd w:val="clear" w:color="auto" w:fill="0A2F41" w:themeFill="accent1" w:themeFillShade="80"/>
            <w:vAlign w:val="center"/>
            <w:hideMark/>
          </w:tcPr>
          <w:p w14:paraId="57CE4ADE" w14:textId="77777777" w:rsidR="008E714D" w:rsidRPr="00F05CFB" w:rsidRDefault="008E714D" w:rsidP="004A0C92">
            <w:pPr>
              <w:spacing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F05CFB">
              <w:rPr>
                <w:sz w:val="24"/>
                <w:szCs w:val="24"/>
              </w:rPr>
              <w:t>Impact Scontat</w:t>
            </w:r>
          </w:p>
        </w:tc>
      </w:tr>
      <w:tr w:rsidR="008E714D" w:rsidRPr="002B6A98" w14:paraId="7A5B30D9" w14:textId="77777777" w:rsidTr="004A0C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000000"/>
            </w:tcBorders>
            <w:hideMark/>
          </w:tcPr>
          <w:p w14:paraId="47E8A1D5" w14:textId="77777777" w:rsidR="008E714D" w:rsidRPr="00F05CFB" w:rsidRDefault="008E714D" w:rsidP="004A0C92">
            <w:pPr>
              <w:spacing w:after="160" w:line="259" w:lineRule="auto"/>
              <w:rPr>
                <w:sz w:val="24"/>
                <w:szCs w:val="24"/>
              </w:rPr>
            </w:pPr>
            <w:r w:rsidRPr="00F05CFB">
              <w:rPr>
                <w:sz w:val="24"/>
                <w:szCs w:val="24"/>
              </w:rPr>
              <w:t>1. Apeduct și Canalizare</w:t>
            </w:r>
          </w:p>
        </w:tc>
        <w:tc>
          <w:tcPr>
            <w:tcW w:w="4569" w:type="dxa"/>
            <w:tcBorders>
              <w:left w:val="single" w:sz="4" w:space="0" w:color="000000"/>
              <w:right w:val="single" w:sz="4" w:space="0" w:color="000000"/>
            </w:tcBorders>
            <w:hideMark/>
          </w:tcPr>
          <w:p w14:paraId="42953482" w14:textId="77777777" w:rsidR="008E714D" w:rsidRPr="008F17D1" w:rsidRDefault="008E714D" w:rsidP="004A0C92">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lang w:val="it-IT"/>
              </w:rPr>
            </w:pPr>
            <w:r w:rsidRPr="008F17D1">
              <w:rPr>
                <w:sz w:val="24"/>
                <w:szCs w:val="24"/>
                <w:lang w:val="it-IT"/>
              </w:rPr>
              <w:t>Extinderea rețelelor fizice, implementarea contoarelor inteligente (digitalizare) și formarea continuă a echipei tehnice.</w:t>
            </w:r>
          </w:p>
        </w:tc>
        <w:tc>
          <w:tcPr>
            <w:tcW w:w="3685" w:type="dxa"/>
            <w:tcBorders>
              <w:left w:val="single" w:sz="4" w:space="0" w:color="000000"/>
            </w:tcBorders>
            <w:hideMark/>
          </w:tcPr>
          <w:p w14:paraId="710C27AE" w14:textId="77777777" w:rsidR="008E714D" w:rsidRPr="008F17D1" w:rsidRDefault="008E714D" w:rsidP="004A0C92">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lang w:val="it-IT"/>
              </w:rPr>
            </w:pPr>
            <w:r w:rsidRPr="008F17D1">
              <w:rPr>
                <w:sz w:val="24"/>
                <w:szCs w:val="24"/>
                <w:lang w:val="it-IT"/>
              </w:rPr>
              <w:t>Acces universal la apă potabilă și reducerea pierderilor tehnice.</w:t>
            </w:r>
          </w:p>
        </w:tc>
      </w:tr>
      <w:tr w:rsidR="008E714D" w:rsidRPr="002B6A98" w14:paraId="7255ADE4" w14:textId="77777777" w:rsidTr="004A0C92">
        <w:trPr>
          <w:trHeight w:val="315"/>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000000"/>
            </w:tcBorders>
            <w:hideMark/>
          </w:tcPr>
          <w:p w14:paraId="176DF1BE" w14:textId="77777777" w:rsidR="008E714D" w:rsidRPr="00F05CFB" w:rsidRDefault="008E714D" w:rsidP="004A0C92">
            <w:pPr>
              <w:spacing w:after="160" w:line="259" w:lineRule="auto"/>
              <w:rPr>
                <w:sz w:val="24"/>
                <w:szCs w:val="24"/>
              </w:rPr>
            </w:pPr>
            <w:r w:rsidRPr="00F05CFB">
              <w:rPr>
                <w:sz w:val="24"/>
                <w:szCs w:val="24"/>
              </w:rPr>
              <w:t>2. Salubrizare și Mediu</w:t>
            </w:r>
          </w:p>
        </w:tc>
        <w:tc>
          <w:tcPr>
            <w:tcW w:w="4569" w:type="dxa"/>
            <w:tcBorders>
              <w:left w:val="single" w:sz="4" w:space="0" w:color="000000"/>
              <w:right w:val="single" w:sz="4" w:space="0" w:color="000000"/>
            </w:tcBorders>
            <w:hideMark/>
          </w:tcPr>
          <w:p w14:paraId="6FDFB1B4" w14:textId="77777777" w:rsidR="008E714D" w:rsidRPr="008F17D1" w:rsidRDefault="008E714D" w:rsidP="004A0C92">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lang w:val="it-IT"/>
              </w:rPr>
            </w:pPr>
            <w:r w:rsidRPr="008F17D1">
              <w:rPr>
                <w:sz w:val="24"/>
                <w:szCs w:val="24"/>
                <w:lang w:val="it-IT"/>
              </w:rPr>
              <w:t>Construcția depozitelor autorizate, achiziția de autospeciale pentru sortare și campanii de educație ecologică.</w:t>
            </w:r>
          </w:p>
        </w:tc>
        <w:tc>
          <w:tcPr>
            <w:tcW w:w="3685" w:type="dxa"/>
            <w:tcBorders>
              <w:left w:val="single" w:sz="4" w:space="0" w:color="000000"/>
            </w:tcBorders>
            <w:hideMark/>
          </w:tcPr>
          <w:p w14:paraId="73B1429E" w14:textId="77777777" w:rsidR="008E714D" w:rsidRPr="008F17D1" w:rsidRDefault="008E714D" w:rsidP="004A0C92">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lang w:val="it-IT"/>
              </w:rPr>
            </w:pPr>
            <w:r w:rsidRPr="008F17D1">
              <w:rPr>
                <w:sz w:val="24"/>
                <w:szCs w:val="24"/>
                <w:lang w:val="it-IT"/>
              </w:rPr>
              <w:t>Un UAT curat și alinierea la standardele europene de gestionare a deșeurilor.</w:t>
            </w:r>
          </w:p>
        </w:tc>
      </w:tr>
      <w:tr w:rsidR="008E714D" w:rsidRPr="002B6A98" w14:paraId="3D4A7E84" w14:textId="77777777" w:rsidTr="004A0C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000000"/>
            </w:tcBorders>
            <w:hideMark/>
          </w:tcPr>
          <w:p w14:paraId="5BFD05D4" w14:textId="77777777" w:rsidR="008E714D" w:rsidRPr="00F05CFB" w:rsidRDefault="008E714D" w:rsidP="004A0C92">
            <w:pPr>
              <w:spacing w:after="160" w:line="259" w:lineRule="auto"/>
              <w:rPr>
                <w:sz w:val="24"/>
                <w:szCs w:val="24"/>
              </w:rPr>
            </w:pPr>
            <w:r w:rsidRPr="00F05CFB">
              <w:rPr>
                <w:sz w:val="24"/>
                <w:szCs w:val="24"/>
              </w:rPr>
              <w:t>3. Silvicultură</w:t>
            </w:r>
          </w:p>
        </w:tc>
        <w:tc>
          <w:tcPr>
            <w:tcW w:w="4569" w:type="dxa"/>
            <w:tcBorders>
              <w:left w:val="single" w:sz="4" w:space="0" w:color="000000"/>
              <w:right w:val="single" w:sz="4" w:space="0" w:color="000000"/>
            </w:tcBorders>
            <w:hideMark/>
          </w:tcPr>
          <w:p w14:paraId="14D5758D" w14:textId="77777777" w:rsidR="008E714D" w:rsidRPr="008F17D1" w:rsidRDefault="008E714D" w:rsidP="004A0C92">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lang w:val="it-IT"/>
              </w:rPr>
            </w:pPr>
            <w:r w:rsidRPr="008F17D1">
              <w:rPr>
                <w:sz w:val="24"/>
                <w:szCs w:val="24"/>
                <w:lang w:val="it-IT"/>
              </w:rPr>
              <w:t>Plantarea de noi păduri și operaționalizarea unei pilorame pentru uz comunitar.</w:t>
            </w:r>
          </w:p>
        </w:tc>
        <w:tc>
          <w:tcPr>
            <w:tcW w:w="3685" w:type="dxa"/>
            <w:tcBorders>
              <w:left w:val="single" w:sz="4" w:space="0" w:color="000000"/>
            </w:tcBorders>
            <w:hideMark/>
          </w:tcPr>
          <w:p w14:paraId="5C0B6C66" w14:textId="77777777" w:rsidR="008E714D" w:rsidRPr="008F17D1" w:rsidRDefault="008E714D" w:rsidP="004A0C92">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lang w:val="it-IT"/>
              </w:rPr>
            </w:pPr>
            <w:r w:rsidRPr="008F17D1">
              <w:rPr>
                <w:sz w:val="24"/>
                <w:szCs w:val="24"/>
                <w:lang w:val="it-IT"/>
              </w:rPr>
              <w:t>Regenerarea biodiversității și crearea unei surse de venit propriu pentru primărie.</w:t>
            </w:r>
          </w:p>
        </w:tc>
      </w:tr>
      <w:tr w:rsidR="008E714D" w:rsidRPr="00F05CFB" w14:paraId="4A7FD051" w14:textId="77777777" w:rsidTr="004A0C92">
        <w:trPr>
          <w:trHeight w:val="315"/>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000000"/>
            </w:tcBorders>
            <w:hideMark/>
          </w:tcPr>
          <w:p w14:paraId="6DE45249" w14:textId="77777777" w:rsidR="008E714D" w:rsidRPr="00F05CFB" w:rsidRDefault="008E714D" w:rsidP="004A0C92">
            <w:pPr>
              <w:spacing w:after="160" w:line="259" w:lineRule="auto"/>
              <w:jc w:val="both"/>
              <w:rPr>
                <w:sz w:val="24"/>
                <w:szCs w:val="24"/>
              </w:rPr>
            </w:pPr>
            <w:r w:rsidRPr="00F05CFB">
              <w:rPr>
                <w:sz w:val="24"/>
                <w:szCs w:val="24"/>
              </w:rPr>
              <w:t>4. Iluminat Stradal</w:t>
            </w:r>
          </w:p>
        </w:tc>
        <w:tc>
          <w:tcPr>
            <w:tcW w:w="4569" w:type="dxa"/>
            <w:tcBorders>
              <w:left w:val="single" w:sz="4" w:space="0" w:color="000000"/>
              <w:right w:val="single" w:sz="4" w:space="0" w:color="000000"/>
            </w:tcBorders>
            <w:hideMark/>
          </w:tcPr>
          <w:p w14:paraId="6B35AD88" w14:textId="77777777" w:rsidR="008E714D" w:rsidRPr="008F17D1" w:rsidRDefault="008E714D" w:rsidP="004A0C92">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lang w:val="it-IT"/>
              </w:rPr>
            </w:pPr>
            <w:r w:rsidRPr="008F17D1">
              <w:rPr>
                <w:sz w:val="24"/>
                <w:szCs w:val="24"/>
                <w:lang w:val="it-IT"/>
              </w:rPr>
              <w:t>Înlocuirea corpurilor de iluminat vechi cu LED și instalarea panourilor fotovoltaice pentru alimentarea rețelei.</w:t>
            </w:r>
          </w:p>
        </w:tc>
        <w:tc>
          <w:tcPr>
            <w:tcW w:w="3685" w:type="dxa"/>
            <w:tcBorders>
              <w:left w:val="single" w:sz="4" w:space="0" w:color="000000"/>
            </w:tcBorders>
            <w:hideMark/>
          </w:tcPr>
          <w:p w14:paraId="054F33B8" w14:textId="77777777" w:rsidR="008E714D" w:rsidRPr="00F05CFB" w:rsidRDefault="008E714D" w:rsidP="004A0C92">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05CFB">
              <w:rPr>
                <w:sz w:val="24"/>
                <w:szCs w:val="24"/>
              </w:rPr>
              <w:t>Siguranță sporită pe timp de noapte și reducerea drastică a costurilor de întreținere.</w:t>
            </w:r>
          </w:p>
        </w:tc>
      </w:tr>
    </w:tbl>
    <w:p w14:paraId="24678F4A" w14:textId="77777777" w:rsidR="008E714D" w:rsidRPr="00535B51" w:rsidRDefault="008E714D" w:rsidP="008E714D">
      <w:pPr>
        <w:jc w:val="both"/>
        <w:rPr>
          <w:sz w:val="24"/>
          <w:szCs w:val="24"/>
        </w:rPr>
      </w:pPr>
    </w:p>
    <w:p w14:paraId="09E2E5AA" w14:textId="03772E07" w:rsidR="00BC54EE" w:rsidRDefault="00BC54EE" w:rsidP="001B446E">
      <w:pPr>
        <w:jc w:val="both"/>
        <w:rPr>
          <w:sz w:val="24"/>
          <w:szCs w:val="24"/>
        </w:rPr>
      </w:pPr>
      <w:r>
        <w:rPr>
          <w:b/>
          <w:bCs/>
          <w:noProof/>
          <w:color w:val="153D63" w:themeColor="text2" w:themeTint="E6"/>
          <w:sz w:val="24"/>
          <w:szCs w:val="24"/>
          <w:lang w:val="ro-RO"/>
        </w:rPr>
        <mc:AlternateContent>
          <mc:Choice Requires="wpg">
            <w:drawing>
              <wp:anchor distT="0" distB="0" distL="114300" distR="114300" simplePos="0" relativeHeight="251667456" behindDoc="0" locked="0" layoutInCell="1" allowOverlap="1" wp14:anchorId="1F134B1C" wp14:editId="03D06A1F">
                <wp:simplePos x="0" y="0"/>
                <wp:positionH relativeFrom="column">
                  <wp:posOffset>0</wp:posOffset>
                </wp:positionH>
                <wp:positionV relativeFrom="paragraph">
                  <wp:posOffset>244475</wp:posOffset>
                </wp:positionV>
                <wp:extent cx="6848475" cy="542925"/>
                <wp:effectExtent l="0" t="0" r="28575" b="28575"/>
                <wp:wrapNone/>
                <wp:docPr id="1486938063" name="Group 5"/>
                <wp:cNvGraphicFramePr/>
                <a:graphic xmlns:a="http://schemas.openxmlformats.org/drawingml/2006/main">
                  <a:graphicData uri="http://schemas.microsoft.com/office/word/2010/wordprocessingGroup">
                    <wpg:wgp>
                      <wpg:cNvGrpSpPr/>
                      <wpg:grpSpPr>
                        <a:xfrm>
                          <a:off x="0" y="0"/>
                          <a:ext cx="6848475" cy="542925"/>
                          <a:chOff x="0" y="0"/>
                          <a:chExt cx="6848475" cy="542925"/>
                        </a:xfrm>
                      </wpg:grpSpPr>
                      <wps:wsp>
                        <wps:cNvPr id="1330120586" name="Rectangle 3"/>
                        <wps:cNvSpPr/>
                        <wps:spPr>
                          <a:xfrm>
                            <a:off x="0" y="0"/>
                            <a:ext cx="6848475" cy="5429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BCE7AD7" w14:textId="36FB4042" w:rsidR="000F2C7D" w:rsidRPr="00326886" w:rsidRDefault="00895464" w:rsidP="000F2C7D">
                              <w:pPr>
                                <w:pStyle w:val="Titlu1"/>
                                <w:spacing w:before="0" w:after="0"/>
                                <w:ind w:left="851"/>
                                <w:rPr>
                                  <w:color w:val="E8E8E8" w:themeColor="background2"/>
                                  <w:lang w:val="ro-RO"/>
                                </w:rPr>
                              </w:pPr>
                              <w:bookmarkStart w:id="12" w:name="_Toc235050328"/>
                              <w:r>
                                <w:rPr>
                                  <w:rStyle w:val="Titlu2Caracter"/>
                                  <w:color w:val="E8E8E8" w:themeColor="background2"/>
                                  <w:sz w:val="40"/>
                                  <w:szCs w:val="40"/>
                                  <w:lang w:val="ro-RO"/>
                                </w:rPr>
                                <w:t xml:space="preserve">Instituții </w:t>
                              </w:r>
                              <w:r w:rsidR="000F2C7D" w:rsidRPr="00033C03">
                                <w:rPr>
                                  <w:rStyle w:val="Titlu2Caracter"/>
                                  <w:color w:val="E8E8E8" w:themeColor="background2"/>
                                  <w:sz w:val="40"/>
                                  <w:szCs w:val="40"/>
                                </w:rPr>
                                <w:t>publice</w:t>
                              </w:r>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086616" name="Oval 4"/>
                        <wps:cNvSpPr/>
                        <wps:spPr>
                          <a:xfrm>
                            <a:off x="47625" y="57150"/>
                            <a:ext cx="457200" cy="428625"/>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134B1C" id="_x0000_s1036" style="position:absolute;left:0;text-align:left;margin-left:0;margin-top:19.25pt;width:539.25pt;height:42.75pt;z-index:251667456" coordsize="68484,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">
                <v:rect id="Rectangle 3" o:spid="_x0000_s1037" style="position:absolute;width:6848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" fillcolor="#0a2f40 [1604]" strokecolor="#030e13 [484]" strokeweight="1pt">
                  <v:textbox>
                    <w:txbxContent>
                      <w:p w14:paraId="6BCE7AD7" w14:textId="36FB4042" w:rsidR="000F2C7D" w:rsidRPr="00326886" w:rsidRDefault="00895464" w:rsidP="000F2C7D">
                        <w:pPr>
                          <w:pStyle w:val="Heading1"/>
                          <w:spacing w:before="0" w:after="0"/>
                          <w:ind w:left="851"/>
                          <w:rPr>
                            <w:color w:val="E8E8E8" w:themeColor="background2"/>
                            <w:lang w:val="ro-RO"/>
                          </w:rPr>
                        </w:pPr>
                        <w:bookmarkStart w:id="15" w:name="_Toc235050328"/>
                        <w:r>
                          <w:rPr>
                            <w:rStyle w:val="Heading2Char"/>
                            <w:color w:val="E8E8E8" w:themeColor="background2"/>
                            <w:sz w:val="40"/>
                            <w:szCs w:val="40"/>
                            <w:lang w:val="ro-RO"/>
                          </w:rPr>
                          <w:t xml:space="preserve">Instituții </w:t>
                        </w:r>
                        <w:r w:rsidR="000F2C7D" w:rsidRPr="00033C03">
                          <w:rPr>
                            <w:rStyle w:val="Heading2Char"/>
                            <w:color w:val="E8E8E8" w:themeColor="background2"/>
                            <w:sz w:val="40"/>
                            <w:szCs w:val="40"/>
                          </w:rPr>
                          <w:t>publice</w:t>
                        </w:r>
                        <w:bookmarkEnd w:id="15"/>
                      </w:p>
                    </w:txbxContent>
                  </v:textbox>
                </v:rect>
                <v:oval id="Oval 4" o:spid="_x0000_s1038" style="position:absolute;left:476;top:571;width:457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" fillcolor="#4ea72e [3209]" stroked="f" strokeweight="1pt">
                  <v:stroke joinstyle="miter"/>
                </v:oval>
              </v:group>
            </w:pict>
          </mc:Fallback>
        </mc:AlternateContent>
      </w:r>
    </w:p>
    <w:p w14:paraId="02D62177" w14:textId="7AF77CAF" w:rsidR="000F2C7D" w:rsidRDefault="000F2C7D" w:rsidP="001B446E">
      <w:pPr>
        <w:jc w:val="both"/>
        <w:rPr>
          <w:sz w:val="24"/>
          <w:szCs w:val="24"/>
        </w:rPr>
      </w:pPr>
    </w:p>
    <w:p w14:paraId="42046A8D" w14:textId="77777777" w:rsidR="00BC54EE" w:rsidRPr="00BC54EE" w:rsidRDefault="00BC54EE" w:rsidP="00BC54EE">
      <w:pPr>
        <w:rPr>
          <w:sz w:val="24"/>
          <w:szCs w:val="24"/>
        </w:rPr>
      </w:pPr>
    </w:p>
    <w:p w14:paraId="5CCF053A" w14:textId="24E37FFC" w:rsidR="00363B05" w:rsidRPr="00517D71" w:rsidRDefault="00363B05" w:rsidP="00593503">
      <w:pPr>
        <w:jc w:val="both"/>
        <w:rPr>
          <w:sz w:val="24"/>
          <w:szCs w:val="24"/>
          <w:lang w:val="ro-RO"/>
        </w:rPr>
      </w:pPr>
      <w:r w:rsidRPr="00363B05">
        <w:rPr>
          <w:sz w:val="24"/>
          <w:szCs w:val="24"/>
        </w:rPr>
        <w:t xml:space="preserve">Instituțiile publice din Gura Galbenei, </w:t>
      </w:r>
      <w:r w:rsidR="00F42705">
        <w:rPr>
          <w:sz w:val="24"/>
          <w:szCs w:val="24"/>
        </w:rPr>
        <w:t>Albina</w:t>
      </w:r>
      <w:r w:rsidRPr="00363B05">
        <w:rPr>
          <w:sz w:val="24"/>
          <w:szCs w:val="24"/>
        </w:rPr>
        <w:t xml:space="preserve"> și Lipoveni formează o rețea diversificată, care acoperă domeniile educațional, cultural și social, având un rol esențial în asigurarea serviciilor de bază pentru populație și în susținerea dezvoltării comunitare. </w:t>
      </w:r>
      <w:r w:rsidRPr="008F17D1">
        <w:rPr>
          <w:sz w:val="24"/>
          <w:szCs w:val="24"/>
          <w:lang w:val="it-IT"/>
        </w:rPr>
        <w:t>În domeniul educației, toate localitățile dispun de instituții de educație timpurie (grădinițe)</w:t>
      </w:r>
      <w:r w:rsidR="005A4182" w:rsidRPr="008F17D1">
        <w:rPr>
          <w:sz w:val="24"/>
          <w:szCs w:val="24"/>
          <w:lang w:val="it-IT"/>
        </w:rPr>
        <w:t>, în subordinea autorităților</w:t>
      </w:r>
      <w:r w:rsidRPr="008F17D1">
        <w:rPr>
          <w:sz w:val="24"/>
          <w:szCs w:val="24"/>
          <w:lang w:val="it-IT"/>
        </w:rPr>
        <w:t xml:space="preserve">. Gura Galbenei găzduiește I.E.T. „Guguță” și Liceul Teoretic „Hyperion”, </w:t>
      </w:r>
      <w:r w:rsidR="00F42705" w:rsidRPr="008F17D1">
        <w:rPr>
          <w:sz w:val="24"/>
          <w:szCs w:val="24"/>
          <w:lang w:val="it-IT"/>
        </w:rPr>
        <w:t>Albina</w:t>
      </w:r>
      <w:r w:rsidRPr="008F17D1">
        <w:rPr>
          <w:sz w:val="24"/>
          <w:szCs w:val="24"/>
          <w:lang w:val="it-IT"/>
        </w:rPr>
        <w:t xml:space="preserve"> dispune de </w:t>
      </w:r>
      <w:r w:rsidR="008F17D1">
        <w:rPr>
          <w:sz w:val="24"/>
          <w:szCs w:val="24"/>
          <w:lang w:val="it-IT"/>
        </w:rPr>
        <w:t>trei g</w:t>
      </w:r>
      <w:r w:rsidR="004F1BF8" w:rsidRPr="008F17D1">
        <w:rPr>
          <w:sz w:val="24"/>
          <w:szCs w:val="24"/>
          <w:lang w:val="it-IT"/>
        </w:rPr>
        <w:t>rădiniţ</w:t>
      </w:r>
      <w:r w:rsidR="008F17D1">
        <w:rPr>
          <w:sz w:val="24"/>
          <w:szCs w:val="24"/>
          <w:lang w:val="it-IT"/>
        </w:rPr>
        <w:t>e</w:t>
      </w:r>
      <w:r w:rsidRPr="008F17D1">
        <w:rPr>
          <w:sz w:val="24"/>
          <w:szCs w:val="24"/>
          <w:lang w:val="it-IT"/>
        </w:rPr>
        <w:t>, iar Lipoveni beneficiază de două grădinițe și de Liceul Internat cu Profil Sportiv, instituție de importanță regională care oferă atât educație generală, cât și pregătire sportivă și infrastructură pentru activități sportive.</w:t>
      </w:r>
      <w:r w:rsidR="00517D71" w:rsidRPr="008F17D1">
        <w:rPr>
          <w:sz w:val="24"/>
          <w:szCs w:val="24"/>
          <w:lang w:val="it-IT"/>
        </w:rPr>
        <w:t xml:space="preserve"> </w:t>
      </w:r>
    </w:p>
    <w:p w14:paraId="0D08582B" w14:textId="0D78383B" w:rsidR="00363B05" w:rsidRPr="002B6A98" w:rsidRDefault="006A5893" w:rsidP="00593503">
      <w:pPr>
        <w:jc w:val="both"/>
        <w:rPr>
          <w:sz w:val="24"/>
          <w:szCs w:val="24"/>
          <w:lang w:val="it-IT"/>
        </w:rPr>
      </w:pPr>
      <w:r w:rsidRPr="002B6A98">
        <w:rPr>
          <w:sz w:val="24"/>
          <w:szCs w:val="24"/>
          <w:lang w:val="it-IT"/>
        </w:rPr>
        <w:t xml:space="preserve">În domeniul cultural, toate cele trei localități dispun de o infrastructură relativ bine dezvoltată, incluzând centre culturale, biblioteci și muzee locale, care contribuie la promovarea tradițiilor și la coeziunea socială. Gura Galbenei beneficiază suplimentar de un complex sportiv cu un număr mare de beneficiari, în timp ce </w:t>
      </w:r>
      <w:r w:rsidR="00F42705" w:rsidRPr="002B6A98">
        <w:rPr>
          <w:sz w:val="24"/>
          <w:szCs w:val="24"/>
          <w:lang w:val="it-IT"/>
        </w:rPr>
        <w:t>Albina</w:t>
      </w:r>
      <w:r w:rsidRPr="002B6A98">
        <w:rPr>
          <w:sz w:val="24"/>
          <w:szCs w:val="24"/>
          <w:lang w:val="it-IT"/>
        </w:rPr>
        <w:t xml:space="preserve"> și Lipoveni dispun de rețele extinse de centre culturale și biblioteci distribuite în mai </w:t>
      </w:r>
      <w:r w:rsidRPr="002B6A98">
        <w:rPr>
          <w:sz w:val="24"/>
          <w:szCs w:val="24"/>
          <w:lang w:val="it-IT"/>
        </w:rPr>
        <w:lastRenderedPageBreak/>
        <w:t>multe sate. În ansamblu, aceste instituții și inițiative organizează activități artistice, educaționale și comunitare și au un rol important în viața socială a comunităților, deși necesită investiții suplimentare pentru modernizare și diversificarea serviciilor</w:t>
      </w:r>
      <w:r w:rsidR="00363B05" w:rsidRPr="002B6A98">
        <w:rPr>
          <w:sz w:val="24"/>
          <w:szCs w:val="24"/>
          <w:lang w:val="it-IT"/>
        </w:rPr>
        <w:t>.</w:t>
      </w:r>
    </w:p>
    <w:p w14:paraId="142B11C9" w14:textId="573D2D62" w:rsidR="00363B05" w:rsidRPr="008F17D1" w:rsidRDefault="00363B05" w:rsidP="006F25CB">
      <w:pPr>
        <w:jc w:val="both"/>
        <w:rPr>
          <w:sz w:val="24"/>
          <w:szCs w:val="24"/>
          <w:lang w:val="it-IT"/>
        </w:rPr>
      </w:pPr>
      <w:r w:rsidRPr="008F17D1">
        <w:rPr>
          <w:sz w:val="24"/>
          <w:szCs w:val="24"/>
          <w:lang w:val="it-IT"/>
        </w:rPr>
        <w:t xml:space="preserve">Din perspectiva serviciilor sociale și de sănătate, infrastructura existentă include centre de zi, cantine sociale, centre ale medicilor de familie și instituții de sănătate care deservesc nu doar localitățile respective, ci și zonele învecinate. Gura Galbenei se evidențiază prin prezența centrului de zi și a cantinei de ajutor social „Nadejda”, precum și a unor servicii cu rol intercomunitar, cum ar fi centrul medicilor de familie și postul de pompieri și salvatori. În </w:t>
      </w:r>
      <w:r w:rsidR="00F42705" w:rsidRPr="008F17D1">
        <w:rPr>
          <w:sz w:val="24"/>
          <w:szCs w:val="24"/>
          <w:lang w:val="it-IT"/>
        </w:rPr>
        <w:t>Albina</w:t>
      </w:r>
      <w:r w:rsidRPr="008F17D1">
        <w:rPr>
          <w:sz w:val="24"/>
          <w:szCs w:val="24"/>
          <w:lang w:val="it-IT"/>
        </w:rPr>
        <w:t xml:space="preserve"> și Lipoveni sunt disponibile servicii medicale de bază, inclusiv centre de sănătate care deservesc mai multe localități. În ansamblu, instituțiile publice din cele trei localități oferă o bază solidă pentru furnizarea serviciilor esențiale, dar necesită în continuare investiții în modernizare, digitalizare și extinderea serviciilor pentru a răspunde eficient nevoilor populației în contextul amalgamării.</w:t>
      </w:r>
    </w:p>
    <w:p w14:paraId="22FF5163" w14:textId="77777777" w:rsidR="00D64FE4" w:rsidRPr="008F17D1" w:rsidRDefault="00D64FE4" w:rsidP="00D64FE4">
      <w:pPr>
        <w:jc w:val="both"/>
        <w:rPr>
          <w:sz w:val="24"/>
          <w:szCs w:val="24"/>
          <w:lang w:val="it-IT"/>
        </w:rPr>
      </w:pPr>
      <w:r w:rsidRPr="008F17D1">
        <w:rPr>
          <w:sz w:val="24"/>
          <w:szCs w:val="24"/>
          <w:lang w:val="it-IT"/>
        </w:rPr>
        <w:t xml:space="preserve">În contextul amalgamării, gestionarea instituțiilor educaționale, culturale și sociale va fi reorganizată într-un sistem unificat, orientat spre eficiență, accesibilitate și creșterea calității serviciilor. Această abordare presupune o coordonare centralizată a resurselor umane, financiare și logistice, menținând totodată prestarea serviciilor la nivel local pentru a asigura proximitatea față de cetățeni. Prin consolidarea capacităților instituționale și o mai bună integrare a infrastructurii existente, noua structură administrativă va permite utilizarea mai eficientă a resurselor, atragerea investițiilor și dezvoltarea unor servicii moderne și diversificate, adaptate nevoilor întregii populații din UAT-ul amalgamat. </w:t>
      </w:r>
    </w:p>
    <w:p w14:paraId="2182CC69" w14:textId="77777777" w:rsidR="00FF7B38" w:rsidRPr="002B6A98" w:rsidRDefault="00FF7B38" w:rsidP="002A655F">
      <w:pPr>
        <w:pStyle w:val="Titlu3"/>
        <w:rPr>
          <w:lang w:val="it-IT"/>
        </w:rPr>
      </w:pPr>
      <w:bookmarkStart w:id="13" w:name="_Toc227447982"/>
      <w:bookmarkStart w:id="14" w:name="_Toc235050329"/>
      <w:r w:rsidRPr="002B6A98">
        <w:rPr>
          <w:lang w:val="it-IT"/>
        </w:rPr>
        <w:t>Viziune instituții publice educaționale</w:t>
      </w:r>
      <w:bookmarkEnd w:id="13"/>
      <w:bookmarkEnd w:id="14"/>
    </w:p>
    <w:p w14:paraId="31E8954A" w14:textId="37E9DB98" w:rsidR="00FF7B38" w:rsidRPr="00CF66A5" w:rsidRDefault="00FF7B38" w:rsidP="00FF7B38">
      <w:pPr>
        <w:spacing w:before="240"/>
        <w:jc w:val="both"/>
        <w:rPr>
          <w:sz w:val="24"/>
          <w:szCs w:val="24"/>
          <w:lang w:val="ro-RO"/>
        </w:rPr>
      </w:pPr>
      <w:r w:rsidRPr="002B6A98">
        <w:rPr>
          <w:sz w:val="24"/>
          <w:szCs w:val="24"/>
          <w:lang w:val="it-IT"/>
        </w:rPr>
        <w:t xml:space="preserve">Viziunea pentru instituțiile educaționale din cadrul APL amalgamat </w:t>
      </w:r>
      <w:r w:rsidR="003A1C92" w:rsidRPr="002B6A98">
        <w:rPr>
          <w:sz w:val="24"/>
          <w:szCs w:val="24"/>
          <w:lang w:val="it-IT"/>
        </w:rPr>
        <w:t>Albina–</w:t>
      </w:r>
      <w:r w:rsidRPr="002B6A98">
        <w:rPr>
          <w:sz w:val="24"/>
          <w:szCs w:val="24"/>
          <w:lang w:val="it-IT"/>
        </w:rPr>
        <w:t>Gura Galbenei–Lipoveni are la bază menținerea și consolidarea rețelei existente de educație timpurie, prin păstrarea tuturor grădinițelor din localități și asigurarea accesului echitabil pentru toți copiii. Aceasta presupune modernizarea infrastructurii instituțiilor, dotarea lor cu resurse materiale adecvate (mobilier, materiale didactice, echipamente IT), precum și investiții în dezvoltarea profesională continuă a personalului didactic și auxiliar. În paralel, se urmărește diversificarea serviciilor educaționale prin introducerea de activități noi pentru copii, orientate spre dezvoltarea competențelor cognitive, sociale și creative. Prin această abordare integrată, sistemul educațional local va deveni mai atractiv, mai performant și mai bine adaptat nevoilor actuale ale comunității</w:t>
      </w:r>
      <w:r>
        <w:rPr>
          <w:sz w:val="24"/>
          <w:szCs w:val="24"/>
          <w:lang w:val="ro-RO"/>
        </w:rPr>
        <w:t xml:space="preserve">. </w:t>
      </w:r>
    </w:p>
    <w:tbl>
      <w:tblPr>
        <w:tblStyle w:val="Tabellist3-Accentuare1"/>
        <w:tblW w:w="0" w:type="auto"/>
        <w:tblLook w:val="04A0" w:firstRow="1" w:lastRow="0" w:firstColumn="1" w:lastColumn="0" w:noHBand="0" w:noVBand="1"/>
      </w:tblPr>
      <w:tblGrid>
        <w:gridCol w:w="1584"/>
        <w:gridCol w:w="3656"/>
        <w:gridCol w:w="5282"/>
      </w:tblGrid>
      <w:tr w:rsidR="00FF7B38" w14:paraId="71C7CB1B" w14:textId="77777777" w:rsidTr="00B875D7">
        <w:trPr>
          <w:cnfStyle w:val="100000000000" w:firstRow="1" w:lastRow="0" w:firstColumn="0" w:lastColumn="0" w:oddVBand="0" w:evenVBand="0" w:oddHBand="0" w:evenHBand="0" w:firstRowFirstColumn="0" w:firstRowLastColumn="0" w:lastRowFirstColumn="0" w:lastRowLastColumn="0"/>
          <w:trHeight w:val="673"/>
        </w:trPr>
        <w:tc>
          <w:tcPr>
            <w:cnfStyle w:val="001000000100" w:firstRow="0" w:lastRow="0" w:firstColumn="1" w:lastColumn="0" w:oddVBand="0" w:evenVBand="0" w:oddHBand="0" w:evenHBand="0" w:firstRowFirstColumn="1" w:firstRowLastColumn="0" w:lastRowFirstColumn="0" w:lastRowLastColumn="0"/>
            <w:tcW w:w="1584" w:type="dxa"/>
            <w:tcBorders>
              <w:bottom w:val="single" w:sz="6" w:space="0" w:color="auto"/>
            </w:tcBorders>
            <w:shd w:val="clear" w:color="auto" w:fill="0A2F41" w:themeFill="accent1" w:themeFillShade="80"/>
          </w:tcPr>
          <w:p w14:paraId="42B3F3C0" w14:textId="77777777" w:rsidR="00FF7B38" w:rsidRPr="006B4E9A" w:rsidRDefault="00FF7B38" w:rsidP="004A0C92">
            <w:pPr>
              <w:spacing w:before="240"/>
              <w:jc w:val="center"/>
              <w:rPr>
                <w:lang w:val="ro-RO"/>
              </w:rPr>
            </w:pPr>
          </w:p>
        </w:tc>
        <w:tc>
          <w:tcPr>
            <w:tcW w:w="3656" w:type="dxa"/>
            <w:tcBorders>
              <w:top w:val="nil"/>
              <w:left w:val="single" w:sz="4" w:space="0" w:color="auto"/>
              <w:bottom w:val="single" w:sz="6" w:space="0" w:color="auto"/>
            </w:tcBorders>
            <w:shd w:val="clear" w:color="auto" w:fill="0A2F41" w:themeFill="accent1" w:themeFillShade="80"/>
          </w:tcPr>
          <w:p w14:paraId="0C9AEB9D" w14:textId="77777777" w:rsidR="00FF7B38" w:rsidRPr="006B4E9A" w:rsidRDefault="00FF7B38" w:rsidP="004A0C92">
            <w:pPr>
              <w:spacing w:before="240"/>
              <w:jc w:val="center"/>
              <w:cnfStyle w:val="100000000000" w:firstRow="1" w:lastRow="0" w:firstColumn="0" w:lastColumn="0" w:oddVBand="0" w:evenVBand="0" w:oddHBand="0" w:evenHBand="0" w:firstRowFirstColumn="0" w:firstRowLastColumn="0" w:lastRowFirstColumn="0" w:lastRowLastColumn="0"/>
              <w:rPr>
                <w:lang w:val="ro-RO"/>
              </w:rPr>
            </w:pPr>
            <w:r w:rsidRPr="006B4E9A">
              <w:rPr>
                <w:lang w:val="ro-RO"/>
              </w:rPr>
              <w:t>Provocări</w:t>
            </w:r>
          </w:p>
        </w:tc>
        <w:tc>
          <w:tcPr>
            <w:tcW w:w="5282" w:type="dxa"/>
            <w:tcBorders>
              <w:top w:val="nil"/>
              <w:left w:val="nil"/>
              <w:bottom w:val="single" w:sz="6" w:space="0" w:color="auto"/>
              <w:right w:val="nil"/>
            </w:tcBorders>
            <w:shd w:val="clear" w:color="auto" w:fill="0A2F41" w:themeFill="accent1" w:themeFillShade="80"/>
          </w:tcPr>
          <w:p w14:paraId="2E4D97DD" w14:textId="77777777" w:rsidR="00FF7B38" w:rsidRDefault="00FF7B38" w:rsidP="004A0C92">
            <w:pPr>
              <w:spacing w:before="240"/>
              <w:jc w:val="center"/>
              <w:cnfStyle w:val="100000000000" w:firstRow="1" w:lastRow="0" w:firstColumn="0" w:lastColumn="0" w:oddVBand="0" w:evenVBand="0" w:oddHBand="0" w:evenHBand="0" w:firstRowFirstColumn="0" w:firstRowLastColumn="0" w:lastRowFirstColumn="0" w:lastRowLastColumn="0"/>
              <w:rPr>
                <w:b w:val="0"/>
                <w:bCs w:val="0"/>
                <w:lang w:val="ro-RO"/>
              </w:rPr>
            </w:pPr>
            <w:r>
              <w:t>Soluțiile propuse</w:t>
            </w:r>
          </w:p>
        </w:tc>
      </w:tr>
      <w:tr w:rsidR="00FF7B38" w:rsidRPr="002B6A98" w14:paraId="72545B2A" w14:textId="77777777" w:rsidTr="00B87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tcBorders>
              <w:top w:val="single" w:sz="6" w:space="0" w:color="auto"/>
              <w:left w:val="single" w:sz="6" w:space="0" w:color="auto"/>
              <w:bottom w:val="single" w:sz="6" w:space="0" w:color="auto"/>
              <w:right w:val="single" w:sz="6" w:space="0" w:color="auto"/>
            </w:tcBorders>
          </w:tcPr>
          <w:p w14:paraId="18C7B223" w14:textId="77777777" w:rsidR="00FF7B38" w:rsidRPr="00521669" w:rsidRDefault="00FF7B38" w:rsidP="004A0C92">
            <w:pPr>
              <w:jc w:val="center"/>
              <w:rPr>
                <w:rFonts w:ascii="Calibri" w:hAnsi="Calibri" w:cs="Calibri"/>
                <w:b w:val="0"/>
                <w:bCs w:val="0"/>
                <w:color w:val="0F4761" w:themeColor="accent1" w:themeShade="BF"/>
                <w:sz w:val="24"/>
                <w:szCs w:val="24"/>
              </w:rPr>
            </w:pPr>
            <w:r w:rsidRPr="00521669">
              <w:rPr>
                <w:rFonts w:ascii="Calibri" w:hAnsi="Calibri" w:cs="Calibri"/>
                <w:color w:val="0F4761" w:themeColor="accent1" w:themeShade="BF"/>
                <w:sz w:val="24"/>
                <w:szCs w:val="24"/>
              </w:rPr>
              <w:t>Infrastructură</w:t>
            </w:r>
          </w:p>
          <w:p w14:paraId="4009AEC6" w14:textId="77777777" w:rsidR="00FF7B38" w:rsidRPr="0009674A" w:rsidRDefault="00FF7B38" w:rsidP="004A0C92">
            <w:pPr>
              <w:jc w:val="center"/>
              <w:rPr>
                <w:rFonts w:ascii="Calibri" w:hAnsi="Calibri" w:cs="Calibri"/>
                <w:sz w:val="24"/>
                <w:szCs w:val="24"/>
              </w:rPr>
            </w:pPr>
            <w:r>
              <w:rPr>
                <w:rFonts w:ascii="Calibri" w:hAnsi="Calibri" w:cs="Calibri"/>
                <w:noProof/>
                <w:sz w:val="24"/>
                <w:szCs w:val="24"/>
              </w:rPr>
              <w:drawing>
                <wp:inline distT="0" distB="0" distL="0" distR="0" wp14:anchorId="4863D643" wp14:editId="391FA434">
                  <wp:extent cx="523875" cy="523875"/>
                  <wp:effectExtent l="0" t="0" r="9525" b="0"/>
                  <wp:docPr id="1639363197" name="Graphic 7" descr="Architec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63197" name="Graphic 1639363197" descr="Architecture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23875" cy="523875"/>
                          </a:xfrm>
                          <a:prstGeom prst="rect">
                            <a:avLst/>
                          </a:prstGeom>
                        </pic:spPr>
                      </pic:pic>
                    </a:graphicData>
                  </a:graphic>
                </wp:inline>
              </w:drawing>
            </w:r>
          </w:p>
        </w:tc>
        <w:tc>
          <w:tcPr>
            <w:tcW w:w="3656" w:type="dxa"/>
            <w:tcBorders>
              <w:top w:val="single" w:sz="6" w:space="0" w:color="auto"/>
              <w:left w:val="single" w:sz="6" w:space="0" w:color="auto"/>
              <w:bottom w:val="single" w:sz="6" w:space="0" w:color="auto"/>
              <w:right w:val="single" w:sz="6" w:space="0" w:color="auto"/>
            </w:tcBorders>
          </w:tcPr>
          <w:p w14:paraId="4E82B566" w14:textId="77777777" w:rsidR="00FF7B38" w:rsidRPr="00216B5C" w:rsidRDefault="00FF7B38" w:rsidP="004A0C92">
            <w:pPr>
              <w:pStyle w:val="Listparagraf"/>
              <w:numPr>
                <w:ilvl w:val="0"/>
                <w:numId w:val="15"/>
              </w:num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140F4C">
              <w:rPr>
                <w:rFonts w:ascii="Calibri" w:hAnsi="Calibri" w:cs="Calibri"/>
                <w:sz w:val="24"/>
                <w:szCs w:val="24"/>
              </w:rPr>
              <w:t>Menținerea funcționalității tuturor grădinițelor în contextul scăderii demografice și a resurselor limitate</w:t>
            </w:r>
            <w:r>
              <w:rPr>
                <w:rFonts w:ascii="Calibri" w:hAnsi="Calibri" w:cs="Calibri"/>
                <w:sz w:val="24"/>
                <w:szCs w:val="24"/>
              </w:rPr>
              <w:t xml:space="preserve">.  </w:t>
            </w:r>
          </w:p>
          <w:p w14:paraId="0775F13C" w14:textId="77777777" w:rsidR="00FF7B38" w:rsidRPr="003D4E9A" w:rsidRDefault="00FF7B38" w:rsidP="004A0C92">
            <w:pPr>
              <w:pStyle w:val="Listparagraf"/>
              <w:numPr>
                <w:ilvl w:val="0"/>
                <w:numId w:val="15"/>
              </w:num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140F4C">
              <w:rPr>
                <w:rFonts w:ascii="Calibri" w:hAnsi="Calibri" w:cs="Calibri"/>
                <w:sz w:val="24"/>
                <w:szCs w:val="24"/>
              </w:rPr>
              <w:t>Infrastructură educațională învechită sau neuniform dezvoltată</w:t>
            </w:r>
            <w:r>
              <w:rPr>
                <w:rFonts w:ascii="Calibri" w:hAnsi="Calibri" w:cs="Calibri"/>
                <w:sz w:val="24"/>
                <w:szCs w:val="24"/>
              </w:rPr>
              <w:t>.</w:t>
            </w:r>
          </w:p>
        </w:tc>
        <w:tc>
          <w:tcPr>
            <w:tcW w:w="5282" w:type="dxa"/>
            <w:tcBorders>
              <w:top w:val="single" w:sz="6" w:space="0" w:color="auto"/>
              <w:left w:val="single" w:sz="6" w:space="0" w:color="auto"/>
              <w:bottom w:val="single" w:sz="6" w:space="0" w:color="auto"/>
              <w:right w:val="single" w:sz="6" w:space="0" w:color="auto"/>
            </w:tcBorders>
          </w:tcPr>
          <w:p w14:paraId="52B442D8" w14:textId="77777777" w:rsidR="00FF7B38" w:rsidRDefault="00FF7B38" w:rsidP="004A0C92">
            <w:pPr>
              <w:pStyle w:val="Listparagraf"/>
              <w:numPr>
                <w:ilvl w:val="0"/>
                <w:numId w:val="1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ro-RO"/>
              </w:rPr>
            </w:pPr>
            <w:r w:rsidRPr="00E773C1">
              <w:rPr>
                <w:rFonts w:ascii="Calibri" w:hAnsi="Calibri" w:cs="Calibri"/>
                <w:sz w:val="24"/>
                <w:szCs w:val="24"/>
                <w:lang w:val="ro-RO"/>
              </w:rPr>
              <w:t>Menținerea tuturor instituțiilor prin modele flexibile de organizare</w:t>
            </w:r>
            <w:r>
              <w:rPr>
                <w:rFonts w:ascii="Calibri" w:hAnsi="Calibri" w:cs="Calibri"/>
                <w:sz w:val="24"/>
                <w:szCs w:val="24"/>
                <w:lang w:val="ro-RO"/>
              </w:rPr>
              <w:t xml:space="preserve"> </w:t>
            </w:r>
            <w:r w:rsidRPr="00AD0CC3">
              <w:rPr>
                <w:rFonts w:ascii="Calibri" w:hAnsi="Calibri" w:cs="Calibri"/>
                <w:sz w:val="24"/>
                <w:szCs w:val="24"/>
                <w:lang w:val="ro-RO"/>
              </w:rPr>
              <w:t>și asigurarea transportului local pentru a crește accesibilitatea</w:t>
            </w:r>
            <w:r>
              <w:rPr>
                <w:rFonts w:ascii="Calibri" w:hAnsi="Calibri" w:cs="Calibri"/>
                <w:sz w:val="24"/>
                <w:szCs w:val="24"/>
                <w:lang w:val="ro-RO"/>
              </w:rPr>
              <w:t>.</w:t>
            </w:r>
          </w:p>
          <w:p w14:paraId="68752D36" w14:textId="77777777" w:rsidR="00FF7B38" w:rsidRPr="003767A1" w:rsidRDefault="00FF7B38" w:rsidP="004A0C92">
            <w:pPr>
              <w:pStyle w:val="Listparagraf"/>
              <w:numPr>
                <w:ilvl w:val="0"/>
                <w:numId w:val="1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ro-RO"/>
              </w:rPr>
            </w:pPr>
            <w:r w:rsidRPr="00EB7385">
              <w:rPr>
                <w:rFonts w:ascii="Calibri" w:hAnsi="Calibri" w:cs="Calibri"/>
                <w:sz w:val="24"/>
                <w:szCs w:val="24"/>
                <w:lang w:val="ro-RO"/>
              </w:rPr>
              <w:t>Implementarea unui program etapizat de modernizare și reabilitare a clădirilor, eficientizare energetică și prioritizarea investițiilor în funcție de necesități și impact</w:t>
            </w:r>
            <w:r>
              <w:rPr>
                <w:rFonts w:ascii="Calibri" w:hAnsi="Calibri" w:cs="Calibri"/>
                <w:sz w:val="24"/>
                <w:szCs w:val="24"/>
                <w:lang w:val="ro-RO"/>
              </w:rPr>
              <w:t>.</w:t>
            </w:r>
          </w:p>
        </w:tc>
      </w:tr>
      <w:tr w:rsidR="00FF7B38" w:rsidRPr="002B6A98" w14:paraId="606248C3" w14:textId="77777777" w:rsidTr="00B875D7">
        <w:tc>
          <w:tcPr>
            <w:cnfStyle w:val="001000000000" w:firstRow="0" w:lastRow="0" w:firstColumn="1" w:lastColumn="0" w:oddVBand="0" w:evenVBand="0" w:oddHBand="0" w:evenHBand="0" w:firstRowFirstColumn="0" w:firstRowLastColumn="0" w:lastRowFirstColumn="0" w:lastRowLastColumn="0"/>
            <w:tcW w:w="1584" w:type="dxa"/>
            <w:tcBorders>
              <w:top w:val="single" w:sz="6" w:space="0" w:color="auto"/>
              <w:left w:val="single" w:sz="6" w:space="0" w:color="auto"/>
              <w:bottom w:val="single" w:sz="6" w:space="0" w:color="auto"/>
              <w:right w:val="single" w:sz="6" w:space="0" w:color="auto"/>
            </w:tcBorders>
          </w:tcPr>
          <w:p w14:paraId="293A3F56" w14:textId="77777777" w:rsidR="00FF7B38" w:rsidRPr="00521669" w:rsidRDefault="00FF7B38" w:rsidP="004A0C92">
            <w:pPr>
              <w:jc w:val="center"/>
              <w:rPr>
                <w:rFonts w:ascii="Calibri" w:hAnsi="Calibri" w:cs="Calibri"/>
                <w:b w:val="0"/>
                <w:bCs w:val="0"/>
                <w:color w:val="0F4761" w:themeColor="accent1" w:themeShade="BF"/>
                <w:sz w:val="24"/>
                <w:szCs w:val="24"/>
              </w:rPr>
            </w:pPr>
            <w:r w:rsidRPr="00521669">
              <w:rPr>
                <w:rFonts w:ascii="Calibri" w:hAnsi="Calibri" w:cs="Calibri"/>
                <w:color w:val="0F4761" w:themeColor="accent1" w:themeShade="BF"/>
                <w:sz w:val="24"/>
                <w:szCs w:val="24"/>
              </w:rPr>
              <w:lastRenderedPageBreak/>
              <w:t>Resurse materiale</w:t>
            </w:r>
          </w:p>
          <w:p w14:paraId="3A9CA16E" w14:textId="77777777" w:rsidR="00FF7B38" w:rsidRDefault="00FF7B38" w:rsidP="004A0C92">
            <w:pPr>
              <w:jc w:val="center"/>
              <w:rPr>
                <w:rFonts w:ascii="Calibri" w:hAnsi="Calibri" w:cs="Calibri"/>
                <w:b w:val="0"/>
                <w:bCs w:val="0"/>
                <w:sz w:val="24"/>
                <w:szCs w:val="24"/>
              </w:rPr>
            </w:pPr>
            <w:r>
              <w:rPr>
                <w:rFonts w:ascii="Calibri" w:hAnsi="Calibri" w:cs="Calibri"/>
                <w:noProof/>
                <w:sz w:val="24"/>
                <w:szCs w:val="24"/>
              </w:rPr>
              <w:drawing>
                <wp:inline distT="0" distB="0" distL="0" distR="0" wp14:anchorId="0DEB2CE5" wp14:editId="1226040B">
                  <wp:extent cx="600075" cy="600075"/>
                  <wp:effectExtent l="0" t="0" r="0" b="0"/>
                  <wp:docPr id="89091516" name="Graphic 9" descr="In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1516" name="Graphic 89091516" descr="Inbox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600075" cy="600075"/>
                          </a:xfrm>
                          <a:prstGeom prst="rect">
                            <a:avLst/>
                          </a:prstGeom>
                        </pic:spPr>
                      </pic:pic>
                    </a:graphicData>
                  </a:graphic>
                </wp:inline>
              </w:drawing>
            </w:r>
          </w:p>
          <w:p w14:paraId="25E9D4FA" w14:textId="77777777" w:rsidR="00FF7B38" w:rsidRPr="0009674A" w:rsidRDefault="00FF7B38" w:rsidP="004A0C92">
            <w:pPr>
              <w:jc w:val="center"/>
              <w:rPr>
                <w:rFonts w:ascii="Calibri" w:hAnsi="Calibri" w:cs="Calibri"/>
                <w:sz w:val="24"/>
                <w:szCs w:val="24"/>
              </w:rPr>
            </w:pPr>
          </w:p>
        </w:tc>
        <w:tc>
          <w:tcPr>
            <w:tcW w:w="3656" w:type="dxa"/>
            <w:tcBorders>
              <w:top w:val="single" w:sz="6" w:space="0" w:color="auto"/>
              <w:left w:val="single" w:sz="6" w:space="0" w:color="auto"/>
              <w:bottom w:val="single" w:sz="6" w:space="0" w:color="auto"/>
              <w:right w:val="single" w:sz="6" w:space="0" w:color="auto"/>
            </w:tcBorders>
          </w:tcPr>
          <w:p w14:paraId="169C3066" w14:textId="77777777" w:rsidR="00FF7B38" w:rsidRPr="008F17D1" w:rsidRDefault="00FF7B38" w:rsidP="004A0C92">
            <w:pPr>
              <w:pStyle w:val="Listparagraf"/>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it-IT"/>
              </w:rPr>
            </w:pPr>
            <w:r w:rsidRPr="002B6A98">
              <w:rPr>
                <w:rFonts w:ascii="Calibri" w:hAnsi="Calibri" w:cs="Calibri"/>
                <w:sz w:val="24"/>
                <w:szCs w:val="24"/>
                <w:lang w:val="it-IT"/>
              </w:rPr>
              <w:t>Dotare insuficientă cu resurse materiale și educaționale moderne</w:t>
            </w:r>
            <w:r w:rsidRPr="008F17D1">
              <w:rPr>
                <w:rFonts w:ascii="Calibri" w:hAnsi="Calibri" w:cs="Calibri"/>
                <w:sz w:val="24"/>
                <w:szCs w:val="24"/>
                <w:lang w:val="it-IT"/>
              </w:rPr>
              <w:t>.</w:t>
            </w:r>
          </w:p>
          <w:p w14:paraId="00F967AA" w14:textId="77777777" w:rsidR="00FF7B38" w:rsidRPr="00B25524" w:rsidRDefault="00FF7B38" w:rsidP="004A0C92">
            <w:pPr>
              <w:pStyle w:val="Listparagraf"/>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140F4C">
              <w:rPr>
                <w:rFonts w:ascii="Calibri" w:hAnsi="Calibri" w:cs="Calibri"/>
                <w:sz w:val="24"/>
                <w:szCs w:val="24"/>
              </w:rPr>
              <w:t>Lipsa diversificării activităților educaționale pentru copii</w:t>
            </w:r>
            <w:r>
              <w:rPr>
                <w:rFonts w:ascii="Calibri" w:hAnsi="Calibri" w:cs="Calibri"/>
                <w:sz w:val="24"/>
                <w:szCs w:val="24"/>
              </w:rPr>
              <w:t>.</w:t>
            </w:r>
          </w:p>
        </w:tc>
        <w:tc>
          <w:tcPr>
            <w:tcW w:w="5282" w:type="dxa"/>
            <w:tcBorders>
              <w:top w:val="single" w:sz="6" w:space="0" w:color="auto"/>
              <w:left w:val="single" w:sz="6" w:space="0" w:color="auto"/>
              <w:bottom w:val="single" w:sz="6" w:space="0" w:color="auto"/>
              <w:right w:val="single" w:sz="6" w:space="0" w:color="auto"/>
            </w:tcBorders>
          </w:tcPr>
          <w:p w14:paraId="7B0A977B" w14:textId="77777777" w:rsidR="00FF7B38" w:rsidRPr="008F17D1" w:rsidRDefault="00FF7B38" w:rsidP="004A0C92">
            <w:pPr>
              <w:pStyle w:val="Listparagraf"/>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it-IT"/>
              </w:rPr>
            </w:pPr>
            <w:r w:rsidRPr="008F17D1">
              <w:rPr>
                <w:rFonts w:ascii="Calibri" w:hAnsi="Calibri" w:cs="Calibri"/>
                <w:sz w:val="24"/>
                <w:szCs w:val="24"/>
                <w:lang w:val="it-IT"/>
              </w:rPr>
              <w:t xml:space="preserve">Achiziționarea de materiale didactice moderne, echipamente IT și resurse educaționale digitale, inclusiv prin atragerea de fonduri externe și parteneriate.  </w:t>
            </w:r>
          </w:p>
        </w:tc>
      </w:tr>
      <w:tr w:rsidR="00FF7B38" w:rsidRPr="002B6A98" w14:paraId="60AAB362" w14:textId="77777777" w:rsidTr="00B87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tcBorders>
              <w:top w:val="single" w:sz="6" w:space="0" w:color="auto"/>
              <w:left w:val="single" w:sz="6" w:space="0" w:color="auto"/>
              <w:bottom w:val="single" w:sz="6" w:space="0" w:color="auto"/>
              <w:right w:val="single" w:sz="6" w:space="0" w:color="auto"/>
            </w:tcBorders>
          </w:tcPr>
          <w:p w14:paraId="358E489E" w14:textId="77777777" w:rsidR="00FF7B38" w:rsidRPr="00521669" w:rsidRDefault="00FF7B38" w:rsidP="004A0C92">
            <w:pPr>
              <w:jc w:val="center"/>
              <w:rPr>
                <w:rFonts w:ascii="Calibri" w:hAnsi="Calibri" w:cs="Calibri"/>
                <w:color w:val="0F4761" w:themeColor="accent1" w:themeShade="BF"/>
                <w:sz w:val="24"/>
                <w:szCs w:val="24"/>
              </w:rPr>
            </w:pPr>
            <w:r w:rsidRPr="00521669">
              <w:rPr>
                <w:rFonts w:ascii="Calibri" w:hAnsi="Calibri" w:cs="Calibri"/>
                <w:color w:val="0F4761" w:themeColor="accent1" w:themeShade="BF"/>
                <w:sz w:val="24"/>
                <w:szCs w:val="24"/>
              </w:rPr>
              <w:t>Resurse umane</w:t>
            </w:r>
          </w:p>
          <w:p w14:paraId="2E849ED4" w14:textId="77777777" w:rsidR="00FF7B38" w:rsidRPr="0009674A" w:rsidRDefault="00FF7B38" w:rsidP="004A0C92">
            <w:pPr>
              <w:jc w:val="center"/>
              <w:rPr>
                <w:rFonts w:ascii="Calibri" w:hAnsi="Calibri" w:cs="Calibri"/>
                <w:b w:val="0"/>
                <w:bCs w:val="0"/>
                <w:sz w:val="24"/>
                <w:szCs w:val="24"/>
              </w:rPr>
            </w:pPr>
            <w:r>
              <w:rPr>
                <w:rFonts w:ascii="Calibri" w:hAnsi="Calibri" w:cs="Calibri"/>
                <w:noProof/>
                <w:sz w:val="24"/>
                <w:szCs w:val="24"/>
              </w:rPr>
              <w:drawing>
                <wp:inline distT="0" distB="0" distL="0" distR="0" wp14:anchorId="5775CBF9" wp14:editId="5D1EEF37">
                  <wp:extent cx="514350" cy="514350"/>
                  <wp:effectExtent l="0" t="0" r="0" b="0"/>
                  <wp:docPr id="906810174" name="Graphic 8" descr="Cycle with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10174" name="Graphic 906810174" descr="Cycle with peop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14350" cy="514350"/>
                          </a:xfrm>
                          <a:prstGeom prst="rect">
                            <a:avLst/>
                          </a:prstGeom>
                        </pic:spPr>
                      </pic:pic>
                    </a:graphicData>
                  </a:graphic>
                </wp:inline>
              </w:drawing>
            </w:r>
          </w:p>
        </w:tc>
        <w:tc>
          <w:tcPr>
            <w:tcW w:w="3656" w:type="dxa"/>
            <w:tcBorders>
              <w:top w:val="single" w:sz="6" w:space="0" w:color="auto"/>
              <w:left w:val="single" w:sz="6" w:space="0" w:color="auto"/>
              <w:bottom w:val="single" w:sz="6" w:space="0" w:color="auto"/>
              <w:right w:val="single" w:sz="6" w:space="0" w:color="auto"/>
            </w:tcBorders>
          </w:tcPr>
          <w:p w14:paraId="30CE0528" w14:textId="77777777" w:rsidR="00FF7B38" w:rsidRPr="008F17D1" w:rsidRDefault="00FF7B38" w:rsidP="004A0C92">
            <w:pPr>
              <w:pStyle w:val="Listparagraf"/>
              <w:numPr>
                <w:ilvl w:val="0"/>
                <w:numId w:val="15"/>
              </w:num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it-IT"/>
              </w:rPr>
            </w:pPr>
            <w:r w:rsidRPr="002B6A98">
              <w:rPr>
                <w:rFonts w:ascii="Calibri" w:hAnsi="Calibri" w:cs="Calibri"/>
                <w:sz w:val="24"/>
                <w:szCs w:val="24"/>
                <w:lang w:val="it-IT"/>
              </w:rPr>
              <w:t>Necesitatea dezvoltării competențelor personalului didactic și auxiliar</w:t>
            </w:r>
            <w:r w:rsidRPr="008F17D1">
              <w:rPr>
                <w:rFonts w:ascii="Calibri" w:hAnsi="Calibri" w:cs="Calibri"/>
                <w:sz w:val="24"/>
                <w:szCs w:val="24"/>
                <w:lang w:val="it-IT"/>
              </w:rPr>
              <w:t>.</w:t>
            </w:r>
          </w:p>
        </w:tc>
        <w:tc>
          <w:tcPr>
            <w:tcW w:w="5282" w:type="dxa"/>
            <w:tcBorders>
              <w:top w:val="single" w:sz="6" w:space="0" w:color="auto"/>
              <w:left w:val="single" w:sz="6" w:space="0" w:color="auto"/>
              <w:bottom w:val="single" w:sz="6" w:space="0" w:color="auto"/>
              <w:right w:val="single" w:sz="6" w:space="0" w:color="auto"/>
            </w:tcBorders>
          </w:tcPr>
          <w:p w14:paraId="6AA896B6" w14:textId="0CA09A6E" w:rsidR="00FF7B38" w:rsidRPr="008F17D1" w:rsidRDefault="00FF7B38" w:rsidP="004A0C92">
            <w:pPr>
              <w:pStyle w:val="Listparagraf"/>
              <w:numPr>
                <w:ilvl w:val="0"/>
                <w:numId w:val="15"/>
              </w:num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it-IT"/>
              </w:rPr>
            </w:pPr>
            <w:r w:rsidRPr="002B6A98">
              <w:rPr>
                <w:rFonts w:ascii="Calibri" w:hAnsi="Calibri" w:cs="Calibri"/>
                <w:sz w:val="24"/>
                <w:szCs w:val="24"/>
                <w:lang w:val="it-IT"/>
              </w:rPr>
              <w:t>Organizarea programelor de instruire continuă, schimburi de experiență între instituții din UAT și acces la platforme de formare online</w:t>
            </w:r>
            <w:r w:rsidRPr="008F17D1">
              <w:rPr>
                <w:rFonts w:ascii="Calibri" w:hAnsi="Calibri" w:cs="Calibri"/>
                <w:sz w:val="24"/>
                <w:szCs w:val="24"/>
                <w:lang w:val="it-IT"/>
              </w:rPr>
              <w:t>.</w:t>
            </w:r>
          </w:p>
        </w:tc>
      </w:tr>
    </w:tbl>
    <w:p w14:paraId="0FB0ACB1" w14:textId="77777777" w:rsidR="00FF7B38" w:rsidRDefault="00FF7B38" w:rsidP="00FF7B38">
      <w:pPr>
        <w:rPr>
          <w:rFonts w:eastAsiaTheme="majorEastAsia" w:cstheme="majorBidi"/>
          <w:b/>
          <w:bCs/>
          <w:i/>
          <w:iCs/>
          <w:color w:val="0F4761" w:themeColor="accent1" w:themeShade="BF"/>
          <w:sz w:val="24"/>
          <w:szCs w:val="24"/>
          <w:lang w:val="ro-RO"/>
        </w:rPr>
      </w:pPr>
    </w:p>
    <w:p w14:paraId="07DDBFF8" w14:textId="77777777" w:rsidR="00FF7B38" w:rsidRPr="00EC5F61" w:rsidRDefault="00FF7B38" w:rsidP="00FF7B38">
      <w:pPr>
        <w:pStyle w:val="Titlu3"/>
        <w:rPr>
          <w:lang w:val="ro-RO"/>
        </w:rPr>
      </w:pPr>
      <w:bookmarkStart w:id="15" w:name="_Toc227447983"/>
      <w:bookmarkStart w:id="16" w:name="_Toc235050330"/>
      <w:r>
        <w:rPr>
          <w:lang w:val="ro-RO"/>
        </w:rPr>
        <w:t>Viziune i</w:t>
      </w:r>
      <w:r w:rsidRPr="00AE28AC">
        <w:rPr>
          <w:lang w:val="ro-RO"/>
        </w:rPr>
        <w:t xml:space="preserve">nstituțiile publice </w:t>
      </w:r>
      <w:r>
        <w:rPr>
          <w:lang w:val="ro-RO"/>
        </w:rPr>
        <w:t>culturale</w:t>
      </w:r>
      <w:bookmarkEnd w:id="15"/>
      <w:bookmarkEnd w:id="16"/>
    </w:p>
    <w:p w14:paraId="611A5360" w14:textId="4126C8D4" w:rsidR="00FF7B38" w:rsidRDefault="00FF7B38" w:rsidP="00FF7B38">
      <w:pPr>
        <w:jc w:val="both"/>
        <w:rPr>
          <w:sz w:val="24"/>
          <w:szCs w:val="24"/>
          <w:lang w:val="ro-RO"/>
        </w:rPr>
      </w:pPr>
      <w:r w:rsidRPr="002B6A98">
        <w:rPr>
          <w:sz w:val="24"/>
          <w:szCs w:val="24"/>
          <w:lang w:val="it-IT"/>
        </w:rPr>
        <w:t xml:space="preserve">Viziunea pentru instituțiile culturale din cadrul APL amalgamat </w:t>
      </w:r>
      <w:r w:rsidR="002C4C59" w:rsidRPr="002B6A98">
        <w:rPr>
          <w:sz w:val="24"/>
          <w:szCs w:val="24"/>
          <w:lang w:val="it-IT"/>
        </w:rPr>
        <w:t xml:space="preserve">Albina–Gura Galbenei–Lipoveni </w:t>
      </w:r>
      <w:r w:rsidRPr="002B6A98">
        <w:rPr>
          <w:sz w:val="24"/>
          <w:szCs w:val="24"/>
          <w:lang w:val="it-IT"/>
        </w:rPr>
        <w:t>vizează consolidarea și valorificarea rețelei actuale de centre culturale și biblioteci. Strategia pune accent pe garantarea accesului echitabil la cultură prin modernizarea infrastructurii și dotarea cu resurse tehnice și digitale avansate. Totodată, facilitarea mobilității între localități este considerată un factor esențial pentru creșterea gradului de participare a populației, transformând astfel instituțiile în piloni ai coeziunii sociale și ai identității locale.</w:t>
      </w:r>
    </w:p>
    <w:tbl>
      <w:tblPr>
        <w:tblStyle w:val="Tabellist3-Accentuare1"/>
        <w:tblW w:w="0" w:type="auto"/>
        <w:tblLook w:val="04A0" w:firstRow="1" w:lastRow="0" w:firstColumn="1" w:lastColumn="0" w:noHBand="0" w:noVBand="1"/>
      </w:tblPr>
      <w:tblGrid>
        <w:gridCol w:w="1584"/>
        <w:gridCol w:w="4365"/>
        <w:gridCol w:w="4573"/>
      </w:tblGrid>
      <w:tr w:rsidR="00FF7B38" w14:paraId="01B0ED84" w14:textId="77777777" w:rsidTr="004A0C92">
        <w:trPr>
          <w:cnfStyle w:val="100000000000" w:firstRow="1" w:lastRow="0" w:firstColumn="0" w:lastColumn="0" w:oddVBand="0" w:evenVBand="0" w:oddHBand="0" w:evenHBand="0" w:firstRowFirstColumn="0" w:firstRowLastColumn="0" w:lastRowFirstColumn="0" w:lastRowLastColumn="0"/>
          <w:trHeight w:val="673"/>
        </w:trPr>
        <w:tc>
          <w:tcPr>
            <w:cnfStyle w:val="001000000100" w:firstRow="0" w:lastRow="0" w:firstColumn="1" w:lastColumn="0" w:oddVBand="0" w:evenVBand="0" w:oddHBand="0" w:evenHBand="0" w:firstRowFirstColumn="1" w:firstRowLastColumn="0" w:lastRowFirstColumn="0" w:lastRowLastColumn="0"/>
            <w:tcW w:w="1584" w:type="dxa"/>
            <w:tcBorders>
              <w:bottom w:val="single" w:sz="4" w:space="0" w:color="auto"/>
            </w:tcBorders>
            <w:shd w:val="clear" w:color="auto" w:fill="0A2F41" w:themeFill="accent1" w:themeFillShade="80"/>
          </w:tcPr>
          <w:p w14:paraId="49FD7240" w14:textId="77777777" w:rsidR="00FF7B38" w:rsidRPr="006B4E9A" w:rsidRDefault="00FF7B38" w:rsidP="004A0C92">
            <w:pPr>
              <w:spacing w:before="240"/>
              <w:jc w:val="center"/>
              <w:rPr>
                <w:lang w:val="ro-RO"/>
              </w:rPr>
            </w:pPr>
          </w:p>
        </w:tc>
        <w:tc>
          <w:tcPr>
            <w:tcW w:w="4365" w:type="dxa"/>
            <w:tcBorders>
              <w:top w:val="nil"/>
              <w:left w:val="single" w:sz="4" w:space="0" w:color="auto"/>
              <w:bottom w:val="single" w:sz="4" w:space="0" w:color="auto"/>
            </w:tcBorders>
            <w:shd w:val="clear" w:color="auto" w:fill="0A2F41" w:themeFill="accent1" w:themeFillShade="80"/>
          </w:tcPr>
          <w:p w14:paraId="1B14DC11" w14:textId="77777777" w:rsidR="00FF7B38" w:rsidRPr="006B4E9A" w:rsidRDefault="00FF7B38" w:rsidP="004A0C92">
            <w:pPr>
              <w:spacing w:before="240"/>
              <w:jc w:val="center"/>
              <w:cnfStyle w:val="100000000000" w:firstRow="1" w:lastRow="0" w:firstColumn="0" w:lastColumn="0" w:oddVBand="0" w:evenVBand="0" w:oddHBand="0" w:evenHBand="0" w:firstRowFirstColumn="0" w:firstRowLastColumn="0" w:lastRowFirstColumn="0" w:lastRowLastColumn="0"/>
              <w:rPr>
                <w:lang w:val="ro-RO"/>
              </w:rPr>
            </w:pPr>
            <w:r w:rsidRPr="006B4E9A">
              <w:rPr>
                <w:lang w:val="ro-RO"/>
              </w:rPr>
              <w:t>Provocări</w:t>
            </w:r>
          </w:p>
        </w:tc>
        <w:tc>
          <w:tcPr>
            <w:tcW w:w="4573" w:type="dxa"/>
            <w:tcBorders>
              <w:top w:val="nil"/>
              <w:left w:val="nil"/>
              <w:bottom w:val="single" w:sz="4" w:space="0" w:color="auto"/>
              <w:right w:val="nil"/>
            </w:tcBorders>
            <w:shd w:val="clear" w:color="auto" w:fill="0A2F41" w:themeFill="accent1" w:themeFillShade="80"/>
          </w:tcPr>
          <w:p w14:paraId="0A4B315A" w14:textId="77777777" w:rsidR="00FF7B38" w:rsidRDefault="00FF7B38" w:rsidP="004A0C92">
            <w:pPr>
              <w:spacing w:before="240"/>
              <w:jc w:val="center"/>
              <w:cnfStyle w:val="100000000000" w:firstRow="1" w:lastRow="0" w:firstColumn="0" w:lastColumn="0" w:oddVBand="0" w:evenVBand="0" w:oddHBand="0" w:evenHBand="0" w:firstRowFirstColumn="0" w:firstRowLastColumn="0" w:lastRowFirstColumn="0" w:lastRowLastColumn="0"/>
              <w:rPr>
                <w:b w:val="0"/>
                <w:bCs w:val="0"/>
                <w:lang w:val="ro-RO"/>
              </w:rPr>
            </w:pPr>
            <w:r>
              <w:t>Soluțiile propuse</w:t>
            </w:r>
          </w:p>
        </w:tc>
      </w:tr>
      <w:tr w:rsidR="00FF7B38" w:rsidRPr="002B6A98" w14:paraId="39456D9E"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tcBorders>
              <w:top w:val="single" w:sz="4" w:space="0" w:color="auto"/>
              <w:left w:val="single" w:sz="4" w:space="0" w:color="auto"/>
              <w:bottom w:val="single" w:sz="4" w:space="0" w:color="auto"/>
              <w:right w:val="single" w:sz="4" w:space="0" w:color="auto"/>
            </w:tcBorders>
          </w:tcPr>
          <w:p w14:paraId="7B948DAF" w14:textId="77777777" w:rsidR="00FF7B38" w:rsidRPr="00521669" w:rsidRDefault="00FF7B38" w:rsidP="004A0C92">
            <w:pPr>
              <w:jc w:val="center"/>
              <w:rPr>
                <w:rFonts w:ascii="Calibri" w:hAnsi="Calibri" w:cs="Calibri"/>
                <w:b w:val="0"/>
                <w:bCs w:val="0"/>
                <w:color w:val="0F4761" w:themeColor="accent1" w:themeShade="BF"/>
                <w:sz w:val="24"/>
                <w:szCs w:val="24"/>
              </w:rPr>
            </w:pPr>
            <w:r w:rsidRPr="00521669">
              <w:rPr>
                <w:rFonts w:ascii="Calibri" w:hAnsi="Calibri" w:cs="Calibri"/>
                <w:color w:val="0F4761" w:themeColor="accent1" w:themeShade="BF"/>
                <w:sz w:val="24"/>
                <w:szCs w:val="24"/>
              </w:rPr>
              <w:t>Infrastructură</w:t>
            </w:r>
          </w:p>
          <w:p w14:paraId="0D0C5D47" w14:textId="77777777" w:rsidR="00FF7B38" w:rsidRPr="0009674A" w:rsidRDefault="00FF7B38" w:rsidP="004A0C92">
            <w:pPr>
              <w:jc w:val="center"/>
              <w:rPr>
                <w:rFonts w:ascii="Calibri" w:hAnsi="Calibri" w:cs="Calibri"/>
                <w:sz w:val="24"/>
                <w:szCs w:val="24"/>
              </w:rPr>
            </w:pPr>
            <w:r>
              <w:rPr>
                <w:rFonts w:ascii="Calibri" w:hAnsi="Calibri" w:cs="Calibri"/>
                <w:noProof/>
                <w:sz w:val="24"/>
                <w:szCs w:val="24"/>
              </w:rPr>
              <w:drawing>
                <wp:inline distT="0" distB="0" distL="0" distR="0" wp14:anchorId="06CBF011" wp14:editId="58C582E8">
                  <wp:extent cx="523875" cy="523875"/>
                  <wp:effectExtent l="0" t="0" r="9525" b="0"/>
                  <wp:docPr id="1605836663" name="Graphic 7" descr="Architec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63197" name="Graphic 1639363197" descr="Architecture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23875" cy="523875"/>
                          </a:xfrm>
                          <a:prstGeom prst="rect">
                            <a:avLst/>
                          </a:prstGeom>
                        </pic:spPr>
                      </pic:pic>
                    </a:graphicData>
                  </a:graphic>
                </wp:inline>
              </w:drawing>
            </w:r>
          </w:p>
        </w:tc>
        <w:tc>
          <w:tcPr>
            <w:tcW w:w="4365" w:type="dxa"/>
            <w:tcBorders>
              <w:top w:val="single" w:sz="4" w:space="0" w:color="auto"/>
              <w:left w:val="single" w:sz="4" w:space="0" w:color="auto"/>
              <w:bottom w:val="single" w:sz="4" w:space="0" w:color="auto"/>
              <w:right w:val="single" w:sz="4" w:space="0" w:color="auto"/>
            </w:tcBorders>
          </w:tcPr>
          <w:p w14:paraId="2E632A29" w14:textId="77777777" w:rsidR="00FF7B38" w:rsidRPr="008405F3" w:rsidRDefault="00FF7B38" w:rsidP="004A0C92">
            <w:pPr>
              <w:pStyle w:val="Listparagraf"/>
              <w:numPr>
                <w:ilvl w:val="0"/>
                <w:numId w:val="15"/>
              </w:num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C444E">
              <w:rPr>
                <w:rFonts w:ascii="Calibri" w:hAnsi="Calibri" w:cs="Calibri"/>
                <w:sz w:val="24"/>
                <w:szCs w:val="24"/>
              </w:rPr>
              <w:t>Infrastructură fizică învechită și ineficientă energetic</w:t>
            </w:r>
            <w:r>
              <w:rPr>
                <w:rFonts w:ascii="Calibri" w:hAnsi="Calibri" w:cs="Calibri"/>
                <w:sz w:val="24"/>
                <w:szCs w:val="24"/>
              </w:rPr>
              <w:t>.</w:t>
            </w:r>
            <w:r w:rsidRPr="008405F3">
              <w:rPr>
                <w:rFonts w:ascii="Calibri" w:hAnsi="Calibri" w:cs="Calibri"/>
                <w:sz w:val="24"/>
                <w:szCs w:val="24"/>
              </w:rPr>
              <w:t xml:space="preserve">  </w:t>
            </w:r>
            <w:r w:rsidRPr="00B5140C">
              <w:rPr>
                <w:rFonts w:ascii="Calibri" w:hAnsi="Calibri" w:cs="Calibri"/>
                <w:sz w:val="24"/>
                <w:szCs w:val="24"/>
              </w:rPr>
              <w:t>Clădirile căminelor culturale și ale bibliotecilor publice necesită lucrări de renovare, în special în ceea ce privește izolarea termică, sistemele de încălzire și condițiile generale de funcționare</w:t>
            </w:r>
            <w:r>
              <w:rPr>
                <w:rFonts w:ascii="Calibri" w:hAnsi="Calibri" w:cs="Calibri"/>
                <w:sz w:val="24"/>
                <w:szCs w:val="24"/>
              </w:rPr>
              <w:t>.</w:t>
            </w:r>
          </w:p>
        </w:tc>
        <w:tc>
          <w:tcPr>
            <w:tcW w:w="4573" w:type="dxa"/>
            <w:tcBorders>
              <w:top w:val="single" w:sz="4" w:space="0" w:color="auto"/>
              <w:left w:val="single" w:sz="4" w:space="0" w:color="auto"/>
              <w:bottom w:val="single" w:sz="4" w:space="0" w:color="auto"/>
              <w:right w:val="single" w:sz="4" w:space="0" w:color="auto"/>
            </w:tcBorders>
          </w:tcPr>
          <w:p w14:paraId="2D5537AB" w14:textId="77777777" w:rsidR="00FF7B38" w:rsidRPr="003767A1" w:rsidRDefault="00FF7B38" w:rsidP="004A0C92">
            <w:pPr>
              <w:pStyle w:val="Listparagraf"/>
              <w:numPr>
                <w:ilvl w:val="0"/>
                <w:numId w:val="15"/>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ro-RO"/>
              </w:rPr>
            </w:pPr>
            <w:r w:rsidRPr="002B6A98">
              <w:rPr>
                <w:rFonts w:ascii="Calibri" w:hAnsi="Calibri" w:cs="Calibri"/>
                <w:sz w:val="24"/>
                <w:szCs w:val="24"/>
                <w:lang w:val="it-IT"/>
              </w:rPr>
              <w:t>Implementarea unui program de reabilitare și eficientizare energetică (izolare, modernizarea sistemelor de încălzire, utilizarea surselor regenerabile).</w:t>
            </w:r>
          </w:p>
        </w:tc>
      </w:tr>
      <w:tr w:rsidR="00FF7B38" w:rsidRPr="002B6A98" w14:paraId="22A207A9" w14:textId="77777777" w:rsidTr="004A0C92">
        <w:tc>
          <w:tcPr>
            <w:cnfStyle w:val="001000000000" w:firstRow="0" w:lastRow="0" w:firstColumn="1" w:lastColumn="0" w:oddVBand="0" w:evenVBand="0" w:oddHBand="0" w:evenHBand="0" w:firstRowFirstColumn="0" w:firstRowLastColumn="0" w:lastRowFirstColumn="0" w:lastRowLastColumn="0"/>
            <w:tcW w:w="1584" w:type="dxa"/>
            <w:tcBorders>
              <w:top w:val="single" w:sz="4" w:space="0" w:color="auto"/>
              <w:left w:val="single" w:sz="4" w:space="0" w:color="auto"/>
              <w:bottom w:val="single" w:sz="4" w:space="0" w:color="auto"/>
              <w:right w:val="single" w:sz="4" w:space="0" w:color="auto"/>
            </w:tcBorders>
          </w:tcPr>
          <w:p w14:paraId="378B1FB7" w14:textId="77777777" w:rsidR="00FF7B38" w:rsidRPr="00521669" w:rsidRDefault="00FF7B38" w:rsidP="004A0C92">
            <w:pPr>
              <w:jc w:val="center"/>
              <w:rPr>
                <w:rFonts w:ascii="Calibri" w:hAnsi="Calibri" w:cs="Calibri"/>
                <w:b w:val="0"/>
                <w:bCs w:val="0"/>
                <w:color w:val="0F4761" w:themeColor="accent1" w:themeShade="BF"/>
                <w:sz w:val="24"/>
                <w:szCs w:val="24"/>
              </w:rPr>
            </w:pPr>
            <w:r w:rsidRPr="00521669">
              <w:rPr>
                <w:rFonts w:ascii="Calibri" w:hAnsi="Calibri" w:cs="Calibri"/>
                <w:color w:val="0F4761" w:themeColor="accent1" w:themeShade="BF"/>
                <w:sz w:val="24"/>
                <w:szCs w:val="24"/>
              </w:rPr>
              <w:t>Resurse materiale</w:t>
            </w:r>
          </w:p>
          <w:p w14:paraId="6F4C76BC" w14:textId="77777777" w:rsidR="00FF7B38" w:rsidRPr="0009674A" w:rsidRDefault="00FF7B38" w:rsidP="004A0C92">
            <w:pPr>
              <w:jc w:val="center"/>
              <w:rPr>
                <w:rFonts w:ascii="Calibri" w:hAnsi="Calibri" w:cs="Calibri"/>
                <w:sz w:val="24"/>
                <w:szCs w:val="24"/>
              </w:rPr>
            </w:pPr>
            <w:r>
              <w:rPr>
                <w:rFonts w:ascii="Calibri" w:hAnsi="Calibri" w:cs="Calibri"/>
                <w:noProof/>
                <w:sz w:val="24"/>
                <w:szCs w:val="24"/>
              </w:rPr>
              <w:drawing>
                <wp:inline distT="0" distB="0" distL="0" distR="0" wp14:anchorId="2C3BEA1B" wp14:editId="1190CFE6">
                  <wp:extent cx="600075" cy="600075"/>
                  <wp:effectExtent l="0" t="0" r="0" b="0"/>
                  <wp:docPr id="1779518542" name="Graphic 9" descr="In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1516" name="Graphic 89091516" descr="Inbox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600075" cy="600075"/>
                          </a:xfrm>
                          <a:prstGeom prst="rect">
                            <a:avLst/>
                          </a:prstGeom>
                        </pic:spPr>
                      </pic:pic>
                    </a:graphicData>
                  </a:graphic>
                </wp:inline>
              </w:drawing>
            </w:r>
          </w:p>
        </w:tc>
        <w:tc>
          <w:tcPr>
            <w:tcW w:w="4365" w:type="dxa"/>
            <w:tcBorders>
              <w:top w:val="single" w:sz="4" w:space="0" w:color="auto"/>
              <w:left w:val="single" w:sz="4" w:space="0" w:color="auto"/>
              <w:bottom w:val="single" w:sz="4" w:space="0" w:color="auto"/>
              <w:right w:val="single" w:sz="4" w:space="0" w:color="auto"/>
            </w:tcBorders>
          </w:tcPr>
          <w:p w14:paraId="63740088" w14:textId="77777777" w:rsidR="00FF7B38" w:rsidRPr="00D07695" w:rsidRDefault="00FF7B38" w:rsidP="004A0C92">
            <w:pPr>
              <w:pStyle w:val="Listparagraf"/>
              <w:numPr>
                <w:ilvl w:val="0"/>
                <w:numId w:val="15"/>
              </w:numPr>
              <w:pBdr>
                <w:right w:val="single" w:sz="4" w:space="4" w:color="auto"/>
              </w:pBd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ro-RO"/>
              </w:rPr>
            </w:pPr>
            <w:r w:rsidRPr="002B6A98">
              <w:rPr>
                <w:rFonts w:ascii="Calibri" w:hAnsi="Calibri" w:cs="Calibri"/>
                <w:sz w:val="24"/>
                <w:szCs w:val="24"/>
                <w:lang w:val="it-IT"/>
              </w:rPr>
              <w:t>Dotare insuficientă și spații exterioare neamenajate</w:t>
            </w:r>
            <w:r w:rsidRPr="008F17D1">
              <w:rPr>
                <w:rFonts w:ascii="Calibri" w:hAnsi="Calibri" w:cs="Calibri"/>
                <w:sz w:val="24"/>
                <w:szCs w:val="24"/>
                <w:lang w:val="it-IT"/>
              </w:rPr>
              <w:t xml:space="preserve">. </w:t>
            </w:r>
            <w:r w:rsidRPr="002B6A98">
              <w:rPr>
                <w:rFonts w:ascii="Calibri" w:hAnsi="Calibri" w:cs="Calibri"/>
                <w:sz w:val="24"/>
                <w:szCs w:val="24"/>
                <w:lang w:val="it-IT"/>
              </w:rPr>
              <w:t xml:space="preserve">Instituțiile culturale dispun de mobilier învechit și resurse limitate pentru desfășurarea activităților, iar spațiile exterioare nu sunt valorificate pentru evenimente comunitare. </w:t>
            </w:r>
          </w:p>
        </w:tc>
        <w:tc>
          <w:tcPr>
            <w:tcW w:w="4573" w:type="dxa"/>
            <w:tcBorders>
              <w:top w:val="single" w:sz="4" w:space="0" w:color="auto"/>
              <w:left w:val="single" w:sz="4" w:space="0" w:color="auto"/>
              <w:bottom w:val="single" w:sz="4" w:space="0" w:color="auto"/>
              <w:right w:val="single" w:sz="4" w:space="0" w:color="auto"/>
            </w:tcBorders>
          </w:tcPr>
          <w:p w14:paraId="74455385" w14:textId="77777777" w:rsidR="00FF7B38" w:rsidRPr="008F17D1" w:rsidRDefault="00FF7B38" w:rsidP="004A0C92">
            <w:pPr>
              <w:pStyle w:val="Listparagraf"/>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it-IT"/>
              </w:rPr>
            </w:pPr>
            <w:r w:rsidRPr="002B6A98">
              <w:rPr>
                <w:rFonts w:ascii="Calibri" w:hAnsi="Calibri" w:cs="Calibri"/>
                <w:sz w:val="24"/>
                <w:szCs w:val="24"/>
                <w:lang w:val="it-IT"/>
              </w:rPr>
              <w:t>Dotarea cu mobilier modern, echipamente audio-video și materiale culturale, precum și amenajarea teritoriilor adiacente</w:t>
            </w:r>
            <w:r w:rsidRPr="008F17D1">
              <w:rPr>
                <w:rFonts w:ascii="Calibri" w:hAnsi="Calibri" w:cs="Calibri"/>
                <w:sz w:val="24"/>
                <w:szCs w:val="24"/>
                <w:lang w:val="it-IT"/>
              </w:rPr>
              <w:t>.</w:t>
            </w:r>
          </w:p>
        </w:tc>
      </w:tr>
      <w:tr w:rsidR="00FF7B38" w:rsidRPr="002B6A98" w14:paraId="15F8E22F"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tcBorders>
              <w:top w:val="single" w:sz="4" w:space="0" w:color="auto"/>
              <w:left w:val="single" w:sz="4" w:space="0" w:color="auto"/>
              <w:bottom w:val="single" w:sz="4" w:space="0" w:color="auto"/>
              <w:right w:val="single" w:sz="4" w:space="0" w:color="auto"/>
            </w:tcBorders>
          </w:tcPr>
          <w:p w14:paraId="3D0C9910" w14:textId="77777777" w:rsidR="00FF7B38" w:rsidRPr="00521669" w:rsidRDefault="00FF7B38" w:rsidP="004A0C92">
            <w:pPr>
              <w:jc w:val="center"/>
              <w:rPr>
                <w:rFonts w:ascii="Calibri" w:hAnsi="Calibri" w:cs="Calibri"/>
                <w:color w:val="0F4761" w:themeColor="accent1" w:themeShade="BF"/>
                <w:sz w:val="24"/>
                <w:szCs w:val="24"/>
              </w:rPr>
            </w:pPr>
            <w:r w:rsidRPr="00521669">
              <w:rPr>
                <w:rFonts w:ascii="Calibri" w:hAnsi="Calibri" w:cs="Calibri"/>
                <w:color w:val="0F4761" w:themeColor="accent1" w:themeShade="BF"/>
                <w:sz w:val="24"/>
                <w:szCs w:val="24"/>
              </w:rPr>
              <w:t>Resurse umane</w:t>
            </w:r>
          </w:p>
          <w:p w14:paraId="2758DD45" w14:textId="77777777" w:rsidR="00FF7B38" w:rsidRPr="0009674A" w:rsidRDefault="00FF7B38" w:rsidP="004A0C92">
            <w:pPr>
              <w:jc w:val="center"/>
              <w:rPr>
                <w:rFonts w:ascii="Calibri" w:hAnsi="Calibri" w:cs="Calibri"/>
                <w:b w:val="0"/>
                <w:bCs w:val="0"/>
                <w:sz w:val="24"/>
                <w:szCs w:val="24"/>
              </w:rPr>
            </w:pPr>
            <w:r>
              <w:rPr>
                <w:rFonts w:ascii="Calibri" w:hAnsi="Calibri" w:cs="Calibri"/>
                <w:noProof/>
                <w:sz w:val="24"/>
                <w:szCs w:val="24"/>
              </w:rPr>
              <w:drawing>
                <wp:inline distT="0" distB="0" distL="0" distR="0" wp14:anchorId="7B8465F8" wp14:editId="2148DCDF">
                  <wp:extent cx="514350" cy="514350"/>
                  <wp:effectExtent l="0" t="0" r="0" b="0"/>
                  <wp:docPr id="1004229863" name="Graphic 8" descr="Cycle with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10174" name="Graphic 906810174" descr="Cycle with peop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14350" cy="514350"/>
                          </a:xfrm>
                          <a:prstGeom prst="rect">
                            <a:avLst/>
                          </a:prstGeom>
                        </pic:spPr>
                      </pic:pic>
                    </a:graphicData>
                  </a:graphic>
                </wp:inline>
              </w:drawing>
            </w:r>
          </w:p>
        </w:tc>
        <w:tc>
          <w:tcPr>
            <w:tcW w:w="4365" w:type="dxa"/>
            <w:tcBorders>
              <w:top w:val="single" w:sz="4" w:space="0" w:color="auto"/>
              <w:left w:val="single" w:sz="4" w:space="0" w:color="auto"/>
              <w:bottom w:val="single" w:sz="4" w:space="0" w:color="auto"/>
              <w:right w:val="single" w:sz="4" w:space="0" w:color="auto"/>
            </w:tcBorders>
          </w:tcPr>
          <w:p w14:paraId="172D6D78" w14:textId="77777777" w:rsidR="00FF7B38" w:rsidRPr="008F17D1" w:rsidRDefault="00FF7B38" w:rsidP="004A0C92">
            <w:pPr>
              <w:pStyle w:val="Listparagraf"/>
              <w:numPr>
                <w:ilvl w:val="0"/>
                <w:numId w:val="15"/>
              </w:num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it-IT"/>
              </w:rPr>
            </w:pPr>
            <w:r w:rsidRPr="002B6A98">
              <w:rPr>
                <w:rFonts w:ascii="Calibri" w:hAnsi="Calibri" w:cs="Calibri"/>
                <w:sz w:val="24"/>
                <w:szCs w:val="24"/>
                <w:lang w:val="it-IT"/>
              </w:rPr>
              <w:t>Deficit de personal specializat în domeniul cultural și sportiv</w:t>
            </w:r>
            <w:r w:rsidRPr="008F17D1">
              <w:rPr>
                <w:rFonts w:ascii="Calibri" w:hAnsi="Calibri" w:cs="Calibri"/>
                <w:sz w:val="24"/>
                <w:szCs w:val="24"/>
                <w:lang w:val="it-IT"/>
              </w:rPr>
              <w:t>.</w:t>
            </w:r>
            <w:r w:rsidRPr="002B6A98">
              <w:rPr>
                <w:lang w:val="it-IT"/>
              </w:rPr>
              <w:t xml:space="preserve"> </w:t>
            </w:r>
            <w:r w:rsidRPr="002B6A98">
              <w:rPr>
                <w:rFonts w:ascii="Calibri" w:hAnsi="Calibri" w:cs="Calibri"/>
                <w:sz w:val="24"/>
                <w:szCs w:val="24"/>
                <w:lang w:val="it-IT"/>
              </w:rPr>
              <w:t xml:space="preserve">Lipsa specialiștilor (conducători artistici, personal tehnic) limitează capacitatea de organizare și </w:t>
            </w:r>
            <w:r w:rsidRPr="002B6A98">
              <w:rPr>
                <w:rFonts w:ascii="Calibri" w:hAnsi="Calibri" w:cs="Calibri"/>
                <w:sz w:val="24"/>
                <w:szCs w:val="24"/>
                <w:lang w:val="it-IT"/>
              </w:rPr>
              <w:lastRenderedPageBreak/>
              <w:t>diversificare a activităților culturale.</w:t>
            </w:r>
          </w:p>
        </w:tc>
        <w:tc>
          <w:tcPr>
            <w:tcW w:w="4573" w:type="dxa"/>
            <w:tcBorders>
              <w:top w:val="single" w:sz="4" w:space="0" w:color="auto"/>
              <w:left w:val="single" w:sz="4" w:space="0" w:color="auto"/>
              <w:bottom w:val="single" w:sz="4" w:space="0" w:color="auto"/>
              <w:right w:val="single" w:sz="4" w:space="0" w:color="auto"/>
            </w:tcBorders>
          </w:tcPr>
          <w:p w14:paraId="44CD606C" w14:textId="77777777" w:rsidR="00FF7B38" w:rsidRPr="008F17D1" w:rsidRDefault="00FF7B38" w:rsidP="004A0C92">
            <w:pPr>
              <w:pStyle w:val="Listparagraf"/>
              <w:numPr>
                <w:ilvl w:val="0"/>
                <w:numId w:val="15"/>
              </w:num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lang w:val="it-IT"/>
              </w:rPr>
            </w:pPr>
            <w:r w:rsidRPr="002B6A98">
              <w:rPr>
                <w:rFonts w:ascii="Calibri" w:hAnsi="Calibri" w:cs="Calibri"/>
                <w:sz w:val="24"/>
                <w:szCs w:val="24"/>
                <w:lang w:val="it-IT"/>
              </w:rPr>
              <w:lastRenderedPageBreak/>
              <w:t xml:space="preserve">Atragerea și motivarea specialiștilor prin condiții de muncă îmbunătățite, formare profesională continuă, parteneriate cu instituții culturale regionale și implicarea voluntarilor </w:t>
            </w:r>
            <w:r w:rsidRPr="002B6A98">
              <w:rPr>
                <w:rFonts w:ascii="Calibri" w:hAnsi="Calibri" w:cs="Calibri"/>
                <w:sz w:val="24"/>
                <w:szCs w:val="24"/>
                <w:lang w:val="it-IT"/>
              </w:rPr>
              <w:lastRenderedPageBreak/>
              <w:t>sau a artiștilor locali în activități comunitare.</w:t>
            </w:r>
          </w:p>
        </w:tc>
      </w:tr>
    </w:tbl>
    <w:p w14:paraId="0809DB7A" w14:textId="77777777" w:rsidR="00FF7B38" w:rsidRDefault="00FF7B38" w:rsidP="00FF7B38">
      <w:pPr>
        <w:jc w:val="both"/>
        <w:rPr>
          <w:sz w:val="24"/>
          <w:szCs w:val="24"/>
          <w:lang w:val="ro-RO"/>
        </w:rPr>
      </w:pPr>
      <w:r>
        <w:rPr>
          <w:sz w:val="24"/>
          <w:szCs w:val="24"/>
          <w:lang w:val="ro-RO"/>
        </w:rPr>
        <w:lastRenderedPageBreak/>
        <w:t xml:space="preserve"> </w:t>
      </w:r>
    </w:p>
    <w:p w14:paraId="7D3585D9" w14:textId="77777777" w:rsidR="00FF7B38" w:rsidRPr="00EC5F61" w:rsidRDefault="00FF7B38" w:rsidP="00FF7B38">
      <w:pPr>
        <w:pStyle w:val="Titlu3"/>
        <w:rPr>
          <w:lang w:val="ro-RO"/>
        </w:rPr>
      </w:pPr>
      <w:bookmarkStart w:id="17" w:name="_Toc227447984"/>
      <w:bookmarkStart w:id="18" w:name="_Toc235050331"/>
      <w:r>
        <w:rPr>
          <w:lang w:val="ro-RO"/>
        </w:rPr>
        <w:t>Viziune i</w:t>
      </w:r>
      <w:r w:rsidRPr="00AE28AC">
        <w:rPr>
          <w:lang w:val="ro-RO"/>
        </w:rPr>
        <w:t xml:space="preserve">nstituțiile publice </w:t>
      </w:r>
      <w:r>
        <w:rPr>
          <w:lang w:val="ro-RO"/>
        </w:rPr>
        <w:t>sociale</w:t>
      </w:r>
      <w:bookmarkEnd w:id="17"/>
      <w:bookmarkEnd w:id="18"/>
    </w:p>
    <w:p w14:paraId="095CCE52" w14:textId="3687968B" w:rsidR="00FF7B38" w:rsidRDefault="00FF7B38" w:rsidP="00FF7B38">
      <w:pPr>
        <w:jc w:val="both"/>
        <w:rPr>
          <w:sz w:val="24"/>
          <w:szCs w:val="24"/>
          <w:lang w:val="ro-RO"/>
        </w:rPr>
      </w:pPr>
      <w:r w:rsidRPr="00065290">
        <w:rPr>
          <w:sz w:val="24"/>
          <w:szCs w:val="24"/>
          <w:lang w:val="ro-RO"/>
        </w:rPr>
        <w:t xml:space="preserve">Viziunea pentru sectorul social din cadrul APL amalgamat </w:t>
      </w:r>
      <w:r w:rsidR="000033E3">
        <w:rPr>
          <w:sz w:val="24"/>
          <w:szCs w:val="24"/>
          <w:lang w:val="ro-RO"/>
        </w:rPr>
        <w:t>Albina</w:t>
      </w:r>
      <w:r w:rsidR="000033E3" w:rsidRPr="00065290">
        <w:rPr>
          <w:sz w:val="24"/>
          <w:szCs w:val="24"/>
          <w:lang w:val="ro-RO"/>
        </w:rPr>
        <w:t>–</w:t>
      </w:r>
      <w:r w:rsidRPr="00065290">
        <w:rPr>
          <w:sz w:val="24"/>
          <w:szCs w:val="24"/>
          <w:lang w:val="ro-RO"/>
        </w:rPr>
        <w:t>Gura Galbenei–Lipoveni vizează modernizarea și extinderea serviciilor, asigurând o acoperire echitabilă pentru toate grupurile vulnerabile. Strategia prioritizează transformarea centrului de zi din Gura Galbenei și a Cantinei de Ajutor Social „Nadejda” în hub-uri regionale, capabile să deservească un număr extins de beneficiari din toate localitățile partenere. Această evoluție este completată de diversificarea asistenței prin implementarea unor servicii noi, precum spălătoria socială</w:t>
      </w:r>
      <w:r w:rsidR="002B0ED6">
        <w:rPr>
          <w:sz w:val="24"/>
          <w:szCs w:val="24"/>
          <w:lang w:val="ro-RO"/>
        </w:rPr>
        <w:t>, astfel creând un serviciu social integrat pentru persoanele vulnerabile</w:t>
      </w:r>
      <w:r w:rsidR="007A123D">
        <w:rPr>
          <w:sz w:val="24"/>
          <w:szCs w:val="24"/>
          <w:lang w:val="ro-RO"/>
        </w:rPr>
        <w:t xml:space="preserve"> accesibil pentru toate localitățile din noul UAT</w:t>
      </w:r>
      <w:r w:rsidRPr="00065290">
        <w:rPr>
          <w:sz w:val="24"/>
          <w:szCs w:val="24"/>
          <w:lang w:val="ro-RO"/>
        </w:rPr>
        <w:t>. Succesul acestor măsuri este susținut de optimizarea infrastructurii de transport, garantând accesibilitatea fizică și facilitând incluziunea socială deplină în întregul teritoriu</w:t>
      </w:r>
      <w:r>
        <w:rPr>
          <w:sz w:val="24"/>
          <w:szCs w:val="24"/>
          <w:lang w:val="ro-RO"/>
        </w:rPr>
        <w:t>.</w:t>
      </w:r>
    </w:p>
    <w:p w14:paraId="254E021D" w14:textId="21396555" w:rsidR="00917DD0" w:rsidRPr="008F17D1" w:rsidRDefault="008676D0" w:rsidP="00BC54EE">
      <w:pPr>
        <w:rPr>
          <w:sz w:val="24"/>
          <w:szCs w:val="24"/>
          <w:lang w:val="ro-RO"/>
        </w:rPr>
      </w:pPr>
      <w:r>
        <w:rPr>
          <w:b/>
          <w:bCs/>
          <w:noProof/>
          <w:color w:val="153D63" w:themeColor="text2" w:themeTint="E6"/>
          <w:sz w:val="24"/>
          <w:szCs w:val="24"/>
          <w:lang w:val="ro-RO"/>
        </w:rPr>
        <mc:AlternateContent>
          <mc:Choice Requires="wpg">
            <w:drawing>
              <wp:anchor distT="0" distB="0" distL="114300" distR="114300" simplePos="0" relativeHeight="251669504" behindDoc="0" locked="0" layoutInCell="1" allowOverlap="1" wp14:anchorId="31F13AD5" wp14:editId="0E6AC5C3">
                <wp:simplePos x="0" y="0"/>
                <wp:positionH relativeFrom="column">
                  <wp:posOffset>0</wp:posOffset>
                </wp:positionH>
                <wp:positionV relativeFrom="paragraph">
                  <wp:posOffset>-635</wp:posOffset>
                </wp:positionV>
                <wp:extent cx="6848475" cy="542925"/>
                <wp:effectExtent l="0" t="0" r="28575" b="28575"/>
                <wp:wrapNone/>
                <wp:docPr id="41466421" name="Group 5"/>
                <wp:cNvGraphicFramePr/>
                <a:graphic xmlns:a="http://schemas.openxmlformats.org/drawingml/2006/main">
                  <a:graphicData uri="http://schemas.microsoft.com/office/word/2010/wordprocessingGroup">
                    <wpg:wgp>
                      <wpg:cNvGrpSpPr/>
                      <wpg:grpSpPr>
                        <a:xfrm>
                          <a:off x="0" y="0"/>
                          <a:ext cx="6848475" cy="542925"/>
                          <a:chOff x="0" y="0"/>
                          <a:chExt cx="6848475" cy="542925"/>
                        </a:xfrm>
                      </wpg:grpSpPr>
                      <wps:wsp>
                        <wps:cNvPr id="1685593298" name="Rectangle 3"/>
                        <wps:cNvSpPr/>
                        <wps:spPr>
                          <a:xfrm>
                            <a:off x="0" y="0"/>
                            <a:ext cx="6848475" cy="5429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7BC672" w14:textId="4D5FCE51" w:rsidR="008676D0" w:rsidRPr="00326886" w:rsidRDefault="00DE53E8" w:rsidP="008676D0">
                              <w:pPr>
                                <w:pStyle w:val="Titlu1"/>
                                <w:spacing w:before="0" w:after="0"/>
                                <w:ind w:left="851"/>
                                <w:rPr>
                                  <w:color w:val="E8E8E8" w:themeColor="background2"/>
                                  <w:lang w:val="ro-RO"/>
                                </w:rPr>
                              </w:pPr>
                              <w:bookmarkStart w:id="19" w:name="_Toc235050332"/>
                              <w:r>
                                <w:rPr>
                                  <w:rStyle w:val="Titlu2Caracter"/>
                                  <w:color w:val="E8E8E8" w:themeColor="background2"/>
                                  <w:sz w:val="40"/>
                                  <w:szCs w:val="40"/>
                                  <w:lang w:val="ro-RO"/>
                                </w:rPr>
                                <w:t>Patrimoniu public</w:t>
                              </w:r>
                              <w:bookmarkEnd w:id="1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3313601" name="Oval 4"/>
                        <wps:cNvSpPr/>
                        <wps:spPr>
                          <a:xfrm>
                            <a:off x="47625" y="57150"/>
                            <a:ext cx="457200" cy="428625"/>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F13AD5" id="_x0000_s1039" style="position:absolute;margin-left:0;margin-top:-.05pt;width:539.25pt;height:42.75pt;z-index:251669504" coordsize="68484,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">
                <v:rect id="Rectangle 3" o:spid="_x0000_s1040" style="position:absolute;width:6848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" fillcolor="#0a2f40 [1604]" strokecolor="#030e13 [484]" strokeweight="1pt">
                  <v:textbox>
                    <w:txbxContent>
                      <w:p w14:paraId="6A7BC672" w14:textId="4D5FCE51" w:rsidR="008676D0" w:rsidRPr="00326886" w:rsidRDefault="00DE53E8" w:rsidP="008676D0">
                        <w:pPr>
                          <w:pStyle w:val="Heading1"/>
                          <w:spacing w:before="0" w:after="0"/>
                          <w:ind w:left="851"/>
                          <w:rPr>
                            <w:color w:val="E8E8E8" w:themeColor="background2"/>
                            <w:lang w:val="ro-RO"/>
                          </w:rPr>
                        </w:pPr>
                        <w:bookmarkStart w:id="23" w:name="_Toc235050332"/>
                        <w:r>
                          <w:rPr>
                            <w:rStyle w:val="Heading2Char"/>
                            <w:color w:val="E8E8E8" w:themeColor="background2"/>
                            <w:sz w:val="40"/>
                            <w:szCs w:val="40"/>
                            <w:lang w:val="ro-RO"/>
                          </w:rPr>
                          <w:t>Patrimoniu public</w:t>
                        </w:r>
                        <w:bookmarkEnd w:id="23"/>
                      </w:p>
                    </w:txbxContent>
                  </v:textbox>
                </v:rect>
                <v:oval id="Oval 4" o:spid="_x0000_s1041" style="position:absolute;left:476;top:571;width:457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" fillcolor="#4ea72e [3209]" stroked="f" strokeweight="1pt">
                  <v:stroke joinstyle="miter"/>
                </v:oval>
              </v:group>
            </w:pict>
          </mc:Fallback>
        </mc:AlternateContent>
      </w:r>
    </w:p>
    <w:p w14:paraId="15F223AC" w14:textId="77777777" w:rsidR="008676D0" w:rsidRPr="008F17D1" w:rsidRDefault="008676D0" w:rsidP="008676D0">
      <w:pPr>
        <w:rPr>
          <w:sz w:val="24"/>
          <w:szCs w:val="24"/>
          <w:lang w:val="ro-RO"/>
        </w:rPr>
      </w:pPr>
    </w:p>
    <w:p w14:paraId="56E9592A" w14:textId="16CD816F" w:rsidR="00E73A64" w:rsidRPr="008F17D1" w:rsidRDefault="0068255C" w:rsidP="00E73A64">
      <w:pPr>
        <w:tabs>
          <w:tab w:val="left" w:pos="7005"/>
        </w:tabs>
        <w:jc w:val="both"/>
        <w:rPr>
          <w:sz w:val="24"/>
          <w:szCs w:val="24"/>
          <w:lang w:val="it-IT"/>
        </w:rPr>
      </w:pPr>
      <w:r w:rsidRPr="008F17D1">
        <w:rPr>
          <w:sz w:val="24"/>
          <w:szCs w:val="24"/>
          <w:lang w:val="ro-RO"/>
        </w:rPr>
        <w:br/>
      </w:r>
      <w:r w:rsidR="00E73A64" w:rsidRPr="008F17D1">
        <w:rPr>
          <w:sz w:val="24"/>
          <w:szCs w:val="24"/>
          <w:lang w:val="it-IT"/>
        </w:rPr>
        <w:t xml:space="preserve">Gestionarea patrimoniului public în Gura Galbenei, </w:t>
      </w:r>
      <w:r w:rsidR="00F42705" w:rsidRPr="008F17D1">
        <w:rPr>
          <w:sz w:val="24"/>
          <w:szCs w:val="24"/>
          <w:lang w:val="it-IT"/>
        </w:rPr>
        <w:t>Albina</w:t>
      </w:r>
      <w:r w:rsidR="00E73A64" w:rsidRPr="008F17D1">
        <w:rPr>
          <w:sz w:val="24"/>
          <w:szCs w:val="24"/>
          <w:lang w:val="it-IT"/>
        </w:rPr>
        <w:t xml:space="preserve"> și Lipoveni reflectă atât un potențial semnificativ de valorificare, cât și o serie de provocări comune legate de evidență, digitalizare și capacitate instituțională. În ansamblu, patrimoniul este dominat de terenuri agricole, urmate de fondul silvic și resursele acvatice, completate de suprafețe intravilane și terenuri cu destinații speciale. În toate cele trei localități, ponderea majoritară a terenurilor se află în proprietate privată, în timp ce patrimoniul public local reprezintă o resursă importantă, dar insuficient valorificată.</w:t>
      </w:r>
    </w:p>
    <w:p w14:paraId="510E77B3" w14:textId="64169E4C" w:rsidR="00E73A64" w:rsidRPr="008F17D1" w:rsidRDefault="00E73A64" w:rsidP="00E73A64">
      <w:pPr>
        <w:tabs>
          <w:tab w:val="left" w:pos="7005"/>
        </w:tabs>
        <w:jc w:val="both"/>
        <w:rPr>
          <w:sz w:val="24"/>
          <w:szCs w:val="24"/>
          <w:lang w:val="it-IT"/>
        </w:rPr>
      </w:pPr>
      <w:r w:rsidRPr="008F17D1">
        <w:rPr>
          <w:sz w:val="24"/>
          <w:szCs w:val="24"/>
          <w:lang w:val="it-IT"/>
        </w:rPr>
        <w:t>Procesul de gestionare a patrimoniului este realizat preponderent prin registre pe suport de hârtie, deși există progrese diferite în direcția digitalizării</w:t>
      </w:r>
      <w:r w:rsidR="008C6173" w:rsidRPr="008F17D1">
        <w:rPr>
          <w:sz w:val="24"/>
          <w:szCs w:val="24"/>
          <w:lang w:val="it-IT"/>
        </w:rPr>
        <w:t xml:space="preserve"> prin adoptarea e-APL</w:t>
      </w:r>
      <w:r w:rsidRPr="008F17D1">
        <w:rPr>
          <w:sz w:val="24"/>
          <w:szCs w:val="24"/>
          <w:lang w:val="it-IT"/>
        </w:rPr>
        <w:t>. În același timp, toate primăriile au realizat recent inventarierea patrimoniului (în 2025) și se află în etape avansate de delimitare a proprietății, însă persistă nevoia de corectare a erorilor și completare a evidenței cadastrale. Din punct de vedere instituțional, gestionarea patrimoniului este asigurată de specialiști funciari, însă capacitatea administrativă este limitată, inclusiv prin lipsa personalului sau necesitatea instruirii acestuia pentru utilizarea instrumentelor digitale.</w:t>
      </w:r>
    </w:p>
    <w:p w14:paraId="240BE137" w14:textId="2023B0D2" w:rsidR="007026E7" w:rsidRPr="008F17D1" w:rsidRDefault="00E73A64" w:rsidP="00E73A64">
      <w:pPr>
        <w:tabs>
          <w:tab w:val="left" w:pos="7005"/>
        </w:tabs>
        <w:jc w:val="both"/>
        <w:rPr>
          <w:sz w:val="24"/>
          <w:szCs w:val="24"/>
          <w:lang w:val="it-IT"/>
        </w:rPr>
      </w:pPr>
      <w:r w:rsidRPr="008F17D1">
        <w:rPr>
          <w:sz w:val="24"/>
          <w:szCs w:val="24"/>
          <w:lang w:val="it-IT"/>
        </w:rPr>
        <w:t>În plan strategic, Gura Galbenei dispun</w:t>
      </w:r>
      <w:r w:rsidR="00F43C80" w:rsidRPr="008F17D1">
        <w:rPr>
          <w:sz w:val="24"/>
          <w:szCs w:val="24"/>
          <w:lang w:val="it-IT"/>
        </w:rPr>
        <w:t xml:space="preserve">e </w:t>
      </w:r>
      <w:r w:rsidRPr="008F17D1">
        <w:rPr>
          <w:sz w:val="24"/>
          <w:szCs w:val="24"/>
          <w:lang w:val="it-IT"/>
        </w:rPr>
        <w:t>de documente de planificare care includ priorități de valorificare a patrimoniului, în timp ce în Lipoveni aceste aspecte sunt doar parțial acoperite prin strategii dezvoltate la nivel de GAL. De asemenea, infrastructura conexă patrimoniului, precum rețeaua de drumuri locale, este insuficient dezvoltată, afectând accesibilitatea și utilizarea eficientă a activelor. În ansamblu, situația actuală evidențiază necesitatea unei abordări integrate la nivelul UAT amalgamat, orientată spre digitalizarea evidenței, consolidarea capacităților instituționale și valorificarea strategică a patrimoniului public ca motor de dezvoltare locală.</w:t>
      </w:r>
    </w:p>
    <w:p w14:paraId="5BFF3485" w14:textId="77777777" w:rsidR="007026E7" w:rsidRPr="003A7187" w:rsidRDefault="007026E7" w:rsidP="006D44C1">
      <w:pPr>
        <w:pStyle w:val="Titlu3"/>
        <w:rPr>
          <w:lang w:val="ro-RO"/>
        </w:rPr>
      </w:pPr>
      <w:bookmarkStart w:id="20" w:name="_Toc227529521"/>
      <w:bookmarkStart w:id="21" w:name="_Toc235050333"/>
      <w:r>
        <w:rPr>
          <w:lang w:val="ro-RO"/>
        </w:rPr>
        <w:lastRenderedPageBreak/>
        <w:t>Provocări în g</w:t>
      </w:r>
      <w:r w:rsidRPr="003A7187">
        <w:rPr>
          <w:lang w:val="ro-RO"/>
        </w:rPr>
        <w:t>estionarea terenurilor publice</w:t>
      </w:r>
      <w:bookmarkEnd w:id="20"/>
      <w:bookmarkEnd w:id="21"/>
    </w:p>
    <w:p w14:paraId="688EB957" w14:textId="77777777" w:rsidR="007026E7" w:rsidRPr="0061316C" w:rsidRDefault="007026E7" w:rsidP="007026E7">
      <w:pPr>
        <w:spacing w:before="240"/>
        <w:jc w:val="both"/>
        <w:rPr>
          <w:sz w:val="24"/>
          <w:szCs w:val="24"/>
          <w:lang w:val="ro-RO"/>
        </w:rPr>
      </w:pPr>
      <w:r w:rsidRPr="0061316C">
        <w:rPr>
          <w:sz w:val="24"/>
          <w:szCs w:val="24"/>
          <w:lang w:val="ro-RO"/>
        </w:rPr>
        <w:t xml:space="preserve">În cadrul atelierului de lucru au fost identificate mai multe provocări privind gestionarea terenurilor publice ale APL: </w:t>
      </w:r>
    </w:p>
    <w:p w14:paraId="46693571" w14:textId="619289FE" w:rsidR="007026E7" w:rsidRPr="0061316C" w:rsidRDefault="007026E7" w:rsidP="007026E7">
      <w:pPr>
        <w:pStyle w:val="Listparagraf"/>
        <w:numPr>
          <w:ilvl w:val="0"/>
          <w:numId w:val="18"/>
        </w:numPr>
        <w:spacing w:before="240"/>
        <w:jc w:val="both"/>
        <w:rPr>
          <w:sz w:val="24"/>
          <w:szCs w:val="24"/>
          <w:lang w:val="ro-RO"/>
        </w:rPr>
      </w:pPr>
      <w:r w:rsidRPr="002B6A98">
        <w:rPr>
          <w:b/>
          <w:bCs/>
          <w:sz w:val="24"/>
          <w:szCs w:val="24"/>
          <w:lang w:val="ro-RO"/>
        </w:rPr>
        <w:t>Evidența incompletă și delimitarea insuficientă a patrimoniului public</w:t>
      </w:r>
      <w:r w:rsidRPr="0061316C">
        <w:rPr>
          <w:sz w:val="24"/>
          <w:szCs w:val="24"/>
          <w:lang w:val="ro-RO"/>
        </w:rPr>
        <w:t xml:space="preserve"> –</w:t>
      </w:r>
      <w:r>
        <w:rPr>
          <w:sz w:val="24"/>
          <w:szCs w:val="24"/>
          <w:lang w:val="ro-RO"/>
        </w:rPr>
        <w:t xml:space="preserve"> e</w:t>
      </w:r>
      <w:r w:rsidRPr="002B6A98">
        <w:rPr>
          <w:sz w:val="24"/>
          <w:szCs w:val="24"/>
          <w:lang w:val="ro-RO"/>
        </w:rPr>
        <w:t xml:space="preserve">vidența activelor publice rămâne parțială, iar lipsa delimitării și inventarierii complete a terenurilor și bunurilor reprezintă o provocare majoră pentru toate localitățile. </w:t>
      </w:r>
      <w:r w:rsidRPr="002B6A98">
        <w:rPr>
          <w:sz w:val="24"/>
          <w:szCs w:val="24"/>
          <w:lang w:val="it-IT"/>
        </w:rPr>
        <w:t xml:space="preserve">Deși procesul de delimitare masivă a fost realizat pentru Gura Galbenei și Lipoveni, iar în </w:t>
      </w:r>
      <w:r w:rsidR="00F42705" w:rsidRPr="002B6A98">
        <w:rPr>
          <w:sz w:val="24"/>
          <w:szCs w:val="24"/>
          <w:lang w:val="it-IT"/>
        </w:rPr>
        <w:t>Albina</w:t>
      </w:r>
      <w:r w:rsidRPr="002B6A98">
        <w:rPr>
          <w:sz w:val="24"/>
          <w:szCs w:val="24"/>
          <w:lang w:val="it-IT"/>
        </w:rPr>
        <w:t xml:space="preserve"> este în curs de finalizare, persistă lacune în înregistrarea completă în registrele oficiale, ceea ce îngreunează administrarea eficientă și valorificarea patrimoniului</w:t>
      </w:r>
      <w:r>
        <w:rPr>
          <w:sz w:val="24"/>
          <w:szCs w:val="24"/>
          <w:lang w:val="ro-RO"/>
        </w:rPr>
        <w:t xml:space="preserve">.  </w:t>
      </w:r>
    </w:p>
    <w:p w14:paraId="4D340D09" w14:textId="77777777" w:rsidR="007026E7" w:rsidRPr="0061316C" w:rsidRDefault="007026E7" w:rsidP="007026E7">
      <w:pPr>
        <w:pStyle w:val="Listparagraf"/>
        <w:numPr>
          <w:ilvl w:val="0"/>
          <w:numId w:val="18"/>
        </w:numPr>
        <w:spacing w:before="240"/>
        <w:jc w:val="both"/>
        <w:rPr>
          <w:sz w:val="24"/>
          <w:szCs w:val="24"/>
          <w:lang w:val="ro-RO"/>
        </w:rPr>
      </w:pPr>
      <w:r w:rsidRPr="002B6A98">
        <w:rPr>
          <w:b/>
          <w:bCs/>
          <w:sz w:val="24"/>
          <w:szCs w:val="24"/>
          <w:lang w:val="it-IT"/>
        </w:rPr>
        <w:t>Deficit de personal specializat în gestionarea patrimoniului public</w:t>
      </w:r>
      <w:r w:rsidRPr="002B6A98">
        <w:rPr>
          <w:sz w:val="24"/>
          <w:szCs w:val="24"/>
          <w:lang w:val="it-IT"/>
        </w:rPr>
        <w:t xml:space="preserve"> </w:t>
      </w:r>
      <w:r w:rsidRPr="0061316C">
        <w:rPr>
          <w:sz w:val="24"/>
          <w:szCs w:val="24"/>
          <w:lang w:val="ro-RO"/>
        </w:rPr>
        <w:t xml:space="preserve">– </w:t>
      </w:r>
      <w:r w:rsidRPr="002B6A98">
        <w:rPr>
          <w:sz w:val="24"/>
          <w:szCs w:val="24"/>
          <w:lang w:val="it-IT"/>
        </w:rPr>
        <w:t>toate localitățile se resimte lipsa specialiștilor dedicați pentru gestionarea patrimoniului public și a fondului funciar, atribuțiile fiind adesea fragmentate între mai multe funcții (ex. specialist funciar, contabil). Această situație limitează capacitatea administrației de a planifica strategic, monitoriza și valorifica eficient activele publice</w:t>
      </w:r>
      <w:r w:rsidRPr="0061316C">
        <w:rPr>
          <w:sz w:val="24"/>
          <w:szCs w:val="24"/>
          <w:lang w:val="ro-RO"/>
        </w:rPr>
        <w:t>.</w:t>
      </w:r>
    </w:p>
    <w:p w14:paraId="60E4FC11" w14:textId="77777777" w:rsidR="007026E7" w:rsidRDefault="007026E7" w:rsidP="007026E7">
      <w:pPr>
        <w:pStyle w:val="Listparagraf"/>
        <w:numPr>
          <w:ilvl w:val="0"/>
          <w:numId w:val="18"/>
        </w:numPr>
        <w:spacing w:before="240"/>
        <w:jc w:val="both"/>
        <w:rPr>
          <w:sz w:val="24"/>
          <w:szCs w:val="24"/>
          <w:lang w:val="ro-RO"/>
        </w:rPr>
      </w:pPr>
      <w:r w:rsidRPr="002B6A98">
        <w:rPr>
          <w:b/>
          <w:bCs/>
          <w:sz w:val="24"/>
          <w:szCs w:val="24"/>
          <w:lang w:val="it-IT"/>
        </w:rPr>
        <w:t xml:space="preserve">Bariere legislative și procedurale </w:t>
      </w:r>
      <w:r w:rsidRPr="0061316C">
        <w:rPr>
          <w:sz w:val="24"/>
          <w:szCs w:val="24"/>
          <w:lang w:val="ro-RO"/>
        </w:rPr>
        <w:t xml:space="preserve">– </w:t>
      </w:r>
      <w:r>
        <w:rPr>
          <w:sz w:val="24"/>
          <w:szCs w:val="24"/>
          <w:lang w:val="ro-RO"/>
        </w:rPr>
        <w:t>c</w:t>
      </w:r>
      <w:r w:rsidRPr="002B6A98">
        <w:rPr>
          <w:sz w:val="24"/>
          <w:szCs w:val="24"/>
          <w:lang w:val="it-IT"/>
        </w:rPr>
        <w:t>adrul normativ existent include prevederi care pot fi ambigue sau dificil de aplicat în practică, generând incertitudini în procesul de delimitare și înregistrare a proprietății publice. În plus, procedurile administrative complexe și de durată pentru înregistrarea bunurilor contribuie la întârzieri și reduc eficiența procesului de gestionare a patrimoniului</w:t>
      </w:r>
      <w:r w:rsidRPr="0061316C">
        <w:rPr>
          <w:sz w:val="24"/>
          <w:szCs w:val="24"/>
          <w:lang w:val="ro-RO"/>
        </w:rPr>
        <w:t xml:space="preserve">. </w:t>
      </w:r>
    </w:p>
    <w:p w14:paraId="4BA7044C" w14:textId="0F112B1B" w:rsidR="007026E7" w:rsidRPr="00491637" w:rsidRDefault="007026E7" w:rsidP="007026E7">
      <w:pPr>
        <w:pStyle w:val="Listparagraf"/>
        <w:numPr>
          <w:ilvl w:val="0"/>
          <w:numId w:val="18"/>
        </w:numPr>
        <w:spacing w:before="240"/>
        <w:jc w:val="both"/>
        <w:rPr>
          <w:sz w:val="24"/>
          <w:szCs w:val="24"/>
          <w:lang w:val="ro-RO"/>
        </w:rPr>
      </w:pPr>
      <w:r w:rsidRPr="002B6A98">
        <w:rPr>
          <w:b/>
          <w:bCs/>
          <w:sz w:val="24"/>
          <w:szCs w:val="24"/>
          <w:lang w:val="it-IT"/>
        </w:rPr>
        <w:t>Nivel redus și neuniform de digitalizare</w:t>
      </w:r>
      <w:r w:rsidRPr="002B6A98">
        <w:rPr>
          <w:sz w:val="24"/>
          <w:szCs w:val="24"/>
          <w:lang w:val="it-IT"/>
        </w:rPr>
        <w:t xml:space="preserve"> </w:t>
      </w:r>
      <w:r>
        <w:rPr>
          <w:sz w:val="24"/>
          <w:szCs w:val="24"/>
          <w:lang w:val="ro-RO"/>
        </w:rPr>
        <w:t>– d</w:t>
      </w:r>
      <w:r w:rsidRPr="002B6A98">
        <w:rPr>
          <w:sz w:val="24"/>
          <w:szCs w:val="24"/>
          <w:lang w:val="it-IT"/>
        </w:rPr>
        <w:t xml:space="preserve">igitalizarea proceselor de evidență și gestionare a patrimoniului public este încă într-o etapă incipientă, fiind implementată neuniform la nivelul localităților. Deși există inițiative pozitive, precum pilotarea platformei e-APL în </w:t>
      </w:r>
      <w:r w:rsidR="00F42705" w:rsidRPr="002B6A98">
        <w:rPr>
          <w:sz w:val="24"/>
          <w:szCs w:val="24"/>
          <w:lang w:val="it-IT"/>
        </w:rPr>
        <w:t>Albina</w:t>
      </w:r>
      <w:r w:rsidRPr="002B6A98">
        <w:rPr>
          <w:sz w:val="24"/>
          <w:szCs w:val="24"/>
          <w:lang w:val="it-IT"/>
        </w:rPr>
        <w:t>, lipsa unor sisteme informaționale integrate și utilizarea predominantă a registrelor pe suport de hârtie limitează transparența, acuratețea datelor și eficiența decizională</w:t>
      </w:r>
      <w:r w:rsidRPr="00491637">
        <w:rPr>
          <w:sz w:val="24"/>
          <w:szCs w:val="24"/>
          <w:lang w:val="ro-RO"/>
        </w:rPr>
        <w:t xml:space="preserve">. </w:t>
      </w:r>
    </w:p>
    <w:p w14:paraId="615CB591" w14:textId="77777777" w:rsidR="007026E7" w:rsidRPr="009B32AC" w:rsidRDefault="007026E7" w:rsidP="006D44C1">
      <w:pPr>
        <w:pStyle w:val="Titlu3"/>
        <w:rPr>
          <w:lang w:val="ro-RO"/>
        </w:rPr>
      </w:pPr>
      <w:bookmarkStart w:id="22" w:name="_Toc227529522"/>
      <w:bookmarkStart w:id="23" w:name="_Toc235050334"/>
      <w:r>
        <w:rPr>
          <w:lang w:val="ro-RO"/>
        </w:rPr>
        <w:t>Provocări în g</w:t>
      </w:r>
      <w:r w:rsidRPr="009B32AC">
        <w:rPr>
          <w:lang w:val="ro-RO"/>
        </w:rPr>
        <w:t>estionarea bunurilor mobile și imobile</w:t>
      </w:r>
      <w:bookmarkEnd w:id="22"/>
      <w:bookmarkEnd w:id="23"/>
      <w:r w:rsidRPr="009B32AC">
        <w:rPr>
          <w:lang w:val="ro-RO"/>
        </w:rPr>
        <w:t xml:space="preserve"> </w:t>
      </w:r>
    </w:p>
    <w:p w14:paraId="3CAE7356" w14:textId="77777777" w:rsidR="007026E7" w:rsidRDefault="007026E7" w:rsidP="007026E7">
      <w:pPr>
        <w:spacing w:before="240"/>
        <w:jc w:val="both"/>
        <w:rPr>
          <w:sz w:val="24"/>
          <w:szCs w:val="24"/>
          <w:lang w:val="ro-RO"/>
        </w:rPr>
      </w:pPr>
      <w:r w:rsidRPr="0061316C">
        <w:rPr>
          <w:sz w:val="24"/>
          <w:szCs w:val="24"/>
          <w:lang w:val="ro-RO"/>
        </w:rPr>
        <w:t xml:space="preserve">În cadrul atelierului de lucru au fost identificate mai multe provocări privind gestionarea </w:t>
      </w:r>
      <w:r>
        <w:rPr>
          <w:sz w:val="24"/>
          <w:szCs w:val="24"/>
          <w:lang w:val="ro-RO"/>
        </w:rPr>
        <w:t>bunurilor mobile și imobile ale APL:</w:t>
      </w:r>
    </w:p>
    <w:p w14:paraId="0B8B8728" w14:textId="77777777" w:rsidR="007026E7" w:rsidRDefault="007026E7" w:rsidP="00D74CD6">
      <w:pPr>
        <w:pStyle w:val="Listparagraf"/>
        <w:numPr>
          <w:ilvl w:val="0"/>
          <w:numId w:val="37"/>
        </w:numPr>
        <w:spacing w:before="240"/>
        <w:jc w:val="both"/>
        <w:rPr>
          <w:sz w:val="24"/>
          <w:szCs w:val="24"/>
          <w:lang w:val="ro-RO"/>
        </w:rPr>
      </w:pPr>
      <w:r w:rsidRPr="00D74CD6">
        <w:rPr>
          <w:b/>
          <w:bCs/>
          <w:sz w:val="24"/>
          <w:szCs w:val="24"/>
          <w:lang w:val="ro-RO"/>
        </w:rPr>
        <w:t>Bariere juridico-administrative</w:t>
      </w:r>
      <w:r w:rsidRPr="00D74CD6">
        <w:rPr>
          <w:sz w:val="24"/>
          <w:szCs w:val="24"/>
          <w:lang w:val="ro-RO"/>
        </w:rPr>
        <w:t xml:space="preserve"> – la nivelul UAT se constată dificultăți semnificative legate de lipsa titlurilor de proprietate clar definite și a delimitării complete a bunurilor, ceea ce împiedică valorificarea acestora prin vânzare, arendă sau concesiune. Situația este agravată de existența unor litigii funciare frecvente, în special în cazurile în care succesiunile nu au fost finalizate sau limitele de proprietate nu sunt clar stabilite. </w:t>
      </w:r>
    </w:p>
    <w:p w14:paraId="6BF2933F" w14:textId="47508335" w:rsidR="00D74CD6" w:rsidRPr="00D74CD6" w:rsidRDefault="00D74CD6" w:rsidP="00D74CD6">
      <w:pPr>
        <w:pStyle w:val="Listparagraf"/>
        <w:numPr>
          <w:ilvl w:val="0"/>
          <w:numId w:val="37"/>
        </w:numPr>
        <w:spacing w:before="240"/>
        <w:jc w:val="both"/>
        <w:rPr>
          <w:sz w:val="24"/>
          <w:szCs w:val="24"/>
          <w:lang w:val="ro-RO"/>
        </w:rPr>
      </w:pPr>
      <w:r w:rsidRPr="002B6A98">
        <w:rPr>
          <w:b/>
          <w:bCs/>
          <w:sz w:val="24"/>
          <w:szCs w:val="24"/>
          <w:lang w:val="it-IT"/>
        </w:rPr>
        <w:t>Bariere economice și financiare</w:t>
      </w:r>
      <w:r w:rsidRPr="002B6A98">
        <w:rPr>
          <w:sz w:val="24"/>
          <w:szCs w:val="24"/>
          <w:lang w:val="it-IT"/>
        </w:rPr>
        <w:t xml:space="preserve"> – piața imobiliară locală este caracterizată printr-o cerere redusă, determinată de numărul limitat de investitori și de atractivitatea scăzută a zonelor rurale pentru investiții, ceea ce limitează valorificarea economică a patrimoniului public.</w:t>
      </w:r>
    </w:p>
    <w:p w14:paraId="7FAE47A3" w14:textId="7284D409" w:rsidR="007026E7" w:rsidRPr="008F17D1" w:rsidRDefault="00D74CD6" w:rsidP="00857A8C">
      <w:pPr>
        <w:pStyle w:val="Listparagraf"/>
        <w:numPr>
          <w:ilvl w:val="0"/>
          <w:numId w:val="37"/>
        </w:numPr>
        <w:spacing w:before="240"/>
        <w:jc w:val="both"/>
        <w:rPr>
          <w:sz w:val="28"/>
          <w:szCs w:val="28"/>
          <w:lang w:val="it-IT"/>
        </w:rPr>
      </w:pPr>
      <w:r w:rsidRPr="00D74CD6">
        <w:rPr>
          <w:b/>
          <w:bCs/>
          <w:sz w:val="24"/>
          <w:szCs w:val="24"/>
          <w:lang w:val="ro-RO"/>
        </w:rPr>
        <w:t>Bariere instituționale și de guvernanță locală</w:t>
      </w:r>
      <w:r w:rsidRPr="00D74CD6">
        <w:rPr>
          <w:sz w:val="24"/>
          <w:szCs w:val="24"/>
          <w:lang w:val="ro-RO"/>
        </w:rPr>
        <w:t xml:space="preserve"> – </w:t>
      </w:r>
      <w:r w:rsidRPr="002B6A98">
        <w:rPr>
          <w:sz w:val="24"/>
          <w:szCs w:val="24"/>
          <w:lang w:val="it-IT"/>
        </w:rPr>
        <w:t xml:space="preserve">primăriile se confruntă cu lipsa personalului specializat în gestionarea patrimoniului public și cu absența unor strategii clare de valorificare a </w:t>
      </w:r>
      <w:r w:rsidRPr="002B6A98">
        <w:rPr>
          <w:sz w:val="24"/>
          <w:szCs w:val="24"/>
          <w:lang w:val="it-IT"/>
        </w:rPr>
        <w:lastRenderedPageBreak/>
        <w:t>acestuia. În plus, nivelul redus de digitalizare îngreunează procesul de inventariere, monitorizare și luare a deciziilor bazate pe date.</w:t>
      </w:r>
    </w:p>
    <w:p w14:paraId="0762007C" w14:textId="77777777" w:rsidR="003A4994" w:rsidRPr="008F17D1" w:rsidRDefault="003A4994" w:rsidP="003A4994">
      <w:pPr>
        <w:pStyle w:val="Titlu3"/>
        <w:rPr>
          <w:lang w:val="it-IT"/>
        </w:rPr>
      </w:pPr>
      <w:bookmarkStart w:id="24" w:name="_Toc227529523"/>
      <w:bookmarkStart w:id="25" w:name="_Toc235050335"/>
      <w:r w:rsidRPr="008F17D1">
        <w:rPr>
          <w:lang w:val="it-IT"/>
        </w:rPr>
        <w:t>Viziunea UAT amalgamate: gestionarea patrimoniului public</w:t>
      </w:r>
      <w:bookmarkEnd w:id="24"/>
      <w:bookmarkEnd w:id="25"/>
      <w:r w:rsidRPr="008F17D1">
        <w:rPr>
          <w:lang w:val="it-IT"/>
        </w:rPr>
        <w:t xml:space="preserve"> </w:t>
      </w:r>
    </w:p>
    <w:p w14:paraId="55B93DE2" w14:textId="02762B8F" w:rsidR="003A4994" w:rsidRPr="008F17D1" w:rsidRDefault="003A4994" w:rsidP="003A4994">
      <w:pPr>
        <w:jc w:val="both"/>
        <w:rPr>
          <w:sz w:val="24"/>
          <w:szCs w:val="24"/>
          <w:lang w:val="it-IT"/>
        </w:rPr>
      </w:pPr>
      <w:r w:rsidRPr="002B6A98">
        <w:rPr>
          <w:sz w:val="24"/>
          <w:szCs w:val="24"/>
          <w:lang w:val="it-IT"/>
        </w:rPr>
        <w:t>UAT amalgamat Gura Galbenei–</w:t>
      </w:r>
      <w:r w:rsidR="00F42705" w:rsidRPr="002B6A98">
        <w:rPr>
          <w:sz w:val="24"/>
          <w:szCs w:val="24"/>
          <w:lang w:val="it-IT"/>
        </w:rPr>
        <w:t>Albina</w:t>
      </w:r>
      <w:r w:rsidRPr="002B6A98">
        <w:rPr>
          <w:sz w:val="24"/>
          <w:szCs w:val="24"/>
          <w:lang w:val="it-IT"/>
        </w:rPr>
        <w:t>–Lipoveni va constitui un teritoriu extins de aproximativ 12.388 ha, caracterizat printr-o structură funcțională diversificată: circa 1.139 ha intravilan cumulat al localităților, aproximativ 9.240 ha terenuri cu destinație agricolă și pășuni, 1.660 ha fond silvic și circa 264 ha fond acvatic. Această configurație oferă un potențial semnificativ pentru dezvoltare agricolă, economică și ecologică. Totodată, noua unitate administrativă va integra o rețea extinsă de instituții publice – primării, centre culturale, biblioteci – alături de un număr important de clădiri și active publice nevalorificate, distribuite în fiecare localitate. În acest context, amalgamarea creează premise pentru o gestionare unitară și strategică a patrimoniului, optimizarea utilizării infrastructurii existente și valorificarea eficientă a resurselor disponibile în beneficiul întregii comunități</w:t>
      </w:r>
      <w:r>
        <w:rPr>
          <w:sz w:val="24"/>
          <w:szCs w:val="24"/>
          <w:lang w:val="ro-RO"/>
        </w:rPr>
        <w:t>.</w:t>
      </w:r>
    </w:p>
    <w:p w14:paraId="3E87E0B7" w14:textId="77777777" w:rsidR="003A4994" w:rsidRPr="008F17D1" w:rsidRDefault="003A4994" w:rsidP="002C3EE5">
      <w:pPr>
        <w:rPr>
          <w:sz w:val="24"/>
          <w:szCs w:val="24"/>
          <w:lang w:val="it-IT"/>
        </w:rPr>
      </w:pPr>
      <w:bookmarkStart w:id="26" w:name="_Toc227529524"/>
      <w:bookmarkStart w:id="27" w:name="_Toc235050336"/>
      <w:r w:rsidRPr="002B6A98">
        <w:rPr>
          <w:rStyle w:val="Titlu3Caracter"/>
          <w:i/>
          <w:iCs/>
          <w:lang w:val="it-IT"/>
        </w:rPr>
        <w:t>Terenurile prioritate pentru valorificare</w:t>
      </w:r>
      <w:bookmarkEnd w:id="26"/>
      <w:bookmarkEnd w:id="27"/>
      <w:r w:rsidRPr="008F17D1">
        <w:rPr>
          <w:sz w:val="24"/>
          <w:szCs w:val="24"/>
          <w:lang w:val="it-IT"/>
        </w:rPr>
        <w:t xml:space="preserve">: </w:t>
      </w:r>
    </w:p>
    <w:p w14:paraId="7DC4AF9B" w14:textId="47ADF5C2" w:rsidR="003A4994" w:rsidRDefault="003A4994" w:rsidP="003A4994">
      <w:pPr>
        <w:jc w:val="both"/>
        <w:rPr>
          <w:sz w:val="24"/>
          <w:szCs w:val="24"/>
          <w:lang w:val="ro-RO"/>
        </w:rPr>
      </w:pPr>
      <w:r w:rsidRPr="002B6A98">
        <w:rPr>
          <w:sz w:val="24"/>
          <w:szCs w:val="24"/>
          <w:lang w:val="it-IT"/>
        </w:rPr>
        <w:t>În cadrul UAT amalgamat Gura Galbenei–</w:t>
      </w:r>
      <w:r w:rsidR="00F42705" w:rsidRPr="002B6A98">
        <w:rPr>
          <w:sz w:val="24"/>
          <w:szCs w:val="24"/>
          <w:lang w:val="it-IT"/>
        </w:rPr>
        <w:t>Albina</w:t>
      </w:r>
      <w:r w:rsidRPr="002B6A98">
        <w:rPr>
          <w:sz w:val="24"/>
          <w:szCs w:val="24"/>
          <w:lang w:val="it-IT"/>
        </w:rPr>
        <w:t xml:space="preserve">–Lipoveni, terenurile publice reprezintă un potențial major de valorificare printr-o abordare integrată, orientată atât spre utilizare economică, cât și spre protecția mediului și dezvoltare turistică. Grupul de lucru a stabilit șase </w:t>
      </w:r>
      <w:r>
        <w:rPr>
          <w:sz w:val="24"/>
          <w:szCs w:val="24"/>
          <w:lang w:val="ro-RO"/>
        </w:rPr>
        <w:t xml:space="preserve">direcții prioritare de dezvoltarea a patrimoniului public: </w:t>
      </w:r>
    </w:p>
    <w:p w14:paraId="7D91D96C" w14:textId="77777777" w:rsidR="003A4994" w:rsidRDefault="003A4994" w:rsidP="003A4994">
      <w:pPr>
        <w:pStyle w:val="Listparagraf"/>
        <w:numPr>
          <w:ilvl w:val="0"/>
          <w:numId w:val="38"/>
        </w:numPr>
        <w:jc w:val="both"/>
        <w:rPr>
          <w:sz w:val="24"/>
          <w:szCs w:val="24"/>
          <w:lang w:val="ro-RO"/>
        </w:rPr>
      </w:pPr>
      <w:r w:rsidRPr="002B6A98">
        <w:rPr>
          <w:sz w:val="24"/>
          <w:szCs w:val="24"/>
          <w:lang w:val="it-IT"/>
        </w:rPr>
        <w:t>Terenurile din intravilan și cele aferente construcțiilor vor fi amenajate și utilizate eficient prin arendă, parteneriate sau reconversie funcțională, pentru a sprijini dezvoltarea locală.</w:t>
      </w:r>
    </w:p>
    <w:p w14:paraId="5F4EF7D9" w14:textId="77777777" w:rsidR="003A4994" w:rsidRPr="00D6365E" w:rsidRDefault="003A4994" w:rsidP="003A4994">
      <w:pPr>
        <w:pStyle w:val="Listparagraf"/>
        <w:numPr>
          <w:ilvl w:val="0"/>
          <w:numId w:val="38"/>
        </w:numPr>
        <w:jc w:val="both"/>
        <w:rPr>
          <w:sz w:val="24"/>
          <w:szCs w:val="24"/>
          <w:lang w:val="ro-RO"/>
        </w:rPr>
      </w:pPr>
      <w:r w:rsidRPr="002B6A98">
        <w:rPr>
          <w:sz w:val="24"/>
          <w:szCs w:val="24"/>
          <w:lang w:val="it-IT"/>
        </w:rPr>
        <w:t>Terenurile agricole și pășunile vor fi menținute în circuitul productiv, cu utilizare predominant pastorală și agricolă, inclusiv prin arendare controlată, dezvoltarea sistemelor silvo-pastorale și împădurirea zonelor degradate.</w:t>
      </w:r>
    </w:p>
    <w:p w14:paraId="73872428" w14:textId="23B863AF" w:rsidR="003A4994" w:rsidRPr="00D6365E" w:rsidRDefault="003A4994" w:rsidP="003A4994">
      <w:pPr>
        <w:pStyle w:val="Listparagraf"/>
        <w:numPr>
          <w:ilvl w:val="0"/>
          <w:numId w:val="38"/>
        </w:numPr>
        <w:jc w:val="both"/>
        <w:rPr>
          <w:sz w:val="24"/>
          <w:szCs w:val="24"/>
          <w:lang w:val="ro-RO"/>
        </w:rPr>
      </w:pPr>
      <w:r w:rsidRPr="002B6A98">
        <w:rPr>
          <w:sz w:val="24"/>
          <w:szCs w:val="24"/>
          <w:lang w:val="it-IT"/>
        </w:rPr>
        <w:t xml:space="preserve">Fâșiile forestiere și spațiile verzi vor fi gestionate printr-o abordare silvică axată pe inventariere, protecție, extindere și utilizare durabilă, inclusiv pentru activități economice conexe. </w:t>
      </w:r>
    </w:p>
    <w:p w14:paraId="22831B0D" w14:textId="77777777" w:rsidR="003A4994" w:rsidRDefault="003A4994" w:rsidP="003A4994">
      <w:pPr>
        <w:pStyle w:val="Listparagraf"/>
        <w:numPr>
          <w:ilvl w:val="0"/>
          <w:numId w:val="38"/>
        </w:numPr>
        <w:jc w:val="both"/>
        <w:rPr>
          <w:sz w:val="24"/>
          <w:szCs w:val="24"/>
          <w:lang w:val="ro-RO"/>
        </w:rPr>
      </w:pPr>
      <w:r w:rsidRPr="002B6A98">
        <w:rPr>
          <w:sz w:val="24"/>
          <w:szCs w:val="24"/>
          <w:lang w:val="it-IT"/>
        </w:rPr>
        <w:t>Bazinele acvatice, râurile și zonele umede vor fi valorificate prin piscicultură, amenajări de agrement, decolmatare și crearea unor zone ecologice pentru conservarea biodiversității</w:t>
      </w:r>
      <w:r>
        <w:rPr>
          <w:sz w:val="24"/>
          <w:szCs w:val="24"/>
          <w:lang w:val="ro-RO"/>
        </w:rPr>
        <w:t>.</w:t>
      </w:r>
    </w:p>
    <w:p w14:paraId="1AB199C4" w14:textId="77777777" w:rsidR="003A4994" w:rsidRPr="008415D5" w:rsidRDefault="003A4994" w:rsidP="003A4994">
      <w:pPr>
        <w:pStyle w:val="Listparagraf"/>
        <w:numPr>
          <w:ilvl w:val="0"/>
          <w:numId w:val="38"/>
        </w:numPr>
        <w:jc w:val="both"/>
        <w:rPr>
          <w:sz w:val="24"/>
          <w:szCs w:val="24"/>
          <w:lang w:val="ro-RO"/>
        </w:rPr>
      </w:pPr>
      <w:r w:rsidRPr="002B6A98">
        <w:rPr>
          <w:sz w:val="24"/>
          <w:szCs w:val="24"/>
          <w:lang w:val="it-IT"/>
        </w:rPr>
        <w:t>Terenurile cu destinație de industrie, transport și telecomunicații vor fi dezvoltate pentru susținerea infrastructurii și atragerea investițiilor, inclusiv prin modernizarea drumurilor agricole și a accesului la utilități.</w:t>
      </w:r>
    </w:p>
    <w:p w14:paraId="74F7138F" w14:textId="4B1D5B0A" w:rsidR="003A4994" w:rsidRPr="002715CF" w:rsidRDefault="003A4994" w:rsidP="002715CF">
      <w:pPr>
        <w:pStyle w:val="Listparagraf"/>
        <w:numPr>
          <w:ilvl w:val="0"/>
          <w:numId w:val="38"/>
        </w:numPr>
        <w:jc w:val="both"/>
        <w:rPr>
          <w:sz w:val="24"/>
          <w:szCs w:val="24"/>
          <w:lang w:val="ro-RO"/>
        </w:rPr>
      </w:pPr>
      <w:r w:rsidRPr="002B6A98">
        <w:rPr>
          <w:sz w:val="24"/>
          <w:szCs w:val="24"/>
          <w:lang w:val="it-IT"/>
        </w:rPr>
        <w:t>Punctele de atracție turistică și elementele naturale cu valoare peisagistică vor fi integrate în trasee tematice și proiecte de dezvoltare turistică, contribuind la diversificarea economiei locale și creșterea atractivității întregului teritoriu.</w:t>
      </w:r>
    </w:p>
    <w:p w14:paraId="7BD70E67" w14:textId="77777777" w:rsidR="003A4994" w:rsidRPr="008F17D1" w:rsidRDefault="003A4994" w:rsidP="007C682B">
      <w:pPr>
        <w:rPr>
          <w:sz w:val="24"/>
          <w:szCs w:val="24"/>
          <w:lang w:val="it-IT"/>
        </w:rPr>
      </w:pPr>
      <w:bookmarkStart w:id="28" w:name="_Toc227529525"/>
      <w:bookmarkStart w:id="29" w:name="_Toc235050337"/>
      <w:r w:rsidRPr="002B6A98">
        <w:rPr>
          <w:rStyle w:val="Titlu3Caracter"/>
          <w:i/>
          <w:iCs/>
          <w:lang w:val="it-IT"/>
        </w:rPr>
        <w:t>Clădirile prioritate pentru valorificare</w:t>
      </w:r>
      <w:bookmarkEnd w:id="28"/>
      <w:bookmarkEnd w:id="29"/>
      <w:r w:rsidRPr="008F17D1">
        <w:rPr>
          <w:sz w:val="24"/>
          <w:szCs w:val="24"/>
          <w:lang w:val="it-IT"/>
        </w:rPr>
        <w:t xml:space="preserve">: </w:t>
      </w:r>
    </w:p>
    <w:p w14:paraId="04507391" w14:textId="30A12B4E" w:rsidR="003A4994" w:rsidRPr="002B6A98" w:rsidRDefault="003A4994" w:rsidP="003A4994">
      <w:pPr>
        <w:jc w:val="both"/>
        <w:rPr>
          <w:sz w:val="24"/>
          <w:szCs w:val="24"/>
          <w:lang w:val="it-IT"/>
        </w:rPr>
      </w:pPr>
      <w:r w:rsidRPr="002B6A98">
        <w:rPr>
          <w:sz w:val="24"/>
          <w:szCs w:val="24"/>
          <w:lang w:val="it-IT"/>
        </w:rPr>
        <w:t xml:space="preserve">În cadrul UAT amalgamat format din Gura Galbenei, </w:t>
      </w:r>
      <w:r w:rsidR="00F42705" w:rsidRPr="002B6A98">
        <w:rPr>
          <w:sz w:val="24"/>
          <w:szCs w:val="24"/>
          <w:lang w:val="it-IT"/>
        </w:rPr>
        <w:t>Albina</w:t>
      </w:r>
      <w:r w:rsidRPr="002B6A98">
        <w:rPr>
          <w:sz w:val="24"/>
          <w:szCs w:val="24"/>
          <w:lang w:val="it-IT"/>
        </w:rPr>
        <w:t xml:space="preserve"> și Lipoveni, există un portofoliu extins de clădiri și infrastructuri publice cu potențial semnificativ de valorificare economică și socială, care necesită o abordare strategică diferențiată (arendă, parteneriate public-private, superficii sau</w:t>
      </w:r>
      <w:r w:rsidR="007616EF" w:rsidRPr="002B6A98">
        <w:rPr>
          <w:sz w:val="24"/>
          <w:szCs w:val="24"/>
          <w:lang w:val="it-IT"/>
        </w:rPr>
        <w:t xml:space="preserve"> </w:t>
      </w:r>
      <w:r w:rsidRPr="002B6A98">
        <w:rPr>
          <w:sz w:val="24"/>
          <w:szCs w:val="24"/>
          <w:lang w:val="it-IT"/>
        </w:rPr>
        <w:t>vânzare).</w:t>
      </w:r>
    </w:p>
    <w:p w14:paraId="1D6E35C1" w14:textId="243560DD" w:rsidR="003A4994" w:rsidRPr="002B6A98" w:rsidRDefault="003A4994" w:rsidP="003A4994">
      <w:pPr>
        <w:jc w:val="both"/>
        <w:rPr>
          <w:sz w:val="24"/>
          <w:szCs w:val="24"/>
          <w:lang w:val="it-IT"/>
        </w:rPr>
      </w:pPr>
      <w:r w:rsidRPr="002B6A98">
        <w:rPr>
          <w:sz w:val="24"/>
          <w:szCs w:val="24"/>
          <w:lang w:val="it-IT"/>
        </w:rPr>
        <w:t>În Gura Galbenei, patrimoniul include active importante precum centrul de cultură</w:t>
      </w:r>
      <w:r w:rsidR="007E41D1" w:rsidRPr="002B6A98">
        <w:rPr>
          <w:sz w:val="24"/>
          <w:szCs w:val="24"/>
          <w:lang w:val="it-IT"/>
        </w:rPr>
        <w:t xml:space="preserve">, </w:t>
      </w:r>
      <w:r w:rsidRPr="002B6A98">
        <w:rPr>
          <w:sz w:val="24"/>
          <w:szCs w:val="24"/>
          <w:lang w:val="it-IT"/>
        </w:rPr>
        <w:t xml:space="preserve">fostele clădiri ale spitalelor, clădiri administrative (Cîrmuirea), instituții educaționale parțial neutilizate, infrastructură </w:t>
      </w:r>
      <w:r w:rsidRPr="002B6A98">
        <w:rPr>
          <w:sz w:val="24"/>
          <w:szCs w:val="24"/>
          <w:lang w:val="it-IT"/>
        </w:rPr>
        <w:lastRenderedPageBreak/>
        <w:t xml:space="preserve">tehnică (stații de epurare, stații de pompare, apeduct, rețele de gaz, fântâni arteziene), precum și obiective cu potențial recreativ și turistic (complexul sportiv, stadioane, zona „Piatra Mare”). </w:t>
      </w:r>
    </w:p>
    <w:p w14:paraId="2810E9CF" w14:textId="0960D9FE" w:rsidR="003A4994" w:rsidRPr="002B6A98" w:rsidRDefault="003A4994" w:rsidP="003A4994">
      <w:pPr>
        <w:jc w:val="both"/>
        <w:rPr>
          <w:sz w:val="24"/>
          <w:szCs w:val="24"/>
          <w:lang w:val="it-IT"/>
        </w:rPr>
      </w:pPr>
      <w:r w:rsidRPr="002B6A98">
        <w:rPr>
          <w:sz w:val="24"/>
          <w:szCs w:val="24"/>
          <w:lang w:val="it-IT"/>
        </w:rPr>
        <w:t xml:space="preserve">În </w:t>
      </w:r>
      <w:r w:rsidR="00F42705" w:rsidRPr="002B6A98">
        <w:rPr>
          <w:sz w:val="24"/>
          <w:szCs w:val="24"/>
          <w:lang w:val="it-IT"/>
        </w:rPr>
        <w:t>Albina</w:t>
      </w:r>
      <w:r w:rsidRPr="002B6A98">
        <w:rPr>
          <w:sz w:val="24"/>
          <w:szCs w:val="24"/>
          <w:lang w:val="it-IT"/>
        </w:rPr>
        <w:t>, oportunitățile de valorificare vizează în special clădiri educaționale și sociale, infrastructură culturală și sportivă (centre culturale, stadioane), clădiri administrative și de utilitate publică (primărie, puncte medicale), dar și rețele edilitare (apeduct, gaz).</w:t>
      </w:r>
    </w:p>
    <w:p w14:paraId="2BE6629F" w14:textId="40BBF9A8" w:rsidR="003A4994" w:rsidRPr="008F17D1" w:rsidRDefault="003A4994" w:rsidP="003A4994">
      <w:pPr>
        <w:jc w:val="both"/>
        <w:rPr>
          <w:sz w:val="24"/>
          <w:szCs w:val="24"/>
          <w:lang w:val="it-IT"/>
        </w:rPr>
      </w:pPr>
      <w:r w:rsidRPr="002B6A98">
        <w:rPr>
          <w:sz w:val="24"/>
          <w:szCs w:val="24"/>
          <w:lang w:val="it-IT"/>
        </w:rPr>
        <w:t xml:space="preserve">În Lipoveni, portofoliul include active cu potențial ridicat de reconversie funcțională, internatul ce poate fi transformat în pensiune sau spațiu de cazare, clădiri aferente instituțiilor educaționale, spații libere în centrul de cultură, dar și infrastructură tehnică. De asemenea, unele bunuri pot fi reconfigurate pentru uz comunitar (ex. amenajarea unor spații ca parc public) sau pentru generarea de venituri. </w:t>
      </w:r>
    </w:p>
    <w:tbl>
      <w:tblPr>
        <w:tblStyle w:val="Tabellist3-Accentuare1"/>
        <w:tblW w:w="0" w:type="auto"/>
        <w:tblLook w:val="04A0" w:firstRow="1" w:lastRow="0" w:firstColumn="1" w:lastColumn="0" w:noHBand="0" w:noVBand="1"/>
      </w:tblPr>
      <w:tblGrid>
        <w:gridCol w:w="6941"/>
        <w:gridCol w:w="3544"/>
      </w:tblGrid>
      <w:tr w:rsidR="003A4994" w14:paraId="561FE55C" w14:textId="77777777" w:rsidTr="007616EF">
        <w:trPr>
          <w:cnfStyle w:val="100000000000" w:firstRow="1" w:lastRow="0" w:firstColumn="0" w:lastColumn="0" w:oddVBand="0" w:evenVBand="0" w:oddHBand="0" w:evenHBand="0" w:firstRowFirstColumn="0" w:firstRowLastColumn="0" w:lastRowFirstColumn="0" w:lastRowLastColumn="0"/>
          <w:trHeight w:val="311"/>
        </w:trPr>
        <w:tc>
          <w:tcPr>
            <w:cnfStyle w:val="001000000100" w:firstRow="0" w:lastRow="0" w:firstColumn="1" w:lastColumn="0" w:oddVBand="0" w:evenVBand="0" w:oddHBand="0" w:evenHBand="0" w:firstRowFirstColumn="1" w:firstRowLastColumn="0" w:lastRowFirstColumn="0" w:lastRowLastColumn="0"/>
            <w:tcW w:w="6941" w:type="dxa"/>
            <w:tcBorders>
              <w:bottom w:val="single" w:sz="4" w:space="0" w:color="156082" w:themeColor="accent1"/>
            </w:tcBorders>
            <w:shd w:val="clear" w:color="auto" w:fill="0A2F41" w:themeFill="accent1" w:themeFillShade="80"/>
            <w:vAlign w:val="center"/>
          </w:tcPr>
          <w:p w14:paraId="40623EFC" w14:textId="77777777" w:rsidR="003A4994" w:rsidRPr="00E8461C" w:rsidRDefault="003A4994" w:rsidP="004A0C92">
            <w:pPr>
              <w:jc w:val="center"/>
              <w:rPr>
                <w:sz w:val="24"/>
                <w:szCs w:val="24"/>
              </w:rPr>
            </w:pPr>
            <w:r>
              <w:rPr>
                <w:sz w:val="24"/>
                <w:szCs w:val="24"/>
              </w:rPr>
              <w:t>Clădire</w:t>
            </w:r>
          </w:p>
        </w:tc>
        <w:tc>
          <w:tcPr>
            <w:tcW w:w="3544" w:type="dxa"/>
            <w:tcBorders>
              <w:bottom w:val="single" w:sz="4" w:space="0" w:color="156082" w:themeColor="accent1"/>
            </w:tcBorders>
            <w:shd w:val="clear" w:color="auto" w:fill="0A2F41" w:themeFill="accent1" w:themeFillShade="80"/>
            <w:vAlign w:val="center"/>
          </w:tcPr>
          <w:p w14:paraId="14171F7E" w14:textId="77777777" w:rsidR="003A4994" w:rsidRPr="00E8461C" w:rsidRDefault="003A4994" w:rsidP="004A0C92">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Amplasare</w:t>
            </w:r>
          </w:p>
        </w:tc>
      </w:tr>
      <w:tr w:rsidR="003A4994" w:rsidRPr="00F02160" w14:paraId="63A94855"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20AEEA4B" w14:textId="77777777" w:rsidR="003A4994" w:rsidRPr="000F4D04" w:rsidRDefault="003A4994" w:rsidP="004A0C92">
            <w:pPr>
              <w:rPr>
                <w:b w:val="0"/>
                <w:bCs w:val="0"/>
              </w:rPr>
            </w:pPr>
            <w:r w:rsidRPr="000F4D04">
              <w:rPr>
                <w:b w:val="0"/>
                <w:bCs w:val="0"/>
              </w:rPr>
              <w:t>Centrul de cultură</w:t>
            </w:r>
          </w:p>
        </w:tc>
        <w:tc>
          <w:tcPr>
            <w:tcW w:w="3544" w:type="dxa"/>
            <w:tcBorders>
              <w:left w:val="single" w:sz="4" w:space="0" w:color="auto"/>
              <w:right w:val="single" w:sz="4" w:space="0" w:color="auto"/>
            </w:tcBorders>
          </w:tcPr>
          <w:p w14:paraId="715EF9FD" w14:textId="77777777" w:rsidR="003A4994" w:rsidRPr="000F4D04" w:rsidRDefault="003A4994" w:rsidP="004A0C92">
            <w:pPr>
              <w:jc w:val="center"/>
              <w:cnfStyle w:val="000000100000" w:firstRow="0" w:lastRow="0" w:firstColumn="0" w:lastColumn="0" w:oddVBand="0" w:evenVBand="0" w:oddHBand="1" w:evenHBand="0" w:firstRowFirstColumn="0" w:firstRowLastColumn="0" w:lastRowFirstColumn="0" w:lastRowLastColumn="0"/>
            </w:pPr>
            <w:r w:rsidRPr="000F4D04">
              <w:t>Gura Galbenei</w:t>
            </w:r>
          </w:p>
        </w:tc>
      </w:tr>
      <w:tr w:rsidR="003A4994" w:rsidRPr="00F02160" w14:paraId="5F58EB91" w14:textId="77777777" w:rsidTr="004A0C92">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156082" w:themeColor="accent1"/>
              <w:bottom w:val="single" w:sz="4" w:space="0" w:color="156082" w:themeColor="accent1"/>
              <w:right w:val="single" w:sz="4" w:space="0" w:color="auto"/>
            </w:tcBorders>
          </w:tcPr>
          <w:p w14:paraId="7048D498" w14:textId="77777777" w:rsidR="003A4994" w:rsidRPr="008F17D1" w:rsidRDefault="003A4994" w:rsidP="004A0C92">
            <w:pPr>
              <w:rPr>
                <w:b w:val="0"/>
                <w:bCs w:val="0"/>
                <w:lang w:val="it-IT"/>
              </w:rPr>
            </w:pPr>
            <w:r w:rsidRPr="008F17D1">
              <w:rPr>
                <w:b w:val="0"/>
                <w:bCs w:val="0"/>
                <w:lang w:val="it-IT"/>
              </w:rPr>
              <w:t>Fostele clădiri ale spitalului (Spital din “Deal” și Spital din “Vale”)</w:t>
            </w:r>
          </w:p>
        </w:tc>
        <w:tc>
          <w:tcPr>
            <w:tcW w:w="3544" w:type="dxa"/>
            <w:tcBorders>
              <w:top w:val="single" w:sz="4" w:space="0" w:color="156082" w:themeColor="accent1"/>
              <w:left w:val="single" w:sz="4" w:space="0" w:color="auto"/>
              <w:bottom w:val="single" w:sz="4" w:space="0" w:color="156082" w:themeColor="accent1"/>
              <w:right w:val="single" w:sz="4" w:space="0" w:color="auto"/>
            </w:tcBorders>
          </w:tcPr>
          <w:p w14:paraId="3510C4C1" w14:textId="77777777" w:rsidR="003A4994" w:rsidRPr="000F4D04" w:rsidRDefault="003A4994" w:rsidP="004A0C92">
            <w:pPr>
              <w:jc w:val="center"/>
              <w:cnfStyle w:val="000000000000" w:firstRow="0" w:lastRow="0" w:firstColumn="0" w:lastColumn="0" w:oddVBand="0" w:evenVBand="0" w:oddHBand="0" w:evenHBand="0" w:firstRowFirstColumn="0" w:firstRowLastColumn="0" w:lastRowFirstColumn="0" w:lastRowLastColumn="0"/>
            </w:pPr>
            <w:r w:rsidRPr="000F4D04">
              <w:t>Gura Galbenei</w:t>
            </w:r>
          </w:p>
        </w:tc>
      </w:tr>
      <w:tr w:rsidR="003A4994" w:rsidRPr="00F02160" w14:paraId="31109683"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7151F024" w14:textId="77777777" w:rsidR="003A4994" w:rsidRPr="000F4D04" w:rsidRDefault="003A4994" w:rsidP="004A0C92">
            <w:pPr>
              <w:rPr>
                <w:b w:val="0"/>
                <w:bCs w:val="0"/>
              </w:rPr>
            </w:pPr>
            <w:r w:rsidRPr="000F4D04">
              <w:rPr>
                <w:b w:val="0"/>
                <w:bCs w:val="0"/>
              </w:rPr>
              <w:t>Cîrmuirea</w:t>
            </w:r>
          </w:p>
        </w:tc>
        <w:tc>
          <w:tcPr>
            <w:tcW w:w="3544" w:type="dxa"/>
            <w:tcBorders>
              <w:left w:val="single" w:sz="4" w:space="0" w:color="auto"/>
              <w:right w:val="single" w:sz="4" w:space="0" w:color="auto"/>
            </w:tcBorders>
          </w:tcPr>
          <w:p w14:paraId="6F768671" w14:textId="77777777" w:rsidR="003A4994" w:rsidRPr="000F4D04" w:rsidRDefault="003A4994" w:rsidP="004A0C92">
            <w:pPr>
              <w:jc w:val="center"/>
              <w:cnfStyle w:val="000000100000" w:firstRow="0" w:lastRow="0" w:firstColumn="0" w:lastColumn="0" w:oddVBand="0" w:evenVBand="0" w:oddHBand="1" w:evenHBand="0" w:firstRowFirstColumn="0" w:firstRowLastColumn="0" w:lastRowFirstColumn="0" w:lastRowLastColumn="0"/>
            </w:pPr>
            <w:r w:rsidRPr="000F4D04">
              <w:t>Gura Galbenei</w:t>
            </w:r>
          </w:p>
        </w:tc>
      </w:tr>
      <w:tr w:rsidR="003A4994" w:rsidRPr="00F02160" w14:paraId="34604D83" w14:textId="77777777" w:rsidTr="004A0C92">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646AE3FF" w14:textId="77777777" w:rsidR="003A4994" w:rsidRPr="000F4D04" w:rsidRDefault="003A4994" w:rsidP="004A0C92">
            <w:pPr>
              <w:rPr>
                <w:b w:val="0"/>
                <w:bCs w:val="0"/>
              </w:rPr>
            </w:pPr>
            <w:r w:rsidRPr="000F4D04">
              <w:rPr>
                <w:b w:val="0"/>
                <w:bCs w:val="0"/>
              </w:rPr>
              <w:t>Grădinița de pe Galbena</w:t>
            </w:r>
          </w:p>
        </w:tc>
        <w:tc>
          <w:tcPr>
            <w:tcW w:w="3544" w:type="dxa"/>
            <w:tcBorders>
              <w:left w:val="single" w:sz="4" w:space="0" w:color="auto"/>
              <w:right w:val="single" w:sz="4" w:space="0" w:color="auto"/>
            </w:tcBorders>
          </w:tcPr>
          <w:p w14:paraId="73B9A79E" w14:textId="77777777" w:rsidR="003A4994" w:rsidRPr="000F4D04" w:rsidRDefault="003A4994" w:rsidP="004A0C92">
            <w:pPr>
              <w:jc w:val="center"/>
              <w:cnfStyle w:val="000000000000" w:firstRow="0" w:lastRow="0" w:firstColumn="0" w:lastColumn="0" w:oddVBand="0" w:evenVBand="0" w:oddHBand="0" w:evenHBand="0" w:firstRowFirstColumn="0" w:firstRowLastColumn="0" w:lastRowFirstColumn="0" w:lastRowLastColumn="0"/>
            </w:pPr>
            <w:r w:rsidRPr="000F4D04">
              <w:t>Gura Galbenei</w:t>
            </w:r>
          </w:p>
        </w:tc>
      </w:tr>
      <w:tr w:rsidR="003A4994" w:rsidRPr="00F02160" w14:paraId="665D52A3"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6D8A70D4" w14:textId="77777777" w:rsidR="003A4994" w:rsidRPr="000F4D04" w:rsidRDefault="003A4994" w:rsidP="004A0C92">
            <w:pPr>
              <w:rPr>
                <w:b w:val="0"/>
                <w:bCs w:val="0"/>
              </w:rPr>
            </w:pPr>
            <w:r w:rsidRPr="000F4D04">
              <w:rPr>
                <w:b w:val="0"/>
                <w:bCs w:val="0"/>
              </w:rPr>
              <w:t>Cazangeria (grădinița Guțuță)</w:t>
            </w:r>
          </w:p>
        </w:tc>
        <w:tc>
          <w:tcPr>
            <w:tcW w:w="3544" w:type="dxa"/>
            <w:tcBorders>
              <w:left w:val="single" w:sz="4" w:space="0" w:color="auto"/>
              <w:right w:val="single" w:sz="4" w:space="0" w:color="auto"/>
            </w:tcBorders>
          </w:tcPr>
          <w:p w14:paraId="731777D6" w14:textId="77777777" w:rsidR="003A4994" w:rsidRPr="000F4D04" w:rsidRDefault="003A4994" w:rsidP="004A0C92">
            <w:pPr>
              <w:jc w:val="center"/>
              <w:cnfStyle w:val="000000100000" w:firstRow="0" w:lastRow="0" w:firstColumn="0" w:lastColumn="0" w:oddVBand="0" w:evenVBand="0" w:oddHBand="1" w:evenHBand="0" w:firstRowFirstColumn="0" w:firstRowLastColumn="0" w:lastRowFirstColumn="0" w:lastRowLastColumn="0"/>
            </w:pPr>
            <w:r w:rsidRPr="000F4D04">
              <w:t>Gura Galbenei</w:t>
            </w:r>
          </w:p>
        </w:tc>
      </w:tr>
      <w:tr w:rsidR="003A4994" w:rsidRPr="00F02160" w14:paraId="668105A0" w14:textId="77777777" w:rsidTr="004A0C92">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253827D6" w14:textId="77777777" w:rsidR="003A4994" w:rsidRPr="000F4D04" w:rsidRDefault="003A4994" w:rsidP="004A0C92">
            <w:pPr>
              <w:rPr>
                <w:b w:val="0"/>
                <w:bCs w:val="0"/>
              </w:rPr>
            </w:pPr>
            <w:r w:rsidRPr="000F4D04">
              <w:rPr>
                <w:b w:val="0"/>
                <w:bCs w:val="0"/>
              </w:rPr>
              <w:t xml:space="preserve">Brigada de construcție </w:t>
            </w:r>
          </w:p>
        </w:tc>
        <w:tc>
          <w:tcPr>
            <w:tcW w:w="3544" w:type="dxa"/>
            <w:tcBorders>
              <w:left w:val="single" w:sz="4" w:space="0" w:color="auto"/>
              <w:right w:val="single" w:sz="4" w:space="0" w:color="auto"/>
            </w:tcBorders>
          </w:tcPr>
          <w:p w14:paraId="765CF071" w14:textId="77777777" w:rsidR="003A4994" w:rsidRPr="000F4D04" w:rsidRDefault="003A4994" w:rsidP="004A0C92">
            <w:pPr>
              <w:jc w:val="center"/>
              <w:cnfStyle w:val="000000000000" w:firstRow="0" w:lastRow="0" w:firstColumn="0" w:lastColumn="0" w:oddVBand="0" w:evenVBand="0" w:oddHBand="0" w:evenHBand="0" w:firstRowFirstColumn="0" w:firstRowLastColumn="0" w:lastRowFirstColumn="0" w:lastRowLastColumn="0"/>
            </w:pPr>
            <w:r w:rsidRPr="000F4D04">
              <w:t>Gura Galbenei</w:t>
            </w:r>
          </w:p>
        </w:tc>
      </w:tr>
      <w:tr w:rsidR="003A4994" w:rsidRPr="00F02160" w14:paraId="0C03E46B"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7EC1BE96" w14:textId="2C9EE39A" w:rsidR="003A4994" w:rsidRPr="00ED0CA1" w:rsidRDefault="003A4994" w:rsidP="004A0C92">
            <w:pPr>
              <w:rPr>
                <w:b w:val="0"/>
                <w:bCs w:val="0"/>
                <w:lang w:val="it-IT"/>
              </w:rPr>
            </w:pPr>
            <w:r w:rsidRPr="00ED0CA1">
              <w:rPr>
                <w:b w:val="0"/>
                <w:bCs w:val="0"/>
                <w:lang w:val="it-IT"/>
              </w:rPr>
              <w:t>Stadionul central ș</w:t>
            </w:r>
            <w:r w:rsidR="00ED0CA1" w:rsidRPr="00ED0CA1">
              <w:rPr>
                <w:b w:val="0"/>
                <w:bCs w:val="0"/>
                <w:lang w:val="it-IT"/>
              </w:rPr>
              <w:t>i stadionul m</w:t>
            </w:r>
            <w:r w:rsidR="00ED0CA1">
              <w:rPr>
                <w:b w:val="0"/>
                <w:bCs w:val="0"/>
                <w:lang w:val="it-IT"/>
              </w:rPr>
              <w:t>ic</w:t>
            </w:r>
          </w:p>
        </w:tc>
        <w:tc>
          <w:tcPr>
            <w:tcW w:w="3544" w:type="dxa"/>
            <w:tcBorders>
              <w:left w:val="single" w:sz="4" w:space="0" w:color="auto"/>
              <w:right w:val="single" w:sz="4" w:space="0" w:color="auto"/>
            </w:tcBorders>
          </w:tcPr>
          <w:p w14:paraId="69B97D2C" w14:textId="77777777" w:rsidR="003A4994" w:rsidRPr="000F4D04" w:rsidRDefault="003A4994" w:rsidP="004A0C92">
            <w:pPr>
              <w:jc w:val="center"/>
              <w:cnfStyle w:val="000000100000" w:firstRow="0" w:lastRow="0" w:firstColumn="0" w:lastColumn="0" w:oddVBand="0" w:evenVBand="0" w:oddHBand="1" w:evenHBand="0" w:firstRowFirstColumn="0" w:firstRowLastColumn="0" w:lastRowFirstColumn="0" w:lastRowLastColumn="0"/>
            </w:pPr>
            <w:r w:rsidRPr="000F4D04">
              <w:t>Gura Galbenei</w:t>
            </w:r>
          </w:p>
        </w:tc>
      </w:tr>
      <w:tr w:rsidR="003A4994" w:rsidRPr="00F02160" w14:paraId="7B4673AC" w14:textId="77777777" w:rsidTr="004A0C92">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0C5E91C6" w14:textId="77777777" w:rsidR="003A4994" w:rsidRPr="008F17D1" w:rsidRDefault="003A4994" w:rsidP="004A0C92">
            <w:pPr>
              <w:rPr>
                <w:b w:val="0"/>
                <w:bCs w:val="0"/>
                <w:lang w:val="it-IT"/>
              </w:rPr>
            </w:pPr>
            <w:r w:rsidRPr="008F17D1">
              <w:rPr>
                <w:b w:val="0"/>
                <w:bCs w:val="0"/>
                <w:lang w:val="it-IT"/>
              </w:rPr>
              <w:t>Stația de epurare și stația de pompare</w:t>
            </w:r>
          </w:p>
        </w:tc>
        <w:tc>
          <w:tcPr>
            <w:tcW w:w="3544" w:type="dxa"/>
            <w:tcBorders>
              <w:left w:val="single" w:sz="4" w:space="0" w:color="auto"/>
              <w:right w:val="single" w:sz="4" w:space="0" w:color="auto"/>
            </w:tcBorders>
          </w:tcPr>
          <w:p w14:paraId="230B158C" w14:textId="77777777" w:rsidR="003A4994" w:rsidRPr="000F4D04" w:rsidRDefault="003A4994" w:rsidP="004A0C92">
            <w:pPr>
              <w:jc w:val="center"/>
              <w:cnfStyle w:val="000000000000" w:firstRow="0" w:lastRow="0" w:firstColumn="0" w:lastColumn="0" w:oddVBand="0" w:evenVBand="0" w:oddHBand="0" w:evenHBand="0" w:firstRowFirstColumn="0" w:firstRowLastColumn="0" w:lastRowFirstColumn="0" w:lastRowLastColumn="0"/>
            </w:pPr>
            <w:r w:rsidRPr="000F4D04">
              <w:t>Gura Galbenei</w:t>
            </w:r>
          </w:p>
        </w:tc>
      </w:tr>
      <w:tr w:rsidR="003A4994" w:rsidRPr="00F02160" w14:paraId="5800CA7E"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bottom w:val="single" w:sz="18" w:space="0" w:color="auto"/>
              <w:right w:val="single" w:sz="4" w:space="0" w:color="auto"/>
            </w:tcBorders>
          </w:tcPr>
          <w:p w14:paraId="58D08931" w14:textId="77777777" w:rsidR="003A4994" w:rsidRPr="000F4D04" w:rsidRDefault="003A4994" w:rsidP="004A0C92">
            <w:pPr>
              <w:rPr>
                <w:b w:val="0"/>
                <w:bCs w:val="0"/>
              </w:rPr>
            </w:pPr>
            <w:r w:rsidRPr="000F4D04">
              <w:rPr>
                <w:b w:val="0"/>
                <w:bCs w:val="0"/>
              </w:rPr>
              <w:t>Fântâni arteziene (4 lucrative / 3 conservate)</w:t>
            </w:r>
          </w:p>
        </w:tc>
        <w:tc>
          <w:tcPr>
            <w:tcW w:w="3544" w:type="dxa"/>
            <w:tcBorders>
              <w:left w:val="single" w:sz="4" w:space="0" w:color="auto"/>
              <w:bottom w:val="single" w:sz="18" w:space="0" w:color="auto"/>
              <w:right w:val="single" w:sz="4" w:space="0" w:color="auto"/>
            </w:tcBorders>
          </w:tcPr>
          <w:p w14:paraId="532BF271" w14:textId="77777777" w:rsidR="003A4994" w:rsidRPr="000F4D04" w:rsidRDefault="003A4994" w:rsidP="004A0C92">
            <w:pPr>
              <w:jc w:val="center"/>
              <w:cnfStyle w:val="000000100000" w:firstRow="0" w:lastRow="0" w:firstColumn="0" w:lastColumn="0" w:oddVBand="0" w:evenVBand="0" w:oddHBand="1" w:evenHBand="0" w:firstRowFirstColumn="0" w:firstRowLastColumn="0" w:lastRowFirstColumn="0" w:lastRowLastColumn="0"/>
            </w:pPr>
            <w:r w:rsidRPr="000F4D04">
              <w:t>Gura Galbenei</w:t>
            </w:r>
          </w:p>
        </w:tc>
      </w:tr>
      <w:tr w:rsidR="003A4994" w:rsidRPr="00F02160" w14:paraId="42A2CD8A" w14:textId="77777777" w:rsidTr="004A0C92">
        <w:tc>
          <w:tcPr>
            <w:cnfStyle w:val="001000000000" w:firstRow="0" w:lastRow="0" w:firstColumn="1" w:lastColumn="0" w:oddVBand="0" w:evenVBand="0" w:oddHBand="0" w:evenHBand="0" w:firstRowFirstColumn="0" w:firstRowLastColumn="0" w:lastRowFirstColumn="0" w:lastRowLastColumn="0"/>
            <w:tcW w:w="6941" w:type="dxa"/>
            <w:tcBorders>
              <w:top w:val="single" w:sz="18" w:space="0" w:color="000000"/>
              <w:right w:val="single" w:sz="4" w:space="0" w:color="auto"/>
            </w:tcBorders>
          </w:tcPr>
          <w:p w14:paraId="083FBD3E" w14:textId="2C580AC3" w:rsidR="003A4994" w:rsidRPr="008F17D1" w:rsidRDefault="003A4994" w:rsidP="004A0C92">
            <w:r w:rsidRPr="008F17D1">
              <w:rPr>
                <w:b w:val="0"/>
                <w:bCs w:val="0"/>
              </w:rPr>
              <w:t>Grădinița Vișina</w:t>
            </w:r>
            <w:r w:rsidR="003B53C3" w:rsidRPr="008F17D1">
              <w:rPr>
                <w:b w:val="0"/>
                <w:bCs w:val="0"/>
              </w:rPr>
              <w:t xml:space="preserve"> </w:t>
            </w:r>
            <w:r w:rsidR="004152F9" w:rsidRPr="008F17D1">
              <w:rPr>
                <w:b w:val="0"/>
                <w:bCs w:val="0"/>
              </w:rPr>
              <w:t>și grădinița din Munteni</w:t>
            </w:r>
          </w:p>
        </w:tc>
        <w:tc>
          <w:tcPr>
            <w:tcW w:w="3544" w:type="dxa"/>
            <w:tcBorders>
              <w:top w:val="single" w:sz="18" w:space="0" w:color="000000"/>
              <w:left w:val="single" w:sz="4" w:space="0" w:color="auto"/>
              <w:right w:val="single" w:sz="4" w:space="0" w:color="auto"/>
            </w:tcBorders>
          </w:tcPr>
          <w:p w14:paraId="104BAFC5" w14:textId="77777777" w:rsidR="003A4994" w:rsidRPr="000F4D04" w:rsidRDefault="003A4994" w:rsidP="004A0C92">
            <w:pPr>
              <w:jc w:val="center"/>
              <w:cnfStyle w:val="000000000000" w:firstRow="0" w:lastRow="0" w:firstColumn="0" w:lastColumn="0" w:oddVBand="0" w:evenVBand="0" w:oddHBand="0" w:evenHBand="0" w:firstRowFirstColumn="0" w:firstRowLastColumn="0" w:lastRowFirstColumn="0" w:lastRowLastColumn="0"/>
            </w:pPr>
            <w:r w:rsidRPr="000F4D04">
              <w:t>Com. Lipoveni</w:t>
            </w:r>
          </w:p>
        </w:tc>
      </w:tr>
      <w:tr w:rsidR="003A4994" w:rsidRPr="00F02160" w14:paraId="45CB13F2"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7AB41114" w14:textId="4CF19C42" w:rsidR="003A4994" w:rsidRPr="000F4D04" w:rsidRDefault="003A4994" w:rsidP="004A0C92">
            <w:pPr>
              <w:rPr>
                <w:b w:val="0"/>
                <w:bCs w:val="0"/>
              </w:rPr>
            </w:pPr>
            <w:r w:rsidRPr="000F4D04">
              <w:rPr>
                <w:b w:val="0"/>
                <w:bCs w:val="0"/>
              </w:rPr>
              <w:t>Centrele de cultură</w:t>
            </w:r>
            <w:r w:rsidR="00DD0B4E">
              <w:rPr>
                <w:b w:val="0"/>
                <w:bCs w:val="0"/>
              </w:rPr>
              <w:t xml:space="preserve"> (3)</w:t>
            </w:r>
          </w:p>
        </w:tc>
        <w:tc>
          <w:tcPr>
            <w:tcW w:w="3544" w:type="dxa"/>
            <w:tcBorders>
              <w:left w:val="single" w:sz="4" w:space="0" w:color="auto"/>
              <w:right w:val="single" w:sz="4" w:space="0" w:color="auto"/>
            </w:tcBorders>
          </w:tcPr>
          <w:p w14:paraId="69002652" w14:textId="77777777" w:rsidR="003A4994" w:rsidRPr="000F4D04" w:rsidRDefault="003A4994" w:rsidP="004A0C92">
            <w:pPr>
              <w:jc w:val="center"/>
              <w:cnfStyle w:val="000000100000" w:firstRow="0" w:lastRow="0" w:firstColumn="0" w:lastColumn="0" w:oddVBand="0" w:evenVBand="0" w:oddHBand="1" w:evenHBand="0" w:firstRowFirstColumn="0" w:firstRowLastColumn="0" w:lastRowFirstColumn="0" w:lastRowLastColumn="0"/>
            </w:pPr>
            <w:r w:rsidRPr="000F4D04">
              <w:t>Com. Lipoveni</w:t>
            </w:r>
          </w:p>
        </w:tc>
      </w:tr>
      <w:tr w:rsidR="003B53C3" w:rsidRPr="00F02160" w14:paraId="71E63BA9" w14:textId="77777777" w:rsidTr="004A0C92">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1FAD0D92" w14:textId="4F2BB575" w:rsidR="003B53C3" w:rsidRPr="007E3695" w:rsidRDefault="00375C35" w:rsidP="004A0C92">
            <w:pPr>
              <w:rPr>
                <w:b w:val="0"/>
                <w:bCs w:val="0"/>
              </w:rPr>
            </w:pPr>
            <w:r w:rsidRPr="007E3695">
              <w:rPr>
                <w:b w:val="0"/>
                <w:bCs w:val="0"/>
              </w:rPr>
              <w:t xml:space="preserve">Școala Munteni </w:t>
            </w:r>
          </w:p>
        </w:tc>
        <w:tc>
          <w:tcPr>
            <w:tcW w:w="3544" w:type="dxa"/>
            <w:tcBorders>
              <w:left w:val="single" w:sz="4" w:space="0" w:color="auto"/>
              <w:right w:val="single" w:sz="4" w:space="0" w:color="auto"/>
            </w:tcBorders>
          </w:tcPr>
          <w:p w14:paraId="4CEE6D5C" w14:textId="78B943C4" w:rsidR="003B53C3" w:rsidRPr="000F4D04" w:rsidRDefault="00DD3272" w:rsidP="004A0C92">
            <w:pPr>
              <w:jc w:val="center"/>
              <w:cnfStyle w:val="000000000000" w:firstRow="0" w:lastRow="0" w:firstColumn="0" w:lastColumn="0" w:oddVBand="0" w:evenVBand="0" w:oddHBand="0" w:evenHBand="0" w:firstRowFirstColumn="0" w:firstRowLastColumn="0" w:lastRowFirstColumn="0" w:lastRowLastColumn="0"/>
            </w:pPr>
            <w:r w:rsidRPr="000F4D04">
              <w:t>Com. Lipoveni</w:t>
            </w:r>
          </w:p>
        </w:tc>
      </w:tr>
      <w:tr w:rsidR="003A4994" w:rsidRPr="00F02160" w14:paraId="5A24389C"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1AC903EE" w14:textId="77777777" w:rsidR="003A4994" w:rsidRPr="000F4D04" w:rsidRDefault="003A4994" w:rsidP="004A0C92">
            <w:pPr>
              <w:rPr>
                <w:b w:val="0"/>
                <w:bCs w:val="0"/>
              </w:rPr>
            </w:pPr>
            <w:r w:rsidRPr="000F4D04">
              <w:rPr>
                <w:b w:val="0"/>
                <w:bCs w:val="0"/>
              </w:rPr>
              <w:t xml:space="preserve">Clădirea primăriei </w:t>
            </w:r>
          </w:p>
        </w:tc>
        <w:tc>
          <w:tcPr>
            <w:tcW w:w="3544" w:type="dxa"/>
            <w:tcBorders>
              <w:left w:val="single" w:sz="4" w:space="0" w:color="auto"/>
              <w:right w:val="single" w:sz="4" w:space="0" w:color="auto"/>
            </w:tcBorders>
          </w:tcPr>
          <w:p w14:paraId="2CA89336" w14:textId="77777777" w:rsidR="003A4994" w:rsidRPr="000F4D04" w:rsidRDefault="003A4994" w:rsidP="004A0C92">
            <w:pPr>
              <w:jc w:val="center"/>
              <w:cnfStyle w:val="000000100000" w:firstRow="0" w:lastRow="0" w:firstColumn="0" w:lastColumn="0" w:oddVBand="0" w:evenVBand="0" w:oddHBand="1" w:evenHBand="0" w:firstRowFirstColumn="0" w:firstRowLastColumn="0" w:lastRowFirstColumn="0" w:lastRowLastColumn="0"/>
            </w:pPr>
            <w:r w:rsidRPr="000F4D04">
              <w:t>Com. Lipoveni</w:t>
            </w:r>
          </w:p>
        </w:tc>
      </w:tr>
      <w:tr w:rsidR="003A4994" w:rsidRPr="00F02160" w14:paraId="68BC37B5" w14:textId="77777777" w:rsidTr="004A0C92">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3A9CA924" w14:textId="77777777" w:rsidR="003A4994" w:rsidRPr="000F4D04" w:rsidRDefault="003A4994" w:rsidP="004A0C92">
            <w:pPr>
              <w:rPr>
                <w:b w:val="0"/>
                <w:bCs w:val="0"/>
              </w:rPr>
            </w:pPr>
            <w:r w:rsidRPr="000F4D04">
              <w:rPr>
                <w:b w:val="0"/>
                <w:bCs w:val="0"/>
              </w:rPr>
              <w:t xml:space="preserve">Stadionul Lipoveni </w:t>
            </w:r>
          </w:p>
        </w:tc>
        <w:tc>
          <w:tcPr>
            <w:tcW w:w="3544" w:type="dxa"/>
            <w:tcBorders>
              <w:left w:val="single" w:sz="4" w:space="0" w:color="auto"/>
              <w:right w:val="single" w:sz="4" w:space="0" w:color="auto"/>
            </w:tcBorders>
          </w:tcPr>
          <w:p w14:paraId="27119635" w14:textId="77777777" w:rsidR="003A4994" w:rsidRPr="000F4D04" w:rsidRDefault="003A4994" w:rsidP="009B2C00">
            <w:pPr>
              <w:jc w:val="center"/>
              <w:cnfStyle w:val="000000000000" w:firstRow="0" w:lastRow="0" w:firstColumn="0" w:lastColumn="0" w:oddVBand="0" w:evenVBand="0" w:oddHBand="0" w:evenHBand="0" w:firstRowFirstColumn="0" w:firstRowLastColumn="0" w:lastRowFirstColumn="0" w:lastRowLastColumn="0"/>
            </w:pPr>
            <w:r w:rsidRPr="000F4D04">
              <w:t>Com. Lipoveni</w:t>
            </w:r>
          </w:p>
        </w:tc>
      </w:tr>
      <w:tr w:rsidR="003A4994" w:rsidRPr="00F02160" w14:paraId="5C94BA07" w14:textId="77777777" w:rsidTr="004A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right w:val="single" w:sz="4" w:space="0" w:color="auto"/>
            </w:tcBorders>
          </w:tcPr>
          <w:p w14:paraId="17B20D66" w14:textId="77777777" w:rsidR="003A4994" w:rsidRPr="000F4D04" w:rsidRDefault="003A4994" w:rsidP="004A0C92">
            <w:pPr>
              <w:rPr>
                <w:b w:val="0"/>
                <w:bCs w:val="0"/>
              </w:rPr>
            </w:pPr>
            <w:r w:rsidRPr="000F4D04">
              <w:rPr>
                <w:b w:val="0"/>
                <w:bCs w:val="0"/>
              </w:rPr>
              <w:t>Punctul medical Munteni (vechi)</w:t>
            </w:r>
          </w:p>
        </w:tc>
        <w:tc>
          <w:tcPr>
            <w:tcW w:w="3544" w:type="dxa"/>
            <w:tcBorders>
              <w:left w:val="single" w:sz="4" w:space="0" w:color="auto"/>
              <w:right w:val="single" w:sz="4" w:space="0" w:color="auto"/>
            </w:tcBorders>
          </w:tcPr>
          <w:p w14:paraId="24B8B216" w14:textId="77777777" w:rsidR="003A4994" w:rsidRPr="000F4D04" w:rsidRDefault="003A4994" w:rsidP="009B2C00">
            <w:pPr>
              <w:jc w:val="center"/>
              <w:cnfStyle w:val="000000100000" w:firstRow="0" w:lastRow="0" w:firstColumn="0" w:lastColumn="0" w:oddVBand="0" w:evenVBand="0" w:oddHBand="1" w:evenHBand="0" w:firstRowFirstColumn="0" w:firstRowLastColumn="0" w:lastRowFirstColumn="0" w:lastRowLastColumn="0"/>
            </w:pPr>
            <w:r w:rsidRPr="000F4D04">
              <w:t>Com. Lipoveni</w:t>
            </w:r>
          </w:p>
        </w:tc>
      </w:tr>
      <w:tr w:rsidR="00DD0B4E" w:rsidRPr="00F02160" w14:paraId="024C0401" w14:textId="77777777" w:rsidTr="000557B9">
        <w:tc>
          <w:tcPr>
            <w:cnfStyle w:val="001000000000" w:firstRow="0" w:lastRow="0" w:firstColumn="1" w:lastColumn="0" w:oddVBand="0" w:evenVBand="0" w:oddHBand="0" w:evenHBand="0" w:firstRowFirstColumn="0" w:firstRowLastColumn="0" w:lastRowFirstColumn="0" w:lastRowLastColumn="0"/>
            <w:tcW w:w="6941" w:type="dxa"/>
            <w:tcBorders>
              <w:bottom w:val="single" w:sz="18" w:space="0" w:color="auto"/>
              <w:right w:val="single" w:sz="4" w:space="0" w:color="auto"/>
            </w:tcBorders>
          </w:tcPr>
          <w:p w14:paraId="204A935D" w14:textId="0836DE0C" w:rsidR="00DD0B4E" w:rsidRPr="00DD3272" w:rsidRDefault="00DD0B4E" w:rsidP="004A0C92">
            <w:pPr>
              <w:rPr>
                <w:b w:val="0"/>
                <w:bCs w:val="0"/>
              </w:rPr>
            </w:pPr>
            <w:r w:rsidRPr="00DD3272">
              <w:rPr>
                <w:b w:val="0"/>
                <w:bCs w:val="0"/>
              </w:rPr>
              <w:t>Baia Lipoveni</w:t>
            </w:r>
          </w:p>
        </w:tc>
        <w:tc>
          <w:tcPr>
            <w:tcW w:w="3544" w:type="dxa"/>
            <w:tcBorders>
              <w:left w:val="single" w:sz="4" w:space="0" w:color="auto"/>
              <w:bottom w:val="single" w:sz="18" w:space="0" w:color="auto"/>
              <w:right w:val="single" w:sz="4" w:space="0" w:color="auto"/>
            </w:tcBorders>
          </w:tcPr>
          <w:p w14:paraId="680426A9" w14:textId="7669B38F" w:rsidR="00DD0B4E" w:rsidRPr="000F4D04" w:rsidRDefault="00DD3272" w:rsidP="009B2C00">
            <w:pPr>
              <w:jc w:val="center"/>
              <w:cnfStyle w:val="000000000000" w:firstRow="0" w:lastRow="0" w:firstColumn="0" w:lastColumn="0" w:oddVBand="0" w:evenVBand="0" w:oddHBand="0" w:evenHBand="0" w:firstRowFirstColumn="0" w:firstRowLastColumn="0" w:lastRowFirstColumn="0" w:lastRowLastColumn="0"/>
            </w:pPr>
            <w:r w:rsidRPr="000F4D04">
              <w:t>Com. Lipoveni</w:t>
            </w:r>
          </w:p>
        </w:tc>
      </w:tr>
      <w:tr w:rsidR="000557B9" w:rsidRPr="00F02160" w14:paraId="2A4228B9" w14:textId="77777777" w:rsidTr="00055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none" w:sz="0" w:space="0" w:color="auto"/>
              <w:bottom w:val="single" w:sz="8" w:space="0" w:color="auto"/>
              <w:right w:val="single" w:sz="4" w:space="0" w:color="auto"/>
            </w:tcBorders>
          </w:tcPr>
          <w:p w14:paraId="6A1306C9" w14:textId="4F026E12" w:rsidR="000557B9" w:rsidRPr="00DD3272" w:rsidRDefault="000557B9" w:rsidP="000557B9">
            <w:r w:rsidRPr="000F4D04">
              <w:rPr>
                <w:b w:val="0"/>
                <w:bCs w:val="0"/>
              </w:rPr>
              <w:t>Centrele de cultură</w:t>
            </w:r>
            <w:r>
              <w:rPr>
                <w:b w:val="0"/>
                <w:bCs w:val="0"/>
              </w:rPr>
              <w:t xml:space="preserve"> (3)</w:t>
            </w:r>
          </w:p>
        </w:tc>
        <w:tc>
          <w:tcPr>
            <w:tcW w:w="3544" w:type="dxa"/>
            <w:tcBorders>
              <w:top w:val="single" w:sz="18" w:space="0" w:color="auto"/>
              <w:left w:val="single" w:sz="4" w:space="0" w:color="auto"/>
              <w:bottom w:val="single" w:sz="8" w:space="0" w:color="auto"/>
              <w:right w:val="single" w:sz="4" w:space="0" w:color="auto"/>
            </w:tcBorders>
          </w:tcPr>
          <w:p w14:paraId="76F82F79" w14:textId="76002DF0" w:rsidR="000557B9" w:rsidRPr="000F4D04" w:rsidRDefault="000557B9" w:rsidP="000557B9">
            <w:pPr>
              <w:jc w:val="center"/>
              <w:cnfStyle w:val="000000100000" w:firstRow="0" w:lastRow="0" w:firstColumn="0" w:lastColumn="0" w:oddVBand="0" w:evenVBand="0" w:oddHBand="1" w:evenHBand="0" w:firstRowFirstColumn="0" w:firstRowLastColumn="0" w:lastRowFirstColumn="0" w:lastRowLastColumn="0"/>
            </w:pPr>
            <w:r>
              <w:t>Com. Albina</w:t>
            </w:r>
          </w:p>
        </w:tc>
      </w:tr>
      <w:tr w:rsidR="000557B9" w:rsidRPr="00F02160" w14:paraId="11AE72A1" w14:textId="77777777" w:rsidTr="000557B9">
        <w:tc>
          <w:tcPr>
            <w:cnfStyle w:val="001000000000" w:firstRow="0" w:lastRow="0" w:firstColumn="1" w:lastColumn="0" w:oddVBand="0" w:evenVBand="0" w:oddHBand="0" w:evenHBand="0" w:firstRowFirstColumn="0" w:firstRowLastColumn="0" w:lastRowFirstColumn="0" w:lastRowLastColumn="0"/>
            <w:tcW w:w="6941" w:type="dxa"/>
            <w:tcBorders>
              <w:top w:val="single" w:sz="8" w:space="0" w:color="auto"/>
              <w:bottom w:val="single" w:sz="8" w:space="0" w:color="auto"/>
              <w:right w:val="single" w:sz="4" w:space="0" w:color="auto"/>
            </w:tcBorders>
          </w:tcPr>
          <w:p w14:paraId="651F742F" w14:textId="032097CE" w:rsidR="000557B9" w:rsidRPr="00ED0CA1" w:rsidRDefault="00ED0CA1" w:rsidP="000557B9">
            <w:pPr>
              <w:rPr>
                <w:b w:val="0"/>
                <w:bCs w:val="0"/>
              </w:rPr>
            </w:pPr>
            <w:r w:rsidRPr="00ED0CA1">
              <w:rPr>
                <w:b w:val="0"/>
                <w:bCs w:val="0"/>
              </w:rPr>
              <w:t>Grădinițe (3)</w:t>
            </w:r>
          </w:p>
        </w:tc>
        <w:tc>
          <w:tcPr>
            <w:tcW w:w="3544" w:type="dxa"/>
            <w:tcBorders>
              <w:top w:val="single" w:sz="8" w:space="0" w:color="auto"/>
              <w:left w:val="single" w:sz="4" w:space="0" w:color="auto"/>
              <w:bottom w:val="single" w:sz="8" w:space="0" w:color="auto"/>
              <w:right w:val="single" w:sz="4" w:space="0" w:color="auto"/>
            </w:tcBorders>
          </w:tcPr>
          <w:p w14:paraId="02B916DB" w14:textId="29B872B6" w:rsidR="000557B9" w:rsidRPr="000F4D04" w:rsidRDefault="000557B9" w:rsidP="000557B9">
            <w:pPr>
              <w:jc w:val="center"/>
              <w:cnfStyle w:val="000000000000" w:firstRow="0" w:lastRow="0" w:firstColumn="0" w:lastColumn="0" w:oddVBand="0" w:evenVBand="0" w:oddHBand="0" w:evenHBand="0" w:firstRowFirstColumn="0" w:firstRowLastColumn="0" w:lastRowFirstColumn="0" w:lastRowLastColumn="0"/>
            </w:pPr>
            <w:r w:rsidRPr="00122778">
              <w:t>Com. Albina</w:t>
            </w:r>
          </w:p>
        </w:tc>
      </w:tr>
      <w:tr w:rsidR="000557B9" w:rsidRPr="00F02160" w14:paraId="30933BF8" w14:textId="77777777" w:rsidTr="00055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single" w:sz="8" w:space="0" w:color="auto"/>
              <w:bottom w:val="single" w:sz="8" w:space="0" w:color="auto"/>
              <w:right w:val="single" w:sz="4" w:space="0" w:color="auto"/>
            </w:tcBorders>
          </w:tcPr>
          <w:p w14:paraId="2289AEBE" w14:textId="48CC4C90" w:rsidR="000557B9" w:rsidRPr="00ED0CA1" w:rsidRDefault="00ED0CA1" w:rsidP="000557B9">
            <w:pPr>
              <w:rPr>
                <w:b w:val="0"/>
                <w:bCs w:val="0"/>
              </w:rPr>
            </w:pPr>
            <w:r w:rsidRPr="00ED0CA1">
              <w:rPr>
                <w:b w:val="0"/>
                <w:bCs w:val="0"/>
              </w:rPr>
              <w:t>Școala Albina</w:t>
            </w:r>
          </w:p>
        </w:tc>
        <w:tc>
          <w:tcPr>
            <w:tcW w:w="3544" w:type="dxa"/>
            <w:tcBorders>
              <w:top w:val="single" w:sz="8" w:space="0" w:color="auto"/>
              <w:left w:val="single" w:sz="4" w:space="0" w:color="auto"/>
              <w:bottom w:val="single" w:sz="8" w:space="0" w:color="auto"/>
              <w:right w:val="single" w:sz="4" w:space="0" w:color="auto"/>
            </w:tcBorders>
          </w:tcPr>
          <w:p w14:paraId="1701868B" w14:textId="24158B15" w:rsidR="000557B9" w:rsidRPr="000F4D04" w:rsidRDefault="000557B9" w:rsidP="000557B9">
            <w:pPr>
              <w:jc w:val="center"/>
              <w:cnfStyle w:val="000000100000" w:firstRow="0" w:lastRow="0" w:firstColumn="0" w:lastColumn="0" w:oddVBand="0" w:evenVBand="0" w:oddHBand="1" w:evenHBand="0" w:firstRowFirstColumn="0" w:firstRowLastColumn="0" w:lastRowFirstColumn="0" w:lastRowLastColumn="0"/>
            </w:pPr>
            <w:r w:rsidRPr="00122778">
              <w:t>Com. Albina</w:t>
            </w:r>
          </w:p>
        </w:tc>
      </w:tr>
      <w:tr w:rsidR="000557B9" w:rsidRPr="00F02160" w14:paraId="60446B12" w14:textId="77777777" w:rsidTr="000557B9">
        <w:tc>
          <w:tcPr>
            <w:cnfStyle w:val="001000000000" w:firstRow="0" w:lastRow="0" w:firstColumn="1" w:lastColumn="0" w:oddVBand="0" w:evenVBand="0" w:oddHBand="0" w:evenHBand="0" w:firstRowFirstColumn="0" w:firstRowLastColumn="0" w:lastRowFirstColumn="0" w:lastRowLastColumn="0"/>
            <w:tcW w:w="6941" w:type="dxa"/>
            <w:tcBorders>
              <w:top w:val="single" w:sz="8" w:space="0" w:color="auto"/>
              <w:bottom w:val="single" w:sz="8" w:space="0" w:color="auto"/>
              <w:right w:val="single" w:sz="4" w:space="0" w:color="auto"/>
            </w:tcBorders>
          </w:tcPr>
          <w:p w14:paraId="4F827300" w14:textId="3B2CF4B9" w:rsidR="000557B9" w:rsidRPr="00ED0CA1" w:rsidRDefault="00ED0CA1" w:rsidP="000557B9">
            <w:pPr>
              <w:rPr>
                <w:b w:val="0"/>
                <w:bCs w:val="0"/>
              </w:rPr>
            </w:pPr>
            <w:r w:rsidRPr="00ED0CA1">
              <w:rPr>
                <w:b w:val="0"/>
                <w:bCs w:val="0"/>
              </w:rPr>
              <w:t>Fântâni arteziene (3)</w:t>
            </w:r>
          </w:p>
        </w:tc>
        <w:tc>
          <w:tcPr>
            <w:tcW w:w="3544" w:type="dxa"/>
            <w:tcBorders>
              <w:top w:val="single" w:sz="8" w:space="0" w:color="auto"/>
              <w:left w:val="single" w:sz="4" w:space="0" w:color="auto"/>
              <w:bottom w:val="single" w:sz="8" w:space="0" w:color="auto"/>
              <w:right w:val="single" w:sz="4" w:space="0" w:color="auto"/>
            </w:tcBorders>
          </w:tcPr>
          <w:p w14:paraId="5A82A017" w14:textId="291611F0" w:rsidR="000557B9" w:rsidRPr="00122778" w:rsidRDefault="000557B9" w:rsidP="000557B9">
            <w:pPr>
              <w:jc w:val="center"/>
              <w:cnfStyle w:val="000000000000" w:firstRow="0" w:lastRow="0" w:firstColumn="0" w:lastColumn="0" w:oddVBand="0" w:evenVBand="0" w:oddHBand="0" w:evenHBand="0" w:firstRowFirstColumn="0" w:firstRowLastColumn="0" w:lastRowFirstColumn="0" w:lastRowLastColumn="0"/>
            </w:pPr>
            <w:r w:rsidRPr="00DD7AC1">
              <w:t>Com. Albina</w:t>
            </w:r>
          </w:p>
        </w:tc>
      </w:tr>
      <w:tr w:rsidR="000557B9" w:rsidRPr="00F02160" w14:paraId="30205219" w14:textId="77777777" w:rsidTr="00055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single" w:sz="8" w:space="0" w:color="auto"/>
              <w:bottom w:val="single" w:sz="8" w:space="0" w:color="auto"/>
              <w:right w:val="single" w:sz="4" w:space="0" w:color="auto"/>
            </w:tcBorders>
          </w:tcPr>
          <w:p w14:paraId="65F870EC" w14:textId="42D9A142" w:rsidR="00ED0CA1" w:rsidRPr="00ED0CA1" w:rsidRDefault="00ED0CA1" w:rsidP="000557B9">
            <w:pPr>
              <w:rPr>
                <w:b w:val="0"/>
                <w:bCs w:val="0"/>
              </w:rPr>
            </w:pPr>
            <w:r w:rsidRPr="00ED0CA1">
              <w:rPr>
                <w:b w:val="0"/>
                <w:bCs w:val="0"/>
              </w:rPr>
              <w:t>Stadioane (3)</w:t>
            </w:r>
          </w:p>
        </w:tc>
        <w:tc>
          <w:tcPr>
            <w:tcW w:w="3544" w:type="dxa"/>
            <w:tcBorders>
              <w:top w:val="single" w:sz="8" w:space="0" w:color="auto"/>
              <w:left w:val="single" w:sz="4" w:space="0" w:color="auto"/>
              <w:bottom w:val="single" w:sz="8" w:space="0" w:color="auto"/>
              <w:right w:val="single" w:sz="4" w:space="0" w:color="auto"/>
            </w:tcBorders>
          </w:tcPr>
          <w:p w14:paraId="0710F1FE" w14:textId="4EBAEBAB" w:rsidR="000557B9" w:rsidRPr="00122778" w:rsidRDefault="000557B9" w:rsidP="000557B9">
            <w:pPr>
              <w:jc w:val="center"/>
              <w:cnfStyle w:val="000000100000" w:firstRow="0" w:lastRow="0" w:firstColumn="0" w:lastColumn="0" w:oddVBand="0" w:evenVBand="0" w:oddHBand="1" w:evenHBand="0" w:firstRowFirstColumn="0" w:firstRowLastColumn="0" w:lastRowFirstColumn="0" w:lastRowLastColumn="0"/>
            </w:pPr>
            <w:r w:rsidRPr="00DD7AC1">
              <w:t>Com. Albina</w:t>
            </w:r>
          </w:p>
        </w:tc>
      </w:tr>
      <w:tr w:rsidR="000557B9" w:rsidRPr="00F02160" w14:paraId="797AB11C" w14:textId="77777777" w:rsidTr="00ED0CA1">
        <w:tc>
          <w:tcPr>
            <w:cnfStyle w:val="001000000000" w:firstRow="0" w:lastRow="0" w:firstColumn="1" w:lastColumn="0" w:oddVBand="0" w:evenVBand="0" w:oddHBand="0" w:evenHBand="0" w:firstRowFirstColumn="0" w:firstRowLastColumn="0" w:lastRowFirstColumn="0" w:lastRowLastColumn="0"/>
            <w:tcW w:w="6941" w:type="dxa"/>
            <w:tcBorders>
              <w:top w:val="single" w:sz="8" w:space="0" w:color="auto"/>
              <w:bottom w:val="single" w:sz="8" w:space="0" w:color="auto"/>
              <w:right w:val="single" w:sz="4" w:space="0" w:color="auto"/>
            </w:tcBorders>
          </w:tcPr>
          <w:p w14:paraId="7B4BE1AE" w14:textId="675062AC" w:rsidR="000557B9" w:rsidRPr="00ED0CA1" w:rsidRDefault="00ED0CA1" w:rsidP="000557B9">
            <w:pPr>
              <w:rPr>
                <w:b w:val="0"/>
                <w:bCs w:val="0"/>
              </w:rPr>
            </w:pPr>
            <w:r w:rsidRPr="00ED0CA1">
              <w:rPr>
                <w:b w:val="0"/>
                <w:bCs w:val="0"/>
              </w:rPr>
              <w:t>Punct medical (3)</w:t>
            </w:r>
          </w:p>
        </w:tc>
        <w:tc>
          <w:tcPr>
            <w:tcW w:w="3544" w:type="dxa"/>
            <w:tcBorders>
              <w:top w:val="single" w:sz="8" w:space="0" w:color="auto"/>
              <w:left w:val="single" w:sz="4" w:space="0" w:color="auto"/>
              <w:bottom w:val="single" w:sz="8" w:space="0" w:color="auto"/>
              <w:right w:val="single" w:sz="4" w:space="0" w:color="auto"/>
            </w:tcBorders>
          </w:tcPr>
          <w:p w14:paraId="291DDB81" w14:textId="178A7BDB" w:rsidR="000557B9" w:rsidRPr="000F4D04" w:rsidRDefault="000557B9" w:rsidP="000557B9">
            <w:pPr>
              <w:jc w:val="center"/>
              <w:cnfStyle w:val="000000000000" w:firstRow="0" w:lastRow="0" w:firstColumn="0" w:lastColumn="0" w:oddVBand="0" w:evenVBand="0" w:oddHBand="0" w:evenHBand="0" w:firstRowFirstColumn="0" w:firstRowLastColumn="0" w:lastRowFirstColumn="0" w:lastRowLastColumn="0"/>
            </w:pPr>
            <w:r w:rsidRPr="000557B9">
              <w:t>Com. Albina</w:t>
            </w:r>
          </w:p>
        </w:tc>
      </w:tr>
    </w:tbl>
    <w:p w14:paraId="650C9C1E" w14:textId="77777777" w:rsidR="002F0228" w:rsidRDefault="002F0228" w:rsidP="008676D0">
      <w:pPr>
        <w:tabs>
          <w:tab w:val="left" w:pos="7005"/>
        </w:tabs>
        <w:rPr>
          <w:sz w:val="24"/>
          <w:szCs w:val="24"/>
        </w:rPr>
      </w:pPr>
    </w:p>
    <w:p w14:paraId="10D19338" w14:textId="77777777" w:rsidR="002F0228" w:rsidRDefault="002F0228">
      <w:pPr>
        <w:rPr>
          <w:sz w:val="24"/>
          <w:szCs w:val="24"/>
        </w:rPr>
      </w:pPr>
      <w:r>
        <w:rPr>
          <w:sz w:val="24"/>
          <w:szCs w:val="24"/>
        </w:rPr>
        <w:br w:type="page"/>
      </w:r>
    </w:p>
    <w:p w14:paraId="2BA58E09" w14:textId="2FCE1A3E" w:rsidR="000F4D04" w:rsidRDefault="00D11D0E" w:rsidP="008676D0">
      <w:pPr>
        <w:tabs>
          <w:tab w:val="left" w:pos="7005"/>
        </w:tabs>
        <w:rPr>
          <w:sz w:val="24"/>
          <w:szCs w:val="24"/>
        </w:rPr>
      </w:pPr>
      <w:r>
        <w:rPr>
          <w:b/>
          <w:bCs/>
          <w:noProof/>
          <w:color w:val="153D63" w:themeColor="text2" w:themeTint="E6"/>
          <w:sz w:val="24"/>
          <w:szCs w:val="24"/>
          <w:lang w:val="ro-RO"/>
        </w:rPr>
        <w:lastRenderedPageBreak/>
        <mc:AlternateContent>
          <mc:Choice Requires="wpg">
            <w:drawing>
              <wp:anchor distT="0" distB="0" distL="114300" distR="114300" simplePos="0" relativeHeight="251672576" behindDoc="0" locked="0" layoutInCell="1" allowOverlap="1" wp14:anchorId="3DF8173C" wp14:editId="1280168C">
                <wp:simplePos x="0" y="0"/>
                <wp:positionH relativeFrom="column">
                  <wp:posOffset>0</wp:posOffset>
                </wp:positionH>
                <wp:positionV relativeFrom="paragraph">
                  <wp:posOffset>-167640</wp:posOffset>
                </wp:positionV>
                <wp:extent cx="6848475" cy="542925"/>
                <wp:effectExtent l="0" t="0" r="28575" b="28575"/>
                <wp:wrapNone/>
                <wp:docPr id="1510254638" name="Group 5"/>
                <wp:cNvGraphicFramePr/>
                <a:graphic xmlns:a="http://schemas.openxmlformats.org/drawingml/2006/main">
                  <a:graphicData uri="http://schemas.microsoft.com/office/word/2010/wordprocessingGroup">
                    <wpg:wgp>
                      <wpg:cNvGrpSpPr/>
                      <wpg:grpSpPr>
                        <a:xfrm>
                          <a:off x="0" y="0"/>
                          <a:ext cx="6848475" cy="542925"/>
                          <a:chOff x="0" y="0"/>
                          <a:chExt cx="6848475" cy="542925"/>
                        </a:xfrm>
                      </wpg:grpSpPr>
                      <wps:wsp>
                        <wps:cNvPr id="278150045" name="Rectangle 3"/>
                        <wps:cNvSpPr/>
                        <wps:spPr>
                          <a:xfrm>
                            <a:off x="0" y="0"/>
                            <a:ext cx="6848475" cy="5429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F382AF" w14:textId="7752B038" w:rsidR="00D11D0E" w:rsidRPr="00326886" w:rsidRDefault="0070105B" w:rsidP="0070105B">
                              <w:pPr>
                                <w:pStyle w:val="Titlu1"/>
                                <w:spacing w:before="0" w:after="0"/>
                                <w:rPr>
                                  <w:color w:val="E8E8E8" w:themeColor="background2"/>
                                  <w:lang w:val="ro-RO"/>
                                </w:rPr>
                              </w:pPr>
                              <w:r w:rsidRPr="0070105B">
                                <w:rPr>
                                  <w:rStyle w:val="Titlu2Caracter"/>
                                  <w:color w:val="E8E8E8" w:themeColor="background2"/>
                                  <w:sz w:val="40"/>
                                  <w:szCs w:val="40"/>
                                  <w:lang w:val="ro-RO"/>
                                </w:rPr>
                                <w:tab/>
                              </w:r>
                              <w:bookmarkStart w:id="30" w:name="_Toc235050338"/>
                              <w:r w:rsidRPr="0070105B">
                                <w:rPr>
                                  <w:rStyle w:val="Titlu2Caracter"/>
                                  <w:color w:val="E8E8E8" w:themeColor="background2"/>
                                  <w:sz w:val="40"/>
                                  <w:szCs w:val="40"/>
                                  <w:lang w:val="ro-RO"/>
                                </w:rPr>
                                <w:t>Dezvoltarea mediului de afaceri</w:t>
                              </w:r>
                              <w:bookmarkEnd w:id="30"/>
                              <w:r w:rsidRPr="0070105B">
                                <w:rPr>
                                  <w:rStyle w:val="Titlu2Caracter"/>
                                  <w:color w:val="E8E8E8" w:themeColor="background2"/>
                                  <w:sz w:val="40"/>
                                  <w:szCs w:val="40"/>
                                  <w:lang w:val="ro-R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556747" name="Oval 4"/>
                        <wps:cNvSpPr/>
                        <wps:spPr>
                          <a:xfrm>
                            <a:off x="47625" y="57150"/>
                            <a:ext cx="457200" cy="428625"/>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F8173C" id="_x0000_s1042" style="position:absolute;margin-left:0;margin-top:-13.2pt;width:539.25pt;height:42.75pt;z-index:251672576" coordsize="68484,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">
                <v:rect id="Rectangle 3" o:spid="_x0000_s1043" style="position:absolute;width:6848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" fillcolor="#0a2f40 [1604]" strokecolor="#030e13 [484]" strokeweight="1pt">
                  <v:textbox>
                    <w:txbxContent>
                      <w:p w14:paraId="0AF382AF" w14:textId="7752B038" w:rsidR="00D11D0E" w:rsidRPr="00326886" w:rsidRDefault="0070105B" w:rsidP="0070105B">
                        <w:pPr>
                          <w:pStyle w:val="Heading1"/>
                          <w:spacing w:before="0" w:after="0"/>
                          <w:rPr>
                            <w:color w:val="E8E8E8" w:themeColor="background2"/>
                            <w:lang w:val="ro-RO"/>
                          </w:rPr>
                        </w:pPr>
                        <w:r w:rsidRPr="0070105B">
                          <w:rPr>
                            <w:rStyle w:val="Heading2Char"/>
                            <w:color w:val="E8E8E8" w:themeColor="background2"/>
                            <w:sz w:val="40"/>
                            <w:szCs w:val="40"/>
                            <w:lang w:val="ro-RO"/>
                          </w:rPr>
                          <w:tab/>
                        </w:r>
                        <w:bookmarkStart w:id="35" w:name="_Toc235050338"/>
                        <w:r w:rsidRPr="0070105B">
                          <w:rPr>
                            <w:rStyle w:val="Heading2Char"/>
                            <w:color w:val="E8E8E8" w:themeColor="background2"/>
                            <w:sz w:val="40"/>
                            <w:szCs w:val="40"/>
                            <w:lang w:val="ro-RO"/>
                          </w:rPr>
                          <w:t>Dezvoltarea mediului de afaceri</w:t>
                        </w:r>
                        <w:bookmarkEnd w:id="35"/>
                        <w:r w:rsidRPr="0070105B">
                          <w:rPr>
                            <w:rStyle w:val="Heading2Char"/>
                            <w:color w:val="E8E8E8" w:themeColor="background2"/>
                            <w:sz w:val="40"/>
                            <w:szCs w:val="40"/>
                            <w:lang w:val="ro-RO"/>
                          </w:rPr>
                          <w:t xml:space="preserve"> </w:t>
                        </w:r>
                      </w:p>
                    </w:txbxContent>
                  </v:textbox>
                </v:rect>
                <v:oval id="Oval 4" o:spid="_x0000_s1044" style="position:absolute;left:476;top:571;width:457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" fillcolor="#4ea72e [3209]" stroked="f" strokeweight="1pt">
                  <v:stroke joinstyle="miter"/>
                </v:oval>
              </v:group>
            </w:pict>
          </mc:Fallback>
        </mc:AlternateContent>
      </w:r>
    </w:p>
    <w:p w14:paraId="6C0B3D3F" w14:textId="77777777" w:rsidR="00D11D0E" w:rsidRPr="00D11D0E" w:rsidRDefault="00D11D0E" w:rsidP="00D11D0E">
      <w:pPr>
        <w:rPr>
          <w:sz w:val="24"/>
          <w:szCs w:val="24"/>
        </w:rPr>
      </w:pPr>
    </w:p>
    <w:p w14:paraId="1C9242B6" w14:textId="2D4D673A" w:rsidR="00CE2DCE" w:rsidRPr="008F17D1" w:rsidRDefault="00CE2DCE" w:rsidP="0035191D">
      <w:pPr>
        <w:tabs>
          <w:tab w:val="left" w:pos="2520"/>
        </w:tabs>
        <w:jc w:val="both"/>
        <w:rPr>
          <w:sz w:val="24"/>
          <w:szCs w:val="24"/>
          <w:lang w:val="it-IT"/>
        </w:rPr>
      </w:pPr>
      <w:r w:rsidRPr="008F17D1">
        <w:rPr>
          <w:sz w:val="24"/>
          <w:szCs w:val="24"/>
          <w:lang w:val="it-IT"/>
        </w:rPr>
        <w:t xml:space="preserve">Profilul economic al localităților Gura Galbenei, </w:t>
      </w:r>
      <w:r w:rsidR="00F42705" w:rsidRPr="008F17D1">
        <w:rPr>
          <w:sz w:val="24"/>
          <w:szCs w:val="24"/>
          <w:lang w:val="it-IT"/>
        </w:rPr>
        <w:t>Albina</w:t>
      </w:r>
      <w:r w:rsidRPr="008F17D1">
        <w:rPr>
          <w:sz w:val="24"/>
          <w:szCs w:val="24"/>
          <w:lang w:val="it-IT"/>
        </w:rPr>
        <w:t xml:space="preserve"> și Lipoveni este puternic influențat de contextul regional agro-rural al raionului Cimișlia, caracterizat printr-un nivel redus de industrializare și o concentrare a infrastructurii economice în centrul raional. Economia este susținută în principal de agricultură (cereale, viticultură, creșterea animalelor), fiind completată de inițiative locale de procesare și servicii, precum și de accesul la mecanisme de sprijin antreprenorial (Incubatorul de Afaceri Cimișlia, programele ODA) și de cooperarea intercomunală în cadrul GAL „Vatra Hotărnicenilor”, care a facilitat implementarea de proiecte în infrastructură, economie locală și servicii comunitare.</w:t>
      </w:r>
    </w:p>
    <w:p w14:paraId="32160367" w14:textId="6D78AAB9" w:rsidR="00CE2DCE" w:rsidRPr="008F17D1" w:rsidRDefault="00CE2DCE" w:rsidP="0035191D">
      <w:pPr>
        <w:tabs>
          <w:tab w:val="left" w:pos="2520"/>
        </w:tabs>
        <w:jc w:val="both"/>
        <w:rPr>
          <w:sz w:val="24"/>
          <w:szCs w:val="24"/>
          <w:lang w:val="it-IT"/>
        </w:rPr>
      </w:pPr>
      <w:r w:rsidRPr="008F17D1">
        <w:rPr>
          <w:sz w:val="24"/>
          <w:szCs w:val="24"/>
          <w:lang w:val="it-IT"/>
        </w:rPr>
        <w:t xml:space="preserve">La nivel local, Gura Galbenei se evidențiază printr-un profil economic mai diversificat și relativ dinamic, cu 43 de agenți economici (SRL, ÎI și gospodării țărănești), funcționând ca un mic hub comercial și de micro-producție. Activitățile includ agricultura de câmp, sectorul avicol cu capacități de procesare, uscarea fructelor, sere, precum și ateliere de prelucrare (metal, lemn, piatră). Sectorul serviciilor este bine reprezentat prin magazine, servicii de bază și activități artizanale, inclusiv meșteșuguri tradiționale cu potențial turistic. În contrast, </w:t>
      </w:r>
      <w:r w:rsidR="00F42705" w:rsidRPr="008F17D1">
        <w:rPr>
          <w:sz w:val="24"/>
          <w:szCs w:val="24"/>
          <w:lang w:val="it-IT"/>
        </w:rPr>
        <w:t>Albina</w:t>
      </w:r>
      <w:r w:rsidRPr="008F17D1">
        <w:rPr>
          <w:sz w:val="24"/>
          <w:szCs w:val="24"/>
          <w:lang w:val="it-IT"/>
        </w:rPr>
        <w:t xml:space="preserve"> are un profil economic predominant agrar, cu </w:t>
      </w:r>
      <w:r w:rsidR="002B6A98">
        <w:rPr>
          <w:sz w:val="24"/>
          <w:szCs w:val="24"/>
          <w:lang w:val="it-IT"/>
        </w:rPr>
        <w:t>16</w:t>
      </w:r>
      <w:r w:rsidRPr="008F17D1">
        <w:rPr>
          <w:sz w:val="24"/>
          <w:szCs w:val="24"/>
          <w:lang w:val="it-IT"/>
        </w:rPr>
        <w:t xml:space="preserve"> de agenți economici, majoritatea gospodării țărănești și SRL-uri orientate spre producția vegetală (cereale, fructe, viță de vie), completată de infrastructură limitată de post-recoltare și un sector de servicii redus, destinat în principal nevoilor locale.</w:t>
      </w:r>
    </w:p>
    <w:p w14:paraId="118D649B" w14:textId="73D785AD" w:rsidR="00CE2DCE" w:rsidRPr="008F17D1" w:rsidRDefault="00CE2DCE" w:rsidP="0035191D">
      <w:pPr>
        <w:tabs>
          <w:tab w:val="left" w:pos="2520"/>
        </w:tabs>
        <w:jc w:val="both"/>
        <w:rPr>
          <w:sz w:val="24"/>
          <w:szCs w:val="24"/>
          <w:lang w:val="it-IT"/>
        </w:rPr>
      </w:pPr>
      <w:r w:rsidRPr="008F17D1">
        <w:rPr>
          <w:sz w:val="24"/>
          <w:szCs w:val="24"/>
          <w:lang w:val="it-IT"/>
        </w:rPr>
        <w:t xml:space="preserve">Lipoveni prezintă, de asemenea, o economie agrară, dominată de exploatarea terenurilor agricole fertile și de activitatea unor producători mai mari, însă cu un nivel redus de dezvoltare a sectorului de procesare și al serviciilor. Activitățile economice sunt concentrate în agricultură, comerț de bază și industrie mică, completate de meșteșuguri tradiționale, în special prelucrarea lemnului, care reprezintă un potențial de dezvoltare. </w:t>
      </w:r>
    </w:p>
    <w:p w14:paraId="29C28866" w14:textId="0945FB7E" w:rsidR="00692F4B" w:rsidRPr="008F17D1" w:rsidRDefault="00692F4B" w:rsidP="00692F4B">
      <w:pPr>
        <w:rPr>
          <w:sz w:val="24"/>
          <w:szCs w:val="24"/>
          <w:lang w:val="it-IT"/>
        </w:rPr>
      </w:pPr>
      <w:bookmarkStart w:id="31" w:name="_Toc235050339"/>
      <w:r w:rsidRPr="002B6A98">
        <w:rPr>
          <w:rStyle w:val="Titlu3Caracter"/>
          <w:i/>
          <w:iCs/>
          <w:lang w:val="it-IT"/>
        </w:rPr>
        <w:t>Analiza SWOT</w:t>
      </w:r>
      <w:bookmarkEnd w:id="31"/>
      <w:r w:rsidRPr="008F17D1">
        <w:rPr>
          <w:sz w:val="24"/>
          <w:szCs w:val="24"/>
          <w:lang w:val="it-IT"/>
        </w:rPr>
        <w:t xml:space="preserve"> </w:t>
      </w:r>
    </w:p>
    <w:p w14:paraId="5ABA13BB" w14:textId="68070DE8" w:rsidR="003F0240" w:rsidRPr="008F17D1" w:rsidRDefault="003F0240" w:rsidP="0035191D">
      <w:pPr>
        <w:tabs>
          <w:tab w:val="left" w:pos="2520"/>
        </w:tabs>
        <w:jc w:val="both"/>
        <w:rPr>
          <w:sz w:val="24"/>
          <w:szCs w:val="24"/>
          <w:lang w:val="it-IT"/>
        </w:rPr>
      </w:pPr>
      <w:r w:rsidRPr="002B6A98">
        <w:rPr>
          <w:sz w:val="24"/>
          <w:szCs w:val="24"/>
          <w:lang w:val="it-IT"/>
        </w:rPr>
        <w:t xml:space="preserve">Analiza SWOT pentru Gura Galbenei, </w:t>
      </w:r>
      <w:r w:rsidR="00F42705" w:rsidRPr="002B6A98">
        <w:rPr>
          <w:sz w:val="24"/>
          <w:szCs w:val="24"/>
          <w:lang w:val="it-IT"/>
        </w:rPr>
        <w:t>Albina</w:t>
      </w:r>
      <w:r w:rsidRPr="002B6A98">
        <w:rPr>
          <w:sz w:val="24"/>
          <w:szCs w:val="24"/>
          <w:lang w:val="it-IT"/>
        </w:rPr>
        <w:t xml:space="preserve"> și Lipoveni oferă o imagine integrată asupra principalelor avantaje competitive, limitări structurale, oportunități de dezvoltare și riscuri externe care influențează evoluția acestor localități. În contextul procesului de amalgamare, această analiză reprezintă un instrument esențial pentru fundamentarea deciziilor strategice și prioritizarea intervențiilor de dezvoltare</w:t>
      </w:r>
    </w:p>
    <w:p w14:paraId="39F6E582" w14:textId="4018FBD1" w:rsidR="00D11D0E" w:rsidRDefault="0046573D" w:rsidP="00A03C5A">
      <w:pPr>
        <w:tabs>
          <w:tab w:val="left" w:pos="2520"/>
        </w:tabs>
        <w:jc w:val="center"/>
        <w:rPr>
          <w:sz w:val="24"/>
          <w:szCs w:val="24"/>
        </w:rPr>
      </w:pPr>
      <w:r>
        <w:rPr>
          <w:noProof/>
          <w:sz w:val="24"/>
          <w:szCs w:val="24"/>
          <w:lang w:val="ro-RO"/>
        </w:rPr>
        <w:lastRenderedPageBreak/>
        <w:drawing>
          <wp:inline distT="0" distB="0" distL="0" distR="0" wp14:anchorId="19814543" wp14:editId="493A6FA5">
            <wp:extent cx="6029325" cy="4481024"/>
            <wp:effectExtent l="0" t="0" r="0" b="0"/>
            <wp:docPr id="5982110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11038" name="Picture 10"/>
                    <pic:cNvPicPr/>
                  </pic:nvPicPr>
                  <pic:blipFill>
                    <a:blip r:embed="rId19" cstate="print">
                      <a:extLst>
                        <a:ext uri="{28A0092B-C50C-407E-A947-70E740481C1C}">
                          <a14:useLocalDpi xmlns:a14="http://schemas.microsoft.com/office/drawing/2010/main" val="0"/>
                        </a:ext>
                      </a:extLst>
                    </a:blip>
                    <a:srcRect l="67" r="67"/>
                    <a:stretch>
                      <a:fillRect/>
                    </a:stretch>
                  </pic:blipFill>
                  <pic:spPr bwMode="auto">
                    <a:xfrm>
                      <a:off x="0" y="0"/>
                      <a:ext cx="6032619" cy="4483472"/>
                    </a:xfrm>
                    <a:prstGeom prst="rect">
                      <a:avLst/>
                    </a:prstGeom>
                    <a:ln>
                      <a:noFill/>
                    </a:ln>
                    <a:extLst>
                      <a:ext uri="{53640926-AAD7-44D8-BBD7-CCE9431645EC}">
                        <a14:shadowObscured xmlns:a14="http://schemas.microsoft.com/office/drawing/2010/main"/>
                      </a:ext>
                    </a:extLst>
                  </pic:spPr>
                </pic:pic>
              </a:graphicData>
            </a:graphic>
          </wp:inline>
        </w:drawing>
      </w:r>
    </w:p>
    <w:p w14:paraId="203DD5CA" w14:textId="7F3F7521" w:rsidR="00F904F7" w:rsidRDefault="00F904F7" w:rsidP="00F904F7">
      <w:pPr>
        <w:pStyle w:val="Titlu3"/>
        <w:rPr>
          <w:lang w:val="ro-RO"/>
        </w:rPr>
      </w:pPr>
      <w:bookmarkStart w:id="32" w:name="_Toc227796325"/>
      <w:bookmarkStart w:id="33" w:name="_Toc235050340"/>
      <w:r w:rsidRPr="00216ADF">
        <w:rPr>
          <w:lang w:val="ro-RO"/>
        </w:rPr>
        <w:t>Oportunități pentru dezvoltarea mediului de afaceri</w:t>
      </w:r>
      <w:bookmarkEnd w:id="32"/>
      <w:bookmarkEnd w:id="33"/>
    </w:p>
    <w:p w14:paraId="29893CFB" w14:textId="77777777" w:rsidR="00BE14AE" w:rsidRPr="008F17D1" w:rsidRDefault="00BE14AE" w:rsidP="002F4A5D">
      <w:pPr>
        <w:pStyle w:val="Titlu4"/>
        <w:rPr>
          <w:b/>
          <w:bCs/>
          <w:sz w:val="24"/>
          <w:szCs w:val="24"/>
          <w:lang w:val="it-IT"/>
        </w:rPr>
      </w:pPr>
      <w:bookmarkStart w:id="34" w:name="_Toc227796326"/>
      <w:r w:rsidRPr="008F17D1">
        <w:rPr>
          <w:b/>
          <w:bCs/>
          <w:sz w:val="24"/>
          <w:szCs w:val="24"/>
          <w:lang w:val="it-IT"/>
        </w:rPr>
        <w:t>Agricultură</w:t>
      </w:r>
      <w:bookmarkEnd w:id="34"/>
      <w:r w:rsidRPr="008F17D1">
        <w:rPr>
          <w:b/>
          <w:bCs/>
          <w:sz w:val="24"/>
          <w:szCs w:val="24"/>
          <w:lang w:val="it-IT"/>
        </w:rPr>
        <w:t xml:space="preserve"> </w:t>
      </w:r>
    </w:p>
    <w:p w14:paraId="10F51F23" w14:textId="22898B36" w:rsidR="00BE14AE" w:rsidRPr="008F17D1" w:rsidRDefault="00BE14AE" w:rsidP="00BE14AE">
      <w:pPr>
        <w:jc w:val="both"/>
        <w:rPr>
          <w:sz w:val="24"/>
          <w:szCs w:val="24"/>
          <w:lang w:val="it-IT"/>
        </w:rPr>
      </w:pPr>
      <w:r w:rsidRPr="008F17D1">
        <w:rPr>
          <w:sz w:val="24"/>
          <w:szCs w:val="24"/>
          <w:lang w:val="it-IT"/>
        </w:rPr>
        <w:t xml:space="preserve">Sinergia resurselor: combinarea solului de înaltă bonitate din Lipoveni (60%) și </w:t>
      </w:r>
      <w:r w:rsidR="00F42705" w:rsidRPr="008F17D1">
        <w:rPr>
          <w:sz w:val="24"/>
          <w:szCs w:val="24"/>
          <w:lang w:val="it-IT"/>
        </w:rPr>
        <w:t>Albina</w:t>
      </w:r>
      <w:r w:rsidRPr="008F17D1">
        <w:rPr>
          <w:sz w:val="24"/>
          <w:szCs w:val="24"/>
          <w:lang w:val="it-IT"/>
        </w:rPr>
        <w:t xml:space="preserve"> cu infrastructura de producție din Gura Galbenei (sere și avicultură).</w:t>
      </w:r>
    </w:p>
    <w:p w14:paraId="029B78F6" w14:textId="3840983F" w:rsidR="00BE14AE" w:rsidRPr="008F17D1" w:rsidRDefault="00BE14AE" w:rsidP="00BE14AE">
      <w:pPr>
        <w:jc w:val="both"/>
        <w:rPr>
          <w:sz w:val="24"/>
          <w:szCs w:val="24"/>
          <w:lang w:val="it-IT"/>
        </w:rPr>
      </w:pPr>
      <w:r w:rsidRPr="008F17D1">
        <w:rPr>
          <w:sz w:val="24"/>
          <w:szCs w:val="24"/>
          <w:lang w:val="it-IT"/>
        </w:rPr>
        <w:t xml:space="preserve">Potențial de dezvoltare: crearea unui lanț valoric complet. Dacă Lipoveni și </w:t>
      </w:r>
      <w:r w:rsidR="00F42705" w:rsidRPr="008F17D1">
        <w:rPr>
          <w:sz w:val="24"/>
          <w:szCs w:val="24"/>
          <w:lang w:val="it-IT"/>
        </w:rPr>
        <w:t>Albina</w:t>
      </w:r>
      <w:r w:rsidRPr="008F17D1">
        <w:rPr>
          <w:sz w:val="24"/>
          <w:szCs w:val="24"/>
          <w:lang w:val="it-IT"/>
        </w:rPr>
        <w:t xml:space="preserve"> produc materia primă (cereale, fructe, semințe oleaginoase), Gura Galbenei </w:t>
      </w:r>
      <w:r w:rsidR="009D5A96">
        <w:rPr>
          <w:sz w:val="24"/>
          <w:szCs w:val="24"/>
          <w:lang w:val="ro-RO"/>
        </w:rPr>
        <w:t xml:space="preserve">și </w:t>
      </w:r>
      <w:r w:rsidR="00537EA7">
        <w:rPr>
          <w:sz w:val="24"/>
          <w:szCs w:val="24"/>
          <w:lang w:val="ro-RO"/>
        </w:rPr>
        <w:t xml:space="preserve">comuna </w:t>
      </w:r>
      <w:r w:rsidR="00F42705">
        <w:rPr>
          <w:sz w:val="24"/>
          <w:szCs w:val="24"/>
          <w:lang w:val="ro-RO"/>
        </w:rPr>
        <w:t>Albina</w:t>
      </w:r>
      <w:r w:rsidR="009D5A96">
        <w:rPr>
          <w:sz w:val="24"/>
          <w:szCs w:val="24"/>
          <w:lang w:val="ro-RO"/>
        </w:rPr>
        <w:t xml:space="preserve"> </w:t>
      </w:r>
      <w:r w:rsidRPr="008F17D1">
        <w:rPr>
          <w:sz w:val="24"/>
          <w:szCs w:val="24"/>
          <w:lang w:val="it-IT"/>
        </w:rPr>
        <w:t>poate asigura procesarea prin abatorul existent, uscătoria de fructe și oloiniț</w:t>
      </w:r>
      <w:r w:rsidR="007F1DC6" w:rsidRPr="008F17D1">
        <w:rPr>
          <w:sz w:val="24"/>
          <w:szCs w:val="24"/>
          <w:lang w:val="it-IT"/>
        </w:rPr>
        <w:t xml:space="preserve">elor </w:t>
      </w:r>
      <w:r w:rsidRPr="008F17D1">
        <w:rPr>
          <w:sz w:val="24"/>
          <w:szCs w:val="24"/>
          <w:lang w:val="it-IT"/>
        </w:rPr>
        <w:t>activ</w:t>
      </w:r>
      <w:r w:rsidR="007F1DC6" w:rsidRPr="008F17D1">
        <w:rPr>
          <w:sz w:val="24"/>
          <w:szCs w:val="24"/>
          <w:lang w:val="it-IT"/>
        </w:rPr>
        <w:t xml:space="preserve">e </w:t>
      </w:r>
      <w:r w:rsidR="007F1DC6">
        <w:rPr>
          <w:sz w:val="24"/>
          <w:szCs w:val="24"/>
          <w:lang w:val="ro-RO"/>
        </w:rPr>
        <w:t>în localități</w:t>
      </w:r>
      <w:r w:rsidRPr="008F17D1">
        <w:rPr>
          <w:sz w:val="24"/>
          <w:szCs w:val="24"/>
          <w:lang w:val="it-IT"/>
        </w:rPr>
        <w:t>.</w:t>
      </w:r>
    </w:p>
    <w:p w14:paraId="217C2998" w14:textId="77777777" w:rsidR="00BE14AE" w:rsidRPr="008F17D1" w:rsidRDefault="00BE14AE" w:rsidP="002F4A5D">
      <w:pPr>
        <w:pStyle w:val="Titlu4"/>
        <w:rPr>
          <w:b/>
          <w:bCs/>
          <w:sz w:val="24"/>
          <w:szCs w:val="24"/>
          <w:lang w:val="it-IT"/>
        </w:rPr>
      </w:pPr>
      <w:bookmarkStart w:id="35" w:name="_Toc227796327"/>
      <w:r w:rsidRPr="008F17D1">
        <w:rPr>
          <w:b/>
          <w:bCs/>
          <w:sz w:val="24"/>
          <w:szCs w:val="24"/>
          <w:lang w:val="it-IT"/>
        </w:rPr>
        <w:t>Comerț</w:t>
      </w:r>
      <w:bookmarkEnd w:id="35"/>
      <w:r w:rsidRPr="008F17D1">
        <w:rPr>
          <w:b/>
          <w:bCs/>
          <w:sz w:val="24"/>
          <w:szCs w:val="24"/>
          <w:lang w:val="it-IT"/>
        </w:rPr>
        <w:t xml:space="preserve"> </w:t>
      </w:r>
    </w:p>
    <w:p w14:paraId="335476DA" w14:textId="77777777" w:rsidR="00BE14AE" w:rsidRPr="008F17D1" w:rsidRDefault="00BE14AE" w:rsidP="00BE14AE">
      <w:pPr>
        <w:jc w:val="both"/>
        <w:rPr>
          <w:sz w:val="24"/>
          <w:szCs w:val="24"/>
          <w:lang w:val="it-IT"/>
        </w:rPr>
      </w:pPr>
      <w:r w:rsidRPr="008F17D1">
        <w:rPr>
          <w:sz w:val="24"/>
          <w:szCs w:val="24"/>
          <w:lang w:val="it-IT"/>
        </w:rPr>
        <w:t>Concentrarea ofertei: Gura Galbenei deține deja nucleul comercial (10 magazine specializate, farmacii, servicii auto). Acesta va deveni punctul de aprovizionare și desfacere pentru întregul UAT.</w:t>
      </w:r>
    </w:p>
    <w:p w14:paraId="4A605060" w14:textId="77777777" w:rsidR="00BE14AE" w:rsidRPr="008F17D1" w:rsidRDefault="00BE14AE" w:rsidP="00BE14AE">
      <w:pPr>
        <w:jc w:val="both"/>
        <w:rPr>
          <w:sz w:val="24"/>
          <w:szCs w:val="24"/>
          <w:lang w:val="it-IT"/>
        </w:rPr>
      </w:pPr>
      <w:r w:rsidRPr="008F17D1">
        <w:rPr>
          <w:sz w:val="24"/>
          <w:szCs w:val="24"/>
          <w:lang w:val="it-IT"/>
        </w:rPr>
        <w:t>Potențial de dezvoltare: dezvoltarea unei piețe comune, unde producătorii din cele trei sate își pot vinde marfa fără intermediari.</w:t>
      </w:r>
    </w:p>
    <w:p w14:paraId="6BF86224" w14:textId="77777777" w:rsidR="00BE14AE" w:rsidRPr="008F17D1" w:rsidRDefault="00BE14AE" w:rsidP="002F4A5D">
      <w:pPr>
        <w:pStyle w:val="Titlu4"/>
        <w:rPr>
          <w:b/>
          <w:bCs/>
          <w:sz w:val="24"/>
          <w:szCs w:val="24"/>
          <w:lang w:val="it-IT"/>
        </w:rPr>
      </w:pPr>
      <w:bookmarkStart w:id="36" w:name="_Toc227796328"/>
      <w:r w:rsidRPr="008F17D1">
        <w:rPr>
          <w:b/>
          <w:bCs/>
          <w:sz w:val="24"/>
          <w:szCs w:val="24"/>
          <w:lang w:val="it-IT"/>
        </w:rPr>
        <w:t>Industrie</w:t>
      </w:r>
      <w:bookmarkEnd w:id="36"/>
    </w:p>
    <w:p w14:paraId="32D9F52B" w14:textId="2923F01D" w:rsidR="00BE14AE" w:rsidRPr="008F17D1" w:rsidRDefault="00BE14AE" w:rsidP="00BE14AE">
      <w:pPr>
        <w:rPr>
          <w:sz w:val="24"/>
          <w:szCs w:val="24"/>
          <w:lang w:val="it-IT"/>
        </w:rPr>
      </w:pPr>
      <w:r w:rsidRPr="008F17D1">
        <w:rPr>
          <w:sz w:val="24"/>
          <w:szCs w:val="24"/>
          <w:lang w:val="it-IT"/>
        </w:rPr>
        <w:t>Diversificarea industrială: utilizarea atelierelor de prelucrare a metalului și fierului din Gura Galbenei pentru întreținerea echipamentelor agricole din noul UAT.</w:t>
      </w:r>
    </w:p>
    <w:p w14:paraId="6E9F3049" w14:textId="77777777" w:rsidR="00BE14AE" w:rsidRPr="008F17D1" w:rsidRDefault="00BE14AE" w:rsidP="00BE14AE">
      <w:pPr>
        <w:rPr>
          <w:sz w:val="24"/>
          <w:szCs w:val="24"/>
          <w:lang w:val="it-IT"/>
        </w:rPr>
      </w:pPr>
      <w:r w:rsidRPr="008F17D1">
        <w:rPr>
          <w:sz w:val="24"/>
          <w:szCs w:val="24"/>
          <w:lang w:val="it-IT"/>
        </w:rPr>
        <w:lastRenderedPageBreak/>
        <w:t>Silvicultură și procesarea lemnului: aceasta este componenta inovatoare. Integrarea meșteșugarilor din localități (prelucrarea lemnului).</w:t>
      </w:r>
    </w:p>
    <w:p w14:paraId="6C0C4D2A" w14:textId="77777777" w:rsidR="00BE14AE" w:rsidRPr="008F17D1" w:rsidRDefault="00BE14AE" w:rsidP="00BE14AE">
      <w:pPr>
        <w:rPr>
          <w:lang w:val="it-IT"/>
        </w:rPr>
      </w:pPr>
      <w:r w:rsidRPr="008F17D1">
        <w:rPr>
          <w:sz w:val="24"/>
          <w:szCs w:val="24"/>
          <w:lang w:val="it-IT"/>
        </w:rPr>
        <w:t xml:space="preserve">Energie: modernizarea iluminatului prin surse regenerabile poate atrage mici investitori în parcuri fotovoltaice, având în vedere spațiul disponibil în fondul funciar neutilizat. </w:t>
      </w:r>
    </w:p>
    <w:p w14:paraId="2EF92CC9" w14:textId="77777777" w:rsidR="00BE14AE" w:rsidRPr="008F17D1" w:rsidRDefault="00BE14AE" w:rsidP="002F4A5D">
      <w:pPr>
        <w:pStyle w:val="Titlu4"/>
        <w:rPr>
          <w:b/>
          <w:bCs/>
          <w:sz w:val="24"/>
          <w:szCs w:val="24"/>
          <w:lang w:val="it-IT"/>
        </w:rPr>
      </w:pPr>
      <w:bookmarkStart w:id="37" w:name="_Toc227796329"/>
      <w:r w:rsidRPr="008F17D1">
        <w:rPr>
          <w:b/>
          <w:bCs/>
          <w:sz w:val="24"/>
          <w:szCs w:val="24"/>
          <w:lang w:val="it-IT"/>
        </w:rPr>
        <w:t>Turism</w:t>
      </w:r>
      <w:bookmarkEnd w:id="37"/>
      <w:r w:rsidRPr="008F17D1">
        <w:rPr>
          <w:b/>
          <w:bCs/>
          <w:sz w:val="24"/>
          <w:szCs w:val="24"/>
          <w:lang w:val="it-IT"/>
        </w:rPr>
        <w:t xml:space="preserve"> </w:t>
      </w:r>
    </w:p>
    <w:p w14:paraId="2837DD7C" w14:textId="77777777" w:rsidR="00BE14AE" w:rsidRPr="00052686" w:rsidRDefault="00BE14AE" w:rsidP="00BE14AE">
      <w:pPr>
        <w:jc w:val="both"/>
        <w:rPr>
          <w:sz w:val="24"/>
          <w:szCs w:val="24"/>
          <w:lang w:val="ro-RO"/>
        </w:rPr>
      </w:pPr>
      <w:r w:rsidRPr="00052686">
        <w:rPr>
          <w:sz w:val="24"/>
          <w:szCs w:val="24"/>
          <w:lang w:val="ro-RO"/>
        </w:rPr>
        <w:t xml:space="preserve">Agroturism și </w:t>
      </w:r>
      <w:r>
        <w:rPr>
          <w:sz w:val="24"/>
          <w:szCs w:val="24"/>
          <w:lang w:val="ro-RO"/>
        </w:rPr>
        <w:t>e</w:t>
      </w:r>
      <w:r w:rsidRPr="00052686">
        <w:rPr>
          <w:sz w:val="24"/>
          <w:szCs w:val="24"/>
          <w:lang w:val="ro-RO"/>
        </w:rPr>
        <w:t xml:space="preserve">coturism: </w:t>
      </w:r>
      <w:r>
        <w:rPr>
          <w:sz w:val="24"/>
          <w:szCs w:val="24"/>
          <w:lang w:val="ro-RO"/>
        </w:rPr>
        <w:t>v</w:t>
      </w:r>
      <w:r w:rsidRPr="00052686">
        <w:rPr>
          <w:sz w:val="24"/>
          <w:szCs w:val="24"/>
          <w:lang w:val="ro-RO"/>
        </w:rPr>
        <w:t>alorificarea iazurilor și a zonelor verzi</w:t>
      </w:r>
      <w:r>
        <w:rPr>
          <w:sz w:val="24"/>
          <w:szCs w:val="24"/>
          <w:lang w:val="ro-RO"/>
        </w:rPr>
        <w:t xml:space="preserve"> precum și arealurile protejate de stat</w:t>
      </w:r>
      <w:r w:rsidRPr="00052686">
        <w:rPr>
          <w:sz w:val="24"/>
          <w:szCs w:val="24"/>
          <w:lang w:val="ro-RO"/>
        </w:rPr>
        <w:t>.</w:t>
      </w:r>
    </w:p>
    <w:p w14:paraId="023895F3" w14:textId="77777777" w:rsidR="00BE14AE" w:rsidRPr="00790D81" w:rsidRDefault="00BE14AE" w:rsidP="00BE14AE">
      <w:pPr>
        <w:jc w:val="both"/>
        <w:rPr>
          <w:sz w:val="24"/>
          <w:szCs w:val="24"/>
          <w:lang w:val="ro-RO"/>
        </w:rPr>
      </w:pPr>
      <w:r w:rsidRPr="00052686">
        <w:rPr>
          <w:sz w:val="24"/>
          <w:szCs w:val="24"/>
          <w:lang w:val="ro-RO"/>
        </w:rPr>
        <w:t>Evenimente</w:t>
      </w:r>
      <w:r>
        <w:rPr>
          <w:sz w:val="24"/>
          <w:szCs w:val="24"/>
          <w:lang w:val="ro-RO"/>
        </w:rPr>
        <w:t xml:space="preserve"> și festivaluri</w:t>
      </w:r>
      <w:r w:rsidRPr="00052686">
        <w:rPr>
          <w:sz w:val="24"/>
          <w:szCs w:val="24"/>
          <w:lang w:val="ro-RO"/>
        </w:rPr>
        <w:t xml:space="preserve">: </w:t>
      </w:r>
      <w:r>
        <w:rPr>
          <w:sz w:val="24"/>
          <w:szCs w:val="24"/>
          <w:lang w:val="ro-RO"/>
        </w:rPr>
        <w:t>o</w:t>
      </w:r>
      <w:r w:rsidRPr="00052686">
        <w:rPr>
          <w:sz w:val="24"/>
          <w:szCs w:val="24"/>
          <w:lang w:val="ro-RO"/>
        </w:rPr>
        <w:t>rganizarea unor festivaluri tematice care să promoveze identitatea noului UAT amalgamat.</w:t>
      </w:r>
    </w:p>
    <w:p w14:paraId="415F55BF" w14:textId="1A7F4822" w:rsidR="00F904F7" w:rsidRDefault="00A72776" w:rsidP="00D11D0E">
      <w:pPr>
        <w:tabs>
          <w:tab w:val="left" w:pos="2520"/>
        </w:tabs>
        <w:rPr>
          <w:sz w:val="24"/>
          <w:szCs w:val="24"/>
          <w:lang w:val="ro-RO"/>
        </w:rPr>
      </w:pPr>
      <w:r>
        <w:rPr>
          <w:b/>
          <w:bCs/>
          <w:noProof/>
          <w:color w:val="153D63" w:themeColor="text2" w:themeTint="E6"/>
          <w:sz w:val="24"/>
          <w:szCs w:val="24"/>
          <w:lang w:val="ro-RO"/>
        </w:rPr>
        <mc:AlternateContent>
          <mc:Choice Requires="wpg">
            <w:drawing>
              <wp:anchor distT="0" distB="0" distL="114300" distR="114300" simplePos="0" relativeHeight="251674624" behindDoc="0" locked="0" layoutInCell="1" allowOverlap="1" wp14:anchorId="1FFF1087" wp14:editId="60E23821">
                <wp:simplePos x="0" y="0"/>
                <wp:positionH relativeFrom="column">
                  <wp:posOffset>0</wp:posOffset>
                </wp:positionH>
                <wp:positionV relativeFrom="paragraph">
                  <wp:posOffset>83820</wp:posOffset>
                </wp:positionV>
                <wp:extent cx="6848475" cy="542925"/>
                <wp:effectExtent l="0" t="0" r="28575" b="28575"/>
                <wp:wrapNone/>
                <wp:docPr id="655617174" name="Group 5"/>
                <wp:cNvGraphicFramePr/>
                <a:graphic xmlns:a="http://schemas.openxmlformats.org/drawingml/2006/main">
                  <a:graphicData uri="http://schemas.microsoft.com/office/word/2010/wordprocessingGroup">
                    <wpg:wgp>
                      <wpg:cNvGrpSpPr/>
                      <wpg:grpSpPr>
                        <a:xfrm>
                          <a:off x="0" y="0"/>
                          <a:ext cx="6848475" cy="542925"/>
                          <a:chOff x="0" y="0"/>
                          <a:chExt cx="6848475" cy="542925"/>
                        </a:xfrm>
                      </wpg:grpSpPr>
                      <wps:wsp>
                        <wps:cNvPr id="1724105093" name="Rectangle 3"/>
                        <wps:cNvSpPr/>
                        <wps:spPr>
                          <a:xfrm>
                            <a:off x="0" y="0"/>
                            <a:ext cx="6848475" cy="5429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23B834" w14:textId="6076ED07" w:rsidR="00A72776" w:rsidRPr="00326886" w:rsidRDefault="00A72776" w:rsidP="00A72776">
                              <w:pPr>
                                <w:pStyle w:val="Titlu1"/>
                                <w:spacing w:before="0" w:after="0"/>
                                <w:rPr>
                                  <w:color w:val="E8E8E8" w:themeColor="background2"/>
                                  <w:lang w:val="ro-RO"/>
                                </w:rPr>
                              </w:pPr>
                              <w:r w:rsidRPr="0070105B">
                                <w:rPr>
                                  <w:rStyle w:val="Titlu2Caracter"/>
                                  <w:color w:val="E8E8E8" w:themeColor="background2"/>
                                  <w:sz w:val="40"/>
                                  <w:szCs w:val="40"/>
                                  <w:lang w:val="ro-RO"/>
                                </w:rPr>
                                <w:tab/>
                              </w:r>
                              <w:bookmarkStart w:id="38" w:name="_Toc235050341"/>
                              <w:r w:rsidR="001A6A3F" w:rsidRPr="002B6A98">
                                <w:rPr>
                                  <w:color w:val="FFFFFF" w:themeColor="background1"/>
                                  <w:sz w:val="32"/>
                                  <w:szCs w:val="32"/>
                                  <w:lang w:val="it-IT"/>
                                </w:rPr>
                                <w:t>Finanțe publice și proiecte de investiții</w:t>
                              </w:r>
                              <w:bookmarkEnd w:id="3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6078877" name="Oval 4"/>
                        <wps:cNvSpPr/>
                        <wps:spPr>
                          <a:xfrm>
                            <a:off x="47625" y="57150"/>
                            <a:ext cx="457200" cy="428625"/>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FF1087" id="_x0000_s1045" style="position:absolute;margin-left:0;margin-top:6.6pt;width:539.25pt;height:42.75pt;z-index:251674624" coordsize="68484,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">
                <v:rect id="Rectangle 3" o:spid="_x0000_s1046" style="position:absolute;width:6848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" fillcolor="#0a2f40 [1604]" strokecolor="#030e13 [484]" strokeweight="1pt">
                  <v:textbox>
                    <w:txbxContent>
                      <w:p w14:paraId="2623B834" w14:textId="6076ED07" w:rsidR="00A72776" w:rsidRPr="00326886" w:rsidRDefault="00A72776" w:rsidP="00A72776">
                        <w:pPr>
                          <w:pStyle w:val="Titlu1"/>
                          <w:spacing w:before="0" w:after="0"/>
                          <w:rPr>
                            <w:color w:val="E8E8E8" w:themeColor="background2"/>
                            <w:lang w:val="ro-RO"/>
                          </w:rPr>
                        </w:pPr>
                        <w:r w:rsidRPr="0070105B">
                          <w:rPr>
                            <w:rStyle w:val="Titlu2Caracter"/>
                            <w:color w:val="E8E8E8" w:themeColor="background2"/>
                            <w:sz w:val="40"/>
                            <w:szCs w:val="40"/>
                            <w:lang w:val="ro-RO"/>
                          </w:rPr>
                          <w:tab/>
                        </w:r>
                        <w:bookmarkStart w:id="39" w:name="_Toc235050341"/>
                        <w:r w:rsidR="001A6A3F" w:rsidRPr="002B6A98">
                          <w:rPr>
                            <w:color w:val="FFFFFF" w:themeColor="background1"/>
                            <w:sz w:val="32"/>
                            <w:szCs w:val="32"/>
                            <w:lang w:val="it-IT"/>
                          </w:rPr>
                          <w:t>Finanțe publice și proiecte de investiții</w:t>
                        </w:r>
                        <w:bookmarkEnd w:id="39"/>
                      </w:p>
                    </w:txbxContent>
                  </v:textbox>
                </v:rect>
                <v:oval id="Oval 4" o:spid="_x0000_s1047" style="position:absolute;left:476;top:571;width:457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" fillcolor="#4ea72e [3209]" stroked="f" strokeweight="1pt">
                  <v:stroke joinstyle="miter"/>
                </v:oval>
              </v:group>
            </w:pict>
          </mc:Fallback>
        </mc:AlternateContent>
      </w:r>
    </w:p>
    <w:p w14:paraId="2F735154" w14:textId="77777777" w:rsidR="00A72776" w:rsidRPr="00A72776" w:rsidRDefault="00A72776" w:rsidP="00A72776">
      <w:pPr>
        <w:rPr>
          <w:sz w:val="24"/>
          <w:szCs w:val="24"/>
          <w:lang w:val="ro-RO"/>
        </w:rPr>
      </w:pPr>
    </w:p>
    <w:p w14:paraId="09E3052E" w14:textId="77777777" w:rsidR="00A72776" w:rsidRDefault="00A72776" w:rsidP="00A72776">
      <w:pPr>
        <w:rPr>
          <w:sz w:val="24"/>
          <w:szCs w:val="24"/>
          <w:lang w:val="ro-RO"/>
        </w:rPr>
      </w:pPr>
    </w:p>
    <w:p w14:paraId="6646A5D0" w14:textId="4759D65C" w:rsidR="000B2B38" w:rsidRDefault="000B2B38" w:rsidP="000B2B38">
      <w:pPr>
        <w:jc w:val="both"/>
        <w:rPr>
          <w:sz w:val="24"/>
          <w:szCs w:val="24"/>
          <w:lang w:val="ro-RO"/>
        </w:rPr>
      </w:pPr>
      <w:r w:rsidRPr="008F17D1">
        <w:rPr>
          <w:sz w:val="24"/>
          <w:szCs w:val="24"/>
          <w:lang w:val="it-IT"/>
        </w:rPr>
        <w:t xml:space="preserve">Analiza veniturilor și cheltuielilor publice pentru Gura Galbenei, </w:t>
      </w:r>
      <w:r w:rsidR="00F42705" w:rsidRPr="008F17D1">
        <w:rPr>
          <w:sz w:val="24"/>
          <w:szCs w:val="24"/>
          <w:lang w:val="it-IT"/>
        </w:rPr>
        <w:t>Albina</w:t>
      </w:r>
      <w:r w:rsidRPr="008F17D1">
        <w:rPr>
          <w:sz w:val="24"/>
          <w:szCs w:val="24"/>
          <w:lang w:val="it-IT"/>
        </w:rPr>
        <w:t xml:space="preserve"> și Lipoveni evidențiază un model comun specific localităților rurale, caracterizat printr-o dependență semnificativă de transferurile de la bugetul de stat și o capacitate limitată de generare a veniturilor proprii. Gura Galbenei dispune de cel mai mare buget (aprox. 14 milioane lei), cu un echilibru relativ între transferuri (58%) și venituri proprii (42%), ceea ce indică un nivel moderat de autonomie financiară. În contrast, </w:t>
      </w:r>
      <w:r w:rsidR="00F42705" w:rsidRPr="008F17D1">
        <w:rPr>
          <w:sz w:val="24"/>
          <w:szCs w:val="24"/>
          <w:lang w:val="it-IT"/>
        </w:rPr>
        <w:t>Albina</w:t>
      </w:r>
      <w:r w:rsidRPr="008F17D1">
        <w:rPr>
          <w:sz w:val="24"/>
          <w:szCs w:val="24"/>
          <w:lang w:val="it-IT"/>
        </w:rPr>
        <w:t xml:space="preserve"> (aprox. </w:t>
      </w:r>
      <w:r w:rsidR="00E56208" w:rsidRPr="008F17D1">
        <w:rPr>
          <w:sz w:val="24"/>
          <w:szCs w:val="24"/>
          <w:lang w:val="it-IT"/>
        </w:rPr>
        <w:t>9,2</w:t>
      </w:r>
      <w:r w:rsidRPr="008F17D1">
        <w:rPr>
          <w:sz w:val="24"/>
          <w:szCs w:val="24"/>
          <w:lang w:val="it-IT"/>
        </w:rPr>
        <w:t xml:space="preserve"> milioane lei) și Lipoveni (aprox. 5,4 milioane lei) sunt mai dependente de transferurile externe, acestea reprezentând peste 70% din veniturile totale, ceea ce subliniază necesitatea consolidării bazei fiscale locale.</w:t>
      </w:r>
    </w:p>
    <w:p w14:paraId="3F54125A" w14:textId="098E218B" w:rsidR="000B2B38" w:rsidRPr="008F17D1" w:rsidRDefault="000B2B38" w:rsidP="000B2B38">
      <w:pPr>
        <w:jc w:val="both"/>
        <w:rPr>
          <w:sz w:val="24"/>
          <w:szCs w:val="24"/>
          <w:lang w:val="it-IT"/>
        </w:rPr>
      </w:pPr>
      <w:r w:rsidRPr="008F17D1">
        <w:rPr>
          <w:sz w:val="24"/>
          <w:szCs w:val="24"/>
          <w:lang w:val="it-IT"/>
        </w:rPr>
        <w:t xml:space="preserve">Structura veniturilor proprii este dominată în toate localitățile de impozitul pe venit, completat de impozitul funciar, veniturile din servicii și taxele locale, însă ponderea acestora variază în funcție de nivelul de dezvoltare economică și de valorificare a patrimoniului. În ceea ce privește cheltuielile, toate cele trei localități alocă resurse semnificative pentru servicii esențiale: educația are o pondere dominantă în Gura Galbenei, în timp ce în </w:t>
      </w:r>
      <w:r w:rsidR="00F42705" w:rsidRPr="008F17D1">
        <w:rPr>
          <w:sz w:val="24"/>
          <w:szCs w:val="24"/>
          <w:lang w:val="it-IT"/>
        </w:rPr>
        <w:t>Albina</w:t>
      </w:r>
      <w:r w:rsidRPr="008F17D1">
        <w:rPr>
          <w:sz w:val="24"/>
          <w:szCs w:val="24"/>
          <w:lang w:val="it-IT"/>
        </w:rPr>
        <w:t xml:space="preserve"> și Lipoveni se remarcă o alocare importantă pentru servicii comunale și cheltuieli administrative. În general, cheltuielile sunt orientate spre funcționarea instituțiilor publice, întreținerea infrastructurii și servicii sociale de bază, cu o pondere relativ redusă destinată investițiilor de dezvoltare.</w:t>
      </w:r>
    </w:p>
    <w:p w14:paraId="1750CEDB" w14:textId="77777777" w:rsidR="000B2B38" w:rsidRPr="008F17D1" w:rsidRDefault="000B2B38" w:rsidP="000B2B38">
      <w:pPr>
        <w:jc w:val="both"/>
        <w:rPr>
          <w:sz w:val="24"/>
          <w:szCs w:val="24"/>
          <w:lang w:val="it-IT"/>
        </w:rPr>
      </w:pPr>
      <w:r w:rsidRPr="008F17D1">
        <w:rPr>
          <w:sz w:val="24"/>
          <w:szCs w:val="24"/>
          <w:lang w:val="it-IT"/>
        </w:rPr>
        <w:t>În ansamblu, analiza indică o structură bugetară stabilă, dar limitată în capacitatea de dezvoltare, evidențiind necesitatea optimizării cheltuielilor și creșterii veniturilor proprii prin diversificarea economiei locale, valorificarea patrimoniului public și atragerea de investiții, în special în contextul amalgamării, care oferă oportunități pentru o planificare financiară mai eficientă și implementarea unor proiecte de impact la scară mai largă.</w:t>
      </w:r>
    </w:p>
    <w:p w14:paraId="0981564E" w14:textId="77777777" w:rsidR="00496C1E" w:rsidRPr="008F17D1" w:rsidRDefault="00496C1E" w:rsidP="00496C1E">
      <w:pPr>
        <w:pStyle w:val="Titlu3"/>
        <w:rPr>
          <w:lang w:val="it-IT"/>
        </w:rPr>
      </w:pPr>
      <w:bookmarkStart w:id="40" w:name="_Toc235050342"/>
      <w:r w:rsidRPr="008F17D1">
        <w:rPr>
          <w:lang w:val="it-IT"/>
        </w:rPr>
        <w:t>Creșterea veniturilor publice UAT amalgamat</w:t>
      </w:r>
      <w:bookmarkEnd w:id="40"/>
    </w:p>
    <w:p w14:paraId="41D8AB8D" w14:textId="77777777" w:rsidR="00496C1E" w:rsidRPr="008F17D1" w:rsidRDefault="00496C1E" w:rsidP="00496C1E">
      <w:pPr>
        <w:jc w:val="both"/>
        <w:rPr>
          <w:sz w:val="24"/>
          <w:szCs w:val="24"/>
          <w:lang w:val="it-IT"/>
        </w:rPr>
      </w:pPr>
      <w:r w:rsidRPr="008F17D1">
        <w:rPr>
          <w:sz w:val="24"/>
          <w:szCs w:val="24"/>
          <w:lang w:val="it-IT"/>
        </w:rPr>
        <w:t xml:space="preserve">Grupul de lucru pentru crearea viziunii a discutat modalitățile de creștere a veniturilor pentru UAT amalgamat care include patru direcții prioritare: </w:t>
      </w:r>
    </w:p>
    <w:p w14:paraId="303A296C" w14:textId="77777777" w:rsidR="00496C1E" w:rsidRPr="00802B08" w:rsidRDefault="00496C1E" w:rsidP="00496C1E">
      <w:pPr>
        <w:pStyle w:val="Listparagraf"/>
        <w:numPr>
          <w:ilvl w:val="0"/>
          <w:numId w:val="27"/>
        </w:numPr>
        <w:spacing w:before="240"/>
        <w:jc w:val="both"/>
        <w:rPr>
          <w:sz w:val="24"/>
          <w:szCs w:val="24"/>
          <w:lang w:val="ro-RO"/>
        </w:rPr>
      </w:pPr>
      <w:r w:rsidRPr="00802B08">
        <w:rPr>
          <w:b/>
          <w:bCs/>
          <w:sz w:val="24"/>
          <w:szCs w:val="24"/>
          <w:lang w:val="ro-RO"/>
        </w:rPr>
        <w:lastRenderedPageBreak/>
        <w:t xml:space="preserve">Optimizarea și armonizarea taxelor și impozitelor locale </w:t>
      </w:r>
      <w:r w:rsidRPr="00D3724C">
        <w:rPr>
          <w:sz w:val="24"/>
          <w:szCs w:val="24"/>
          <w:lang w:val="ro-RO"/>
        </w:rPr>
        <w:t>–</w:t>
      </w:r>
      <w:r>
        <w:rPr>
          <w:b/>
          <w:bCs/>
          <w:sz w:val="24"/>
          <w:szCs w:val="24"/>
          <w:lang w:val="ro-RO"/>
        </w:rPr>
        <w:t xml:space="preserve"> </w:t>
      </w:r>
      <w:r>
        <w:rPr>
          <w:sz w:val="24"/>
          <w:szCs w:val="24"/>
          <w:lang w:val="ro-RO"/>
        </w:rPr>
        <w:t>r</w:t>
      </w:r>
      <w:r w:rsidRPr="007308F6">
        <w:rPr>
          <w:sz w:val="24"/>
          <w:szCs w:val="24"/>
          <w:lang w:val="ro-RO"/>
        </w:rPr>
        <w:t>evizuirea</w:t>
      </w:r>
      <w:r w:rsidRPr="00802B08">
        <w:rPr>
          <w:sz w:val="24"/>
          <w:szCs w:val="24"/>
          <w:lang w:val="ro-RO"/>
        </w:rPr>
        <w:t xml:space="preserve"> cadrului fiscal local prin alinierea taxelor și impozitelor între localități, eliminarea discrepanțelor existente și ajustarea acestora în funcție de potențialul economic real. Această măsură va contribui la creșterea veniturilor proprii și la asigurarea unui sistem fiscal echitabil și predictibil pentru contribuabili. </w:t>
      </w:r>
    </w:p>
    <w:p w14:paraId="4253EEF9" w14:textId="77777777" w:rsidR="00496C1E" w:rsidRPr="00564DEB" w:rsidRDefault="00496C1E" w:rsidP="00496C1E">
      <w:pPr>
        <w:pStyle w:val="Listparagraf"/>
        <w:numPr>
          <w:ilvl w:val="0"/>
          <w:numId w:val="27"/>
        </w:numPr>
        <w:spacing w:before="240"/>
        <w:jc w:val="both"/>
        <w:rPr>
          <w:sz w:val="24"/>
          <w:szCs w:val="24"/>
          <w:lang w:val="ro-RO"/>
        </w:rPr>
      </w:pPr>
      <w:r w:rsidRPr="00B065F2">
        <w:rPr>
          <w:b/>
          <w:bCs/>
          <w:sz w:val="24"/>
          <w:szCs w:val="24"/>
          <w:lang w:val="ro-RO"/>
        </w:rPr>
        <w:t>Valorificarea patrimoniului public</w:t>
      </w:r>
      <w:r w:rsidRPr="00B065F2">
        <w:rPr>
          <w:sz w:val="24"/>
          <w:szCs w:val="24"/>
          <w:lang w:val="ro-RO"/>
        </w:rPr>
        <w:t xml:space="preserve"> – </w:t>
      </w:r>
      <w:r w:rsidRPr="00777CC6">
        <w:rPr>
          <w:sz w:val="24"/>
          <w:szCs w:val="24"/>
          <w:lang w:val="ro-RO"/>
        </w:rPr>
        <w:t>dentificarea, inventarierea și utilizarea eficientă a activelor publice (pășuni, terenuri, clădiri neutilizate) prin instrumente precum arenda, concesiunea, parteneriate public-private sau reconversia funcțională. Scopul este transformarea patrimoniului într-o sursă activă de venituri și dezvoltare economică locală</w:t>
      </w:r>
      <w:r w:rsidRPr="00564DEB">
        <w:rPr>
          <w:sz w:val="24"/>
          <w:szCs w:val="24"/>
          <w:lang w:val="ro-RO"/>
        </w:rPr>
        <w:t xml:space="preserve">. </w:t>
      </w:r>
    </w:p>
    <w:p w14:paraId="29039F06" w14:textId="77777777" w:rsidR="00496C1E" w:rsidRDefault="00496C1E" w:rsidP="00496C1E">
      <w:pPr>
        <w:pStyle w:val="Listparagraf"/>
        <w:numPr>
          <w:ilvl w:val="0"/>
          <w:numId w:val="27"/>
        </w:numPr>
        <w:spacing w:before="240"/>
        <w:jc w:val="both"/>
        <w:rPr>
          <w:sz w:val="24"/>
          <w:szCs w:val="24"/>
          <w:lang w:val="ro-RO"/>
        </w:rPr>
      </w:pPr>
      <w:r w:rsidRPr="009573A2">
        <w:rPr>
          <w:b/>
          <w:bCs/>
          <w:sz w:val="24"/>
          <w:szCs w:val="24"/>
          <w:lang w:val="ro-RO"/>
        </w:rPr>
        <w:t>Promovarea localităților și valorificarea potențialului cultural-turistic</w:t>
      </w:r>
      <w:r>
        <w:rPr>
          <w:sz w:val="24"/>
          <w:szCs w:val="24"/>
          <w:lang w:val="ro-RO"/>
        </w:rPr>
        <w:t xml:space="preserve"> – v</w:t>
      </w:r>
      <w:r w:rsidRPr="002B6A98">
        <w:rPr>
          <w:sz w:val="24"/>
          <w:szCs w:val="24"/>
          <w:lang w:val="it-IT"/>
        </w:rPr>
        <w:t>alorificarea resurselor naturale și culturale existente (fond acvatic, zone de agrement, monumente, peisaje naturale) prin dezvoltarea infrastructurii turistice, crearea de trasee tematice și promovarea integrată a teritoriului. Această direcție poate genera venituri suplimentare și stimula mediul de afaceri local</w:t>
      </w:r>
      <w:r>
        <w:rPr>
          <w:sz w:val="24"/>
          <w:szCs w:val="24"/>
          <w:lang w:val="ro-RO"/>
        </w:rPr>
        <w:t xml:space="preserve">. </w:t>
      </w:r>
    </w:p>
    <w:p w14:paraId="0AF8777C" w14:textId="77777777" w:rsidR="00496C1E" w:rsidRPr="00786FD0" w:rsidRDefault="00496C1E" w:rsidP="00496C1E">
      <w:pPr>
        <w:pStyle w:val="Listparagraf"/>
        <w:numPr>
          <w:ilvl w:val="0"/>
          <w:numId w:val="27"/>
        </w:numPr>
        <w:spacing w:before="240"/>
        <w:jc w:val="both"/>
        <w:rPr>
          <w:sz w:val="24"/>
          <w:szCs w:val="24"/>
          <w:lang w:val="ro-RO"/>
        </w:rPr>
      </w:pPr>
      <w:r>
        <w:rPr>
          <w:b/>
          <w:bCs/>
          <w:sz w:val="24"/>
          <w:szCs w:val="24"/>
          <w:lang w:val="ro-RO"/>
        </w:rPr>
        <w:t xml:space="preserve">Finanțare și bugetare participativă </w:t>
      </w:r>
      <w:r w:rsidRPr="00355CE7">
        <w:rPr>
          <w:sz w:val="24"/>
          <w:szCs w:val="24"/>
          <w:lang w:val="ro-RO"/>
        </w:rPr>
        <w:t xml:space="preserve">– </w:t>
      </w:r>
      <w:r>
        <w:rPr>
          <w:sz w:val="24"/>
          <w:szCs w:val="24"/>
          <w:lang w:val="ro-RO"/>
        </w:rPr>
        <w:t>i</w:t>
      </w:r>
      <w:r w:rsidRPr="002B6A98">
        <w:rPr>
          <w:sz w:val="24"/>
          <w:szCs w:val="24"/>
          <w:lang w:val="it-IT"/>
        </w:rPr>
        <w:t xml:space="preserve">ntroducerea și dezvoltarea bugetării participative ca instrument de implicare a cetățenilor în prioritizarea investițiilor locale, concomitent cu atragerea de fonduri externe (naționale și internaționale). </w:t>
      </w:r>
    </w:p>
    <w:p w14:paraId="790C7C67" w14:textId="77777777" w:rsidR="00496C1E" w:rsidRDefault="00496C1E" w:rsidP="00496C1E">
      <w:pPr>
        <w:pStyle w:val="Titlu3"/>
      </w:pPr>
      <w:bookmarkStart w:id="41" w:name="_Toc235050343"/>
      <w:r>
        <w:t>Optimizarea cheltuielilor publice UAT amalgamat</w:t>
      </w:r>
      <w:bookmarkEnd w:id="41"/>
    </w:p>
    <w:p w14:paraId="6F0D69A3" w14:textId="77777777" w:rsidR="00496C1E" w:rsidRDefault="00496C1E" w:rsidP="00496C1E">
      <w:pPr>
        <w:spacing w:before="240"/>
        <w:jc w:val="both"/>
        <w:rPr>
          <w:sz w:val="24"/>
          <w:szCs w:val="24"/>
        </w:rPr>
      </w:pPr>
      <w:r>
        <w:rPr>
          <w:sz w:val="24"/>
          <w:szCs w:val="24"/>
        </w:rPr>
        <w:t xml:space="preserve">Din perspectiva optimăzării cheltuielilor, grupul de lucru s-a concentrate pe patru direcții prioritare: </w:t>
      </w:r>
    </w:p>
    <w:p w14:paraId="709A738B" w14:textId="77777777" w:rsidR="00496C1E" w:rsidRPr="00421872" w:rsidRDefault="00496C1E" w:rsidP="00496C1E">
      <w:pPr>
        <w:pStyle w:val="Listparagraf"/>
        <w:numPr>
          <w:ilvl w:val="0"/>
          <w:numId w:val="28"/>
        </w:numPr>
        <w:spacing w:before="240"/>
        <w:jc w:val="both"/>
        <w:rPr>
          <w:sz w:val="24"/>
          <w:szCs w:val="24"/>
          <w:lang w:val="ro-RO"/>
        </w:rPr>
      </w:pPr>
      <w:r w:rsidRPr="0057734D">
        <w:rPr>
          <w:b/>
          <w:bCs/>
          <w:sz w:val="24"/>
          <w:szCs w:val="24"/>
          <w:lang w:val="ro-RO"/>
        </w:rPr>
        <w:t>Digitalizarea</w:t>
      </w:r>
      <w:r>
        <w:rPr>
          <w:b/>
          <w:bCs/>
          <w:sz w:val="24"/>
          <w:szCs w:val="24"/>
          <w:lang w:val="ro-RO"/>
        </w:rPr>
        <w:t xml:space="preserve"> </w:t>
      </w:r>
      <w:r w:rsidRPr="00421872">
        <w:rPr>
          <w:sz w:val="24"/>
          <w:szCs w:val="24"/>
          <w:lang w:val="ro-RO"/>
        </w:rPr>
        <w:t xml:space="preserve">– </w:t>
      </w:r>
      <w:r>
        <w:rPr>
          <w:sz w:val="24"/>
          <w:szCs w:val="24"/>
          <w:lang w:val="ro-RO"/>
        </w:rPr>
        <w:t>d</w:t>
      </w:r>
      <w:r w:rsidRPr="002B6A98">
        <w:rPr>
          <w:sz w:val="24"/>
          <w:szCs w:val="24"/>
          <w:lang w:val="it-IT"/>
        </w:rPr>
        <w:t>igitalizarea este o direcție strategică esențială pentru reducerea costurilor operaționale și creșterea eficienței administrative. Implementarea centrelor unificate de prestare a serviciilor (CUPS) și extinderea utilizării sistemului informațional e-APL vor permite automatizarea proceselor, reducerea consumului de resurse (timp, hârtie, personal) și îmbunătățirea accesului cetățenilor, inclusiv al diasporei, la servicii publice</w:t>
      </w:r>
      <w:r>
        <w:rPr>
          <w:sz w:val="24"/>
          <w:szCs w:val="24"/>
          <w:lang w:val="ro-RO"/>
        </w:rPr>
        <w:t>.</w:t>
      </w:r>
    </w:p>
    <w:p w14:paraId="704F99E6" w14:textId="77777777" w:rsidR="00496C1E" w:rsidRPr="00421872" w:rsidRDefault="00496C1E" w:rsidP="00496C1E">
      <w:pPr>
        <w:pStyle w:val="Listparagraf"/>
        <w:numPr>
          <w:ilvl w:val="0"/>
          <w:numId w:val="28"/>
        </w:numPr>
        <w:spacing w:before="240"/>
        <w:jc w:val="both"/>
        <w:rPr>
          <w:sz w:val="24"/>
          <w:szCs w:val="24"/>
          <w:lang w:val="ro-RO"/>
        </w:rPr>
      </w:pPr>
      <w:r w:rsidRPr="000B446B">
        <w:rPr>
          <w:b/>
          <w:bCs/>
          <w:sz w:val="24"/>
          <w:szCs w:val="24"/>
          <w:lang w:val="ro-RO"/>
        </w:rPr>
        <w:t>Eficiența energetică</w:t>
      </w:r>
      <w:r w:rsidRPr="00421872">
        <w:rPr>
          <w:sz w:val="24"/>
          <w:szCs w:val="24"/>
          <w:lang w:val="ro-RO"/>
        </w:rPr>
        <w:t xml:space="preserve"> –</w:t>
      </w:r>
      <w:r>
        <w:rPr>
          <w:sz w:val="24"/>
          <w:szCs w:val="24"/>
          <w:lang w:val="ro-RO"/>
        </w:rPr>
        <w:t xml:space="preserve"> </w:t>
      </w:r>
      <w:r w:rsidRPr="002B6A98">
        <w:rPr>
          <w:sz w:val="24"/>
          <w:szCs w:val="24"/>
          <w:lang w:val="it-IT"/>
        </w:rPr>
        <w:t>costurile ridicate de întreținere a clădirilor publice, în special a celor construite în perioada sovietică, generează presiuni semnificative asupra bugetului local. În acest context, este necesară implementarea proiectelor de eficiență energetică (izolare termică, modernizarea sistemelor de încălzire, utilizarea surselor regenerabile), care vor reduce cheltuielile curente și vor contribui la sustenabilitatea financiară pe termen lung</w:t>
      </w:r>
      <w:r>
        <w:rPr>
          <w:sz w:val="24"/>
          <w:szCs w:val="24"/>
          <w:lang w:val="ro-RO"/>
        </w:rPr>
        <w:t xml:space="preserve">. </w:t>
      </w:r>
    </w:p>
    <w:p w14:paraId="38CFF6E1" w14:textId="77777777" w:rsidR="00496C1E" w:rsidRPr="00603494" w:rsidRDefault="00496C1E" w:rsidP="00496C1E">
      <w:pPr>
        <w:pStyle w:val="Listparagraf"/>
        <w:numPr>
          <w:ilvl w:val="0"/>
          <w:numId w:val="28"/>
        </w:numPr>
        <w:spacing w:before="240"/>
        <w:jc w:val="both"/>
        <w:rPr>
          <w:sz w:val="24"/>
          <w:szCs w:val="24"/>
          <w:lang w:val="ro-RO"/>
        </w:rPr>
      </w:pPr>
      <w:r w:rsidRPr="00603494">
        <w:rPr>
          <w:b/>
          <w:bCs/>
          <w:sz w:val="24"/>
          <w:szCs w:val="24"/>
          <w:lang w:val="ro-RO"/>
        </w:rPr>
        <w:t xml:space="preserve">Optimizare </w:t>
      </w:r>
      <w:r>
        <w:rPr>
          <w:b/>
          <w:bCs/>
          <w:sz w:val="24"/>
          <w:szCs w:val="24"/>
          <w:lang w:val="ro-RO"/>
        </w:rPr>
        <w:t xml:space="preserve">prestării serviciilor publice </w:t>
      </w:r>
      <w:r>
        <w:rPr>
          <w:sz w:val="24"/>
          <w:szCs w:val="24"/>
          <w:lang w:val="ro-RO"/>
        </w:rPr>
        <w:t>– r</w:t>
      </w:r>
      <w:r w:rsidRPr="002B6A98">
        <w:rPr>
          <w:sz w:val="24"/>
          <w:szCs w:val="24"/>
          <w:lang w:val="it-IT"/>
        </w:rPr>
        <w:t>eorganizarea și eficientizarea serviciilor publice prin standardizare, digitalizare și, acolo unde este oportun, externalizarea către prestatori regionali sau comunitari poate reduce costurile și îmbunătăți calitatea serviciilor. Această abordare permite utilizarea mai eficientă a resurselor și evitarea duplicării funcțiilor la nivelul UAT amalgamat</w:t>
      </w:r>
      <w:r>
        <w:rPr>
          <w:sz w:val="24"/>
          <w:szCs w:val="24"/>
          <w:lang w:val="ro-RO"/>
        </w:rPr>
        <w:t xml:space="preserve">.  </w:t>
      </w:r>
    </w:p>
    <w:p w14:paraId="1D3EE5FD" w14:textId="77777777" w:rsidR="00496C1E" w:rsidRPr="00C80282" w:rsidRDefault="00496C1E" w:rsidP="00496C1E">
      <w:pPr>
        <w:pStyle w:val="Listparagraf"/>
        <w:numPr>
          <w:ilvl w:val="0"/>
          <w:numId w:val="28"/>
        </w:numPr>
        <w:spacing w:before="240"/>
        <w:jc w:val="both"/>
        <w:rPr>
          <w:sz w:val="24"/>
          <w:szCs w:val="24"/>
          <w:lang w:val="ro-RO"/>
        </w:rPr>
      </w:pPr>
      <w:r w:rsidRPr="00C80282">
        <w:rPr>
          <w:b/>
          <w:bCs/>
          <w:sz w:val="24"/>
          <w:szCs w:val="24"/>
          <w:lang w:val="ro-RO"/>
        </w:rPr>
        <w:t>Optimizarea institutiilor publice si municipale</w:t>
      </w:r>
      <w:r>
        <w:rPr>
          <w:b/>
          <w:bCs/>
          <w:sz w:val="24"/>
          <w:szCs w:val="24"/>
          <w:lang w:val="ro-RO"/>
        </w:rPr>
        <w:t xml:space="preserve"> </w:t>
      </w:r>
      <w:r w:rsidRPr="00C80282">
        <w:rPr>
          <w:sz w:val="24"/>
          <w:szCs w:val="24"/>
          <w:lang w:val="ro-RO"/>
        </w:rPr>
        <w:t xml:space="preserve">– </w:t>
      </w:r>
      <w:r>
        <w:rPr>
          <w:sz w:val="24"/>
          <w:szCs w:val="24"/>
          <w:lang w:val="ro-RO"/>
        </w:rPr>
        <w:t>a</w:t>
      </w:r>
      <w:r w:rsidRPr="002B6A98">
        <w:rPr>
          <w:sz w:val="24"/>
          <w:szCs w:val="24"/>
          <w:lang w:val="it-IT"/>
        </w:rPr>
        <w:t>malgamarea oferă oportunitatea optimizării structurii organizaționale, inclusiv prin ajustarea numărului de personal și redistribuirea funcțiilor în cadrul aparatului administrativ și al Întreprinderii Municipale „Tulumba Servicii”. Aceasta va contribui la reducerea cheltuielilor administrative, creșterea productivității și consolidarea capacității instituționale la nivelul întregului teritoriu</w:t>
      </w:r>
      <w:r w:rsidRPr="00C80282">
        <w:rPr>
          <w:sz w:val="24"/>
          <w:szCs w:val="24"/>
          <w:lang w:val="ro-RO"/>
        </w:rPr>
        <w:t xml:space="preserve">. </w:t>
      </w:r>
    </w:p>
    <w:p w14:paraId="6B165505" w14:textId="77777777" w:rsidR="00191EEA" w:rsidRPr="008F17D1" w:rsidRDefault="00191EEA" w:rsidP="00191EEA">
      <w:pPr>
        <w:pStyle w:val="Titlu3"/>
        <w:rPr>
          <w:lang w:val="it-IT"/>
        </w:rPr>
      </w:pPr>
      <w:bookmarkStart w:id="42" w:name="_Toc235050344"/>
      <w:r w:rsidRPr="008F17D1">
        <w:rPr>
          <w:lang w:val="it-IT"/>
        </w:rPr>
        <w:lastRenderedPageBreak/>
        <w:t>Proiecte de dezvoltare locală</w:t>
      </w:r>
      <w:bookmarkEnd w:id="42"/>
      <w:r w:rsidRPr="008F17D1">
        <w:rPr>
          <w:lang w:val="it-IT"/>
        </w:rPr>
        <w:t xml:space="preserve"> </w:t>
      </w:r>
    </w:p>
    <w:p w14:paraId="52C898DA" w14:textId="77777777" w:rsidR="00191EEA" w:rsidRPr="008F17D1" w:rsidRDefault="00191EEA" w:rsidP="00191EEA">
      <w:pPr>
        <w:jc w:val="both"/>
        <w:rPr>
          <w:sz w:val="24"/>
          <w:szCs w:val="24"/>
          <w:lang w:val="it-IT"/>
        </w:rPr>
      </w:pPr>
      <w:r w:rsidRPr="002B6A98">
        <w:rPr>
          <w:sz w:val="24"/>
          <w:szCs w:val="24"/>
          <w:lang w:val="it-IT"/>
        </w:rPr>
        <w:t>Grupul de lucru a identificat mai multe direcții prioritare pentru dezvoltarea locală, corelate inclusiv cu oportunitățile oferite prin stimulentele guvernamentale. În acest sens, a fost evidențiată necesitatea elaborării proiectelor tehnice pentru reabilitarea și modernizarea clădirilor administrative, precum și pentru extinderea capacităților Întreprinderii Municipale „Tulumba Servicii”, astfel încât aceasta să poată deservi eficient întregul teritoriu amalgamat. Totodată, au fost stabilite ca priorități dezvoltarea transportului public local, pentru a asigura conectivitatea între localități și accesul la servicii, precum și elaborarea și implementarea unei strategii integrate de curățare, reabilitare și valorificare a bazinelor acvatice, cu impact atât asupra mediului, cât și asupra dezvoltării economice și turistice a zonei</w:t>
      </w:r>
      <w:r w:rsidRPr="008F17D1">
        <w:rPr>
          <w:sz w:val="24"/>
          <w:szCs w:val="24"/>
          <w:lang w:val="it-IT"/>
        </w:rPr>
        <w:t>.</w:t>
      </w:r>
    </w:p>
    <w:p w14:paraId="749CBCBB" w14:textId="77777777" w:rsidR="00191EEA" w:rsidRPr="00213520" w:rsidRDefault="00191EEA" w:rsidP="00191EEA">
      <w:pPr>
        <w:jc w:val="both"/>
        <w:rPr>
          <w:sz w:val="24"/>
          <w:szCs w:val="24"/>
          <w:lang w:val="ro-RO"/>
        </w:rPr>
      </w:pPr>
      <w:r w:rsidRPr="002B6A98">
        <w:rPr>
          <w:sz w:val="24"/>
          <w:szCs w:val="24"/>
          <w:lang w:val="it-IT"/>
        </w:rPr>
        <w:t>Pentru al doilea stimulent, grupul de lucru a stabilit un set de direcții strategice prioritare, orientate spre dezvoltarea infrastructurii și creșterea calității vieții în UAT amalgamat:</w:t>
      </w:r>
      <w:r w:rsidRPr="008F17D1">
        <w:rPr>
          <w:sz w:val="24"/>
          <w:szCs w:val="24"/>
          <w:lang w:val="it-IT"/>
        </w:rPr>
        <w:t xml:space="preserve"> </w:t>
      </w:r>
    </w:p>
    <w:p w14:paraId="3C015476" w14:textId="77777777" w:rsidR="00191EEA" w:rsidRPr="00655F0E" w:rsidRDefault="00191EEA" w:rsidP="00191EEA">
      <w:pPr>
        <w:pStyle w:val="Listparagraf"/>
        <w:numPr>
          <w:ilvl w:val="0"/>
          <w:numId w:val="31"/>
        </w:numPr>
        <w:jc w:val="both"/>
        <w:rPr>
          <w:sz w:val="24"/>
          <w:szCs w:val="24"/>
          <w:lang w:val="ro-RO"/>
        </w:rPr>
      </w:pPr>
      <w:r w:rsidRPr="00655F0E">
        <w:rPr>
          <w:b/>
          <w:bCs/>
          <w:sz w:val="24"/>
          <w:szCs w:val="24"/>
          <w:lang w:val="ro-RO"/>
        </w:rPr>
        <w:t>Dezvoltarea infrastructurii rutiere</w:t>
      </w:r>
      <w:r w:rsidRPr="00655F0E">
        <w:rPr>
          <w:sz w:val="24"/>
          <w:szCs w:val="24"/>
          <w:lang w:val="ro-RO"/>
        </w:rPr>
        <w:t xml:space="preserve"> – îmbunătățirea conectivității între localități prin modernizarea drumurilor locale și reabilitarea trotuarelor, în vederea creșterii accesibilității și siguranței pentru cetățeni. </w:t>
      </w:r>
    </w:p>
    <w:p w14:paraId="1A11F688" w14:textId="77777777" w:rsidR="00191EEA" w:rsidRPr="008F17D1" w:rsidRDefault="00191EEA" w:rsidP="00191EEA">
      <w:pPr>
        <w:pStyle w:val="Listparagraf"/>
        <w:numPr>
          <w:ilvl w:val="0"/>
          <w:numId w:val="31"/>
        </w:numPr>
        <w:jc w:val="both"/>
        <w:rPr>
          <w:sz w:val="24"/>
          <w:szCs w:val="24"/>
          <w:lang w:val="ro-RO"/>
        </w:rPr>
      </w:pPr>
      <w:r w:rsidRPr="008F17D1">
        <w:rPr>
          <w:b/>
          <w:bCs/>
          <w:sz w:val="24"/>
          <w:szCs w:val="24"/>
          <w:lang w:val="ro-RO"/>
        </w:rPr>
        <w:t>Extinderea infrastructurii de apeduct și canalizare</w:t>
      </w:r>
      <w:r w:rsidRPr="008F17D1">
        <w:rPr>
          <w:sz w:val="24"/>
          <w:szCs w:val="24"/>
          <w:lang w:val="ro-RO"/>
        </w:rPr>
        <w:t xml:space="preserve"> – dezvoltarea și modernizarea sistemelor de alimentare cu apă și canalizare reprezintă o condiție esențială pentru atragerea investițiilor și îmbunătățirea condițiilor de trai; în acest sens, proiectarea unui sistem integrat de canalizare pentru toate localitățile din UAT este considerată prioritară. </w:t>
      </w:r>
    </w:p>
    <w:p w14:paraId="3E2B73B5" w14:textId="77777777" w:rsidR="00191EEA" w:rsidRPr="008F17D1" w:rsidRDefault="00191EEA" w:rsidP="00191EEA">
      <w:pPr>
        <w:pStyle w:val="Listparagraf"/>
        <w:numPr>
          <w:ilvl w:val="0"/>
          <w:numId w:val="31"/>
        </w:numPr>
        <w:jc w:val="both"/>
        <w:rPr>
          <w:sz w:val="24"/>
          <w:szCs w:val="24"/>
          <w:lang w:val="it-IT"/>
        </w:rPr>
      </w:pPr>
      <w:r w:rsidRPr="008F17D1">
        <w:rPr>
          <w:b/>
          <w:bCs/>
          <w:sz w:val="24"/>
          <w:szCs w:val="24"/>
          <w:lang w:val="it-IT"/>
        </w:rPr>
        <w:t>Managementul integrat al resurselor acvatice</w:t>
      </w:r>
      <w:r w:rsidRPr="008F17D1">
        <w:rPr>
          <w:sz w:val="24"/>
          <w:szCs w:val="24"/>
          <w:lang w:val="it-IT"/>
        </w:rPr>
        <w:t xml:space="preserve"> – valorificarea fondului acvatic ca activ strategic prin lucrări de reabilitare, decolmatare și amenajare, cu impact direct asupra mediului, economiei locale și dezvoltării zonelor de agrement. </w:t>
      </w:r>
    </w:p>
    <w:p w14:paraId="2402B85A" w14:textId="77777777" w:rsidR="00191EEA" w:rsidRPr="008F17D1" w:rsidRDefault="00191EEA" w:rsidP="00191EEA">
      <w:pPr>
        <w:pStyle w:val="Listparagraf"/>
        <w:numPr>
          <w:ilvl w:val="0"/>
          <w:numId w:val="31"/>
        </w:numPr>
        <w:jc w:val="both"/>
        <w:rPr>
          <w:sz w:val="24"/>
          <w:szCs w:val="24"/>
          <w:lang w:val="it-IT"/>
        </w:rPr>
      </w:pPr>
      <w:r w:rsidRPr="008F17D1">
        <w:rPr>
          <w:b/>
          <w:bCs/>
          <w:sz w:val="24"/>
          <w:szCs w:val="24"/>
          <w:lang w:val="it-IT"/>
        </w:rPr>
        <w:t>Eficiență energetică și dezvoltarea surselor regenerabile</w:t>
      </w:r>
      <w:r w:rsidRPr="008F17D1">
        <w:rPr>
          <w:sz w:val="24"/>
          <w:szCs w:val="24"/>
          <w:lang w:val="it-IT"/>
        </w:rPr>
        <w:t xml:space="preserve"> – implementarea măsurilor de eficientizare energetică a clădirilor publice și promovarea utilizării surselor regenerabile (energie solară, biomasă) pentru reducerea costurilor și creșterea sustenabilității energetice. </w:t>
      </w:r>
    </w:p>
    <w:p w14:paraId="1767271F" w14:textId="77777777" w:rsidR="00191EEA" w:rsidRPr="008F17D1" w:rsidRDefault="00191EEA" w:rsidP="00191EEA">
      <w:pPr>
        <w:pStyle w:val="Listparagraf"/>
        <w:numPr>
          <w:ilvl w:val="0"/>
          <w:numId w:val="31"/>
        </w:numPr>
        <w:jc w:val="both"/>
        <w:rPr>
          <w:sz w:val="24"/>
          <w:szCs w:val="24"/>
          <w:lang w:val="it-IT"/>
        </w:rPr>
      </w:pPr>
      <w:r w:rsidRPr="008F17D1">
        <w:rPr>
          <w:b/>
          <w:bCs/>
          <w:sz w:val="24"/>
          <w:szCs w:val="24"/>
          <w:lang w:val="it-IT"/>
        </w:rPr>
        <w:t>Extinderea și diversificarea serviciilor sociale</w:t>
      </w:r>
      <w:r w:rsidRPr="008F17D1">
        <w:rPr>
          <w:sz w:val="24"/>
          <w:szCs w:val="24"/>
          <w:lang w:val="it-IT"/>
        </w:rPr>
        <w:t xml:space="preserve"> – extinderea serviciilor existente (centrul de zi și cantina de ajutor social din Gura Galbenei) către toate localitățile, precum și dezvoltarea unor servicii noi, cum ar fi spălătoria socială, pentru a răspunde nevoilor grupurilor vulnerabile. </w:t>
      </w:r>
    </w:p>
    <w:p w14:paraId="6B547C3E" w14:textId="77777777" w:rsidR="00191EEA" w:rsidRPr="008F17D1" w:rsidRDefault="00191EEA" w:rsidP="00191EEA">
      <w:pPr>
        <w:pStyle w:val="Listparagraf"/>
        <w:numPr>
          <w:ilvl w:val="0"/>
          <w:numId w:val="31"/>
        </w:numPr>
        <w:jc w:val="both"/>
        <w:rPr>
          <w:sz w:val="24"/>
          <w:szCs w:val="24"/>
          <w:lang w:val="it-IT"/>
        </w:rPr>
      </w:pPr>
      <w:r w:rsidRPr="008F17D1">
        <w:rPr>
          <w:b/>
          <w:bCs/>
          <w:sz w:val="24"/>
          <w:szCs w:val="24"/>
          <w:lang w:val="it-IT"/>
        </w:rPr>
        <w:t>Reabilitarea și dezvoltarea spațiilor verzi</w:t>
      </w:r>
      <w:r w:rsidRPr="008F17D1">
        <w:rPr>
          <w:sz w:val="24"/>
          <w:szCs w:val="24"/>
          <w:lang w:val="it-IT"/>
        </w:rPr>
        <w:t xml:space="preserve"> – modernizarea parcurilor și amenajarea spațiilor verzi pentru a îmbunătăți mediul de viață, a crea zone de recreere și a contribui la atractivitatea localităților</w:t>
      </w:r>
      <w:r w:rsidRPr="008F17D1">
        <w:rPr>
          <w:b/>
          <w:bCs/>
          <w:sz w:val="24"/>
          <w:szCs w:val="24"/>
          <w:lang w:val="it-IT"/>
        </w:rPr>
        <w:t>.</w:t>
      </w:r>
    </w:p>
    <w:p w14:paraId="227D026B" w14:textId="00E56AC1" w:rsidR="0073098F" w:rsidRPr="008F17D1" w:rsidRDefault="006112DE" w:rsidP="00191EEA">
      <w:pPr>
        <w:pStyle w:val="Listparagraf"/>
        <w:numPr>
          <w:ilvl w:val="0"/>
          <w:numId w:val="31"/>
        </w:numPr>
        <w:jc w:val="both"/>
        <w:rPr>
          <w:sz w:val="24"/>
          <w:szCs w:val="24"/>
          <w:lang w:val="it-IT"/>
        </w:rPr>
      </w:pPr>
      <w:r w:rsidRPr="002B6A98">
        <w:rPr>
          <w:b/>
          <w:bCs/>
          <w:sz w:val="24"/>
          <w:szCs w:val="24"/>
          <w:lang w:val="it-IT"/>
        </w:rPr>
        <w:t>Dezvoltarea culturii și valorificarea patrimoniului cultural</w:t>
      </w:r>
      <w:r w:rsidRPr="002B6A98">
        <w:rPr>
          <w:sz w:val="24"/>
          <w:szCs w:val="24"/>
          <w:lang w:val="it-IT"/>
        </w:rPr>
        <w:t xml:space="preserve"> – modernizarea infrastructurii culturale, susținerea inițiativelor artistice locale și promovarea tradițiilor și meșteșugurilor, inclusiv prin organizarea de evenimente culturale și dezvoltarea turismului cultural, contribuind astfel la consolidarea identității locale și la creșterea atractivității teritoriale.</w:t>
      </w:r>
    </w:p>
    <w:p w14:paraId="232F4844" w14:textId="77777777" w:rsidR="00191EEA" w:rsidRDefault="00191EEA" w:rsidP="00191EEA">
      <w:pPr>
        <w:jc w:val="center"/>
      </w:pPr>
      <w:r>
        <w:rPr>
          <w:noProof/>
        </w:rPr>
        <w:lastRenderedPageBreak/>
        <w:drawing>
          <wp:inline distT="0" distB="0" distL="0" distR="0" wp14:anchorId="1CBCE1C2" wp14:editId="301C6424">
            <wp:extent cx="6457352" cy="3505200"/>
            <wp:effectExtent l="0" t="0" r="635" b="0"/>
            <wp:docPr id="5004671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7183" name="Picture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64964" cy="3509332"/>
                    </a:xfrm>
                    <a:prstGeom prst="rect">
                      <a:avLst/>
                    </a:prstGeom>
                  </pic:spPr>
                </pic:pic>
              </a:graphicData>
            </a:graphic>
          </wp:inline>
        </w:drawing>
      </w:r>
    </w:p>
    <w:p w14:paraId="3319A80D" w14:textId="77777777" w:rsidR="00BB0F01" w:rsidRPr="00496C1E" w:rsidRDefault="00BB0F01" w:rsidP="00BB0F01">
      <w:pPr>
        <w:rPr>
          <w:sz w:val="24"/>
          <w:szCs w:val="24"/>
          <w:lang w:val="ro-RO"/>
        </w:rPr>
      </w:pPr>
    </w:p>
    <w:sectPr w:rsidR="00BB0F01" w:rsidRPr="00496C1E" w:rsidSect="00293B4E">
      <w:footerReference w:type="default" r:id="rId21"/>
      <w:type w:val="continuous"/>
      <w:pgSz w:w="12240" w:h="15840" w:code="1"/>
      <w:pgMar w:top="1276" w:right="720" w:bottom="993" w:left="993" w:header="709" w:footer="28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CAF24" w14:textId="77777777" w:rsidR="00D6417B" w:rsidRDefault="00D6417B" w:rsidP="000D3698">
      <w:pPr>
        <w:spacing w:after="0" w:line="240" w:lineRule="auto"/>
      </w:pPr>
      <w:r>
        <w:separator/>
      </w:r>
    </w:p>
  </w:endnote>
  <w:endnote w:type="continuationSeparator" w:id="0">
    <w:p w14:paraId="559E24B6" w14:textId="77777777" w:rsidR="00D6417B" w:rsidRDefault="00D6417B" w:rsidP="000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723837"/>
      <w:docPartObj>
        <w:docPartGallery w:val="Page Numbers (Bottom of Page)"/>
        <w:docPartUnique/>
      </w:docPartObj>
    </w:sdtPr>
    <w:sdtEndPr>
      <w:rPr>
        <w:noProof/>
      </w:rPr>
    </w:sdtEndPr>
    <w:sdtContent>
      <w:p w14:paraId="6195AFD8" w14:textId="62616970" w:rsidR="00A30B4A" w:rsidRDefault="00A30B4A">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6FFA41DD" w14:textId="77777777" w:rsidR="00A30B4A" w:rsidRDefault="00A30B4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C7B7" w14:textId="77777777" w:rsidR="00D6417B" w:rsidRDefault="00D6417B" w:rsidP="000D3698">
      <w:pPr>
        <w:spacing w:after="0" w:line="240" w:lineRule="auto"/>
      </w:pPr>
      <w:r>
        <w:separator/>
      </w:r>
    </w:p>
  </w:footnote>
  <w:footnote w:type="continuationSeparator" w:id="0">
    <w:p w14:paraId="5659949E" w14:textId="77777777" w:rsidR="00D6417B" w:rsidRDefault="00D6417B" w:rsidP="000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B5C"/>
    <w:multiLevelType w:val="hybridMultilevel"/>
    <w:tmpl w:val="84DA2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51713"/>
    <w:multiLevelType w:val="hybridMultilevel"/>
    <w:tmpl w:val="BAB2C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002D7"/>
    <w:multiLevelType w:val="hybridMultilevel"/>
    <w:tmpl w:val="4E60371A"/>
    <w:lvl w:ilvl="0" w:tplc="060A17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9634F"/>
    <w:multiLevelType w:val="hybridMultilevel"/>
    <w:tmpl w:val="55AE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F020B"/>
    <w:multiLevelType w:val="hybridMultilevel"/>
    <w:tmpl w:val="898C2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86BF2"/>
    <w:multiLevelType w:val="hybridMultilevel"/>
    <w:tmpl w:val="E37E008A"/>
    <w:lvl w:ilvl="0" w:tplc="A80AF130">
      <w:numFmt w:val="bullet"/>
      <w:lvlText w:val="-"/>
      <w:lvlJc w:val="left"/>
      <w:pPr>
        <w:ind w:left="644"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934BF"/>
    <w:multiLevelType w:val="hybridMultilevel"/>
    <w:tmpl w:val="98C89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F26AA"/>
    <w:multiLevelType w:val="hybridMultilevel"/>
    <w:tmpl w:val="FD84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B498B"/>
    <w:multiLevelType w:val="hybridMultilevel"/>
    <w:tmpl w:val="E30CEB46"/>
    <w:lvl w:ilvl="0" w:tplc="D5B88EDA">
      <w:numFmt w:val="bullet"/>
      <w:lvlText w:val=""/>
      <w:lvlJc w:val="left"/>
      <w:pPr>
        <w:ind w:left="870" w:hanging="51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C4DE7"/>
    <w:multiLevelType w:val="hybridMultilevel"/>
    <w:tmpl w:val="ABD0B7E4"/>
    <w:lvl w:ilvl="0" w:tplc="25326A98">
      <w:start w:val="1"/>
      <w:numFmt w:val="bullet"/>
      <w:lvlText w:val=""/>
      <w:lvlJc w:val="left"/>
      <w:pPr>
        <w:ind w:left="720" w:hanging="360"/>
      </w:pPr>
      <w:rPr>
        <w:rFonts w:ascii="Wingdings" w:hAnsi="Wingdings" w:hint="default"/>
        <w:color w:val="000000" w:themeColor="text1"/>
        <w:lang w:val="fr-FR"/>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EE00525"/>
    <w:multiLevelType w:val="hybridMultilevel"/>
    <w:tmpl w:val="376C83C6"/>
    <w:lvl w:ilvl="0" w:tplc="06A671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C4180"/>
    <w:multiLevelType w:val="hybridMultilevel"/>
    <w:tmpl w:val="F594D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D2E46"/>
    <w:multiLevelType w:val="hybridMultilevel"/>
    <w:tmpl w:val="5A34F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E41DF9"/>
    <w:multiLevelType w:val="hybridMultilevel"/>
    <w:tmpl w:val="35E4CC0E"/>
    <w:lvl w:ilvl="0" w:tplc="A80AF130">
      <w:numFmt w:val="bullet"/>
      <w:lvlText w:val="-"/>
      <w:lvlJc w:val="left"/>
      <w:pPr>
        <w:ind w:left="644"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43775"/>
    <w:multiLevelType w:val="hybridMultilevel"/>
    <w:tmpl w:val="AAD6793E"/>
    <w:lvl w:ilvl="0" w:tplc="A80AF130">
      <w:numFmt w:val="bullet"/>
      <w:lvlText w:val="-"/>
      <w:lvlJc w:val="left"/>
      <w:pPr>
        <w:ind w:left="644"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43091"/>
    <w:multiLevelType w:val="hybridMultilevel"/>
    <w:tmpl w:val="3EBC2B60"/>
    <w:lvl w:ilvl="0" w:tplc="8640E1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74A99"/>
    <w:multiLevelType w:val="hybridMultilevel"/>
    <w:tmpl w:val="8DF43826"/>
    <w:lvl w:ilvl="0" w:tplc="06A671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C1816"/>
    <w:multiLevelType w:val="hybridMultilevel"/>
    <w:tmpl w:val="F59A9A02"/>
    <w:lvl w:ilvl="0" w:tplc="883CE55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576E94"/>
    <w:multiLevelType w:val="hybridMultilevel"/>
    <w:tmpl w:val="3BCA393A"/>
    <w:lvl w:ilvl="0" w:tplc="FE406FD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C778A"/>
    <w:multiLevelType w:val="hybridMultilevel"/>
    <w:tmpl w:val="8628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E00CF"/>
    <w:multiLevelType w:val="hybridMultilevel"/>
    <w:tmpl w:val="653E7C3A"/>
    <w:lvl w:ilvl="0" w:tplc="8640E1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D1D7F"/>
    <w:multiLevelType w:val="hybridMultilevel"/>
    <w:tmpl w:val="5156C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6B2928"/>
    <w:multiLevelType w:val="hybridMultilevel"/>
    <w:tmpl w:val="25AC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406FBF"/>
    <w:multiLevelType w:val="hybridMultilevel"/>
    <w:tmpl w:val="7CBA91AA"/>
    <w:lvl w:ilvl="0" w:tplc="A9C20CB6">
      <w:start w:val="1"/>
      <w:numFmt w:val="bullet"/>
      <w:lvlText w:val="•"/>
      <w:lvlJc w:val="left"/>
      <w:pPr>
        <w:tabs>
          <w:tab w:val="num" w:pos="720"/>
        </w:tabs>
        <w:ind w:left="720" w:hanging="360"/>
      </w:pPr>
      <w:rPr>
        <w:rFonts w:ascii="Arial" w:hAnsi="Arial" w:hint="default"/>
      </w:rPr>
    </w:lvl>
    <w:lvl w:ilvl="1" w:tplc="083C35CE" w:tentative="1">
      <w:start w:val="1"/>
      <w:numFmt w:val="bullet"/>
      <w:lvlText w:val="•"/>
      <w:lvlJc w:val="left"/>
      <w:pPr>
        <w:tabs>
          <w:tab w:val="num" w:pos="1440"/>
        </w:tabs>
        <w:ind w:left="1440" w:hanging="360"/>
      </w:pPr>
      <w:rPr>
        <w:rFonts w:ascii="Arial" w:hAnsi="Arial" w:hint="default"/>
      </w:rPr>
    </w:lvl>
    <w:lvl w:ilvl="2" w:tplc="9DE04AC4" w:tentative="1">
      <w:start w:val="1"/>
      <w:numFmt w:val="bullet"/>
      <w:lvlText w:val="•"/>
      <w:lvlJc w:val="left"/>
      <w:pPr>
        <w:tabs>
          <w:tab w:val="num" w:pos="2160"/>
        </w:tabs>
        <w:ind w:left="2160" w:hanging="360"/>
      </w:pPr>
      <w:rPr>
        <w:rFonts w:ascii="Arial" w:hAnsi="Arial" w:hint="default"/>
      </w:rPr>
    </w:lvl>
    <w:lvl w:ilvl="3" w:tplc="9F5898E0" w:tentative="1">
      <w:start w:val="1"/>
      <w:numFmt w:val="bullet"/>
      <w:lvlText w:val="•"/>
      <w:lvlJc w:val="left"/>
      <w:pPr>
        <w:tabs>
          <w:tab w:val="num" w:pos="2880"/>
        </w:tabs>
        <w:ind w:left="2880" w:hanging="360"/>
      </w:pPr>
      <w:rPr>
        <w:rFonts w:ascii="Arial" w:hAnsi="Arial" w:hint="default"/>
      </w:rPr>
    </w:lvl>
    <w:lvl w:ilvl="4" w:tplc="38C2F55C" w:tentative="1">
      <w:start w:val="1"/>
      <w:numFmt w:val="bullet"/>
      <w:lvlText w:val="•"/>
      <w:lvlJc w:val="left"/>
      <w:pPr>
        <w:tabs>
          <w:tab w:val="num" w:pos="3600"/>
        </w:tabs>
        <w:ind w:left="3600" w:hanging="360"/>
      </w:pPr>
      <w:rPr>
        <w:rFonts w:ascii="Arial" w:hAnsi="Arial" w:hint="default"/>
      </w:rPr>
    </w:lvl>
    <w:lvl w:ilvl="5" w:tplc="8D22E366" w:tentative="1">
      <w:start w:val="1"/>
      <w:numFmt w:val="bullet"/>
      <w:lvlText w:val="•"/>
      <w:lvlJc w:val="left"/>
      <w:pPr>
        <w:tabs>
          <w:tab w:val="num" w:pos="4320"/>
        </w:tabs>
        <w:ind w:left="4320" w:hanging="360"/>
      </w:pPr>
      <w:rPr>
        <w:rFonts w:ascii="Arial" w:hAnsi="Arial" w:hint="default"/>
      </w:rPr>
    </w:lvl>
    <w:lvl w:ilvl="6" w:tplc="3F7A9900" w:tentative="1">
      <w:start w:val="1"/>
      <w:numFmt w:val="bullet"/>
      <w:lvlText w:val="•"/>
      <w:lvlJc w:val="left"/>
      <w:pPr>
        <w:tabs>
          <w:tab w:val="num" w:pos="5040"/>
        </w:tabs>
        <w:ind w:left="5040" w:hanging="360"/>
      </w:pPr>
      <w:rPr>
        <w:rFonts w:ascii="Arial" w:hAnsi="Arial" w:hint="default"/>
      </w:rPr>
    </w:lvl>
    <w:lvl w:ilvl="7" w:tplc="3FDE97B4" w:tentative="1">
      <w:start w:val="1"/>
      <w:numFmt w:val="bullet"/>
      <w:lvlText w:val="•"/>
      <w:lvlJc w:val="left"/>
      <w:pPr>
        <w:tabs>
          <w:tab w:val="num" w:pos="5760"/>
        </w:tabs>
        <w:ind w:left="5760" w:hanging="360"/>
      </w:pPr>
      <w:rPr>
        <w:rFonts w:ascii="Arial" w:hAnsi="Arial" w:hint="default"/>
      </w:rPr>
    </w:lvl>
    <w:lvl w:ilvl="8" w:tplc="40D0FE4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C587253"/>
    <w:multiLevelType w:val="hybridMultilevel"/>
    <w:tmpl w:val="A574F4EC"/>
    <w:lvl w:ilvl="0" w:tplc="431ABA18">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F3296D"/>
    <w:multiLevelType w:val="hybridMultilevel"/>
    <w:tmpl w:val="5F7EC1D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2977B56"/>
    <w:multiLevelType w:val="hybridMultilevel"/>
    <w:tmpl w:val="6450B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BE0BC1"/>
    <w:multiLevelType w:val="hybridMultilevel"/>
    <w:tmpl w:val="4888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278B1"/>
    <w:multiLevelType w:val="hybridMultilevel"/>
    <w:tmpl w:val="62502A24"/>
    <w:lvl w:ilvl="0" w:tplc="060A174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4C4BDA"/>
    <w:multiLevelType w:val="hybridMultilevel"/>
    <w:tmpl w:val="407A0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7F59C7"/>
    <w:multiLevelType w:val="hybridMultilevel"/>
    <w:tmpl w:val="779C0C04"/>
    <w:lvl w:ilvl="0" w:tplc="A80AF130">
      <w:numFmt w:val="bullet"/>
      <w:lvlText w:val="-"/>
      <w:lvlJc w:val="left"/>
      <w:pPr>
        <w:ind w:left="644" w:hanging="360"/>
      </w:pPr>
      <w:rPr>
        <w:rFonts w:ascii="Aptos" w:eastAsiaTheme="minorHAnsi" w:hAnsi="Aptos"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15:restartNumberingAfterBreak="0">
    <w:nsid w:val="6F29434A"/>
    <w:multiLevelType w:val="hybridMultilevel"/>
    <w:tmpl w:val="CE7CF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51210"/>
    <w:multiLevelType w:val="hybridMultilevel"/>
    <w:tmpl w:val="3C5C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445807"/>
    <w:multiLevelType w:val="hybridMultilevel"/>
    <w:tmpl w:val="AF165BB0"/>
    <w:lvl w:ilvl="0" w:tplc="A80AF130">
      <w:numFmt w:val="bullet"/>
      <w:lvlText w:val="-"/>
      <w:lvlJc w:val="left"/>
      <w:pPr>
        <w:ind w:left="644"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8C70A7"/>
    <w:multiLevelType w:val="hybridMultilevel"/>
    <w:tmpl w:val="A7840F16"/>
    <w:lvl w:ilvl="0" w:tplc="0409000F">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C20E95"/>
    <w:multiLevelType w:val="hybridMultilevel"/>
    <w:tmpl w:val="1C98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297F86"/>
    <w:multiLevelType w:val="hybridMultilevel"/>
    <w:tmpl w:val="0FC665E6"/>
    <w:lvl w:ilvl="0" w:tplc="1924BC72">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C5453B"/>
    <w:multiLevelType w:val="hybridMultilevel"/>
    <w:tmpl w:val="5F2A6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786243">
    <w:abstractNumId w:val="30"/>
  </w:num>
  <w:num w:numId="2" w16cid:durableId="566765871">
    <w:abstractNumId w:val="13"/>
  </w:num>
  <w:num w:numId="3" w16cid:durableId="330840125">
    <w:abstractNumId w:val="14"/>
  </w:num>
  <w:num w:numId="4" w16cid:durableId="1845781339">
    <w:abstractNumId w:val="33"/>
  </w:num>
  <w:num w:numId="5" w16cid:durableId="1063602911">
    <w:abstractNumId w:val="5"/>
  </w:num>
  <w:num w:numId="6" w16cid:durableId="2097940726">
    <w:abstractNumId w:val="7"/>
  </w:num>
  <w:num w:numId="7" w16cid:durableId="1004213144">
    <w:abstractNumId w:val="32"/>
  </w:num>
  <w:num w:numId="8" w16cid:durableId="1870869090">
    <w:abstractNumId w:val="36"/>
  </w:num>
  <w:num w:numId="9" w16cid:durableId="390813645">
    <w:abstractNumId w:val="4"/>
  </w:num>
  <w:num w:numId="10" w16cid:durableId="1429544536">
    <w:abstractNumId w:val="15"/>
  </w:num>
  <w:num w:numId="11" w16cid:durableId="1195844429">
    <w:abstractNumId w:val="28"/>
  </w:num>
  <w:num w:numId="12" w16cid:durableId="846747028">
    <w:abstractNumId w:val="6"/>
  </w:num>
  <w:num w:numId="13" w16cid:durableId="779226425">
    <w:abstractNumId w:val="18"/>
  </w:num>
  <w:num w:numId="14" w16cid:durableId="218829411">
    <w:abstractNumId w:val="2"/>
  </w:num>
  <w:num w:numId="15" w16cid:durableId="1215002161">
    <w:abstractNumId w:val="35"/>
  </w:num>
  <w:num w:numId="16" w16cid:durableId="111828073">
    <w:abstractNumId w:val="27"/>
  </w:num>
  <w:num w:numId="17" w16cid:durableId="1428312314">
    <w:abstractNumId w:val="22"/>
  </w:num>
  <w:num w:numId="18" w16cid:durableId="1239485200">
    <w:abstractNumId w:val="24"/>
  </w:num>
  <w:num w:numId="19" w16cid:durableId="2040204833">
    <w:abstractNumId w:val="17"/>
  </w:num>
  <w:num w:numId="20" w16cid:durableId="1115246043">
    <w:abstractNumId w:val="37"/>
  </w:num>
  <w:num w:numId="21" w16cid:durableId="732120531">
    <w:abstractNumId w:val="23"/>
  </w:num>
  <w:num w:numId="22" w16cid:durableId="692650499">
    <w:abstractNumId w:val="19"/>
  </w:num>
  <w:num w:numId="23" w16cid:durableId="1935741209">
    <w:abstractNumId w:val="21"/>
  </w:num>
  <w:num w:numId="24" w16cid:durableId="2119762142">
    <w:abstractNumId w:val="16"/>
  </w:num>
  <w:num w:numId="25" w16cid:durableId="1231891471">
    <w:abstractNumId w:val="31"/>
  </w:num>
  <w:num w:numId="26" w16cid:durableId="931739278">
    <w:abstractNumId w:val="10"/>
  </w:num>
  <w:num w:numId="27" w16cid:durableId="2036883149">
    <w:abstractNumId w:val="25"/>
  </w:num>
  <w:num w:numId="28" w16cid:durableId="447743737">
    <w:abstractNumId w:val="11"/>
  </w:num>
  <w:num w:numId="29" w16cid:durableId="2125270347">
    <w:abstractNumId w:val="26"/>
  </w:num>
  <w:num w:numId="30" w16cid:durableId="891038152">
    <w:abstractNumId w:val="3"/>
  </w:num>
  <w:num w:numId="31" w16cid:durableId="333069992">
    <w:abstractNumId w:val="1"/>
  </w:num>
  <w:num w:numId="32" w16cid:durableId="943457419">
    <w:abstractNumId w:val="8"/>
  </w:num>
  <w:num w:numId="33" w16cid:durableId="1824659725">
    <w:abstractNumId w:val="9"/>
  </w:num>
  <w:num w:numId="34" w16cid:durableId="396172239">
    <w:abstractNumId w:val="12"/>
  </w:num>
  <w:num w:numId="35" w16cid:durableId="1950820663">
    <w:abstractNumId w:val="34"/>
  </w:num>
  <w:num w:numId="36" w16cid:durableId="195239350">
    <w:abstractNumId w:val="0"/>
  </w:num>
  <w:num w:numId="37" w16cid:durableId="1535577046">
    <w:abstractNumId w:val="20"/>
  </w:num>
  <w:num w:numId="38" w16cid:durableId="12715461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6E"/>
    <w:rsid w:val="00000AA6"/>
    <w:rsid w:val="0000211C"/>
    <w:rsid w:val="000033E3"/>
    <w:rsid w:val="0000421A"/>
    <w:rsid w:val="0000572A"/>
    <w:rsid w:val="000057BA"/>
    <w:rsid w:val="00005984"/>
    <w:rsid w:val="00005FEA"/>
    <w:rsid w:val="0000711F"/>
    <w:rsid w:val="000073C8"/>
    <w:rsid w:val="000079DF"/>
    <w:rsid w:val="00010A23"/>
    <w:rsid w:val="00012096"/>
    <w:rsid w:val="00012567"/>
    <w:rsid w:val="00012B8C"/>
    <w:rsid w:val="00014263"/>
    <w:rsid w:val="0001518D"/>
    <w:rsid w:val="00015C6F"/>
    <w:rsid w:val="0002093E"/>
    <w:rsid w:val="00020F5F"/>
    <w:rsid w:val="00022842"/>
    <w:rsid w:val="000241AE"/>
    <w:rsid w:val="0002570F"/>
    <w:rsid w:val="00025BE5"/>
    <w:rsid w:val="0002611E"/>
    <w:rsid w:val="0002628D"/>
    <w:rsid w:val="0002713A"/>
    <w:rsid w:val="000302BE"/>
    <w:rsid w:val="0003062E"/>
    <w:rsid w:val="00033BE4"/>
    <w:rsid w:val="00033C03"/>
    <w:rsid w:val="00034067"/>
    <w:rsid w:val="00034EE1"/>
    <w:rsid w:val="000357B4"/>
    <w:rsid w:val="00035AC8"/>
    <w:rsid w:val="00036B01"/>
    <w:rsid w:val="00037059"/>
    <w:rsid w:val="00037D14"/>
    <w:rsid w:val="00040288"/>
    <w:rsid w:val="000428F2"/>
    <w:rsid w:val="000443A4"/>
    <w:rsid w:val="00044874"/>
    <w:rsid w:val="0004640E"/>
    <w:rsid w:val="00046D30"/>
    <w:rsid w:val="000478DC"/>
    <w:rsid w:val="00050573"/>
    <w:rsid w:val="00051A55"/>
    <w:rsid w:val="000520DC"/>
    <w:rsid w:val="000557B9"/>
    <w:rsid w:val="00055937"/>
    <w:rsid w:val="00055EEE"/>
    <w:rsid w:val="000574FC"/>
    <w:rsid w:val="00060825"/>
    <w:rsid w:val="0006177E"/>
    <w:rsid w:val="00061938"/>
    <w:rsid w:val="00061CC5"/>
    <w:rsid w:val="00062C06"/>
    <w:rsid w:val="000640A4"/>
    <w:rsid w:val="00064568"/>
    <w:rsid w:val="00064CB0"/>
    <w:rsid w:val="00067593"/>
    <w:rsid w:val="00070ECB"/>
    <w:rsid w:val="0007171E"/>
    <w:rsid w:val="000740D7"/>
    <w:rsid w:val="00074731"/>
    <w:rsid w:val="000747EC"/>
    <w:rsid w:val="00074911"/>
    <w:rsid w:val="0007644A"/>
    <w:rsid w:val="0007668A"/>
    <w:rsid w:val="00077B45"/>
    <w:rsid w:val="0008172C"/>
    <w:rsid w:val="00081A60"/>
    <w:rsid w:val="0008266D"/>
    <w:rsid w:val="00083144"/>
    <w:rsid w:val="00083F33"/>
    <w:rsid w:val="00083F46"/>
    <w:rsid w:val="00084A19"/>
    <w:rsid w:val="00085B6D"/>
    <w:rsid w:val="00090BDB"/>
    <w:rsid w:val="000933C5"/>
    <w:rsid w:val="00094A65"/>
    <w:rsid w:val="00095BA4"/>
    <w:rsid w:val="00096E0A"/>
    <w:rsid w:val="000A0ADE"/>
    <w:rsid w:val="000A25AC"/>
    <w:rsid w:val="000A2A18"/>
    <w:rsid w:val="000A453D"/>
    <w:rsid w:val="000A4642"/>
    <w:rsid w:val="000A51FC"/>
    <w:rsid w:val="000A61E8"/>
    <w:rsid w:val="000A682B"/>
    <w:rsid w:val="000B2B38"/>
    <w:rsid w:val="000B2D67"/>
    <w:rsid w:val="000B446B"/>
    <w:rsid w:val="000B55FF"/>
    <w:rsid w:val="000B57AE"/>
    <w:rsid w:val="000B68C6"/>
    <w:rsid w:val="000B6F53"/>
    <w:rsid w:val="000C133F"/>
    <w:rsid w:val="000C262B"/>
    <w:rsid w:val="000C26F5"/>
    <w:rsid w:val="000C3460"/>
    <w:rsid w:val="000C3F63"/>
    <w:rsid w:val="000C51DB"/>
    <w:rsid w:val="000C54E2"/>
    <w:rsid w:val="000C5BC7"/>
    <w:rsid w:val="000C6112"/>
    <w:rsid w:val="000D1C74"/>
    <w:rsid w:val="000D22A6"/>
    <w:rsid w:val="000D23AE"/>
    <w:rsid w:val="000D23EF"/>
    <w:rsid w:val="000D28B6"/>
    <w:rsid w:val="000D339C"/>
    <w:rsid w:val="000D3698"/>
    <w:rsid w:val="000D4300"/>
    <w:rsid w:val="000D468A"/>
    <w:rsid w:val="000D4C9C"/>
    <w:rsid w:val="000D5C8F"/>
    <w:rsid w:val="000D5DEC"/>
    <w:rsid w:val="000D5EB3"/>
    <w:rsid w:val="000D68E7"/>
    <w:rsid w:val="000D6D0C"/>
    <w:rsid w:val="000E004C"/>
    <w:rsid w:val="000E13D9"/>
    <w:rsid w:val="000E1488"/>
    <w:rsid w:val="000E1624"/>
    <w:rsid w:val="000E167A"/>
    <w:rsid w:val="000E264D"/>
    <w:rsid w:val="000E2A5E"/>
    <w:rsid w:val="000E42BD"/>
    <w:rsid w:val="000E459A"/>
    <w:rsid w:val="000E45A3"/>
    <w:rsid w:val="000E492D"/>
    <w:rsid w:val="000E4D29"/>
    <w:rsid w:val="000E61FF"/>
    <w:rsid w:val="000E7459"/>
    <w:rsid w:val="000F1013"/>
    <w:rsid w:val="000F16AF"/>
    <w:rsid w:val="000F1922"/>
    <w:rsid w:val="000F1B89"/>
    <w:rsid w:val="000F1F34"/>
    <w:rsid w:val="000F20EB"/>
    <w:rsid w:val="000F262F"/>
    <w:rsid w:val="000F2C7D"/>
    <w:rsid w:val="000F40F9"/>
    <w:rsid w:val="000F4248"/>
    <w:rsid w:val="000F4D04"/>
    <w:rsid w:val="000F4D46"/>
    <w:rsid w:val="000F508D"/>
    <w:rsid w:val="000F67FA"/>
    <w:rsid w:val="000F709E"/>
    <w:rsid w:val="000F7F4B"/>
    <w:rsid w:val="00100F3C"/>
    <w:rsid w:val="00101E4E"/>
    <w:rsid w:val="0010227D"/>
    <w:rsid w:val="00103503"/>
    <w:rsid w:val="00104643"/>
    <w:rsid w:val="00104C85"/>
    <w:rsid w:val="00110BF8"/>
    <w:rsid w:val="00111834"/>
    <w:rsid w:val="00112741"/>
    <w:rsid w:val="001146AA"/>
    <w:rsid w:val="00114E9C"/>
    <w:rsid w:val="001153BF"/>
    <w:rsid w:val="00115415"/>
    <w:rsid w:val="00116A57"/>
    <w:rsid w:val="00117DA7"/>
    <w:rsid w:val="001202CD"/>
    <w:rsid w:val="001207F5"/>
    <w:rsid w:val="00122283"/>
    <w:rsid w:val="001246CF"/>
    <w:rsid w:val="001251A7"/>
    <w:rsid w:val="001255DE"/>
    <w:rsid w:val="00131896"/>
    <w:rsid w:val="00131939"/>
    <w:rsid w:val="001319C1"/>
    <w:rsid w:val="00131C59"/>
    <w:rsid w:val="00132D9D"/>
    <w:rsid w:val="0013556F"/>
    <w:rsid w:val="00136052"/>
    <w:rsid w:val="001369E5"/>
    <w:rsid w:val="00136F2F"/>
    <w:rsid w:val="0014003F"/>
    <w:rsid w:val="001411A6"/>
    <w:rsid w:val="00141284"/>
    <w:rsid w:val="00142443"/>
    <w:rsid w:val="00144E35"/>
    <w:rsid w:val="00145379"/>
    <w:rsid w:val="0014586A"/>
    <w:rsid w:val="0015214C"/>
    <w:rsid w:val="00153507"/>
    <w:rsid w:val="00153A3B"/>
    <w:rsid w:val="00153D03"/>
    <w:rsid w:val="001552DC"/>
    <w:rsid w:val="00156D74"/>
    <w:rsid w:val="00157BDA"/>
    <w:rsid w:val="00160518"/>
    <w:rsid w:val="00160A6E"/>
    <w:rsid w:val="00161CBC"/>
    <w:rsid w:val="00161E05"/>
    <w:rsid w:val="00162D0B"/>
    <w:rsid w:val="00167426"/>
    <w:rsid w:val="00167816"/>
    <w:rsid w:val="00170E8E"/>
    <w:rsid w:val="00170FB4"/>
    <w:rsid w:val="001712C3"/>
    <w:rsid w:val="001715EC"/>
    <w:rsid w:val="0017183F"/>
    <w:rsid w:val="00171ADE"/>
    <w:rsid w:val="00171BF3"/>
    <w:rsid w:val="001726D6"/>
    <w:rsid w:val="00173905"/>
    <w:rsid w:val="001749ED"/>
    <w:rsid w:val="00176249"/>
    <w:rsid w:val="0017639F"/>
    <w:rsid w:val="00176669"/>
    <w:rsid w:val="0017714F"/>
    <w:rsid w:val="001773E0"/>
    <w:rsid w:val="001779C5"/>
    <w:rsid w:val="00180FA0"/>
    <w:rsid w:val="0018127D"/>
    <w:rsid w:val="001812EB"/>
    <w:rsid w:val="00181667"/>
    <w:rsid w:val="00182346"/>
    <w:rsid w:val="001859D2"/>
    <w:rsid w:val="0018669D"/>
    <w:rsid w:val="00186F4A"/>
    <w:rsid w:val="00190118"/>
    <w:rsid w:val="00190D03"/>
    <w:rsid w:val="00190EFA"/>
    <w:rsid w:val="00190FA2"/>
    <w:rsid w:val="00191EEA"/>
    <w:rsid w:val="001950E3"/>
    <w:rsid w:val="00195D9B"/>
    <w:rsid w:val="001971A4"/>
    <w:rsid w:val="001A196F"/>
    <w:rsid w:val="001A2238"/>
    <w:rsid w:val="001A2D19"/>
    <w:rsid w:val="001A38B6"/>
    <w:rsid w:val="001A5738"/>
    <w:rsid w:val="001A5A9B"/>
    <w:rsid w:val="001A6A3F"/>
    <w:rsid w:val="001A6DDB"/>
    <w:rsid w:val="001A6DEF"/>
    <w:rsid w:val="001B00EC"/>
    <w:rsid w:val="001B013A"/>
    <w:rsid w:val="001B11BC"/>
    <w:rsid w:val="001B1C5D"/>
    <w:rsid w:val="001B283D"/>
    <w:rsid w:val="001B3414"/>
    <w:rsid w:val="001B3EAC"/>
    <w:rsid w:val="001B446E"/>
    <w:rsid w:val="001B46D3"/>
    <w:rsid w:val="001B477C"/>
    <w:rsid w:val="001B4BDA"/>
    <w:rsid w:val="001B4C80"/>
    <w:rsid w:val="001B554A"/>
    <w:rsid w:val="001B66C9"/>
    <w:rsid w:val="001B7E9B"/>
    <w:rsid w:val="001C0AB4"/>
    <w:rsid w:val="001C1D40"/>
    <w:rsid w:val="001C1EEA"/>
    <w:rsid w:val="001C2810"/>
    <w:rsid w:val="001C2F73"/>
    <w:rsid w:val="001C3EFE"/>
    <w:rsid w:val="001C48D6"/>
    <w:rsid w:val="001C6E1E"/>
    <w:rsid w:val="001D02F0"/>
    <w:rsid w:val="001D17DF"/>
    <w:rsid w:val="001D208F"/>
    <w:rsid w:val="001D25A7"/>
    <w:rsid w:val="001D3E4F"/>
    <w:rsid w:val="001D5842"/>
    <w:rsid w:val="001D5992"/>
    <w:rsid w:val="001D5CDA"/>
    <w:rsid w:val="001D6164"/>
    <w:rsid w:val="001D7597"/>
    <w:rsid w:val="001E0206"/>
    <w:rsid w:val="001E1735"/>
    <w:rsid w:val="001E1C02"/>
    <w:rsid w:val="001E28C7"/>
    <w:rsid w:val="001E322C"/>
    <w:rsid w:val="001E3A78"/>
    <w:rsid w:val="001E484C"/>
    <w:rsid w:val="001E6AC5"/>
    <w:rsid w:val="001E777C"/>
    <w:rsid w:val="001E7E4E"/>
    <w:rsid w:val="001F0B22"/>
    <w:rsid w:val="001F0DAF"/>
    <w:rsid w:val="001F11C6"/>
    <w:rsid w:val="001F193B"/>
    <w:rsid w:val="001F2C77"/>
    <w:rsid w:val="001F3492"/>
    <w:rsid w:val="001F3579"/>
    <w:rsid w:val="001F3BAA"/>
    <w:rsid w:val="001F468C"/>
    <w:rsid w:val="001F4A3D"/>
    <w:rsid w:val="001F688B"/>
    <w:rsid w:val="00201561"/>
    <w:rsid w:val="002022B3"/>
    <w:rsid w:val="00202632"/>
    <w:rsid w:val="00202B77"/>
    <w:rsid w:val="00202E79"/>
    <w:rsid w:val="00202F28"/>
    <w:rsid w:val="00202F45"/>
    <w:rsid w:val="00203B2F"/>
    <w:rsid w:val="002040FF"/>
    <w:rsid w:val="00204694"/>
    <w:rsid w:val="00206B0B"/>
    <w:rsid w:val="00206C06"/>
    <w:rsid w:val="00210693"/>
    <w:rsid w:val="00212A19"/>
    <w:rsid w:val="00213520"/>
    <w:rsid w:val="00213B85"/>
    <w:rsid w:val="00213D6B"/>
    <w:rsid w:val="00213E93"/>
    <w:rsid w:val="002141A1"/>
    <w:rsid w:val="0021420C"/>
    <w:rsid w:val="00214348"/>
    <w:rsid w:val="00214990"/>
    <w:rsid w:val="002152B9"/>
    <w:rsid w:val="00216ADF"/>
    <w:rsid w:val="00217D7A"/>
    <w:rsid w:val="00217E3A"/>
    <w:rsid w:val="00220D4D"/>
    <w:rsid w:val="00225EDD"/>
    <w:rsid w:val="002301AF"/>
    <w:rsid w:val="0023124F"/>
    <w:rsid w:val="0023222A"/>
    <w:rsid w:val="00234939"/>
    <w:rsid w:val="00234986"/>
    <w:rsid w:val="00234A5F"/>
    <w:rsid w:val="00234ABB"/>
    <w:rsid w:val="00234E58"/>
    <w:rsid w:val="00235EC9"/>
    <w:rsid w:val="002363D7"/>
    <w:rsid w:val="00236D28"/>
    <w:rsid w:val="00241370"/>
    <w:rsid w:val="002422D7"/>
    <w:rsid w:val="0024271E"/>
    <w:rsid w:val="00242985"/>
    <w:rsid w:val="00242D39"/>
    <w:rsid w:val="0024349D"/>
    <w:rsid w:val="00244D06"/>
    <w:rsid w:val="002454C2"/>
    <w:rsid w:val="002459C9"/>
    <w:rsid w:val="00246DB0"/>
    <w:rsid w:val="002478F8"/>
    <w:rsid w:val="00250602"/>
    <w:rsid w:val="00250E93"/>
    <w:rsid w:val="002514C1"/>
    <w:rsid w:val="00252CAA"/>
    <w:rsid w:val="002534FA"/>
    <w:rsid w:val="00253A78"/>
    <w:rsid w:val="00253ABF"/>
    <w:rsid w:val="00253D42"/>
    <w:rsid w:val="0025449E"/>
    <w:rsid w:val="00254559"/>
    <w:rsid w:val="002545FB"/>
    <w:rsid w:val="0025584C"/>
    <w:rsid w:val="00255C39"/>
    <w:rsid w:val="00255E1E"/>
    <w:rsid w:val="0025609C"/>
    <w:rsid w:val="00256FCA"/>
    <w:rsid w:val="002608F0"/>
    <w:rsid w:val="00260FB4"/>
    <w:rsid w:val="00260FD5"/>
    <w:rsid w:val="002615B7"/>
    <w:rsid w:val="00262C92"/>
    <w:rsid w:val="002645E0"/>
    <w:rsid w:val="00264ABB"/>
    <w:rsid w:val="00265604"/>
    <w:rsid w:val="0026725F"/>
    <w:rsid w:val="00267BBE"/>
    <w:rsid w:val="00270F98"/>
    <w:rsid w:val="002715CF"/>
    <w:rsid w:val="00271DBD"/>
    <w:rsid w:val="00273A09"/>
    <w:rsid w:val="00273A27"/>
    <w:rsid w:val="00274915"/>
    <w:rsid w:val="002755BA"/>
    <w:rsid w:val="00276027"/>
    <w:rsid w:val="00280435"/>
    <w:rsid w:val="00280CE7"/>
    <w:rsid w:val="002810D2"/>
    <w:rsid w:val="002815C1"/>
    <w:rsid w:val="00282804"/>
    <w:rsid w:val="00282A69"/>
    <w:rsid w:val="00282D83"/>
    <w:rsid w:val="00284186"/>
    <w:rsid w:val="002846D6"/>
    <w:rsid w:val="00284BB9"/>
    <w:rsid w:val="00285EB4"/>
    <w:rsid w:val="002870A2"/>
    <w:rsid w:val="00287240"/>
    <w:rsid w:val="002878D6"/>
    <w:rsid w:val="00287B19"/>
    <w:rsid w:val="00290D47"/>
    <w:rsid w:val="00291DB5"/>
    <w:rsid w:val="0029251B"/>
    <w:rsid w:val="00293B4E"/>
    <w:rsid w:val="002943D7"/>
    <w:rsid w:val="00295016"/>
    <w:rsid w:val="00295F5F"/>
    <w:rsid w:val="002A0F82"/>
    <w:rsid w:val="002A205C"/>
    <w:rsid w:val="002A20F4"/>
    <w:rsid w:val="002A2FFE"/>
    <w:rsid w:val="002A655F"/>
    <w:rsid w:val="002A6AD6"/>
    <w:rsid w:val="002A75E8"/>
    <w:rsid w:val="002A7620"/>
    <w:rsid w:val="002A7AB0"/>
    <w:rsid w:val="002A7C12"/>
    <w:rsid w:val="002B01E4"/>
    <w:rsid w:val="002B0ED6"/>
    <w:rsid w:val="002B1356"/>
    <w:rsid w:val="002B5007"/>
    <w:rsid w:val="002B5A09"/>
    <w:rsid w:val="002B5E75"/>
    <w:rsid w:val="002B66FD"/>
    <w:rsid w:val="002B69D0"/>
    <w:rsid w:val="002B6A98"/>
    <w:rsid w:val="002B73BA"/>
    <w:rsid w:val="002B7AE8"/>
    <w:rsid w:val="002C030A"/>
    <w:rsid w:val="002C1138"/>
    <w:rsid w:val="002C3A4A"/>
    <w:rsid w:val="002C3EE5"/>
    <w:rsid w:val="002C4C59"/>
    <w:rsid w:val="002C5FE8"/>
    <w:rsid w:val="002C7549"/>
    <w:rsid w:val="002C7DBA"/>
    <w:rsid w:val="002D06B3"/>
    <w:rsid w:val="002D24ED"/>
    <w:rsid w:val="002D2690"/>
    <w:rsid w:val="002D2D23"/>
    <w:rsid w:val="002D3B34"/>
    <w:rsid w:val="002D4086"/>
    <w:rsid w:val="002D4D99"/>
    <w:rsid w:val="002D5D8A"/>
    <w:rsid w:val="002D7340"/>
    <w:rsid w:val="002E0034"/>
    <w:rsid w:val="002E0468"/>
    <w:rsid w:val="002E067E"/>
    <w:rsid w:val="002E0925"/>
    <w:rsid w:val="002E2418"/>
    <w:rsid w:val="002E2A95"/>
    <w:rsid w:val="002E3C05"/>
    <w:rsid w:val="002E4E62"/>
    <w:rsid w:val="002E6103"/>
    <w:rsid w:val="002E7AA0"/>
    <w:rsid w:val="002F0228"/>
    <w:rsid w:val="002F05A5"/>
    <w:rsid w:val="002F2EFF"/>
    <w:rsid w:val="002F325D"/>
    <w:rsid w:val="002F4A5D"/>
    <w:rsid w:val="002F5841"/>
    <w:rsid w:val="002F63CC"/>
    <w:rsid w:val="002F6F99"/>
    <w:rsid w:val="002F7A1A"/>
    <w:rsid w:val="00301FFD"/>
    <w:rsid w:val="003039A1"/>
    <w:rsid w:val="00303BE4"/>
    <w:rsid w:val="00303FA5"/>
    <w:rsid w:val="00304C46"/>
    <w:rsid w:val="00305672"/>
    <w:rsid w:val="003063F4"/>
    <w:rsid w:val="0030678E"/>
    <w:rsid w:val="00306D8E"/>
    <w:rsid w:val="0030773F"/>
    <w:rsid w:val="00310216"/>
    <w:rsid w:val="00311D58"/>
    <w:rsid w:val="00312195"/>
    <w:rsid w:val="0031230F"/>
    <w:rsid w:val="00312519"/>
    <w:rsid w:val="003134A4"/>
    <w:rsid w:val="00314D3F"/>
    <w:rsid w:val="00315765"/>
    <w:rsid w:val="00315838"/>
    <w:rsid w:val="003159AC"/>
    <w:rsid w:val="00315E3A"/>
    <w:rsid w:val="00316771"/>
    <w:rsid w:val="003167E9"/>
    <w:rsid w:val="0031733E"/>
    <w:rsid w:val="00317D40"/>
    <w:rsid w:val="00317E74"/>
    <w:rsid w:val="003207EC"/>
    <w:rsid w:val="00320E6B"/>
    <w:rsid w:val="003217A6"/>
    <w:rsid w:val="00322615"/>
    <w:rsid w:val="00322824"/>
    <w:rsid w:val="0032428A"/>
    <w:rsid w:val="003243FC"/>
    <w:rsid w:val="003245B5"/>
    <w:rsid w:val="00325CAE"/>
    <w:rsid w:val="003265FC"/>
    <w:rsid w:val="00326886"/>
    <w:rsid w:val="003269D7"/>
    <w:rsid w:val="003279B4"/>
    <w:rsid w:val="00327B3F"/>
    <w:rsid w:val="003322A8"/>
    <w:rsid w:val="003324D9"/>
    <w:rsid w:val="00332A61"/>
    <w:rsid w:val="00333CAF"/>
    <w:rsid w:val="00333E09"/>
    <w:rsid w:val="00335413"/>
    <w:rsid w:val="00335444"/>
    <w:rsid w:val="00335E16"/>
    <w:rsid w:val="003375F8"/>
    <w:rsid w:val="00337A2A"/>
    <w:rsid w:val="003403D8"/>
    <w:rsid w:val="00340532"/>
    <w:rsid w:val="00340D6B"/>
    <w:rsid w:val="00341101"/>
    <w:rsid w:val="003419A8"/>
    <w:rsid w:val="00344539"/>
    <w:rsid w:val="00344731"/>
    <w:rsid w:val="0034541C"/>
    <w:rsid w:val="0034544B"/>
    <w:rsid w:val="00345551"/>
    <w:rsid w:val="00345F79"/>
    <w:rsid w:val="00346C02"/>
    <w:rsid w:val="00351054"/>
    <w:rsid w:val="00351560"/>
    <w:rsid w:val="0035191D"/>
    <w:rsid w:val="00351A9B"/>
    <w:rsid w:val="00351E42"/>
    <w:rsid w:val="003523BB"/>
    <w:rsid w:val="00352856"/>
    <w:rsid w:val="00354E6C"/>
    <w:rsid w:val="00355AA9"/>
    <w:rsid w:val="00355C9C"/>
    <w:rsid w:val="00355CE7"/>
    <w:rsid w:val="00355D1F"/>
    <w:rsid w:val="0035656F"/>
    <w:rsid w:val="003569D2"/>
    <w:rsid w:val="00357AE3"/>
    <w:rsid w:val="00357B57"/>
    <w:rsid w:val="00360082"/>
    <w:rsid w:val="00360DC0"/>
    <w:rsid w:val="0036143E"/>
    <w:rsid w:val="0036179E"/>
    <w:rsid w:val="00362165"/>
    <w:rsid w:val="00362B0D"/>
    <w:rsid w:val="003633A8"/>
    <w:rsid w:val="00363460"/>
    <w:rsid w:val="00363B05"/>
    <w:rsid w:val="00364BA2"/>
    <w:rsid w:val="00365505"/>
    <w:rsid w:val="00371AD2"/>
    <w:rsid w:val="00371FE7"/>
    <w:rsid w:val="00373A99"/>
    <w:rsid w:val="00375C35"/>
    <w:rsid w:val="00377422"/>
    <w:rsid w:val="00377E54"/>
    <w:rsid w:val="003800DD"/>
    <w:rsid w:val="00380AFB"/>
    <w:rsid w:val="00380E45"/>
    <w:rsid w:val="0038153A"/>
    <w:rsid w:val="00382273"/>
    <w:rsid w:val="00382366"/>
    <w:rsid w:val="00383727"/>
    <w:rsid w:val="0038394A"/>
    <w:rsid w:val="00383F9E"/>
    <w:rsid w:val="00384762"/>
    <w:rsid w:val="00384EBB"/>
    <w:rsid w:val="00385477"/>
    <w:rsid w:val="00386790"/>
    <w:rsid w:val="00387649"/>
    <w:rsid w:val="00391917"/>
    <w:rsid w:val="003930EE"/>
    <w:rsid w:val="0039405A"/>
    <w:rsid w:val="00394A66"/>
    <w:rsid w:val="003950BC"/>
    <w:rsid w:val="00395F95"/>
    <w:rsid w:val="0039713E"/>
    <w:rsid w:val="00397894"/>
    <w:rsid w:val="00397B4A"/>
    <w:rsid w:val="00397B4E"/>
    <w:rsid w:val="003A1C92"/>
    <w:rsid w:val="003A217B"/>
    <w:rsid w:val="003A2471"/>
    <w:rsid w:val="003A29F0"/>
    <w:rsid w:val="003A33A3"/>
    <w:rsid w:val="003A3C0B"/>
    <w:rsid w:val="003A494F"/>
    <w:rsid w:val="003A4994"/>
    <w:rsid w:val="003A4A2F"/>
    <w:rsid w:val="003A6AB6"/>
    <w:rsid w:val="003A7187"/>
    <w:rsid w:val="003A7EB7"/>
    <w:rsid w:val="003B0D80"/>
    <w:rsid w:val="003B1ECB"/>
    <w:rsid w:val="003B2BF0"/>
    <w:rsid w:val="003B351E"/>
    <w:rsid w:val="003B3F05"/>
    <w:rsid w:val="003B53C3"/>
    <w:rsid w:val="003B543F"/>
    <w:rsid w:val="003B55BD"/>
    <w:rsid w:val="003B577B"/>
    <w:rsid w:val="003B67B3"/>
    <w:rsid w:val="003B67CC"/>
    <w:rsid w:val="003B7CD0"/>
    <w:rsid w:val="003C2A8D"/>
    <w:rsid w:val="003C4D8B"/>
    <w:rsid w:val="003C58B9"/>
    <w:rsid w:val="003C5CE9"/>
    <w:rsid w:val="003C6620"/>
    <w:rsid w:val="003C6CA4"/>
    <w:rsid w:val="003C7909"/>
    <w:rsid w:val="003D0346"/>
    <w:rsid w:val="003D06E7"/>
    <w:rsid w:val="003D0EE9"/>
    <w:rsid w:val="003D0F20"/>
    <w:rsid w:val="003D2E7A"/>
    <w:rsid w:val="003D528D"/>
    <w:rsid w:val="003D5879"/>
    <w:rsid w:val="003D5AF2"/>
    <w:rsid w:val="003D5FC9"/>
    <w:rsid w:val="003D65EB"/>
    <w:rsid w:val="003D6F54"/>
    <w:rsid w:val="003D7BD8"/>
    <w:rsid w:val="003D7DC2"/>
    <w:rsid w:val="003E0247"/>
    <w:rsid w:val="003E0D6A"/>
    <w:rsid w:val="003E1D44"/>
    <w:rsid w:val="003E2085"/>
    <w:rsid w:val="003E2270"/>
    <w:rsid w:val="003E287B"/>
    <w:rsid w:val="003E34DC"/>
    <w:rsid w:val="003E4B0C"/>
    <w:rsid w:val="003E4EA5"/>
    <w:rsid w:val="003E56BD"/>
    <w:rsid w:val="003E6528"/>
    <w:rsid w:val="003E709B"/>
    <w:rsid w:val="003E780B"/>
    <w:rsid w:val="003F0240"/>
    <w:rsid w:val="003F034B"/>
    <w:rsid w:val="003F178C"/>
    <w:rsid w:val="003F1DF8"/>
    <w:rsid w:val="003F23C1"/>
    <w:rsid w:val="003F3499"/>
    <w:rsid w:val="003F3FE3"/>
    <w:rsid w:val="003F3FEC"/>
    <w:rsid w:val="003F409A"/>
    <w:rsid w:val="003F4FB7"/>
    <w:rsid w:val="003F63A2"/>
    <w:rsid w:val="003F7BF7"/>
    <w:rsid w:val="003F7DAA"/>
    <w:rsid w:val="0040142D"/>
    <w:rsid w:val="00401ADA"/>
    <w:rsid w:val="0040217F"/>
    <w:rsid w:val="0040259F"/>
    <w:rsid w:val="00403908"/>
    <w:rsid w:val="00404E96"/>
    <w:rsid w:val="0040534E"/>
    <w:rsid w:val="00405796"/>
    <w:rsid w:val="00405F43"/>
    <w:rsid w:val="00405F6B"/>
    <w:rsid w:val="00405F8C"/>
    <w:rsid w:val="00406D32"/>
    <w:rsid w:val="00410BFA"/>
    <w:rsid w:val="00413511"/>
    <w:rsid w:val="00414A9C"/>
    <w:rsid w:val="00414C12"/>
    <w:rsid w:val="004152F9"/>
    <w:rsid w:val="0041543D"/>
    <w:rsid w:val="00415A81"/>
    <w:rsid w:val="00416650"/>
    <w:rsid w:val="00416C78"/>
    <w:rsid w:val="004172BE"/>
    <w:rsid w:val="00417F93"/>
    <w:rsid w:val="00420680"/>
    <w:rsid w:val="004214AC"/>
    <w:rsid w:val="00421872"/>
    <w:rsid w:val="00422430"/>
    <w:rsid w:val="00424BB6"/>
    <w:rsid w:val="00424D29"/>
    <w:rsid w:val="00425B3E"/>
    <w:rsid w:val="00425D2F"/>
    <w:rsid w:val="0042684A"/>
    <w:rsid w:val="00427368"/>
    <w:rsid w:val="004278F5"/>
    <w:rsid w:val="00430699"/>
    <w:rsid w:val="00430A42"/>
    <w:rsid w:val="0043288C"/>
    <w:rsid w:val="00433BC4"/>
    <w:rsid w:val="0043424C"/>
    <w:rsid w:val="00434B6B"/>
    <w:rsid w:val="00434F38"/>
    <w:rsid w:val="00435485"/>
    <w:rsid w:val="00435909"/>
    <w:rsid w:val="00436268"/>
    <w:rsid w:val="00437B6F"/>
    <w:rsid w:val="00441445"/>
    <w:rsid w:val="00441854"/>
    <w:rsid w:val="004418B9"/>
    <w:rsid w:val="00443D2E"/>
    <w:rsid w:val="00443E39"/>
    <w:rsid w:val="00444A62"/>
    <w:rsid w:val="00445391"/>
    <w:rsid w:val="00446723"/>
    <w:rsid w:val="00446831"/>
    <w:rsid w:val="00447552"/>
    <w:rsid w:val="00447CBF"/>
    <w:rsid w:val="004504A8"/>
    <w:rsid w:val="00450A1E"/>
    <w:rsid w:val="0045206A"/>
    <w:rsid w:val="00455958"/>
    <w:rsid w:val="0045626A"/>
    <w:rsid w:val="0045640B"/>
    <w:rsid w:val="004565DF"/>
    <w:rsid w:val="00460B4F"/>
    <w:rsid w:val="004630EA"/>
    <w:rsid w:val="00463252"/>
    <w:rsid w:val="0046380C"/>
    <w:rsid w:val="00465563"/>
    <w:rsid w:val="0046573D"/>
    <w:rsid w:val="00467AA1"/>
    <w:rsid w:val="00467C58"/>
    <w:rsid w:val="0047070C"/>
    <w:rsid w:val="00470752"/>
    <w:rsid w:val="00471AC9"/>
    <w:rsid w:val="00472884"/>
    <w:rsid w:val="00473DFE"/>
    <w:rsid w:val="00475F11"/>
    <w:rsid w:val="0047645B"/>
    <w:rsid w:val="00477148"/>
    <w:rsid w:val="004773A8"/>
    <w:rsid w:val="004836B0"/>
    <w:rsid w:val="0048385D"/>
    <w:rsid w:val="00485073"/>
    <w:rsid w:val="004862D3"/>
    <w:rsid w:val="00487986"/>
    <w:rsid w:val="0049108A"/>
    <w:rsid w:val="0049177B"/>
    <w:rsid w:val="004918D7"/>
    <w:rsid w:val="004924B9"/>
    <w:rsid w:val="00492593"/>
    <w:rsid w:val="00493ECC"/>
    <w:rsid w:val="0049566A"/>
    <w:rsid w:val="00495D4C"/>
    <w:rsid w:val="00496326"/>
    <w:rsid w:val="0049632C"/>
    <w:rsid w:val="00496C1E"/>
    <w:rsid w:val="00497199"/>
    <w:rsid w:val="004A04D9"/>
    <w:rsid w:val="004A0AE0"/>
    <w:rsid w:val="004A2EDA"/>
    <w:rsid w:val="004A3853"/>
    <w:rsid w:val="004A3FAF"/>
    <w:rsid w:val="004A40A4"/>
    <w:rsid w:val="004A45EB"/>
    <w:rsid w:val="004A485D"/>
    <w:rsid w:val="004A4CA1"/>
    <w:rsid w:val="004A5945"/>
    <w:rsid w:val="004A59D4"/>
    <w:rsid w:val="004A7025"/>
    <w:rsid w:val="004A7D43"/>
    <w:rsid w:val="004B0140"/>
    <w:rsid w:val="004B0478"/>
    <w:rsid w:val="004B0588"/>
    <w:rsid w:val="004B0D1F"/>
    <w:rsid w:val="004B3056"/>
    <w:rsid w:val="004B4061"/>
    <w:rsid w:val="004B5A0A"/>
    <w:rsid w:val="004B5F09"/>
    <w:rsid w:val="004B71D2"/>
    <w:rsid w:val="004B794B"/>
    <w:rsid w:val="004B798A"/>
    <w:rsid w:val="004C03DA"/>
    <w:rsid w:val="004C0FF9"/>
    <w:rsid w:val="004C1A68"/>
    <w:rsid w:val="004C3626"/>
    <w:rsid w:val="004C383F"/>
    <w:rsid w:val="004C5C57"/>
    <w:rsid w:val="004C5E6C"/>
    <w:rsid w:val="004C723B"/>
    <w:rsid w:val="004C7407"/>
    <w:rsid w:val="004C7EA5"/>
    <w:rsid w:val="004D00AE"/>
    <w:rsid w:val="004D0A4B"/>
    <w:rsid w:val="004D15E9"/>
    <w:rsid w:val="004D3D9D"/>
    <w:rsid w:val="004D4965"/>
    <w:rsid w:val="004D503B"/>
    <w:rsid w:val="004D59FF"/>
    <w:rsid w:val="004D6A3D"/>
    <w:rsid w:val="004E04E0"/>
    <w:rsid w:val="004E085B"/>
    <w:rsid w:val="004E1AEE"/>
    <w:rsid w:val="004E1C9A"/>
    <w:rsid w:val="004E204B"/>
    <w:rsid w:val="004E2E95"/>
    <w:rsid w:val="004E39DA"/>
    <w:rsid w:val="004E4173"/>
    <w:rsid w:val="004E4CAC"/>
    <w:rsid w:val="004E62D6"/>
    <w:rsid w:val="004E68BB"/>
    <w:rsid w:val="004E6DF7"/>
    <w:rsid w:val="004F0947"/>
    <w:rsid w:val="004F0D7F"/>
    <w:rsid w:val="004F1BF8"/>
    <w:rsid w:val="004F3A9D"/>
    <w:rsid w:val="004F4438"/>
    <w:rsid w:val="004F5B40"/>
    <w:rsid w:val="004F702D"/>
    <w:rsid w:val="004F7230"/>
    <w:rsid w:val="004F735C"/>
    <w:rsid w:val="004F7EEE"/>
    <w:rsid w:val="0050004A"/>
    <w:rsid w:val="005018AB"/>
    <w:rsid w:val="00502554"/>
    <w:rsid w:val="00504426"/>
    <w:rsid w:val="00505114"/>
    <w:rsid w:val="00506934"/>
    <w:rsid w:val="00506B1E"/>
    <w:rsid w:val="00506B72"/>
    <w:rsid w:val="005107C8"/>
    <w:rsid w:val="00511249"/>
    <w:rsid w:val="00515309"/>
    <w:rsid w:val="0051678F"/>
    <w:rsid w:val="00517D71"/>
    <w:rsid w:val="00520A9A"/>
    <w:rsid w:val="00520D68"/>
    <w:rsid w:val="00521495"/>
    <w:rsid w:val="005218CB"/>
    <w:rsid w:val="0052295D"/>
    <w:rsid w:val="00522CEF"/>
    <w:rsid w:val="00523353"/>
    <w:rsid w:val="0052485A"/>
    <w:rsid w:val="00526BCA"/>
    <w:rsid w:val="00526D45"/>
    <w:rsid w:val="00531045"/>
    <w:rsid w:val="005322FF"/>
    <w:rsid w:val="00532A6D"/>
    <w:rsid w:val="00534237"/>
    <w:rsid w:val="0053451D"/>
    <w:rsid w:val="00534B55"/>
    <w:rsid w:val="00535028"/>
    <w:rsid w:val="0053525D"/>
    <w:rsid w:val="00535336"/>
    <w:rsid w:val="00536C73"/>
    <w:rsid w:val="00536E17"/>
    <w:rsid w:val="0053764B"/>
    <w:rsid w:val="00537EA7"/>
    <w:rsid w:val="0054024F"/>
    <w:rsid w:val="005406D4"/>
    <w:rsid w:val="00540A03"/>
    <w:rsid w:val="005410B6"/>
    <w:rsid w:val="00542AA8"/>
    <w:rsid w:val="0054354D"/>
    <w:rsid w:val="005439A7"/>
    <w:rsid w:val="005441E8"/>
    <w:rsid w:val="00544489"/>
    <w:rsid w:val="00544A18"/>
    <w:rsid w:val="00544BE8"/>
    <w:rsid w:val="00544DD3"/>
    <w:rsid w:val="005509D5"/>
    <w:rsid w:val="00550D8B"/>
    <w:rsid w:val="005512F7"/>
    <w:rsid w:val="005515E8"/>
    <w:rsid w:val="005545BC"/>
    <w:rsid w:val="00554F9C"/>
    <w:rsid w:val="00555CD5"/>
    <w:rsid w:val="00556070"/>
    <w:rsid w:val="005563EA"/>
    <w:rsid w:val="0055680A"/>
    <w:rsid w:val="005569AB"/>
    <w:rsid w:val="00557D5F"/>
    <w:rsid w:val="00560250"/>
    <w:rsid w:val="005606DF"/>
    <w:rsid w:val="0056121B"/>
    <w:rsid w:val="00561E2F"/>
    <w:rsid w:val="00562C1B"/>
    <w:rsid w:val="00563C86"/>
    <w:rsid w:val="00563E31"/>
    <w:rsid w:val="00564DEB"/>
    <w:rsid w:val="00564E21"/>
    <w:rsid w:val="005650F1"/>
    <w:rsid w:val="00565DC4"/>
    <w:rsid w:val="00565F54"/>
    <w:rsid w:val="005662E9"/>
    <w:rsid w:val="005662F8"/>
    <w:rsid w:val="00566B10"/>
    <w:rsid w:val="00567C50"/>
    <w:rsid w:val="00570BC0"/>
    <w:rsid w:val="00574349"/>
    <w:rsid w:val="005747A5"/>
    <w:rsid w:val="00576AAC"/>
    <w:rsid w:val="0057734D"/>
    <w:rsid w:val="00577647"/>
    <w:rsid w:val="00581E0C"/>
    <w:rsid w:val="005822D4"/>
    <w:rsid w:val="0058371F"/>
    <w:rsid w:val="00583BA2"/>
    <w:rsid w:val="00584D5A"/>
    <w:rsid w:val="00585A3D"/>
    <w:rsid w:val="005871B1"/>
    <w:rsid w:val="005903E0"/>
    <w:rsid w:val="00590FB7"/>
    <w:rsid w:val="00593503"/>
    <w:rsid w:val="00593EC3"/>
    <w:rsid w:val="00595E51"/>
    <w:rsid w:val="00596E91"/>
    <w:rsid w:val="005A1DD1"/>
    <w:rsid w:val="005A1E4B"/>
    <w:rsid w:val="005A2233"/>
    <w:rsid w:val="005A2FC8"/>
    <w:rsid w:val="005A33F1"/>
    <w:rsid w:val="005A3621"/>
    <w:rsid w:val="005A4182"/>
    <w:rsid w:val="005A4593"/>
    <w:rsid w:val="005A4FD0"/>
    <w:rsid w:val="005A50EE"/>
    <w:rsid w:val="005A518F"/>
    <w:rsid w:val="005A6AC3"/>
    <w:rsid w:val="005A7A31"/>
    <w:rsid w:val="005B046D"/>
    <w:rsid w:val="005B15CB"/>
    <w:rsid w:val="005B2C4B"/>
    <w:rsid w:val="005B3973"/>
    <w:rsid w:val="005B3D22"/>
    <w:rsid w:val="005B4A92"/>
    <w:rsid w:val="005B60BD"/>
    <w:rsid w:val="005B6515"/>
    <w:rsid w:val="005B6656"/>
    <w:rsid w:val="005B7E4B"/>
    <w:rsid w:val="005C08E6"/>
    <w:rsid w:val="005C09B7"/>
    <w:rsid w:val="005C110B"/>
    <w:rsid w:val="005C19BB"/>
    <w:rsid w:val="005C300C"/>
    <w:rsid w:val="005C3775"/>
    <w:rsid w:val="005C3886"/>
    <w:rsid w:val="005C52E4"/>
    <w:rsid w:val="005C62EA"/>
    <w:rsid w:val="005C63C0"/>
    <w:rsid w:val="005C759C"/>
    <w:rsid w:val="005D0549"/>
    <w:rsid w:val="005D06FF"/>
    <w:rsid w:val="005D1F05"/>
    <w:rsid w:val="005D3C30"/>
    <w:rsid w:val="005D46AF"/>
    <w:rsid w:val="005D5601"/>
    <w:rsid w:val="005D657E"/>
    <w:rsid w:val="005D6756"/>
    <w:rsid w:val="005D678B"/>
    <w:rsid w:val="005E06A4"/>
    <w:rsid w:val="005E1088"/>
    <w:rsid w:val="005E1A4F"/>
    <w:rsid w:val="005E2657"/>
    <w:rsid w:val="005E2AA2"/>
    <w:rsid w:val="005E40E5"/>
    <w:rsid w:val="005E4506"/>
    <w:rsid w:val="005E4BA6"/>
    <w:rsid w:val="005E5285"/>
    <w:rsid w:val="005E57C5"/>
    <w:rsid w:val="005E61E6"/>
    <w:rsid w:val="005F169C"/>
    <w:rsid w:val="005F197E"/>
    <w:rsid w:val="005F29A1"/>
    <w:rsid w:val="005F54F2"/>
    <w:rsid w:val="005F5720"/>
    <w:rsid w:val="00601045"/>
    <w:rsid w:val="006022C5"/>
    <w:rsid w:val="0060288F"/>
    <w:rsid w:val="00602959"/>
    <w:rsid w:val="0060322C"/>
    <w:rsid w:val="00603494"/>
    <w:rsid w:val="006036D9"/>
    <w:rsid w:val="00603BAA"/>
    <w:rsid w:val="00604339"/>
    <w:rsid w:val="00604F51"/>
    <w:rsid w:val="006057F7"/>
    <w:rsid w:val="006074D3"/>
    <w:rsid w:val="00610964"/>
    <w:rsid w:val="00610FAF"/>
    <w:rsid w:val="00611045"/>
    <w:rsid w:val="006112BD"/>
    <w:rsid w:val="006112DE"/>
    <w:rsid w:val="0061273E"/>
    <w:rsid w:val="0061316C"/>
    <w:rsid w:val="00614832"/>
    <w:rsid w:val="006151A7"/>
    <w:rsid w:val="006151CA"/>
    <w:rsid w:val="00615DDA"/>
    <w:rsid w:val="0061706D"/>
    <w:rsid w:val="00617090"/>
    <w:rsid w:val="006171AE"/>
    <w:rsid w:val="00617367"/>
    <w:rsid w:val="00617AB6"/>
    <w:rsid w:val="00620F8D"/>
    <w:rsid w:val="00621A47"/>
    <w:rsid w:val="006223C1"/>
    <w:rsid w:val="006227A1"/>
    <w:rsid w:val="006264A8"/>
    <w:rsid w:val="0062785F"/>
    <w:rsid w:val="0063126F"/>
    <w:rsid w:val="0063131B"/>
    <w:rsid w:val="0063244F"/>
    <w:rsid w:val="006334C2"/>
    <w:rsid w:val="00633A93"/>
    <w:rsid w:val="00633BB7"/>
    <w:rsid w:val="00633CBB"/>
    <w:rsid w:val="00633E8D"/>
    <w:rsid w:val="0063449B"/>
    <w:rsid w:val="00634AE2"/>
    <w:rsid w:val="006354F3"/>
    <w:rsid w:val="0063641E"/>
    <w:rsid w:val="00636CB9"/>
    <w:rsid w:val="006371C8"/>
    <w:rsid w:val="0063774D"/>
    <w:rsid w:val="00640A8C"/>
    <w:rsid w:val="00641828"/>
    <w:rsid w:val="006421E5"/>
    <w:rsid w:val="00642C6C"/>
    <w:rsid w:val="006430DA"/>
    <w:rsid w:val="00643565"/>
    <w:rsid w:val="00644092"/>
    <w:rsid w:val="0064410F"/>
    <w:rsid w:val="00644546"/>
    <w:rsid w:val="00645752"/>
    <w:rsid w:val="00645F0F"/>
    <w:rsid w:val="0064678E"/>
    <w:rsid w:val="00650F69"/>
    <w:rsid w:val="00652A52"/>
    <w:rsid w:val="00652ACF"/>
    <w:rsid w:val="00653352"/>
    <w:rsid w:val="006534E5"/>
    <w:rsid w:val="00654081"/>
    <w:rsid w:val="006548FF"/>
    <w:rsid w:val="00654F5F"/>
    <w:rsid w:val="00655F0E"/>
    <w:rsid w:val="006575CC"/>
    <w:rsid w:val="00657E00"/>
    <w:rsid w:val="00660C99"/>
    <w:rsid w:val="00660D38"/>
    <w:rsid w:val="0066130D"/>
    <w:rsid w:val="00661407"/>
    <w:rsid w:val="00664E1F"/>
    <w:rsid w:val="00665864"/>
    <w:rsid w:val="00666835"/>
    <w:rsid w:val="00670832"/>
    <w:rsid w:val="006711E3"/>
    <w:rsid w:val="0067194A"/>
    <w:rsid w:val="00671B9B"/>
    <w:rsid w:val="00672AE8"/>
    <w:rsid w:val="00674330"/>
    <w:rsid w:val="00674490"/>
    <w:rsid w:val="00675070"/>
    <w:rsid w:val="00675D55"/>
    <w:rsid w:val="00680049"/>
    <w:rsid w:val="006800DB"/>
    <w:rsid w:val="00680ECF"/>
    <w:rsid w:val="006814D8"/>
    <w:rsid w:val="006815CC"/>
    <w:rsid w:val="006822DA"/>
    <w:rsid w:val="0068255C"/>
    <w:rsid w:val="00682D5C"/>
    <w:rsid w:val="006833D8"/>
    <w:rsid w:val="00684381"/>
    <w:rsid w:val="00684855"/>
    <w:rsid w:val="00684E30"/>
    <w:rsid w:val="00684FDD"/>
    <w:rsid w:val="00685713"/>
    <w:rsid w:val="00685BB1"/>
    <w:rsid w:val="0068783D"/>
    <w:rsid w:val="00687C33"/>
    <w:rsid w:val="00691503"/>
    <w:rsid w:val="006922F3"/>
    <w:rsid w:val="00692602"/>
    <w:rsid w:val="00692C74"/>
    <w:rsid w:val="00692F4B"/>
    <w:rsid w:val="0069311C"/>
    <w:rsid w:val="00693F49"/>
    <w:rsid w:val="00694219"/>
    <w:rsid w:val="0069590F"/>
    <w:rsid w:val="00695D1F"/>
    <w:rsid w:val="0069638F"/>
    <w:rsid w:val="0069697A"/>
    <w:rsid w:val="00697981"/>
    <w:rsid w:val="006A032A"/>
    <w:rsid w:val="006A0FF9"/>
    <w:rsid w:val="006A195C"/>
    <w:rsid w:val="006A31A6"/>
    <w:rsid w:val="006A3D7F"/>
    <w:rsid w:val="006A4466"/>
    <w:rsid w:val="006A4BD0"/>
    <w:rsid w:val="006A5313"/>
    <w:rsid w:val="006A5893"/>
    <w:rsid w:val="006A5996"/>
    <w:rsid w:val="006A5B51"/>
    <w:rsid w:val="006A5DED"/>
    <w:rsid w:val="006A6420"/>
    <w:rsid w:val="006A654A"/>
    <w:rsid w:val="006A6E58"/>
    <w:rsid w:val="006A75E4"/>
    <w:rsid w:val="006B0BC5"/>
    <w:rsid w:val="006B265C"/>
    <w:rsid w:val="006B4E9A"/>
    <w:rsid w:val="006B5126"/>
    <w:rsid w:val="006B5690"/>
    <w:rsid w:val="006B5F4C"/>
    <w:rsid w:val="006B6087"/>
    <w:rsid w:val="006B6D99"/>
    <w:rsid w:val="006B7919"/>
    <w:rsid w:val="006C032A"/>
    <w:rsid w:val="006C0E42"/>
    <w:rsid w:val="006C158E"/>
    <w:rsid w:val="006C2A0D"/>
    <w:rsid w:val="006C2AE9"/>
    <w:rsid w:val="006C2D5F"/>
    <w:rsid w:val="006C362F"/>
    <w:rsid w:val="006C4BF6"/>
    <w:rsid w:val="006C5D33"/>
    <w:rsid w:val="006C6F98"/>
    <w:rsid w:val="006D1502"/>
    <w:rsid w:val="006D1A7A"/>
    <w:rsid w:val="006D24BF"/>
    <w:rsid w:val="006D4296"/>
    <w:rsid w:val="006D44C1"/>
    <w:rsid w:val="006D640C"/>
    <w:rsid w:val="006D71DE"/>
    <w:rsid w:val="006D796E"/>
    <w:rsid w:val="006D7BA3"/>
    <w:rsid w:val="006E00E7"/>
    <w:rsid w:val="006E11C0"/>
    <w:rsid w:val="006E16EA"/>
    <w:rsid w:val="006E2A98"/>
    <w:rsid w:val="006E38DE"/>
    <w:rsid w:val="006E4190"/>
    <w:rsid w:val="006E6CD8"/>
    <w:rsid w:val="006E6F92"/>
    <w:rsid w:val="006E6FEF"/>
    <w:rsid w:val="006E7D89"/>
    <w:rsid w:val="006F083B"/>
    <w:rsid w:val="006F1CD7"/>
    <w:rsid w:val="006F1D20"/>
    <w:rsid w:val="006F21AE"/>
    <w:rsid w:val="006F25CB"/>
    <w:rsid w:val="006F2BE2"/>
    <w:rsid w:val="006F2C17"/>
    <w:rsid w:val="006F2EBB"/>
    <w:rsid w:val="006F41F8"/>
    <w:rsid w:val="006F5072"/>
    <w:rsid w:val="006F507D"/>
    <w:rsid w:val="006F5280"/>
    <w:rsid w:val="006F5759"/>
    <w:rsid w:val="006F5F11"/>
    <w:rsid w:val="006F7991"/>
    <w:rsid w:val="0070089A"/>
    <w:rsid w:val="0070105B"/>
    <w:rsid w:val="00701332"/>
    <w:rsid w:val="007026E7"/>
    <w:rsid w:val="00702BA1"/>
    <w:rsid w:val="007031E1"/>
    <w:rsid w:val="00706ECE"/>
    <w:rsid w:val="0070750A"/>
    <w:rsid w:val="00707E97"/>
    <w:rsid w:val="007105AB"/>
    <w:rsid w:val="007106F7"/>
    <w:rsid w:val="0071205B"/>
    <w:rsid w:val="007125E6"/>
    <w:rsid w:val="007148BA"/>
    <w:rsid w:val="00714A46"/>
    <w:rsid w:val="0071536B"/>
    <w:rsid w:val="00715430"/>
    <w:rsid w:val="00715B4E"/>
    <w:rsid w:val="007162F0"/>
    <w:rsid w:val="00720008"/>
    <w:rsid w:val="007203C6"/>
    <w:rsid w:val="00722F3B"/>
    <w:rsid w:val="007231C6"/>
    <w:rsid w:val="00723699"/>
    <w:rsid w:val="0072390A"/>
    <w:rsid w:val="00723B60"/>
    <w:rsid w:val="00724100"/>
    <w:rsid w:val="007248C5"/>
    <w:rsid w:val="00725C44"/>
    <w:rsid w:val="00726868"/>
    <w:rsid w:val="00726BAF"/>
    <w:rsid w:val="00727E50"/>
    <w:rsid w:val="00727FD9"/>
    <w:rsid w:val="007308F6"/>
    <w:rsid w:val="0073091E"/>
    <w:rsid w:val="0073098F"/>
    <w:rsid w:val="00731E12"/>
    <w:rsid w:val="00733D33"/>
    <w:rsid w:val="0073426A"/>
    <w:rsid w:val="00734425"/>
    <w:rsid w:val="00734F5B"/>
    <w:rsid w:val="007369BC"/>
    <w:rsid w:val="00736BB5"/>
    <w:rsid w:val="00736EAC"/>
    <w:rsid w:val="0073753E"/>
    <w:rsid w:val="0074010E"/>
    <w:rsid w:val="00740B4C"/>
    <w:rsid w:val="00741936"/>
    <w:rsid w:val="00742567"/>
    <w:rsid w:val="00742E5E"/>
    <w:rsid w:val="007430C6"/>
    <w:rsid w:val="00743FF8"/>
    <w:rsid w:val="00744265"/>
    <w:rsid w:val="00744290"/>
    <w:rsid w:val="007447C5"/>
    <w:rsid w:val="0074487D"/>
    <w:rsid w:val="00744C94"/>
    <w:rsid w:val="00745AD6"/>
    <w:rsid w:val="00745C1C"/>
    <w:rsid w:val="00745CEF"/>
    <w:rsid w:val="007467C5"/>
    <w:rsid w:val="007468F1"/>
    <w:rsid w:val="0074695F"/>
    <w:rsid w:val="00750442"/>
    <w:rsid w:val="007504D0"/>
    <w:rsid w:val="00751169"/>
    <w:rsid w:val="00753292"/>
    <w:rsid w:val="007534D8"/>
    <w:rsid w:val="00753A9B"/>
    <w:rsid w:val="00753BD2"/>
    <w:rsid w:val="007543AD"/>
    <w:rsid w:val="0075696D"/>
    <w:rsid w:val="00760546"/>
    <w:rsid w:val="00760C70"/>
    <w:rsid w:val="00760F5D"/>
    <w:rsid w:val="007614B9"/>
    <w:rsid w:val="007616EF"/>
    <w:rsid w:val="0076261A"/>
    <w:rsid w:val="00762E4F"/>
    <w:rsid w:val="00763236"/>
    <w:rsid w:val="007637FD"/>
    <w:rsid w:val="00764224"/>
    <w:rsid w:val="00764329"/>
    <w:rsid w:val="007644E4"/>
    <w:rsid w:val="007649DE"/>
    <w:rsid w:val="007658BC"/>
    <w:rsid w:val="0076681A"/>
    <w:rsid w:val="007706AF"/>
    <w:rsid w:val="00770DB1"/>
    <w:rsid w:val="007721A2"/>
    <w:rsid w:val="007727C5"/>
    <w:rsid w:val="00773AE3"/>
    <w:rsid w:val="00773EE8"/>
    <w:rsid w:val="00774080"/>
    <w:rsid w:val="00774927"/>
    <w:rsid w:val="00776C29"/>
    <w:rsid w:val="007771B8"/>
    <w:rsid w:val="00777B90"/>
    <w:rsid w:val="00777CC6"/>
    <w:rsid w:val="00781FA8"/>
    <w:rsid w:val="0078533F"/>
    <w:rsid w:val="00786127"/>
    <w:rsid w:val="0078696C"/>
    <w:rsid w:val="00786FD0"/>
    <w:rsid w:val="0078771B"/>
    <w:rsid w:val="00787855"/>
    <w:rsid w:val="0079105E"/>
    <w:rsid w:val="007918E2"/>
    <w:rsid w:val="00791918"/>
    <w:rsid w:val="00792BCF"/>
    <w:rsid w:val="007958A6"/>
    <w:rsid w:val="00796671"/>
    <w:rsid w:val="00796B49"/>
    <w:rsid w:val="00796F7A"/>
    <w:rsid w:val="007A123D"/>
    <w:rsid w:val="007A1A68"/>
    <w:rsid w:val="007A2447"/>
    <w:rsid w:val="007A2553"/>
    <w:rsid w:val="007A4504"/>
    <w:rsid w:val="007A56B8"/>
    <w:rsid w:val="007A6649"/>
    <w:rsid w:val="007A7C30"/>
    <w:rsid w:val="007B08BD"/>
    <w:rsid w:val="007B179E"/>
    <w:rsid w:val="007B1C18"/>
    <w:rsid w:val="007B228F"/>
    <w:rsid w:val="007B31BE"/>
    <w:rsid w:val="007B3258"/>
    <w:rsid w:val="007B325F"/>
    <w:rsid w:val="007B34AD"/>
    <w:rsid w:val="007B5474"/>
    <w:rsid w:val="007B5CC9"/>
    <w:rsid w:val="007B748E"/>
    <w:rsid w:val="007B7BE2"/>
    <w:rsid w:val="007C2486"/>
    <w:rsid w:val="007C5437"/>
    <w:rsid w:val="007C61D7"/>
    <w:rsid w:val="007C682B"/>
    <w:rsid w:val="007C6DFE"/>
    <w:rsid w:val="007D04D3"/>
    <w:rsid w:val="007D0990"/>
    <w:rsid w:val="007D09BC"/>
    <w:rsid w:val="007D0A61"/>
    <w:rsid w:val="007D180D"/>
    <w:rsid w:val="007D1F07"/>
    <w:rsid w:val="007D2B72"/>
    <w:rsid w:val="007D2CCB"/>
    <w:rsid w:val="007D48AD"/>
    <w:rsid w:val="007D6EE0"/>
    <w:rsid w:val="007D7C5A"/>
    <w:rsid w:val="007E0254"/>
    <w:rsid w:val="007E1114"/>
    <w:rsid w:val="007E2364"/>
    <w:rsid w:val="007E3129"/>
    <w:rsid w:val="007E3695"/>
    <w:rsid w:val="007E40C6"/>
    <w:rsid w:val="007E41D1"/>
    <w:rsid w:val="007E507B"/>
    <w:rsid w:val="007E56F8"/>
    <w:rsid w:val="007F1DC6"/>
    <w:rsid w:val="007F20D0"/>
    <w:rsid w:val="007F22A9"/>
    <w:rsid w:val="007F3D71"/>
    <w:rsid w:val="007F515E"/>
    <w:rsid w:val="007F6847"/>
    <w:rsid w:val="007F68C7"/>
    <w:rsid w:val="007F7F10"/>
    <w:rsid w:val="008003BA"/>
    <w:rsid w:val="00801A66"/>
    <w:rsid w:val="00802B08"/>
    <w:rsid w:val="00803809"/>
    <w:rsid w:val="0080454F"/>
    <w:rsid w:val="00804886"/>
    <w:rsid w:val="008055AE"/>
    <w:rsid w:val="00807DBD"/>
    <w:rsid w:val="0081150D"/>
    <w:rsid w:val="0081262E"/>
    <w:rsid w:val="00812EC7"/>
    <w:rsid w:val="008131EE"/>
    <w:rsid w:val="008142F7"/>
    <w:rsid w:val="00815F28"/>
    <w:rsid w:val="00815FA1"/>
    <w:rsid w:val="00816573"/>
    <w:rsid w:val="0081679E"/>
    <w:rsid w:val="00816A8D"/>
    <w:rsid w:val="0081706C"/>
    <w:rsid w:val="008171B1"/>
    <w:rsid w:val="00817452"/>
    <w:rsid w:val="00820CE1"/>
    <w:rsid w:val="00821BB7"/>
    <w:rsid w:val="00821C0D"/>
    <w:rsid w:val="00822E2E"/>
    <w:rsid w:val="00824980"/>
    <w:rsid w:val="008256B2"/>
    <w:rsid w:val="008302CF"/>
    <w:rsid w:val="00830E25"/>
    <w:rsid w:val="008314CA"/>
    <w:rsid w:val="008322AE"/>
    <w:rsid w:val="00832338"/>
    <w:rsid w:val="00833A55"/>
    <w:rsid w:val="00833C90"/>
    <w:rsid w:val="0083404A"/>
    <w:rsid w:val="0083471B"/>
    <w:rsid w:val="00835A31"/>
    <w:rsid w:val="0083674E"/>
    <w:rsid w:val="00836E19"/>
    <w:rsid w:val="00836F65"/>
    <w:rsid w:val="00837B83"/>
    <w:rsid w:val="00840F7B"/>
    <w:rsid w:val="0084191A"/>
    <w:rsid w:val="008422DA"/>
    <w:rsid w:val="0084262A"/>
    <w:rsid w:val="008434AA"/>
    <w:rsid w:val="00844579"/>
    <w:rsid w:val="0084529C"/>
    <w:rsid w:val="00845995"/>
    <w:rsid w:val="00845E11"/>
    <w:rsid w:val="00850391"/>
    <w:rsid w:val="00850648"/>
    <w:rsid w:val="00850FAC"/>
    <w:rsid w:val="0085105E"/>
    <w:rsid w:val="0085141C"/>
    <w:rsid w:val="00852C9C"/>
    <w:rsid w:val="0086111A"/>
    <w:rsid w:val="00861487"/>
    <w:rsid w:val="008621A5"/>
    <w:rsid w:val="0086588F"/>
    <w:rsid w:val="00865FCB"/>
    <w:rsid w:val="00866037"/>
    <w:rsid w:val="008676D0"/>
    <w:rsid w:val="00867BE3"/>
    <w:rsid w:val="00867CE6"/>
    <w:rsid w:val="00867F40"/>
    <w:rsid w:val="0087133B"/>
    <w:rsid w:val="00871602"/>
    <w:rsid w:val="008719EA"/>
    <w:rsid w:val="00871E5C"/>
    <w:rsid w:val="008724E9"/>
    <w:rsid w:val="00874360"/>
    <w:rsid w:val="00875211"/>
    <w:rsid w:val="00875F16"/>
    <w:rsid w:val="00876791"/>
    <w:rsid w:val="00876975"/>
    <w:rsid w:val="00876E1C"/>
    <w:rsid w:val="00877073"/>
    <w:rsid w:val="008776AF"/>
    <w:rsid w:val="008779C9"/>
    <w:rsid w:val="00877F2F"/>
    <w:rsid w:val="0088124C"/>
    <w:rsid w:val="008817FF"/>
    <w:rsid w:val="00881E32"/>
    <w:rsid w:val="00883330"/>
    <w:rsid w:val="0088352C"/>
    <w:rsid w:val="008839D9"/>
    <w:rsid w:val="008843A2"/>
    <w:rsid w:val="008861F9"/>
    <w:rsid w:val="00886C68"/>
    <w:rsid w:val="0089005B"/>
    <w:rsid w:val="00890349"/>
    <w:rsid w:val="00890DD0"/>
    <w:rsid w:val="008914CB"/>
    <w:rsid w:val="00891A4A"/>
    <w:rsid w:val="00891C5D"/>
    <w:rsid w:val="00895464"/>
    <w:rsid w:val="0089650C"/>
    <w:rsid w:val="0089694C"/>
    <w:rsid w:val="0089708C"/>
    <w:rsid w:val="00897138"/>
    <w:rsid w:val="008A1434"/>
    <w:rsid w:val="008A18B9"/>
    <w:rsid w:val="008A37BC"/>
    <w:rsid w:val="008A3EB9"/>
    <w:rsid w:val="008A51C3"/>
    <w:rsid w:val="008A5D74"/>
    <w:rsid w:val="008A767C"/>
    <w:rsid w:val="008A79D2"/>
    <w:rsid w:val="008B1699"/>
    <w:rsid w:val="008B1FCA"/>
    <w:rsid w:val="008B1FEC"/>
    <w:rsid w:val="008B4F45"/>
    <w:rsid w:val="008B51CE"/>
    <w:rsid w:val="008B55E5"/>
    <w:rsid w:val="008B6348"/>
    <w:rsid w:val="008B6D54"/>
    <w:rsid w:val="008B7638"/>
    <w:rsid w:val="008B7AD4"/>
    <w:rsid w:val="008C008F"/>
    <w:rsid w:val="008C01B1"/>
    <w:rsid w:val="008C2568"/>
    <w:rsid w:val="008C28E1"/>
    <w:rsid w:val="008C6173"/>
    <w:rsid w:val="008C726D"/>
    <w:rsid w:val="008C735E"/>
    <w:rsid w:val="008D027A"/>
    <w:rsid w:val="008D083C"/>
    <w:rsid w:val="008D1BC4"/>
    <w:rsid w:val="008D2886"/>
    <w:rsid w:val="008D34DC"/>
    <w:rsid w:val="008D3614"/>
    <w:rsid w:val="008D38D6"/>
    <w:rsid w:val="008D38FB"/>
    <w:rsid w:val="008D3ABE"/>
    <w:rsid w:val="008D3BC3"/>
    <w:rsid w:val="008D563A"/>
    <w:rsid w:val="008D68C8"/>
    <w:rsid w:val="008D741D"/>
    <w:rsid w:val="008D7DEA"/>
    <w:rsid w:val="008D7EE8"/>
    <w:rsid w:val="008E0451"/>
    <w:rsid w:val="008E0AD4"/>
    <w:rsid w:val="008E18CB"/>
    <w:rsid w:val="008E2126"/>
    <w:rsid w:val="008E3E59"/>
    <w:rsid w:val="008E5BED"/>
    <w:rsid w:val="008E6351"/>
    <w:rsid w:val="008E68B3"/>
    <w:rsid w:val="008E6FE7"/>
    <w:rsid w:val="008E714D"/>
    <w:rsid w:val="008F00E3"/>
    <w:rsid w:val="008F17D1"/>
    <w:rsid w:val="008F47B4"/>
    <w:rsid w:val="008F5AEB"/>
    <w:rsid w:val="008F5B95"/>
    <w:rsid w:val="008F6EAC"/>
    <w:rsid w:val="008F7D83"/>
    <w:rsid w:val="00900B32"/>
    <w:rsid w:val="00900D4F"/>
    <w:rsid w:val="009020DD"/>
    <w:rsid w:val="0090246A"/>
    <w:rsid w:val="0090279C"/>
    <w:rsid w:val="00902B3E"/>
    <w:rsid w:val="00902F5F"/>
    <w:rsid w:val="009030E3"/>
    <w:rsid w:val="00904037"/>
    <w:rsid w:val="00905231"/>
    <w:rsid w:val="0090673B"/>
    <w:rsid w:val="00907366"/>
    <w:rsid w:val="00907BFF"/>
    <w:rsid w:val="00910976"/>
    <w:rsid w:val="00910B74"/>
    <w:rsid w:val="009110C9"/>
    <w:rsid w:val="009121D5"/>
    <w:rsid w:val="00912FBA"/>
    <w:rsid w:val="009133B5"/>
    <w:rsid w:val="009137A6"/>
    <w:rsid w:val="009155B7"/>
    <w:rsid w:val="0091568D"/>
    <w:rsid w:val="0091581A"/>
    <w:rsid w:val="00916417"/>
    <w:rsid w:val="00917DD0"/>
    <w:rsid w:val="00921DB8"/>
    <w:rsid w:val="009228FC"/>
    <w:rsid w:val="00922D57"/>
    <w:rsid w:val="009240FB"/>
    <w:rsid w:val="00924B49"/>
    <w:rsid w:val="00926A48"/>
    <w:rsid w:val="00933385"/>
    <w:rsid w:val="009337EC"/>
    <w:rsid w:val="00933964"/>
    <w:rsid w:val="009347BD"/>
    <w:rsid w:val="0093582A"/>
    <w:rsid w:val="009360D3"/>
    <w:rsid w:val="0093665D"/>
    <w:rsid w:val="009373B8"/>
    <w:rsid w:val="00937C3A"/>
    <w:rsid w:val="009403FA"/>
    <w:rsid w:val="00940BED"/>
    <w:rsid w:val="00941702"/>
    <w:rsid w:val="00941B7F"/>
    <w:rsid w:val="00942006"/>
    <w:rsid w:val="00943259"/>
    <w:rsid w:val="009440AA"/>
    <w:rsid w:val="009447BD"/>
    <w:rsid w:val="00944855"/>
    <w:rsid w:val="00944A12"/>
    <w:rsid w:val="00944A45"/>
    <w:rsid w:val="00944BEF"/>
    <w:rsid w:val="00944EFE"/>
    <w:rsid w:val="00946AEB"/>
    <w:rsid w:val="0094740C"/>
    <w:rsid w:val="00953644"/>
    <w:rsid w:val="00954095"/>
    <w:rsid w:val="009546D3"/>
    <w:rsid w:val="00954C09"/>
    <w:rsid w:val="00955F05"/>
    <w:rsid w:val="009573A2"/>
    <w:rsid w:val="00957C0F"/>
    <w:rsid w:val="00960A74"/>
    <w:rsid w:val="00962770"/>
    <w:rsid w:val="009633E3"/>
    <w:rsid w:val="00963C9C"/>
    <w:rsid w:val="00965827"/>
    <w:rsid w:val="009659E7"/>
    <w:rsid w:val="00965F73"/>
    <w:rsid w:val="0096670E"/>
    <w:rsid w:val="009675ED"/>
    <w:rsid w:val="0096766D"/>
    <w:rsid w:val="00967EE0"/>
    <w:rsid w:val="00967F7D"/>
    <w:rsid w:val="00970615"/>
    <w:rsid w:val="00973581"/>
    <w:rsid w:val="00973585"/>
    <w:rsid w:val="00973FC9"/>
    <w:rsid w:val="0097706E"/>
    <w:rsid w:val="00977407"/>
    <w:rsid w:val="0098107B"/>
    <w:rsid w:val="00981418"/>
    <w:rsid w:val="00983BD3"/>
    <w:rsid w:val="009856ED"/>
    <w:rsid w:val="00985766"/>
    <w:rsid w:val="009865D0"/>
    <w:rsid w:val="00987377"/>
    <w:rsid w:val="009879CB"/>
    <w:rsid w:val="00991207"/>
    <w:rsid w:val="009915EC"/>
    <w:rsid w:val="00991BC7"/>
    <w:rsid w:val="00991F44"/>
    <w:rsid w:val="00992814"/>
    <w:rsid w:val="00993028"/>
    <w:rsid w:val="0099399F"/>
    <w:rsid w:val="009959CB"/>
    <w:rsid w:val="00995A8F"/>
    <w:rsid w:val="00995C12"/>
    <w:rsid w:val="00996042"/>
    <w:rsid w:val="0099606F"/>
    <w:rsid w:val="00996DF7"/>
    <w:rsid w:val="009A0086"/>
    <w:rsid w:val="009A1EC8"/>
    <w:rsid w:val="009A2547"/>
    <w:rsid w:val="009A28B9"/>
    <w:rsid w:val="009A3F97"/>
    <w:rsid w:val="009A42FF"/>
    <w:rsid w:val="009A5924"/>
    <w:rsid w:val="009A59DA"/>
    <w:rsid w:val="009A5CDE"/>
    <w:rsid w:val="009A6D04"/>
    <w:rsid w:val="009B13D9"/>
    <w:rsid w:val="009B29AC"/>
    <w:rsid w:val="009B2A94"/>
    <w:rsid w:val="009B2C00"/>
    <w:rsid w:val="009B30E5"/>
    <w:rsid w:val="009B32AC"/>
    <w:rsid w:val="009B40BD"/>
    <w:rsid w:val="009B5E65"/>
    <w:rsid w:val="009B72F0"/>
    <w:rsid w:val="009C0558"/>
    <w:rsid w:val="009C0C01"/>
    <w:rsid w:val="009C168E"/>
    <w:rsid w:val="009C1BB9"/>
    <w:rsid w:val="009C31D5"/>
    <w:rsid w:val="009C4A3F"/>
    <w:rsid w:val="009C5188"/>
    <w:rsid w:val="009C531D"/>
    <w:rsid w:val="009C578F"/>
    <w:rsid w:val="009C67BD"/>
    <w:rsid w:val="009C7A48"/>
    <w:rsid w:val="009D0053"/>
    <w:rsid w:val="009D023F"/>
    <w:rsid w:val="009D2812"/>
    <w:rsid w:val="009D30B5"/>
    <w:rsid w:val="009D3B18"/>
    <w:rsid w:val="009D3FC5"/>
    <w:rsid w:val="009D44F0"/>
    <w:rsid w:val="009D56AF"/>
    <w:rsid w:val="009D5A96"/>
    <w:rsid w:val="009D622F"/>
    <w:rsid w:val="009D65A7"/>
    <w:rsid w:val="009D6BBE"/>
    <w:rsid w:val="009D6F2A"/>
    <w:rsid w:val="009D79B2"/>
    <w:rsid w:val="009E06C3"/>
    <w:rsid w:val="009E0C30"/>
    <w:rsid w:val="009E189E"/>
    <w:rsid w:val="009E2185"/>
    <w:rsid w:val="009E2326"/>
    <w:rsid w:val="009E24B2"/>
    <w:rsid w:val="009E2C50"/>
    <w:rsid w:val="009E319D"/>
    <w:rsid w:val="009E377D"/>
    <w:rsid w:val="009E3A76"/>
    <w:rsid w:val="009E4D72"/>
    <w:rsid w:val="009E5459"/>
    <w:rsid w:val="009E54E9"/>
    <w:rsid w:val="009E60EF"/>
    <w:rsid w:val="009E7F5E"/>
    <w:rsid w:val="009F0BE6"/>
    <w:rsid w:val="009F11A9"/>
    <w:rsid w:val="009F20FB"/>
    <w:rsid w:val="009F2DAB"/>
    <w:rsid w:val="009F46DD"/>
    <w:rsid w:val="009F635E"/>
    <w:rsid w:val="009F6C21"/>
    <w:rsid w:val="00A0014C"/>
    <w:rsid w:val="00A023C6"/>
    <w:rsid w:val="00A02901"/>
    <w:rsid w:val="00A0394C"/>
    <w:rsid w:val="00A03BED"/>
    <w:rsid w:val="00A03C5A"/>
    <w:rsid w:val="00A04B5B"/>
    <w:rsid w:val="00A04CD3"/>
    <w:rsid w:val="00A0586E"/>
    <w:rsid w:val="00A05DDA"/>
    <w:rsid w:val="00A06159"/>
    <w:rsid w:val="00A06454"/>
    <w:rsid w:val="00A10896"/>
    <w:rsid w:val="00A113BE"/>
    <w:rsid w:val="00A12118"/>
    <w:rsid w:val="00A12AEA"/>
    <w:rsid w:val="00A13DD8"/>
    <w:rsid w:val="00A14AE7"/>
    <w:rsid w:val="00A16DC7"/>
    <w:rsid w:val="00A206B2"/>
    <w:rsid w:val="00A209CB"/>
    <w:rsid w:val="00A212D5"/>
    <w:rsid w:val="00A2345B"/>
    <w:rsid w:val="00A23DDA"/>
    <w:rsid w:val="00A25839"/>
    <w:rsid w:val="00A26517"/>
    <w:rsid w:val="00A27084"/>
    <w:rsid w:val="00A271CD"/>
    <w:rsid w:val="00A2783B"/>
    <w:rsid w:val="00A27FCD"/>
    <w:rsid w:val="00A30675"/>
    <w:rsid w:val="00A30B4A"/>
    <w:rsid w:val="00A31763"/>
    <w:rsid w:val="00A31DFF"/>
    <w:rsid w:val="00A32DF4"/>
    <w:rsid w:val="00A339CF"/>
    <w:rsid w:val="00A340E0"/>
    <w:rsid w:val="00A34BC8"/>
    <w:rsid w:val="00A3517F"/>
    <w:rsid w:val="00A357BB"/>
    <w:rsid w:val="00A35824"/>
    <w:rsid w:val="00A35D8F"/>
    <w:rsid w:val="00A3608B"/>
    <w:rsid w:val="00A3688C"/>
    <w:rsid w:val="00A37FE1"/>
    <w:rsid w:val="00A408FD"/>
    <w:rsid w:val="00A41339"/>
    <w:rsid w:val="00A41F5E"/>
    <w:rsid w:val="00A44195"/>
    <w:rsid w:val="00A44FCD"/>
    <w:rsid w:val="00A45CDA"/>
    <w:rsid w:val="00A46511"/>
    <w:rsid w:val="00A46911"/>
    <w:rsid w:val="00A46989"/>
    <w:rsid w:val="00A47206"/>
    <w:rsid w:val="00A47B82"/>
    <w:rsid w:val="00A50AE0"/>
    <w:rsid w:val="00A52323"/>
    <w:rsid w:val="00A5288A"/>
    <w:rsid w:val="00A52E3D"/>
    <w:rsid w:val="00A53491"/>
    <w:rsid w:val="00A54C43"/>
    <w:rsid w:val="00A563E2"/>
    <w:rsid w:val="00A56B58"/>
    <w:rsid w:val="00A57F17"/>
    <w:rsid w:val="00A61883"/>
    <w:rsid w:val="00A62836"/>
    <w:rsid w:val="00A635E6"/>
    <w:rsid w:val="00A644F9"/>
    <w:rsid w:val="00A64AC2"/>
    <w:rsid w:val="00A6570B"/>
    <w:rsid w:val="00A66C00"/>
    <w:rsid w:val="00A701EA"/>
    <w:rsid w:val="00A705EE"/>
    <w:rsid w:val="00A71DFC"/>
    <w:rsid w:val="00A7250D"/>
    <w:rsid w:val="00A72776"/>
    <w:rsid w:val="00A728BF"/>
    <w:rsid w:val="00A7294E"/>
    <w:rsid w:val="00A72B18"/>
    <w:rsid w:val="00A74024"/>
    <w:rsid w:val="00A7498B"/>
    <w:rsid w:val="00A7617E"/>
    <w:rsid w:val="00A76EEE"/>
    <w:rsid w:val="00A777CE"/>
    <w:rsid w:val="00A77E3B"/>
    <w:rsid w:val="00A8026D"/>
    <w:rsid w:val="00A80D01"/>
    <w:rsid w:val="00A810F5"/>
    <w:rsid w:val="00A813A5"/>
    <w:rsid w:val="00A8156D"/>
    <w:rsid w:val="00A819AC"/>
    <w:rsid w:val="00A81A51"/>
    <w:rsid w:val="00A823EE"/>
    <w:rsid w:val="00A823F3"/>
    <w:rsid w:val="00A85265"/>
    <w:rsid w:val="00A85FA0"/>
    <w:rsid w:val="00A868FA"/>
    <w:rsid w:val="00A86975"/>
    <w:rsid w:val="00A86DAE"/>
    <w:rsid w:val="00A870CB"/>
    <w:rsid w:val="00A8756E"/>
    <w:rsid w:val="00A907DC"/>
    <w:rsid w:val="00A914AA"/>
    <w:rsid w:val="00A92C0C"/>
    <w:rsid w:val="00A9393A"/>
    <w:rsid w:val="00A939AC"/>
    <w:rsid w:val="00A9409E"/>
    <w:rsid w:val="00A94B29"/>
    <w:rsid w:val="00A94EC5"/>
    <w:rsid w:val="00A95941"/>
    <w:rsid w:val="00A97023"/>
    <w:rsid w:val="00A97C7F"/>
    <w:rsid w:val="00AA09C0"/>
    <w:rsid w:val="00AA105C"/>
    <w:rsid w:val="00AA143A"/>
    <w:rsid w:val="00AA2232"/>
    <w:rsid w:val="00AA22F8"/>
    <w:rsid w:val="00AA2B25"/>
    <w:rsid w:val="00AA30B1"/>
    <w:rsid w:val="00AA363A"/>
    <w:rsid w:val="00AA4C76"/>
    <w:rsid w:val="00AA4F87"/>
    <w:rsid w:val="00AA671E"/>
    <w:rsid w:val="00AA67EA"/>
    <w:rsid w:val="00AA73BD"/>
    <w:rsid w:val="00AA7C80"/>
    <w:rsid w:val="00AA7DF3"/>
    <w:rsid w:val="00AB27B5"/>
    <w:rsid w:val="00AB297E"/>
    <w:rsid w:val="00AB4BA8"/>
    <w:rsid w:val="00AB518C"/>
    <w:rsid w:val="00AB5377"/>
    <w:rsid w:val="00AB5B8E"/>
    <w:rsid w:val="00AB5C9E"/>
    <w:rsid w:val="00AB6B8C"/>
    <w:rsid w:val="00AB78AD"/>
    <w:rsid w:val="00AC0132"/>
    <w:rsid w:val="00AC27F8"/>
    <w:rsid w:val="00AC2D76"/>
    <w:rsid w:val="00AC3464"/>
    <w:rsid w:val="00AC4EF4"/>
    <w:rsid w:val="00AC51B4"/>
    <w:rsid w:val="00AC5F1E"/>
    <w:rsid w:val="00AC7AA6"/>
    <w:rsid w:val="00AD0AAC"/>
    <w:rsid w:val="00AD1F46"/>
    <w:rsid w:val="00AD2170"/>
    <w:rsid w:val="00AD3FE1"/>
    <w:rsid w:val="00AD45AB"/>
    <w:rsid w:val="00AD560E"/>
    <w:rsid w:val="00AD628B"/>
    <w:rsid w:val="00AD7101"/>
    <w:rsid w:val="00AE0072"/>
    <w:rsid w:val="00AE1F3E"/>
    <w:rsid w:val="00AE277C"/>
    <w:rsid w:val="00AE28AC"/>
    <w:rsid w:val="00AE3456"/>
    <w:rsid w:val="00AE37E2"/>
    <w:rsid w:val="00AE5248"/>
    <w:rsid w:val="00AE560D"/>
    <w:rsid w:val="00AE56AB"/>
    <w:rsid w:val="00AE57DE"/>
    <w:rsid w:val="00AF0E7E"/>
    <w:rsid w:val="00AF1198"/>
    <w:rsid w:val="00AF15E4"/>
    <w:rsid w:val="00AF230A"/>
    <w:rsid w:val="00AF237A"/>
    <w:rsid w:val="00AF2FC4"/>
    <w:rsid w:val="00AF48D9"/>
    <w:rsid w:val="00AF490B"/>
    <w:rsid w:val="00AF76EF"/>
    <w:rsid w:val="00B01483"/>
    <w:rsid w:val="00B022FA"/>
    <w:rsid w:val="00B025E9"/>
    <w:rsid w:val="00B035BA"/>
    <w:rsid w:val="00B04516"/>
    <w:rsid w:val="00B0507A"/>
    <w:rsid w:val="00B0559D"/>
    <w:rsid w:val="00B06222"/>
    <w:rsid w:val="00B065F2"/>
    <w:rsid w:val="00B0676F"/>
    <w:rsid w:val="00B11075"/>
    <w:rsid w:val="00B1187E"/>
    <w:rsid w:val="00B13A6A"/>
    <w:rsid w:val="00B14BA1"/>
    <w:rsid w:val="00B16A65"/>
    <w:rsid w:val="00B2152B"/>
    <w:rsid w:val="00B2307F"/>
    <w:rsid w:val="00B242BF"/>
    <w:rsid w:val="00B244BE"/>
    <w:rsid w:val="00B254E2"/>
    <w:rsid w:val="00B2551A"/>
    <w:rsid w:val="00B25C59"/>
    <w:rsid w:val="00B26C62"/>
    <w:rsid w:val="00B27174"/>
    <w:rsid w:val="00B2723A"/>
    <w:rsid w:val="00B27F09"/>
    <w:rsid w:val="00B31FBA"/>
    <w:rsid w:val="00B34AB8"/>
    <w:rsid w:val="00B35272"/>
    <w:rsid w:val="00B36FF4"/>
    <w:rsid w:val="00B370AF"/>
    <w:rsid w:val="00B37A92"/>
    <w:rsid w:val="00B40F09"/>
    <w:rsid w:val="00B42DB4"/>
    <w:rsid w:val="00B434F4"/>
    <w:rsid w:val="00B43506"/>
    <w:rsid w:val="00B44A4D"/>
    <w:rsid w:val="00B45DA4"/>
    <w:rsid w:val="00B45EE0"/>
    <w:rsid w:val="00B47C42"/>
    <w:rsid w:val="00B5014B"/>
    <w:rsid w:val="00B5050B"/>
    <w:rsid w:val="00B50AD1"/>
    <w:rsid w:val="00B51A9D"/>
    <w:rsid w:val="00B51C3E"/>
    <w:rsid w:val="00B52048"/>
    <w:rsid w:val="00B5217D"/>
    <w:rsid w:val="00B523BD"/>
    <w:rsid w:val="00B5516E"/>
    <w:rsid w:val="00B5530D"/>
    <w:rsid w:val="00B5679D"/>
    <w:rsid w:val="00B57B9A"/>
    <w:rsid w:val="00B60BF5"/>
    <w:rsid w:val="00B61341"/>
    <w:rsid w:val="00B614D4"/>
    <w:rsid w:val="00B620EC"/>
    <w:rsid w:val="00B62D11"/>
    <w:rsid w:val="00B63AFA"/>
    <w:rsid w:val="00B66946"/>
    <w:rsid w:val="00B66EB6"/>
    <w:rsid w:val="00B70040"/>
    <w:rsid w:val="00B71B57"/>
    <w:rsid w:val="00B72184"/>
    <w:rsid w:val="00B72780"/>
    <w:rsid w:val="00B72A12"/>
    <w:rsid w:val="00B75FBD"/>
    <w:rsid w:val="00B76897"/>
    <w:rsid w:val="00B81046"/>
    <w:rsid w:val="00B81824"/>
    <w:rsid w:val="00B81DEC"/>
    <w:rsid w:val="00B821D7"/>
    <w:rsid w:val="00B8259E"/>
    <w:rsid w:val="00B84DF9"/>
    <w:rsid w:val="00B85FA3"/>
    <w:rsid w:val="00B875D7"/>
    <w:rsid w:val="00B8796A"/>
    <w:rsid w:val="00B9172F"/>
    <w:rsid w:val="00B945DA"/>
    <w:rsid w:val="00B956C1"/>
    <w:rsid w:val="00B9582F"/>
    <w:rsid w:val="00B9595F"/>
    <w:rsid w:val="00B95A30"/>
    <w:rsid w:val="00B97768"/>
    <w:rsid w:val="00B97C90"/>
    <w:rsid w:val="00BA1082"/>
    <w:rsid w:val="00BA1A62"/>
    <w:rsid w:val="00BA274A"/>
    <w:rsid w:val="00BA44A1"/>
    <w:rsid w:val="00BA5515"/>
    <w:rsid w:val="00BA6C44"/>
    <w:rsid w:val="00BA7576"/>
    <w:rsid w:val="00BA7A18"/>
    <w:rsid w:val="00BB0F01"/>
    <w:rsid w:val="00BB1146"/>
    <w:rsid w:val="00BB2642"/>
    <w:rsid w:val="00BB2DDE"/>
    <w:rsid w:val="00BB2FA5"/>
    <w:rsid w:val="00BB598A"/>
    <w:rsid w:val="00BB5A3A"/>
    <w:rsid w:val="00BB5ED3"/>
    <w:rsid w:val="00BB64F9"/>
    <w:rsid w:val="00BB683D"/>
    <w:rsid w:val="00BB7327"/>
    <w:rsid w:val="00BB78C6"/>
    <w:rsid w:val="00BB7D70"/>
    <w:rsid w:val="00BC01C6"/>
    <w:rsid w:val="00BC034B"/>
    <w:rsid w:val="00BC07EF"/>
    <w:rsid w:val="00BC0C5D"/>
    <w:rsid w:val="00BC13AE"/>
    <w:rsid w:val="00BC1E2A"/>
    <w:rsid w:val="00BC2019"/>
    <w:rsid w:val="00BC384E"/>
    <w:rsid w:val="00BC431D"/>
    <w:rsid w:val="00BC4E99"/>
    <w:rsid w:val="00BC54EE"/>
    <w:rsid w:val="00BC5956"/>
    <w:rsid w:val="00BC67E8"/>
    <w:rsid w:val="00BC7D4C"/>
    <w:rsid w:val="00BD0E7E"/>
    <w:rsid w:val="00BD1449"/>
    <w:rsid w:val="00BD1887"/>
    <w:rsid w:val="00BD1F22"/>
    <w:rsid w:val="00BD227D"/>
    <w:rsid w:val="00BD23A0"/>
    <w:rsid w:val="00BD2753"/>
    <w:rsid w:val="00BD32DA"/>
    <w:rsid w:val="00BD423B"/>
    <w:rsid w:val="00BD4825"/>
    <w:rsid w:val="00BD49EE"/>
    <w:rsid w:val="00BD5ABC"/>
    <w:rsid w:val="00BD5B3A"/>
    <w:rsid w:val="00BD5BF3"/>
    <w:rsid w:val="00BD5CE3"/>
    <w:rsid w:val="00BD6F8C"/>
    <w:rsid w:val="00BD728F"/>
    <w:rsid w:val="00BD753C"/>
    <w:rsid w:val="00BE000C"/>
    <w:rsid w:val="00BE119B"/>
    <w:rsid w:val="00BE14AE"/>
    <w:rsid w:val="00BE19DC"/>
    <w:rsid w:val="00BE1ED2"/>
    <w:rsid w:val="00BE3B21"/>
    <w:rsid w:val="00BE3B3A"/>
    <w:rsid w:val="00BE425E"/>
    <w:rsid w:val="00BE444B"/>
    <w:rsid w:val="00BE6152"/>
    <w:rsid w:val="00BE70A5"/>
    <w:rsid w:val="00BE7191"/>
    <w:rsid w:val="00BE7D6B"/>
    <w:rsid w:val="00BF2339"/>
    <w:rsid w:val="00BF3082"/>
    <w:rsid w:val="00BF4434"/>
    <w:rsid w:val="00BF50F2"/>
    <w:rsid w:val="00BF62C5"/>
    <w:rsid w:val="00BF74F5"/>
    <w:rsid w:val="00BF7955"/>
    <w:rsid w:val="00BF7E96"/>
    <w:rsid w:val="00C0227A"/>
    <w:rsid w:val="00C0242E"/>
    <w:rsid w:val="00C024EC"/>
    <w:rsid w:val="00C029E3"/>
    <w:rsid w:val="00C03976"/>
    <w:rsid w:val="00C04F0A"/>
    <w:rsid w:val="00C055C0"/>
    <w:rsid w:val="00C05F6D"/>
    <w:rsid w:val="00C06112"/>
    <w:rsid w:val="00C06CD6"/>
    <w:rsid w:val="00C07C63"/>
    <w:rsid w:val="00C111A7"/>
    <w:rsid w:val="00C125EB"/>
    <w:rsid w:val="00C13790"/>
    <w:rsid w:val="00C13B58"/>
    <w:rsid w:val="00C142A2"/>
    <w:rsid w:val="00C146B5"/>
    <w:rsid w:val="00C148B2"/>
    <w:rsid w:val="00C16A69"/>
    <w:rsid w:val="00C17033"/>
    <w:rsid w:val="00C17DFA"/>
    <w:rsid w:val="00C2091B"/>
    <w:rsid w:val="00C20E1A"/>
    <w:rsid w:val="00C219F6"/>
    <w:rsid w:val="00C21DA7"/>
    <w:rsid w:val="00C23380"/>
    <w:rsid w:val="00C25547"/>
    <w:rsid w:val="00C26C36"/>
    <w:rsid w:val="00C314E6"/>
    <w:rsid w:val="00C31C47"/>
    <w:rsid w:val="00C3285E"/>
    <w:rsid w:val="00C32A05"/>
    <w:rsid w:val="00C32F89"/>
    <w:rsid w:val="00C33096"/>
    <w:rsid w:val="00C33EA1"/>
    <w:rsid w:val="00C35BB8"/>
    <w:rsid w:val="00C364D6"/>
    <w:rsid w:val="00C36718"/>
    <w:rsid w:val="00C418BC"/>
    <w:rsid w:val="00C41C50"/>
    <w:rsid w:val="00C42033"/>
    <w:rsid w:val="00C44014"/>
    <w:rsid w:val="00C4605E"/>
    <w:rsid w:val="00C470C9"/>
    <w:rsid w:val="00C50E05"/>
    <w:rsid w:val="00C5285D"/>
    <w:rsid w:val="00C53139"/>
    <w:rsid w:val="00C53744"/>
    <w:rsid w:val="00C539DE"/>
    <w:rsid w:val="00C617D9"/>
    <w:rsid w:val="00C61BE2"/>
    <w:rsid w:val="00C62609"/>
    <w:rsid w:val="00C62A6C"/>
    <w:rsid w:val="00C6303B"/>
    <w:rsid w:val="00C6397D"/>
    <w:rsid w:val="00C63A95"/>
    <w:rsid w:val="00C63D12"/>
    <w:rsid w:val="00C64FBC"/>
    <w:rsid w:val="00C65DAB"/>
    <w:rsid w:val="00C70ED7"/>
    <w:rsid w:val="00C72566"/>
    <w:rsid w:val="00C72F89"/>
    <w:rsid w:val="00C730C8"/>
    <w:rsid w:val="00C74577"/>
    <w:rsid w:val="00C745BC"/>
    <w:rsid w:val="00C747E6"/>
    <w:rsid w:val="00C74A84"/>
    <w:rsid w:val="00C75EBC"/>
    <w:rsid w:val="00C76B97"/>
    <w:rsid w:val="00C77089"/>
    <w:rsid w:val="00C80282"/>
    <w:rsid w:val="00C81483"/>
    <w:rsid w:val="00C82221"/>
    <w:rsid w:val="00C84ECC"/>
    <w:rsid w:val="00C853B4"/>
    <w:rsid w:val="00C85A77"/>
    <w:rsid w:val="00C86652"/>
    <w:rsid w:val="00C900BF"/>
    <w:rsid w:val="00C9047E"/>
    <w:rsid w:val="00C90CEC"/>
    <w:rsid w:val="00C92D25"/>
    <w:rsid w:val="00C9344A"/>
    <w:rsid w:val="00C93B2A"/>
    <w:rsid w:val="00C972FB"/>
    <w:rsid w:val="00C97C5D"/>
    <w:rsid w:val="00CA078D"/>
    <w:rsid w:val="00CA1334"/>
    <w:rsid w:val="00CA1672"/>
    <w:rsid w:val="00CA19B7"/>
    <w:rsid w:val="00CA2E0B"/>
    <w:rsid w:val="00CA36EE"/>
    <w:rsid w:val="00CA5149"/>
    <w:rsid w:val="00CA6322"/>
    <w:rsid w:val="00CA7345"/>
    <w:rsid w:val="00CA79D1"/>
    <w:rsid w:val="00CB0C13"/>
    <w:rsid w:val="00CB0F72"/>
    <w:rsid w:val="00CB22F9"/>
    <w:rsid w:val="00CB3033"/>
    <w:rsid w:val="00CB3206"/>
    <w:rsid w:val="00CB35E2"/>
    <w:rsid w:val="00CB47B7"/>
    <w:rsid w:val="00CB60E6"/>
    <w:rsid w:val="00CB667A"/>
    <w:rsid w:val="00CB7060"/>
    <w:rsid w:val="00CB78DB"/>
    <w:rsid w:val="00CC03BE"/>
    <w:rsid w:val="00CC0488"/>
    <w:rsid w:val="00CC06BB"/>
    <w:rsid w:val="00CC099F"/>
    <w:rsid w:val="00CC105A"/>
    <w:rsid w:val="00CC1F20"/>
    <w:rsid w:val="00CC1F56"/>
    <w:rsid w:val="00CC214A"/>
    <w:rsid w:val="00CC2434"/>
    <w:rsid w:val="00CC394C"/>
    <w:rsid w:val="00CC43D8"/>
    <w:rsid w:val="00CC6657"/>
    <w:rsid w:val="00CC6846"/>
    <w:rsid w:val="00CC7E3C"/>
    <w:rsid w:val="00CD0866"/>
    <w:rsid w:val="00CD0A6F"/>
    <w:rsid w:val="00CD20FC"/>
    <w:rsid w:val="00CD2208"/>
    <w:rsid w:val="00CD2DA1"/>
    <w:rsid w:val="00CD50AC"/>
    <w:rsid w:val="00CD5D2F"/>
    <w:rsid w:val="00CD5D87"/>
    <w:rsid w:val="00CD6FE8"/>
    <w:rsid w:val="00CD735C"/>
    <w:rsid w:val="00CD737C"/>
    <w:rsid w:val="00CE0471"/>
    <w:rsid w:val="00CE2DCE"/>
    <w:rsid w:val="00CE334F"/>
    <w:rsid w:val="00CE42BB"/>
    <w:rsid w:val="00CE5B9F"/>
    <w:rsid w:val="00CE634C"/>
    <w:rsid w:val="00CE7B80"/>
    <w:rsid w:val="00CE7BA0"/>
    <w:rsid w:val="00CF1BAD"/>
    <w:rsid w:val="00CF1C29"/>
    <w:rsid w:val="00CF25E6"/>
    <w:rsid w:val="00CF39BB"/>
    <w:rsid w:val="00CF42AA"/>
    <w:rsid w:val="00CF581C"/>
    <w:rsid w:val="00CF5A72"/>
    <w:rsid w:val="00CF6215"/>
    <w:rsid w:val="00CF67F6"/>
    <w:rsid w:val="00CF6DE0"/>
    <w:rsid w:val="00CF7B37"/>
    <w:rsid w:val="00CF7C71"/>
    <w:rsid w:val="00CF7CB2"/>
    <w:rsid w:val="00D00664"/>
    <w:rsid w:val="00D02945"/>
    <w:rsid w:val="00D0454D"/>
    <w:rsid w:val="00D04BB3"/>
    <w:rsid w:val="00D04E67"/>
    <w:rsid w:val="00D04FD4"/>
    <w:rsid w:val="00D05B2F"/>
    <w:rsid w:val="00D06207"/>
    <w:rsid w:val="00D06C2E"/>
    <w:rsid w:val="00D075C3"/>
    <w:rsid w:val="00D10DA1"/>
    <w:rsid w:val="00D11D0E"/>
    <w:rsid w:val="00D13155"/>
    <w:rsid w:val="00D13FC5"/>
    <w:rsid w:val="00D15510"/>
    <w:rsid w:val="00D16BBE"/>
    <w:rsid w:val="00D16E50"/>
    <w:rsid w:val="00D203B7"/>
    <w:rsid w:val="00D210C9"/>
    <w:rsid w:val="00D21174"/>
    <w:rsid w:val="00D26250"/>
    <w:rsid w:val="00D269F1"/>
    <w:rsid w:val="00D26BD1"/>
    <w:rsid w:val="00D26D54"/>
    <w:rsid w:val="00D3006D"/>
    <w:rsid w:val="00D301AD"/>
    <w:rsid w:val="00D30C91"/>
    <w:rsid w:val="00D30F5F"/>
    <w:rsid w:val="00D31A35"/>
    <w:rsid w:val="00D335A3"/>
    <w:rsid w:val="00D3453F"/>
    <w:rsid w:val="00D34E1C"/>
    <w:rsid w:val="00D363BA"/>
    <w:rsid w:val="00D365A8"/>
    <w:rsid w:val="00D3724C"/>
    <w:rsid w:val="00D376BA"/>
    <w:rsid w:val="00D401D0"/>
    <w:rsid w:val="00D40982"/>
    <w:rsid w:val="00D4227C"/>
    <w:rsid w:val="00D425CD"/>
    <w:rsid w:val="00D42A07"/>
    <w:rsid w:val="00D46009"/>
    <w:rsid w:val="00D46C26"/>
    <w:rsid w:val="00D5078A"/>
    <w:rsid w:val="00D50946"/>
    <w:rsid w:val="00D50B69"/>
    <w:rsid w:val="00D51347"/>
    <w:rsid w:val="00D517F8"/>
    <w:rsid w:val="00D52E0B"/>
    <w:rsid w:val="00D53884"/>
    <w:rsid w:val="00D55716"/>
    <w:rsid w:val="00D55DBB"/>
    <w:rsid w:val="00D56174"/>
    <w:rsid w:val="00D56953"/>
    <w:rsid w:val="00D57326"/>
    <w:rsid w:val="00D61088"/>
    <w:rsid w:val="00D62092"/>
    <w:rsid w:val="00D6225A"/>
    <w:rsid w:val="00D6365F"/>
    <w:rsid w:val="00D6404B"/>
    <w:rsid w:val="00D6417B"/>
    <w:rsid w:val="00D647FE"/>
    <w:rsid w:val="00D64FE4"/>
    <w:rsid w:val="00D65400"/>
    <w:rsid w:val="00D6634C"/>
    <w:rsid w:val="00D67144"/>
    <w:rsid w:val="00D71D9C"/>
    <w:rsid w:val="00D72F75"/>
    <w:rsid w:val="00D73595"/>
    <w:rsid w:val="00D73F5A"/>
    <w:rsid w:val="00D74073"/>
    <w:rsid w:val="00D74CD6"/>
    <w:rsid w:val="00D76E5D"/>
    <w:rsid w:val="00D80922"/>
    <w:rsid w:val="00D81231"/>
    <w:rsid w:val="00D820DA"/>
    <w:rsid w:val="00D82FC6"/>
    <w:rsid w:val="00D83711"/>
    <w:rsid w:val="00D85840"/>
    <w:rsid w:val="00D85B35"/>
    <w:rsid w:val="00D86A8D"/>
    <w:rsid w:val="00D8719D"/>
    <w:rsid w:val="00D872D6"/>
    <w:rsid w:val="00D90798"/>
    <w:rsid w:val="00D90E88"/>
    <w:rsid w:val="00D91AB2"/>
    <w:rsid w:val="00D953E2"/>
    <w:rsid w:val="00D9660C"/>
    <w:rsid w:val="00D968EC"/>
    <w:rsid w:val="00D96CD4"/>
    <w:rsid w:val="00D96DA8"/>
    <w:rsid w:val="00DA0606"/>
    <w:rsid w:val="00DA0860"/>
    <w:rsid w:val="00DA11FB"/>
    <w:rsid w:val="00DA164A"/>
    <w:rsid w:val="00DA1F55"/>
    <w:rsid w:val="00DA2B06"/>
    <w:rsid w:val="00DA36DE"/>
    <w:rsid w:val="00DA4489"/>
    <w:rsid w:val="00DA49D6"/>
    <w:rsid w:val="00DA6149"/>
    <w:rsid w:val="00DA6AFA"/>
    <w:rsid w:val="00DA7143"/>
    <w:rsid w:val="00DB15E6"/>
    <w:rsid w:val="00DB2AF0"/>
    <w:rsid w:val="00DB2E67"/>
    <w:rsid w:val="00DB39FF"/>
    <w:rsid w:val="00DB439A"/>
    <w:rsid w:val="00DB4435"/>
    <w:rsid w:val="00DB5DBC"/>
    <w:rsid w:val="00DB747B"/>
    <w:rsid w:val="00DB7D64"/>
    <w:rsid w:val="00DC03CD"/>
    <w:rsid w:val="00DC08D6"/>
    <w:rsid w:val="00DC0E1F"/>
    <w:rsid w:val="00DC62BE"/>
    <w:rsid w:val="00DC6337"/>
    <w:rsid w:val="00DC6E37"/>
    <w:rsid w:val="00DC6E85"/>
    <w:rsid w:val="00DC7452"/>
    <w:rsid w:val="00DC75AF"/>
    <w:rsid w:val="00DD0B4E"/>
    <w:rsid w:val="00DD0CD0"/>
    <w:rsid w:val="00DD3272"/>
    <w:rsid w:val="00DD4CCF"/>
    <w:rsid w:val="00DD4D82"/>
    <w:rsid w:val="00DD6482"/>
    <w:rsid w:val="00DD6AB4"/>
    <w:rsid w:val="00DD7F31"/>
    <w:rsid w:val="00DE0075"/>
    <w:rsid w:val="00DE027F"/>
    <w:rsid w:val="00DE0C3D"/>
    <w:rsid w:val="00DE4096"/>
    <w:rsid w:val="00DE4E49"/>
    <w:rsid w:val="00DE53E8"/>
    <w:rsid w:val="00DE57F5"/>
    <w:rsid w:val="00DE5AD7"/>
    <w:rsid w:val="00DE5C9D"/>
    <w:rsid w:val="00DE605C"/>
    <w:rsid w:val="00DF07B4"/>
    <w:rsid w:val="00DF1226"/>
    <w:rsid w:val="00DF2165"/>
    <w:rsid w:val="00DF27CC"/>
    <w:rsid w:val="00DF2E69"/>
    <w:rsid w:val="00DF3B30"/>
    <w:rsid w:val="00DF3D79"/>
    <w:rsid w:val="00DF5753"/>
    <w:rsid w:val="00E007C3"/>
    <w:rsid w:val="00E020BF"/>
    <w:rsid w:val="00E02C3D"/>
    <w:rsid w:val="00E031A1"/>
    <w:rsid w:val="00E03427"/>
    <w:rsid w:val="00E03434"/>
    <w:rsid w:val="00E0547C"/>
    <w:rsid w:val="00E057CA"/>
    <w:rsid w:val="00E06459"/>
    <w:rsid w:val="00E07F20"/>
    <w:rsid w:val="00E11492"/>
    <w:rsid w:val="00E115B0"/>
    <w:rsid w:val="00E12BBE"/>
    <w:rsid w:val="00E13C11"/>
    <w:rsid w:val="00E13EF6"/>
    <w:rsid w:val="00E1624A"/>
    <w:rsid w:val="00E1671C"/>
    <w:rsid w:val="00E16F17"/>
    <w:rsid w:val="00E17784"/>
    <w:rsid w:val="00E17802"/>
    <w:rsid w:val="00E2041F"/>
    <w:rsid w:val="00E20983"/>
    <w:rsid w:val="00E210EC"/>
    <w:rsid w:val="00E223E4"/>
    <w:rsid w:val="00E2264E"/>
    <w:rsid w:val="00E22BE5"/>
    <w:rsid w:val="00E253D5"/>
    <w:rsid w:val="00E263A0"/>
    <w:rsid w:val="00E27784"/>
    <w:rsid w:val="00E30C9E"/>
    <w:rsid w:val="00E31670"/>
    <w:rsid w:val="00E32C5D"/>
    <w:rsid w:val="00E33C6E"/>
    <w:rsid w:val="00E3510B"/>
    <w:rsid w:val="00E3541D"/>
    <w:rsid w:val="00E35BB2"/>
    <w:rsid w:val="00E37062"/>
    <w:rsid w:val="00E374CB"/>
    <w:rsid w:val="00E40FAA"/>
    <w:rsid w:val="00E42019"/>
    <w:rsid w:val="00E42D04"/>
    <w:rsid w:val="00E4367A"/>
    <w:rsid w:val="00E43D9E"/>
    <w:rsid w:val="00E44BCB"/>
    <w:rsid w:val="00E44DBC"/>
    <w:rsid w:val="00E45E98"/>
    <w:rsid w:val="00E46010"/>
    <w:rsid w:val="00E460C0"/>
    <w:rsid w:val="00E46181"/>
    <w:rsid w:val="00E46244"/>
    <w:rsid w:val="00E4790F"/>
    <w:rsid w:val="00E47B84"/>
    <w:rsid w:val="00E51222"/>
    <w:rsid w:val="00E52A5C"/>
    <w:rsid w:val="00E52CA6"/>
    <w:rsid w:val="00E5357D"/>
    <w:rsid w:val="00E53884"/>
    <w:rsid w:val="00E53AAD"/>
    <w:rsid w:val="00E54805"/>
    <w:rsid w:val="00E54CB1"/>
    <w:rsid w:val="00E55758"/>
    <w:rsid w:val="00E55EB7"/>
    <w:rsid w:val="00E56208"/>
    <w:rsid w:val="00E57645"/>
    <w:rsid w:val="00E60993"/>
    <w:rsid w:val="00E60A7D"/>
    <w:rsid w:val="00E60FC3"/>
    <w:rsid w:val="00E61095"/>
    <w:rsid w:val="00E62267"/>
    <w:rsid w:val="00E6250C"/>
    <w:rsid w:val="00E63837"/>
    <w:rsid w:val="00E64084"/>
    <w:rsid w:val="00E65A34"/>
    <w:rsid w:val="00E6649B"/>
    <w:rsid w:val="00E66B61"/>
    <w:rsid w:val="00E66FAE"/>
    <w:rsid w:val="00E6721A"/>
    <w:rsid w:val="00E67AAE"/>
    <w:rsid w:val="00E7266A"/>
    <w:rsid w:val="00E73365"/>
    <w:rsid w:val="00E7337E"/>
    <w:rsid w:val="00E73969"/>
    <w:rsid w:val="00E73A64"/>
    <w:rsid w:val="00E7468D"/>
    <w:rsid w:val="00E75976"/>
    <w:rsid w:val="00E75979"/>
    <w:rsid w:val="00E75A56"/>
    <w:rsid w:val="00E75D7E"/>
    <w:rsid w:val="00E75F41"/>
    <w:rsid w:val="00E75F65"/>
    <w:rsid w:val="00E7686E"/>
    <w:rsid w:val="00E77CF4"/>
    <w:rsid w:val="00E81058"/>
    <w:rsid w:val="00E814F2"/>
    <w:rsid w:val="00E81745"/>
    <w:rsid w:val="00E8285B"/>
    <w:rsid w:val="00E82FA8"/>
    <w:rsid w:val="00E83517"/>
    <w:rsid w:val="00E8364D"/>
    <w:rsid w:val="00E845AF"/>
    <w:rsid w:val="00E8461C"/>
    <w:rsid w:val="00E84FC2"/>
    <w:rsid w:val="00E8632F"/>
    <w:rsid w:val="00E86D16"/>
    <w:rsid w:val="00E87249"/>
    <w:rsid w:val="00E876ED"/>
    <w:rsid w:val="00E87E55"/>
    <w:rsid w:val="00E925AF"/>
    <w:rsid w:val="00E92E91"/>
    <w:rsid w:val="00E9392A"/>
    <w:rsid w:val="00E94F9B"/>
    <w:rsid w:val="00E95052"/>
    <w:rsid w:val="00E97052"/>
    <w:rsid w:val="00E9763B"/>
    <w:rsid w:val="00E9769A"/>
    <w:rsid w:val="00E97F6A"/>
    <w:rsid w:val="00EA007D"/>
    <w:rsid w:val="00EA0134"/>
    <w:rsid w:val="00EA09DB"/>
    <w:rsid w:val="00EA10E4"/>
    <w:rsid w:val="00EA29B3"/>
    <w:rsid w:val="00EA3C18"/>
    <w:rsid w:val="00EA49AA"/>
    <w:rsid w:val="00EA4D0B"/>
    <w:rsid w:val="00EA5491"/>
    <w:rsid w:val="00EA5896"/>
    <w:rsid w:val="00EA6350"/>
    <w:rsid w:val="00EA65F6"/>
    <w:rsid w:val="00EA6D10"/>
    <w:rsid w:val="00EA7BAE"/>
    <w:rsid w:val="00EA7E71"/>
    <w:rsid w:val="00EB0B31"/>
    <w:rsid w:val="00EB18B0"/>
    <w:rsid w:val="00EB1964"/>
    <w:rsid w:val="00EB19FF"/>
    <w:rsid w:val="00EB2737"/>
    <w:rsid w:val="00EB4F74"/>
    <w:rsid w:val="00EB5AF1"/>
    <w:rsid w:val="00EB5FED"/>
    <w:rsid w:val="00EB629E"/>
    <w:rsid w:val="00EB6D7B"/>
    <w:rsid w:val="00EB7065"/>
    <w:rsid w:val="00EC09ED"/>
    <w:rsid w:val="00EC27A8"/>
    <w:rsid w:val="00EC2B24"/>
    <w:rsid w:val="00EC3602"/>
    <w:rsid w:val="00EC3A35"/>
    <w:rsid w:val="00EC3A37"/>
    <w:rsid w:val="00EC4D3B"/>
    <w:rsid w:val="00EC5805"/>
    <w:rsid w:val="00EC5968"/>
    <w:rsid w:val="00EC596C"/>
    <w:rsid w:val="00EC5F61"/>
    <w:rsid w:val="00EC610E"/>
    <w:rsid w:val="00EC7225"/>
    <w:rsid w:val="00EC77B5"/>
    <w:rsid w:val="00ED0CA1"/>
    <w:rsid w:val="00ED1DD2"/>
    <w:rsid w:val="00ED3286"/>
    <w:rsid w:val="00ED343F"/>
    <w:rsid w:val="00ED34F8"/>
    <w:rsid w:val="00ED46E0"/>
    <w:rsid w:val="00ED498C"/>
    <w:rsid w:val="00ED4B52"/>
    <w:rsid w:val="00ED531E"/>
    <w:rsid w:val="00ED583B"/>
    <w:rsid w:val="00ED7365"/>
    <w:rsid w:val="00ED7646"/>
    <w:rsid w:val="00ED7F07"/>
    <w:rsid w:val="00EE58F7"/>
    <w:rsid w:val="00EE5D5E"/>
    <w:rsid w:val="00EE6EAB"/>
    <w:rsid w:val="00EF1119"/>
    <w:rsid w:val="00EF1F57"/>
    <w:rsid w:val="00EF2C5E"/>
    <w:rsid w:val="00EF3CEC"/>
    <w:rsid w:val="00EF40B6"/>
    <w:rsid w:val="00EF7098"/>
    <w:rsid w:val="00EF76F5"/>
    <w:rsid w:val="00EF7B2D"/>
    <w:rsid w:val="00EF7FA0"/>
    <w:rsid w:val="00F007DF"/>
    <w:rsid w:val="00F0183F"/>
    <w:rsid w:val="00F01A13"/>
    <w:rsid w:val="00F02160"/>
    <w:rsid w:val="00F03444"/>
    <w:rsid w:val="00F0358A"/>
    <w:rsid w:val="00F04B72"/>
    <w:rsid w:val="00F05B46"/>
    <w:rsid w:val="00F05F0D"/>
    <w:rsid w:val="00F0672E"/>
    <w:rsid w:val="00F068E0"/>
    <w:rsid w:val="00F13CEF"/>
    <w:rsid w:val="00F14E0A"/>
    <w:rsid w:val="00F15329"/>
    <w:rsid w:val="00F15FF2"/>
    <w:rsid w:val="00F160EA"/>
    <w:rsid w:val="00F165BF"/>
    <w:rsid w:val="00F17251"/>
    <w:rsid w:val="00F20B8D"/>
    <w:rsid w:val="00F2114F"/>
    <w:rsid w:val="00F2236E"/>
    <w:rsid w:val="00F23144"/>
    <w:rsid w:val="00F233AE"/>
    <w:rsid w:val="00F23AA8"/>
    <w:rsid w:val="00F24190"/>
    <w:rsid w:val="00F246C2"/>
    <w:rsid w:val="00F25B3F"/>
    <w:rsid w:val="00F26069"/>
    <w:rsid w:val="00F27210"/>
    <w:rsid w:val="00F27FB7"/>
    <w:rsid w:val="00F30EFC"/>
    <w:rsid w:val="00F3326F"/>
    <w:rsid w:val="00F34EA3"/>
    <w:rsid w:val="00F35B04"/>
    <w:rsid w:val="00F36D0C"/>
    <w:rsid w:val="00F37D47"/>
    <w:rsid w:val="00F4112C"/>
    <w:rsid w:val="00F42539"/>
    <w:rsid w:val="00F42705"/>
    <w:rsid w:val="00F43C80"/>
    <w:rsid w:val="00F44127"/>
    <w:rsid w:val="00F446FD"/>
    <w:rsid w:val="00F44EEF"/>
    <w:rsid w:val="00F46013"/>
    <w:rsid w:val="00F47526"/>
    <w:rsid w:val="00F50275"/>
    <w:rsid w:val="00F50C82"/>
    <w:rsid w:val="00F50F85"/>
    <w:rsid w:val="00F51ECF"/>
    <w:rsid w:val="00F51F37"/>
    <w:rsid w:val="00F52479"/>
    <w:rsid w:val="00F53A95"/>
    <w:rsid w:val="00F53F91"/>
    <w:rsid w:val="00F5555D"/>
    <w:rsid w:val="00F55B4B"/>
    <w:rsid w:val="00F55E93"/>
    <w:rsid w:val="00F56611"/>
    <w:rsid w:val="00F56B65"/>
    <w:rsid w:val="00F56FA0"/>
    <w:rsid w:val="00F57199"/>
    <w:rsid w:val="00F576BC"/>
    <w:rsid w:val="00F6211F"/>
    <w:rsid w:val="00F62551"/>
    <w:rsid w:val="00F63695"/>
    <w:rsid w:val="00F63C91"/>
    <w:rsid w:val="00F64EF3"/>
    <w:rsid w:val="00F673D6"/>
    <w:rsid w:val="00F705FF"/>
    <w:rsid w:val="00F70F0B"/>
    <w:rsid w:val="00F73294"/>
    <w:rsid w:val="00F7414D"/>
    <w:rsid w:val="00F7475E"/>
    <w:rsid w:val="00F74C82"/>
    <w:rsid w:val="00F759F8"/>
    <w:rsid w:val="00F7612D"/>
    <w:rsid w:val="00F77569"/>
    <w:rsid w:val="00F777D5"/>
    <w:rsid w:val="00F82AFE"/>
    <w:rsid w:val="00F82E02"/>
    <w:rsid w:val="00F82F3B"/>
    <w:rsid w:val="00F85AF1"/>
    <w:rsid w:val="00F86E41"/>
    <w:rsid w:val="00F8780A"/>
    <w:rsid w:val="00F904F7"/>
    <w:rsid w:val="00F908F5"/>
    <w:rsid w:val="00F91B6D"/>
    <w:rsid w:val="00F92C05"/>
    <w:rsid w:val="00F9489E"/>
    <w:rsid w:val="00F94A7B"/>
    <w:rsid w:val="00F951BD"/>
    <w:rsid w:val="00F957E7"/>
    <w:rsid w:val="00F962DC"/>
    <w:rsid w:val="00F969B3"/>
    <w:rsid w:val="00F97D4F"/>
    <w:rsid w:val="00FA09D9"/>
    <w:rsid w:val="00FA12F1"/>
    <w:rsid w:val="00FA1C09"/>
    <w:rsid w:val="00FA3EE9"/>
    <w:rsid w:val="00FA3F2F"/>
    <w:rsid w:val="00FA412E"/>
    <w:rsid w:val="00FA4C93"/>
    <w:rsid w:val="00FA62C0"/>
    <w:rsid w:val="00FA6A42"/>
    <w:rsid w:val="00FB0E59"/>
    <w:rsid w:val="00FB1392"/>
    <w:rsid w:val="00FB14EA"/>
    <w:rsid w:val="00FB2E82"/>
    <w:rsid w:val="00FB301E"/>
    <w:rsid w:val="00FB3190"/>
    <w:rsid w:val="00FB3756"/>
    <w:rsid w:val="00FB3D80"/>
    <w:rsid w:val="00FB3E12"/>
    <w:rsid w:val="00FB3F62"/>
    <w:rsid w:val="00FB403E"/>
    <w:rsid w:val="00FB547A"/>
    <w:rsid w:val="00FB584C"/>
    <w:rsid w:val="00FB6914"/>
    <w:rsid w:val="00FB6C7D"/>
    <w:rsid w:val="00FB762E"/>
    <w:rsid w:val="00FB797E"/>
    <w:rsid w:val="00FC29D1"/>
    <w:rsid w:val="00FC2C21"/>
    <w:rsid w:val="00FC3223"/>
    <w:rsid w:val="00FC4A91"/>
    <w:rsid w:val="00FC4CE8"/>
    <w:rsid w:val="00FC6BE8"/>
    <w:rsid w:val="00FD0E94"/>
    <w:rsid w:val="00FD1890"/>
    <w:rsid w:val="00FD1C4A"/>
    <w:rsid w:val="00FD1FEA"/>
    <w:rsid w:val="00FD2717"/>
    <w:rsid w:val="00FD2D34"/>
    <w:rsid w:val="00FD396D"/>
    <w:rsid w:val="00FD43D2"/>
    <w:rsid w:val="00FD45C8"/>
    <w:rsid w:val="00FD7F15"/>
    <w:rsid w:val="00FE0379"/>
    <w:rsid w:val="00FE0C42"/>
    <w:rsid w:val="00FE1761"/>
    <w:rsid w:val="00FE3F79"/>
    <w:rsid w:val="00FE3FD5"/>
    <w:rsid w:val="00FE4C47"/>
    <w:rsid w:val="00FE54B4"/>
    <w:rsid w:val="00FE56DB"/>
    <w:rsid w:val="00FE6956"/>
    <w:rsid w:val="00FF0095"/>
    <w:rsid w:val="00FF12E9"/>
    <w:rsid w:val="00FF23BE"/>
    <w:rsid w:val="00FF2517"/>
    <w:rsid w:val="00FF284B"/>
    <w:rsid w:val="00FF2BBB"/>
    <w:rsid w:val="00FF3E1F"/>
    <w:rsid w:val="00FF4980"/>
    <w:rsid w:val="00FF4BEC"/>
    <w:rsid w:val="00FF5542"/>
    <w:rsid w:val="00FF6287"/>
    <w:rsid w:val="00FF763B"/>
    <w:rsid w:val="00FF7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4830"/>
  <w15:chartTrackingRefBased/>
  <w15:docId w15:val="{09B2B881-56F1-4C06-A03D-2C730653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B0C"/>
  </w:style>
  <w:style w:type="paragraph" w:styleId="Titlu1">
    <w:name w:val="heading 1"/>
    <w:basedOn w:val="Normal"/>
    <w:next w:val="Normal"/>
    <w:link w:val="Titlu1Caracter"/>
    <w:uiPriority w:val="9"/>
    <w:qFormat/>
    <w:rsid w:val="006D7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6D7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unhideWhenUsed/>
    <w:qFormat/>
    <w:rsid w:val="006D796E"/>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unhideWhenUsed/>
    <w:qFormat/>
    <w:rsid w:val="006D796E"/>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6D796E"/>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6D796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D796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D796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D796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D796E"/>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rsid w:val="006D796E"/>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rsid w:val="006D796E"/>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rsid w:val="006D796E"/>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6D796E"/>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6D796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D796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D796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D796E"/>
    <w:rPr>
      <w:rFonts w:eastAsiaTheme="majorEastAsia" w:cstheme="majorBidi"/>
      <w:color w:val="272727" w:themeColor="text1" w:themeTint="D8"/>
    </w:rPr>
  </w:style>
  <w:style w:type="paragraph" w:styleId="Titlu">
    <w:name w:val="Title"/>
    <w:basedOn w:val="Normal"/>
    <w:next w:val="Normal"/>
    <w:link w:val="TitluCaracter"/>
    <w:uiPriority w:val="10"/>
    <w:qFormat/>
    <w:rsid w:val="006D7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D796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D796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D796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D796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D796E"/>
    <w:rPr>
      <w:i/>
      <w:iCs/>
      <w:color w:val="404040" w:themeColor="text1" w:themeTint="BF"/>
    </w:rPr>
  </w:style>
  <w:style w:type="paragraph" w:styleId="Listparagraf">
    <w:name w:val="List Paragraph"/>
    <w:basedOn w:val="Normal"/>
    <w:link w:val="ListparagrafCaracter"/>
    <w:uiPriority w:val="34"/>
    <w:qFormat/>
    <w:rsid w:val="006D796E"/>
    <w:pPr>
      <w:ind w:left="720"/>
      <w:contextualSpacing/>
    </w:pPr>
  </w:style>
  <w:style w:type="character" w:styleId="Accentuareintens">
    <w:name w:val="Intense Emphasis"/>
    <w:basedOn w:val="Fontdeparagrafimplicit"/>
    <w:uiPriority w:val="21"/>
    <w:qFormat/>
    <w:rsid w:val="006D796E"/>
    <w:rPr>
      <w:i/>
      <w:iCs/>
      <w:color w:val="0F4761" w:themeColor="accent1" w:themeShade="BF"/>
    </w:rPr>
  </w:style>
  <w:style w:type="paragraph" w:styleId="Citatintens">
    <w:name w:val="Intense Quote"/>
    <w:basedOn w:val="Normal"/>
    <w:next w:val="Normal"/>
    <w:link w:val="CitatintensCaracter"/>
    <w:uiPriority w:val="30"/>
    <w:qFormat/>
    <w:rsid w:val="006D7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6D796E"/>
    <w:rPr>
      <w:i/>
      <w:iCs/>
      <w:color w:val="0F4761" w:themeColor="accent1" w:themeShade="BF"/>
    </w:rPr>
  </w:style>
  <w:style w:type="character" w:styleId="Referireintens">
    <w:name w:val="Intense Reference"/>
    <w:basedOn w:val="Fontdeparagrafimplicit"/>
    <w:uiPriority w:val="32"/>
    <w:qFormat/>
    <w:rsid w:val="006D796E"/>
    <w:rPr>
      <w:b/>
      <w:bCs/>
      <w:smallCaps/>
      <w:color w:val="0F4761" w:themeColor="accent1" w:themeShade="BF"/>
      <w:spacing w:val="5"/>
    </w:rPr>
  </w:style>
  <w:style w:type="table" w:styleId="Tabelgril">
    <w:name w:val="Table Grid"/>
    <w:basedOn w:val="TabelNormal"/>
    <w:uiPriority w:val="39"/>
    <w:rsid w:val="00212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43288C"/>
    <w:rPr>
      <w:sz w:val="16"/>
      <w:szCs w:val="16"/>
    </w:rPr>
  </w:style>
  <w:style w:type="paragraph" w:styleId="Textcomentariu">
    <w:name w:val="annotation text"/>
    <w:basedOn w:val="Normal"/>
    <w:link w:val="TextcomentariuCaracter"/>
    <w:uiPriority w:val="99"/>
    <w:unhideWhenUsed/>
    <w:rsid w:val="0043288C"/>
    <w:pPr>
      <w:spacing w:line="240" w:lineRule="auto"/>
    </w:pPr>
    <w:rPr>
      <w:sz w:val="20"/>
      <w:szCs w:val="20"/>
    </w:rPr>
  </w:style>
  <w:style w:type="character" w:customStyle="1" w:styleId="TextcomentariuCaracter">
    <w:name w:val="Text comentariu Caracter"/>
    <w:basedOn w:val="Fontdeparagrafimplicit"/>
    <w:link w:val="Textcomentariu"/>
    <w:uiPriority w:val="99"/>
    <w:rsid w:val="0043288C"/>
    <w:rPr>
      <w:sz w:val="20"/>
      <w:szCs w:val="20"/>
    </w:rPr>
  </w:style>
  <w:style w:type="paragraph" w:styleId="SubiectComentariu">
    <w:name w:val="annotation subject"/>
    <w:basedOn w:val="Textcomentariu"/>
    <w:next w:val="Textcomentariu"/>
    <w:link w:val="SubiectComentariuCaracter"/>
    <w:uiPriority w:val="99"/>
    <w:semiHidden/>
    <w:unhideWhenUsed/>
    <w:rsid w:val="0043288C"/>
    <w:rPr>
      <w:b/>
      <w:bCs/>
    </w:rPr>
  </w:style>
  <w:style w:type="character" w:customStyle="1" w:styleId="SubiectComentariuCaracter">
    <w:name w:val="Subiect Comentariu Caracter"/>
    <w:basedOn w:val="TextcomentariuCaracter"/>
    <w:link w:val="SubiectComentariu"/>
    <w:uiPriority w:val="99"/>
    <w:semiHidden/>
    <w:rsid w:val="0043288C"/>
    <w:rPr>
      <w:b/>
      <w:bCs/>
      <w:sz w:val="20"/>
      <w:szCs w:val="20"/>
    </w:rPr>
  </w:style>
  <w:style w:type="paragraph" w:styleId="Antet">
    <w:name w:val="header"/>
    <w:basedOn w:val="Normal"/>
    <w:link w:val="AntetCaracter"/>
    <w:uiPriority w:val="99"/>
    <w:unhideWhenUsed/>
    <w:rsid w:val="000D369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D3698"/>
  </w:style>
  <w:style w:type="paragraph" w:styleId="Subsol">
    <w:name w:val="footer"/>
    <w:basedOn w:val="Normal"/>
    <w:link w:val="SubsolCaracter"/>
    <w:uiPriority w:val="99"/>
    <w:unhideWhenUsed/>
    <w:rsid w:val="000D369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D3698"/>
  </w:style>
  <w:style w:type="table" w:styleId="Tabelgril5ntunecat-Accentuare1">
    <w:name w:val="Grid Table 5 Dark Accent 1"/>
    <w:basedOn w:val="TabelNormal"/>
    <w:uiPriority w:val="50"/>
    <w:rsid w:val="00425D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ellist3-Accentuare1">
    <w:name w:val="List Table 3 Accent 1"/>
    <w:basedOn w:val="TabelNormal"/>
    <w:uiPriority w:val="48"/>
    <w:rsid w:val="00425D2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elgril4-Accentuare1">
    <w:name w:val="Grid Table 4 Accent 1"/>
    <w:basedOn w:val="TabelNormal"/>
    <w:uiPriority w:val="49"/>
    <w:rsid w:val="00425D2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itlucuprins">
    <w:name w:val="TOC Heading"/>
    <w:basedOn w:val="Titlu1"/>
    <w:next w:val="Normal"/>
    <w:uiPriority w:val="39"/>
    <w:unhideWhenUsed/>
    <w:qFormat/>
    <w:rsid w:val="00F17251"/>
    <w:pPr>
      <w:spacing w:before="240" w:after="0"/>
      <w:outlineLvl w:val="9"/>
    </w:pPr>
    <w:rPr>
      <w:kern w:val="0"/>
      <w:sz w:val="32"/>
      <w:szCs w:val="32"/>
      <w14:ligatures w14:val="none"/>
    </w:rPr>
  </w:style>
  <w:style w:type="paragraph" w:styleId="Cuprins1">
    <w:name w:val="toc 1"/>
    <w:basedOn w:val="Normal"/>
    <w:next w:val="Normal"/>
    <w:autoRedefine/>
    <w:uiPriority w:val="39"/>
    <w:unhideWhenUsed/>
    <w:rsid w:val="00F17251"/>
    <w:pPr>
      <w:spacing w:after="100"/>
    </w:pPr>
  </w:style>
  <w:style w:type="paragraph" w:styleId="Cuprins3">
    <w:name w:val="toc 3"/>
    <w:basedOn w:val="Normal"/>
    <w:next w:val="Normal"/>
    <w:autoRedefine/>
    <w:uiPriority w:val="39"/>
    <w:unhideWhenUsed/>
    <w:rsid w:val="00F17251"/>
    <w:pPr>
      <w:spacing w:after="100"/>
      <w:ind w:left="440"/>
    </w:pPr>
  </w:style>
  <w:style w:type="paragraph" w:styleId="Cuprins2">
    <w:name w:val="toc 2"/>
    <w:basedOn w:val="Normal"/>
    <w:next w:val="Normal"/>
    <w:autoRedefine/>
    <w:uiPriority w:val="39"/>
    <w:unhideWhenUsed/>
    <w:rsid w:val="00F17251"/>
    <w:pPr>
      <w:spacing w:after="100"/>
      <w:ind w:left="220"/>
    </w:pPr>
  </w:style>
  <w:style w:type="character" w:styleId="Hyperlink">
    <w:name w:val="Hyperlink"/>
    <w:basedOn w:val="Fontdeparagrafimplicit"/>
    <w:uiPriority w:val="99"/>
    <w:unhideWhenUsed/>
    <w:rsid w:val="00F17251"/>
    <w:rPr>
      <w:color w:val="467886" w:themeColor="hyperlink"/>
      <w:u w:val="single"/>
    </w:rPr>
  </w:style>
  <w:style w:type="paragraph" w:styleId="Frspaiere">
    <w:name w:val="No Spacing"/>
    <w:uiPriority w:val="1"/>
    <w:qFormat/>
    <w:rsid w:val="00773AE3"/>
    <w:pPr>
      <w:spacing w:after="0" w:line="240" w:lineRule="auto"/>
    </w:pPr>
    <w:rPr>
      <w:color w:val="0E2841" w:themeColor="text2"/>
      <w:kern w:val="0"/>
      <w:sz w:val="20"/>
      <w:szCs w:val="20"/>
      <w14:ligatures w14:val="none"/>
    </w:rPr>
  </w:style>
  <w:style w:type="table" w:styleId="Tabelsimplu4">
    <w:name w:val="Plain Table 4"/>
    <w:basedOn w:val="TabelNormal"/>
    <w:uiPriority w:val="44"/>
    <w:rsid w:val="00E45E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ist4-Accentuare1">
    <w:name w:val="List Table 4 Accent 1"/>
    <w:basedOn w:val="TabelNormal"/>
    <w:uiPriority w:val="49"/>
    <w:rsid w:val="006B4E9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ListparagrafCaracter">
    <w:name w:val="Listă paragraf Caracter"/>
    <w:link w:val="Listparagraf"/>
    <w:uiPriority w:val="34"/>
    <w:locked/>
    <w:rsid w:val="001319C1"/>
  </w:style>
  <w:style w:type="table" w:styleId="Tabelprimar2">
    <w:name w:val="Plain Table 2"/>
    <w:basedOn w:val="TabelNormal"/>
    <w:uiPriority w:val="42"/>
    <w:rsid w:val="001319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notdesubsol">
    <w:name w:val="footnote text"/>
    <w:basedOn w:val="Normal"/>
    <w:link w:val="TextnotdesubsolCaracter"/>
    <w:uiPriority w:val="99"/>
    <w:semiHidden/>
    <w:unhideWhenUsed/>
    <w:rsid w:val="00670832"/>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670832"/>
    <w:rPr>
      <w:sz w:val="20"/>
      <w:szCs w:val="20"/>
    </w:rPr>
  </w:style>
  <w:style w:type="character" w:styleId="Referinnotdesubsol">
    <w:name w:val="footnote reference"/>
    <w:basedOn w:val="Fontdeparagrafimplicit"/>
    <w:uiPriority w:val="99"/>
    <w:semiHidden/>
    <w:unhideWhenUsed/>
    <w:rsid w:val="00670832"/>
    <w:rPr>
      <w:vertAlign w:val="superscript"/>
    </w:rPr>
  </w:style>
  <w:style w:type="character" w:styleId="MeniuneNerezolvat">
    <w:name w:val="Unresolved Mention"/>
    <w:basedOn w:val="Fontdeparagrafimplicit"/>
    <w:uiPriority w:val="99"/>
    <w:semiHidden/>
    <w:unhideWhenUsed/>
    <w:rsid w:val="00670832"/>
    <w:rPr>
      <w:color w:val="605E5C"/>
      <w:shd w:val="clear" w:color="auto" w:fill="E1DFDD"/>
    </w:rPr>
  </w:style>
  <w:style w:type="paragraph" w:styleId="NormalWeb">
    <w:name w:val="Normal (Web)"/>
    <w:basedOn w:val="Normal"/>
    <w:uiPriority w:val="99"/>
    <w:semiHidden/>
    <w:unhideWhenUsed/>
    <w:rsid w:val="00E73A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5209">
      <w:bodyDiv w:val="1"/>
      <w:marLeft w:val="0"/>
      <w:marRight w:val="0"/>
      <w:marTop w:val="0"/>
      <w:marBottom w:val="0"/>
      <w:divBdr>
        <w:top w:val="none" w:sz="0" w:space="0" w:color="auto"/>
        <w:left w:val="none" w:sz="0" w:space="0" w:color="auto"/>
        <w:bottom w:val="none" w:sz="0" w:space="0" w:color="auto"/>
        <w:right w:val="none" w:sz="0" w:space="0" w:color="auto"/>
      </w:divBdr>
    </w:div>
    <w:div w:id="137505038">
      <w:bodyDiv w:val="1"/>
      <w:marLeft w:val="0"/>
      <w:marRight w:val="0"/>
      <w:marTop w:val="0"/>
      <w:marBottom w:val="0"/>
      <w:divBdr>
        <w:top w:val="none" w:sz="0" w:space="0" w:color="auto"/>
        <w:left w:val="none" w:sz="0" w:space="0" w:color="auto"/>
        <w:bottom w:val="none" w:sz="0" w:space="0" w:color="auto"/>
        <w:right w:val="none" w:sz="0" w:space="0" w:color="auto"/>
      </w:divBdr>
    </w:div>
    <w:div w:id="173153565">
      <w:bodyDiv w:val="1"/>
      <w:marLeft w:val="0"/>
      <w:marRight w:val="0"/>
      <w:marTop w:val="0"/>
      <w:marBottom w:val="0"/>
      <w:divBdr>
        <w:top w:val="none" w:sz="0" w:space="0" w:color="auto"/>
        <w:left w:val="none" w:sz="0" w:space="0" w:color="auto"/>
        <w:bottom w:val="none" w:sz="0" w:space="0" w:color="auto"/>
        <w:right w:val="none" w:sz="0" w:space="0" w:color="auto"/>
      </w:divBdr>
    </w:div>
    <w:div w:id="309747344">
      <w:bodyDiv w:val="1"/>
      <w:marLeft w:val="0"/>
      <w:marRight w:val="0"/>
      <w:marTop w:val="0"/>
      <w:marBottom w:val="0"/>
      <w:divBdr>
        <w:top w:val="none" w:sz="0" w:space="0" w:color="auto"/>
        <w:left w:val="none" w:sz="0" w:space="0" w:color="auto"/>
        <w:bottom w:val="none" w:sz="0" w:space="0" w:color="auto"/>
        <w:right w:val="none" w:sz="0" w:space="0" w:color="auto"/>
      </w:divBdr>
    </w:div>
    <w:div w:id="409429567">
      <w:bodyDiv w:val="1"/>
      <w:marLeft w:val="0"/>
      <w:marRight w:val="0"/>
      <w:marTop w:val="0"/>
      <w:marBottom w:val="0"/>
      <w:divBdr>
        <w:top w:val="none" w:sz="0" w:space="0" w:color="auto"/>
        <w:left w:val="none" w:sz="0" w:space="0" w:color="auto"/>
        <w:bottom w:val="none" w:sz="0" w:space="0" w:color="auto"/>
        <w:right w:val="none" w:sz="0" w:space="0" w:color="auto"/>
      </w:divBdr>
    </w:div>
    <w:div w:id="416902317">
      <w:bodyDiv w:val="1"/>
      <w:marLeft w:val="0"/>
      <w:marRight w:val="0"/>
      <w:marTop w:val="0"/>
      <w:marBottom w:val="0"/>
      <w:divBdr>
        <w:top w:val="none" w:sz="0" w:space="0" w:color="auto"/>
        <w:left w:val="none" w:sz="0" w:space="0" w:color="auto"/>
        <w:bottom w:val="none" w:sz="0" w:space="0" w:color="auto"/>
        <w:right w:val="none" w:sz="0" w:space="0" w:color="auto"/>
      </w:divBdr>
    </w:div>
    <w:div w:id="423040420">
      <w:bodyDiv w:val="1"/>
      <w:marLeft w:val="0"/>
      <w:marRight w:val="0"/>
      <w:marTop w:val="0"/>
      <w:marBottom w:val="0"/>
      <w:divBdr>
        <w:top w:val="none" w:sz="0" w:space="0" w:color="auto"/>
        <w:left w:val="none" w:sz="0" w:space="0" w:color="auto"/>
        <w:bottom w:val="none" w:sz="0" w:space="0" w:color="auto"/>
        <w:right w:val="none" w:sz="0" w:space="0" w:color="auto"/>
      </w:divBdr>
    </w:div>
    <w:div w:id="753167284">
      <w:bodyDiv w:val="1"/>
      <w:marLeft w:val="0"/>
      <w:marRight w:val="0"/>
      <w:marTop w:val="0"/>
      <w:marBottom w:val="0"/>
      <w:divBdr>
        <w:top w:val="none" w:sz="0" w:space="0" w:color="auto"/>
        <w:left w:val="none" w:sz="0" w:space="0" w:color="auto"/>
        <w:bottom w:val="none" w:sz="0" w:space="0" w:color="auto"/>
        <w:right w:val="none" w:sz="0" w:space="0" w:color="auto"/>
      </w:divBdr>
    </w:div>
    <w:div w:id="757336080">
      <w:bodyDiv w:val="1"/>
      <w:marLeft w:val="0"/>
      <w:marRight w:val="0"/>
      <w:marTop w:val="0"/>
      <w:marBottom w:val="0"/>
      <w:divBdr>
        <w:top w:val="none" w:sz="0" w:space="0" w:color="auto"/>
        <w:left w:val="none" w:sz="0" w:space="0" w:color="auto"/>
        <w:bottom w:val="none" w:sz="0" w:space="0" w:color="auto"/>
        <w:right w:val="none" w:sz="0" w:space="0" w:color="auto"/>
      </w:divBdr>
    </w:div>
    <w:div w:id="766653037">
      <w:bodyDiv w:val="1"/>
      <w:marLeft w:val="0"/>
      <w:marRight w:val="0"/>
      <w:marTop w:val="0"/>
      <w:marBottom w:val="0"/>
      <w:divBdr>
        <w:top w:val="none" w:sz="0" w:space="0" w:color="auto"/>
        <w:left w:val="none" w:sz="0" w:space="0" w:color="auto"/>
        <w:bottom w:val="none" w:sz="0" w:space="0" w:color="auto"/>
        <w:right w:val="none" w:sz="0" w:space="0" w:color="auto"/>
      </w:divBdr>
    </w:div>
    <w:div w:id="805009702">
      <w:bodyDiv w:val="1"/>
      <w:marLeft w:val="0"/>
      <w:marRight w:val="0"/>
      <w:marTop w:val="0"/>
      <w:marBottom w:val="0"/>
      <w:divBdr>
        <w:top w:val="none" w:sz="0" w:space="0" w:color="auto"/>
        <w:left w:val="none" w:sz="0" w:space="0" w:color="auto"/>
        <w:bottom w:val="none" w:sz="0" w:space="0" w:color="auto"/>
        <w:right w:val="none" w:sz="0" w:space="0" w:color="auto"/>
      </w:divBdr>
    </w:div>
    <w:div w:id="837840775">
      <w:bodyDiv w:val="1"/>
      <w:marLeft w:val="0"/>
      <w:marRight w:val="0"/>
      <w:marTop w:val="0"/>
      <w:marBottom w:val="0"/>
      <w:divBdr>
        <w:top w:val="none" w:sz="0" w:space="0" w:color="auto"/>
        <w:left w:val="none" w:sz="0" w:space="0" w:color="auto"/>
        <w:bottom w:val="none" w:sz="0" w:space="0" w:color="auto"/>
        <w:right w:val="none" w:sz="0" w:space="0" w:color="auto"/>
      </w:divBdr>
      <w:divsChild>
        <w:div w:id="1784769171">
          <w:marLeft w:val="360"/>
          <w:marRight w:val="0"/>
          <w:marTop w:val="200"/>
          <w:marBottom w:val="0"/>
          <w:divBdr>
            <w:top w:val="none" w:sz="0" w:space="0" w:color="auto"/>
            <w:left w:val="none" w:sz="0" w:space="0" w:color="auto"/>
            <w:bottom w:val="none" w:sz="0" w:space="0" w:color="auto"/>
            <w:right w:val="none" w:sz="0" w:space="0" w:color="auto"/>
          </w:divBdr>
        </w:div>
        <w:div w:id="566577343">
          <w:marLeft w:val="360"/>
          <w:marRight w:val="0"/>
          <w:marTop w:val="200"/>
          <w:marBottom w:val="0"/>
          <w:divBdr>
            <w:top w:val="none" w:sz="0" w:space="0" w:color="auto"/>
            <w:left w:val="none" w:sz="0" w:space="0" w:color="auto"/>
            <w:bottom w:val="none" w:sz="0" w:space="0" w:color="auto"/>
            <w:right w:val="none" w:sz="0" w:space="0" w:color="auto"/>
          </w:divBdr>
        </w:div>
        <w:div w:id="607740322">
          <w:marLeft w:val="360"/>
          <w:marRight w:val="0"/>
          <w:marTop w:val="200"/>
          <w:marBottom w:val="0"/>
          <w:divBdr>
            <w:top w:val="none" w:sz="0" w:space="0" w:color="auto"/>
            <w:left w:val="none" w:sz="0" w:space="0" w:color="auto"/>
            <w:bottom w:val="none" w:sz="0" w:space="0" w:color="auto"/>
            <w:right w:val="none" w:sz="0" w:space="0" w:color="auto"/>
          </w:divBdr>
        </w:div>
        <w:div w:id="1937008704">
          <w:marLeft w:val="360"/>
          <w:marRight w:val="0"/>
          <w:marTop w:val="200"/>
          <w:marBottom w:val="0"/>
          <w:divBdr>
            <w:top w:val="none" w:sz="0" w:space="0" w:color="auto"/>
            <w:left w:val="none" w:sz="0" w:space="0" w:color="auto"/>
            <w:bottom w:val="none" w:sz="0" w:space="0" w:color="auto"/>
            <w:right w:val="none" w:sz="0" w:space="0" w:color="auto"/>
          </w:divBdr>
        </w:div>
        <w:div w:id="643317654">
          <w:marLeft w:val="360"/>
          <w:marRight w:val="0"/>
          <w:marTop w:val="200"/>
          <w:marBottom w:val="0"/>
          <w:divBdr>
            <w:top w:val="none" w:sz="0" w:space="0" w:color="auto"/>
            <w:left w:val="none" w:sz="0" w:space="0" w:color="auto"/>
            <w:bottom w:val="none" w:sz="0" w:space="0" w:color="auto"/>
            <w:right w:val="none" w:sz="0" w:space="0" w:color="auto"/>
          </w:divBdr>
        </w:div>
        <w:div w:id="1958876142">
          <w:marLeft w:val="360"/>
          <w:marRight w:val="0"/>
          <w:marTop w:val="200"/>
          <w:marBottom w:val="0"/>
          <w:divBdr>
            <w:top w:val="none" w:sz="0" w:space="0" w:color="auto"/>
            <w:left w:val="none" w:sz="0" w:space="0" w:color="auto"/>
            <w:bottom w:val="none" w:sz="0" w:space="0" w:color="auto"/>
            <w:right w:val="none" w:sz="0" w:space="0" w:color="auto"/>
          </w:divBdr>
        </w:div>
      </w:divsChild>
    </w:div>
    <w:div w:id="934481879">
      <w:bodyDiv w:val="1"/>
      <w:marLeft w:val="0"/>
      <w:marRight w:val="0"/>
      <w:marTop w:val="0"/>
      <w:marBottom w:val="0"/>
      <w:divBdr>
        <w:top w:val="none" w:sz="0" w:space="0" w:color="auto"/>
        <w:left w:val="none" w:sz="0" w:space="0" w:color="auto"/>
        <w:bottom w:val="none" w:sz="0" w:space="0" w:color="auto"/>
        <w:right w:val="none" w:sz="0" w:space="0" w:color="auto"/>
      </w:divBdr>
    </w:div>
    <w:div w:id="979728503">
      <w:bodyDiv w:val="1"/>
      <w:marLeft w:val="0"/>
      <w:marRight w:val="0"/>
      <w:marTop w:val="0"/>
      <w:marBottom w:val="0"/>
      <w:divBdr>
        <w:top w:val="none" w:sz="0" w:space="0" w:color="auto"/>
        <w:left w:val="none" w:sz="0" w:space="0" w:color="auto"/>
        <w:bottom w:val="none" w:sz="0" w:space="0" w:color="auto"/>
        <w:right w:val="none" w:sz="0" w:space="0" w:color="auto"/>
      </w:divBdr>
    </w:div>
    <w:div w:id="1038550112">
      <w:bodyDiv w:val="1"/>
      <w:marLeft w:val="0"/>
      <w:marRight w:val="0"/>
      <w:marTop w:val="0"/>
      <w:marBottom w:val="0"/>
      <w:divBdr>
        <w:top w:val="none" w:sz="0" w:space="0" w:color="auto"/>
        <w:left w:val="none" w:sz="0" w:space="0" w:color="auto"/>
        <w:bottom w:val="none" w:sz="0" w:space="0" w:color="auto"/>
        <w:right w:val="none" w:sz="0" w:space="0" w:color="auto"/>
      </w:divBdr>
    </w:div>
    <w:div w:id="1111556959">
      <w:bodyDiv w:val="1"/>
      <w:marLeft w:val="0"/>
      <w:marRight w:val="0"/>
      <w:marTop w:val="0"/>
      <w:marBottom w:val="0"/>
      <w:divBdr>
        <w:top w:val="none" w:sz="0" w:space="0" w:color="auto"/>
        <w:left w:val="none" w:sz="0" w:space="0" w:color="auto"/>
        <w:bottom w:val="none" w:sz="0" w:space="0" w:color="auto"/>
        <w:right w:val="none" w:sz="0" w:space="0" w:color="auto"/>
      </w:divBdr>
    </w:div>
    <w:div w:id="1281109859">
      <w:bodyDiv w:val="1"/>
      <w:marLeft w:val="0"/>
      <w:marRight w:val="0"/>
      <w:marTop w:val="0"/>
      <w:marBottom w:val="0"/>
      <w:divBdr>
        <w:top w:val="none" w:sz="0" w:space="0" w:color="auto"/>
        <w:left w:val="none" w:sz="0" w:space="0" w:color="auto"/>
        <w:bottom w:val="none" w:sz="0" w:space="0" w:color="auto"/>
        <w:right w:val="none" w:sz="0" w:space="0" w:color="auto"/>
      </w:divBdr>
    </w:div>
    <w:div w:id="1281303828">
      <w:bodyDiv w:val="1"/>
      <w:marLeft w:val="0"/>
      <w:marRight w:val="0"/>
      <w:marTop w:val="0"/>
      <w:marBottom w:val="0"/>
      <w:divBdr>
        <w:top w:val="none" w:sz="0" w:space="0" w:color="auto"/>
        <w:left w:val="none" w:sz="0" w:space="0" w:color="auto"/>
        <w:bottom w:val="none" w:sz="0" w:space="0" w:color="auto"/>
        <w:right w:val="none" w:sz="0" w:space="0" w:color="auto"/>
      </w:divBdr>
    </w:div>
    <w:div w:id="1401949039">
      <w:bodyDiv w:val="1"/>
      <w:marLeft w:val="0"/>
      <w:marRight w:val="0"/>
      <w:marTop w:val="0"/>
      <w:marBottom w:val="0"/>
      <w:divBdr>
        <w:top w:val="none" w:sz="0" w:space="0" w:color="auto"/>
        <w:left w:val="none" w:sz="0" w:space="0" w:color="auto"/>
        <w:bottom w:val="none" w:sz="0" w:space="0" w:color="auto"/>
        <w:right w:val="none" w:sz="0" w:space="0" w:color="auto"/>
      </w:divBdr>
    </w:div>
    <w:div w:id="1530023431">
      <w:bodyDiv w:val="1"/>
      <w:marLeft w:val="0"/>
      <w:marRight w:val="0"/>
      <w:marTop w:val="0"/>
      <w:marBottom w:val="0"/>
      <w:divBdr>
        <w:top w:val="none" w:sz="0" w:space="0" w:color="auto"/>
        <w:left w:val="none" w:sz="0" w:space="0" w:color="auto"/>
        <w:bottom w:val="none" w:sz="0" w:space="0" w:color="auto"/>
        <w:right w:val="none" w:sz="0" w:space="0" w:color="auto"/>
      </w:divBdr>
    </w:div>
    <w:div w:id="1615942344">
      <w:bodyDiv w:val="1"/>
      <w:marLeft w:val="0"/>
      <w:marRight w:val="0"/>
      <w:marTop w:val="0"/>
      <w:marBottom w:val="0"/>
      <w:divBdr>
        <w:top w:val="none" w:sz="0" w:space="0" w:color="auto"/>
        <w:left w:val="none" w:sz="0" w:space="0" w:color="auto"/>
        <w:bottom w:val="none" w:sz="0" w:space="0" w:color="auto"/>
        <w:right w:val="none" w:sz="0" w:space="0" w:color="auto"/>
      </w:divBdr>
    </w:div>
    <w:div w:id="1645544038">
      <w:bodyDiv w:val="1"/>
      <w:marLeft w:val="0"/>
      <w:marRight w:val="0"/>
      <w:marTop w:val="0"/>
      <w:marBottom w:val="0"/>
      <w:divBdr>
        <w:top w:val="none" w:sz="0" w:space="0" w:color="auto"/>
        <w:left w:val="none" w:sz="0" w:space="0" w:color="auto"/>
        <w:bottom w:val="none" w:sz="0" w:space="0" w:color="auto"/>
        <w:right w:val="none" w:sz="0" w:space="0" w:color="auto"/>
      </w:divBdr>
    </w:div>
    <w:div w:id="1865483468">
      <w:bodyDiv w:val="1"/>
      <w:marLeft w:val="0"/>
      <w:marRight w:val="0"/>
      <w:marTop w:val="0"/>
      <w:marBottom w:val="0"/>
      <w:divBdr>
        <w:top w:val="none" w:sz="0" w:space="0" w:color="auto"/>
        <w:left w:val="none" w:sz="0" w:space="0" w:color="auto"/>
        <w:bottom w:val="none" w:sz="0" w:space="0" w:color="auto"/>
        <w:right w:val="none" w:sz="0" w:space="0" w:color="auto"/>
      </w:divBdr>
    </w:div>
    <w:div w:id="2005159421">
      <w:bodyDiv w:val="1"/>
      <w:marLeft w:val="0"/>
      <w:marRight w:val="0"/>
      <w:marTop w:val="0"/>
      <w:marBottom w:val="0"/>
      <w:divBdr>
        <w:top w:val="none" w:sz="0" w:space="0" w:color="auto"/>
        <w:left w:val="none" w:sz="0" w:space="0" w:color="auto"/>
        <w:bottom w:val="none" w:sz="0" w:space="0" w:color="auto"/>
        <w:right w:val="none" w:sz="0" w:space="0" w:color="auto"/>
      </w:divBdr>
    </w:div>
    <w:div w:id="2009477141">
      <w:bodyDiv w:val="1"/>
      <w:marLeft w:val="0"/>
      <w:marRight w:val="0"/>
      <w:marTop w:val="0"/>
      <w:marBottom w:val="0"/>
      <w:divBdr>
        <w:top w:val="none" w:sz="0" w:space="0" w:color="auto"/>
        <w:left w:val="none" w:sz="0" w:space="0" w:color="auto"/>
        <w:bottom w:val="none" w:sz="0" w:space="0" w:color="auto"/>
        <w:right w:val="none" w:sz="0" w:space="0" w:color="auto"/>
      </w:divBdr>
    </w:div>
    <w:div w:id="206995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sv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sv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sv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C79019339A48D88D5702EB316DAEE4"/>
        <w:category>
          <w:name w:val="General"/>
          <w:gallery w:val="placeholder"/>
        </w:category>
        <w:types>
          <w:type w:val="bbPlcHdr"/>
        </w:types>
        <w:behaviors>
          <w:behavior w:val="content"/>
        </w:behaviors>
        <w:guid w:val="{91934156-742A-4B14-AE8D-5A601AA431ED}"/>
      </w:docPartPr>
      <w:docPartBody>
        <w:p w:rsidR="008B71C4" w:rsidRDefault="003D6A06" w:rsidP="003D6A06">
          <w:pPr>
            <w:pStyle w:val="ECC79019339A48D88D5702EB316DAEE4"/>
          </w:pPr>
          <w:r>
            <w:rPr>
              <w:rFonts w:asciiTheme="majorHAnsi" w:hAnsiTheme="majorHAnsi"/>
              <w:color w:val="FFFFFF" w:themeColor="background1"/>
              <w:sz w:val="96"/>
              <w:szCs w:val="96"/>
            </w:rPr>
            <w:t>[Document title]</w:t>
          </w:r>
        </w:p>
      </w:docPartBody>
    </w:docPart>
    <w:docPart>
      <w:docPartPr>
        <w:name w:val="16BDC41942A6468C90EB0295ECEAB197"/>
        <w:category>
          <w:name w:val="General"/>
          <w:gallery w:val="placeholder"/>
        </w:category>
        <w:types>
          <w:type w:val="bbPlcHdr"/>
        </w:types>
        <w:behaviors>
          <w:behavior w:val="content"/>
        </w:behaviors>
        <w:guid w:val="{4C009A42-490F-416C-B037-E1758B706CFC}"/>
      </w:docPartPr>
      <w:docPartBody>
        <w:p w:rsidR="008B71C4" w:rsidRDefault="003D6A06" w:rsidP="003D6A06">
          <w:pPr>
            <w:pStyle w:val="16BDC41942A6468C90EB0295ECEAB197"/>
          </w:pPr>
          <w:r>
            <w:rPr>
              <w:color w:val="FFFFFF" w:themeColor="background1"/>
            </w:rPr>
            <w:t>[Author name]</w:t>
          </w:r>
        </w:p>
      </w:docPartBody>
    </w:docPart>
    <w:docPart>
      <w:docPartPr>
        <w:name w:val="43ABDA7F2A3D48BFAF33C96247B132F1"/>
        <w:category>
          <w:name w:val="General"/>
          <w:gallery w:val="placeholder"/>
        </w:category>
        <w:types>
          <w:type w:val="bbPlcHdr"/>
        </w:types>
        <w:behaviors>
          <w:behavior w:val="content"/>
        </w:behaviors>
        <w:guid w:val="{67BC8E02-985E-4B9C-8F63-714EDA95CABD}"/>
      </w:docPartPr>
      <w:docPartBody>
        <w:p w:rsidR="008B71C4" w:rsidRDefault="003D6A06" w:rsidP="003D6A06">
          <w:pPr>
            <w:pStyle w:val="43ABDA7F2A3D48BFAF33C96247B132F1"/>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06"/>
    <w:rsid w:val="0003441E"/>
    <w:rsid w:val="000A4642"/>
    <w:rsid w:val="000B472B"/>
    <w:rsid w:val="000C1D1A"/>
    <w:rsid w:val="000F40F9"/>
    <w:rsid w:val="001007EF"/>
    <w:rsid w:val="001028F0"/>
    <w:rsid w:val="00131896"/>
    <w:rsid w:val="0017295F"/>
    <w:rsid w:val="001773E0"/>
    <w:rsid w:val="001B66C9"/>
    <w:rsid w:val="00210693"/>
    <w:rsid w:val="00242985"/>
    <w:rsid w:val="0025226D"/>
    <w:rsid w:val="002566B3"/>
    <w:rsid w:val="002C60A7"/>
    <w:rsid w:val="00320E6B"/>
    <w:rsid w:val="003D6A06"/>
    <w:rsid w:val="00470752"/>
    <w:rsid w:val="00492593"/>
    <w:rsid w:val="00532221"/>
    <w:rsid w:val="0056121B"/>
    <w:rsid w:val="005662E9"/>
    <w:rsid w:val="0058138C"/>
    <w:rsid w:val="005871B1"/>
    <w:rsid w:val="005D1EAC"/>
    <w:rsid w:val="00627C47"/>
    <w:rsid w:val="006A75E4"/>
    <w:rsid w:val="006D3A22"/>
    <w:rsid w:val="0073753E"/>
    <w:rsid w:val="00741936"/>
    <w:rsid w:val="0075696D"/>
    <w:rsid w:val="00792BCF"/>
    <w:rsid w:val="00841F6A"/>
    <w:rsid w:val="0084529C"/>
    <w:rsid w:val="008A721F"/>
    <w:rsid w:val="008B71C4"/>
    <w:rsid w:val="009B25EF"/>
    <w:rsid w:val="00A40B18"/>
    <w:rsid w:val="00B9094F"/>
    <w:rsid w:val="00B95895"/>
    <w:rsid w:val="00C0227A"/>
    <w:rsid w:val="00D371DC"/>
    <w:rsid w:val="00D55716"/>
    <w:rsid w:val="00DB04B2"/>
    <w:rsid w:val="00E4790F"/>
    <w:rsid w:val="00EF40B6"/>
    <w:rsid w:val="00FE4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ECC79019339A48D88D5702EB316DAEE4">
    <w:name w:val="ECC79019339A48D88D5702EB316DAEE4"/>
    <w:rsid w:val="003D6A06"/>
  </w:style>
  <w:style w:type="paragraph" w:customStyle="1" w:styleId="16BDC41942A6468C90EB0295ECEAB197">
    <w:name w:val="16BDC41942A6468C90EB0295ECEAB197"/>
    <w:rsid w:val="003D6A06"/>
  </w:style>
  <w:style w:type="paragraph" w:customStyle="1" w:styleId="43ABDA7F2A3D48BFAF33C96247B132F1">
    <w:name w:val="43ABDA7F2A3D48BFAF33C96247B132F1"/>
    <w:rsid w:val="003D6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73AE79-0E62-4DD2-8BB8-8BBEEA4C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6780</Words>
  <Characters>39324</Characters>
  <Application>Microsoft Office Word</Application>
  <DocSecurity>0</DocSecurity>
  <Lines>327</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Viziunea UAT amalgamate: Gura Galbenei-Albina-Lipoveni</vt:lpstr>
      <vt:lpstr>Viziunea UAT amalgamate: Gura Galbenei-Hîrtop-Lipoveni</vt:lpstr>
    </vt:vector>
  </TitlesOfParts>
  <Company/>
  <LinksUpToDate>false</LinksUpToDate>
  <CharactersWithSpaces>46012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Viziunea UAT amalgamate: Gura Galbenei-Albina-Lipoveni</dc:title>
  <dc:subject>Atelier VI: Finanțe Publice și Proiecte de Investiții</dc:subject>
  <dc:creator>GIZ</dc:creator>
  <cp:keywords/>
  <dc:description/>
  <cp:lastModifiedBy>gura galbenei primaria</cp:lastModifiedBy>
  <cp:revision>3</cp:revision>
  <cp:lastPrinted>2026-07-15T21:13:00Z</cp:lastPrinted>
  <dcterms:created xsi:type="dcterms:W3CDTF">2026-07-20T11:49:00Z</dcterms:created>
  <dcterms:modified xsi:type="dcterms:W3CDTF">2026-07-20T12:38:00Z</dcterms:modified>
  <cp:category>2026</cp:category>
</cp:coreProperties>
</file>