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7AD" w:rsidRPr="00F267AD" w:rsidRDefault="00F267AD" w:rsidP="00F267AD">
      <w:pPr>
        <w:keepNext/>
        <w:tabs>
          <w:tab w:val="left" w:pos="851"/>
          <w:tab w:val="left" w:pos="2268"/>
          <w:tab w:val="left" w:pos="2835"/>
          <w:tab w:val="left" w:pos="3969"/>
          <w:tab w:val="left" w:pos="4253"/>
          <w:tab w:val="left" w:pos="5103"/>
          <w:tab w:val="left" w:pos="7655"/>
        </w:tabs>
        <w:spacing w:after="0" w:line="240" w:lineRule="auto"/>
        <w:ind w:right="284"/>
        <w:jc w:val="right"/>
        <w:outlineLvl w:val="2"/>
        <w:rPr>
          <w:rFonts w:ascii="Times New Roman" w:eastAsia="Times New Roman" w:hAnsi="Times New Roman" w:cs="Times New Roman"/>
          <w:sz w:val="18"/>
          <w:szCs w:val="18"/>
          <w:lang w:val="ro-MO" w:eastAsia="ru-RU"/>
        </w:rPr>
      </w:pPr>
      <w:r w:rsidRPr="00F267AD">
        <w:rPr>
          <w:rFonts w:ascii="Times New Roman" w:eastAsia="Times New Roman" w:hAnsi="Times New Roman" w:cs="Times New Roman"/>
          <w:sz w:val="16"/>
          <w:szCs w:val="20"/>
          <w:lang w:val="ro-MO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F267AD">
        <w:rPr>
          <w:rFonts w:ascii="Times New Roman" w:eastAsia="Times New Roman" w:hAnsi="Times New Roman" w:cs="Times New Roman"/>
          <w:sz w:val="18"/>
          <w:szCs w:val="18"/>
          <w:lang w:val="ro-MO" w:eastAsia="ru-RU"/>
        </w:rPr>
        <w:t>00042062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0"/>
        <w:gridCol w:w="1373"/>
        <w:gridCol w:w="4156"/>
      </w:tblGrid>
      <w:tr w:rsidR="00F267AD" w:rsidRPr="00F267AD" w:rsidTr="009D4DAF">
        <w:trPr>
          <w:cantSplit/>
        </w:trPr>
        <w:tc>
          <w:tcPr>
            <w:tcW w:w="411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2"/>
                <w:szCs w:val="20"/>
                <w:lang w:val="ro-MO" w:eastAsia="ru-RU"/>
              </w:rPr>
            </w:pPr>
          </w:p>
          <w:p w:rsidR="00F267AD" w:rsidRPr="00F267AD" w:rsidRDefault="00F267AD" w:rsidP="00F267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o-M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o-MO" w:eastAsia="ru-RU"/>
              </w:rPr>
              <w:t xml:space="preserve">ministerul economiei </w:t>
            </w:r>
          </w:p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val="ro-M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o-MO" w:eastAsia="ru-RU"/>
              </w:rPr>
              <w:t>al republicii moldova</w:t>
            </w:r>
          </w:p>
        </w:tc>
        <w:bookmarkStart w:id="0" w:name="_MON_1179150623"/>
        <w:bookmarkStart w:id="1" w:name="_MON_1179150638"/>
        <w:bookmarkStart w:id="2" w:name="_MON_1179150699"/>
        <w:bookmarkEnd w:id="0"/>
        <w:bookmarkEnd w:id="1"/>
        <w:bookmarkEnd w:id="2"/>
        <w:bookmarkStart w:id="3" w:name="_MON_1179150608"/>
        <w:bookmarkEnd w:id="3"/>
        <w:tc>
          <w:tcPr>
            <w:tcW w:w="1373" w:type="dxa"/>
          </w:tcPr>
          <w:p w:rsidR="00F267AD" w:rsidRPr="00F267AD" w:rsidRDefault="00F267AD" w:rsidP="00F267A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  <w:object w:dxaOrig="1934" w:dyaOrig="24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57.75pt" o:ole="" fillcolor="window">
                  <v:imagedata r:id="rId6" o:title=""/>
                </v:shape>
                <o:OLEObject Type="Embed" ProgID="Word.Picture.8" ShapeID="_x0000_i1025" DrawAspect="Content" ObjectID="_1494309792" r:id="rId7"/>
              </w:object>
            </w:r>
          </w:p>
        </w:tc>
        <w:tc>
          <w:tcPr>
            <w:tcW w:w="4156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2"/>
                <w:szCs w:val="20"/>
                <w:lang w:val="ro-MO" w:eastAsia="ru-RU"/>
              </w:rPr>
            </w:pPr>
          </w:p>
          <w:p w:rsidR="00F267AD" w:rsidRPr="00F267AD" w:rsidRDefault="00F267AD" w:rsidP="00F267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o-M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o-MO" w:eastAsia="ru-RU"/>
              </w:rPr>
              <w:t xml:space="preserve">Министерство экономики </w:t>
            </w:r>
          </w:p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o-MO" w:eastAsia="ru-RU"/>
              </w:rPr>
              <w:t>Республики Молдова</w:t>
            </w:r>
          </w:p>
        </w:tc>
      </w:tr>
      <w:tr w:rsidR="00F267AD" w:rsidRPr="00F267AD" w:rsidTr="009D4DAF">
        <w:trPr>
          <w:cantSplit/>
        </w:trPr>
        <w:tc>
          <w:tcPr>
            <w:tcW w:w="411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81939D" wp14:editId="4108D9C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78740</wp:posOffset>
                      </wp:positionV>
                      <wp:extent cx="6120130" cy="0"/>
                      <wp:effectExtent l="17780" t="21590" r="24765" b="2603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noFill/>
                              <a:ln w="34925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6.2pt" to="476.7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nzLWAIAAGoEAAAOAAAAZHJzL2Uyb0RvYy54bWysVNFu0zAUfUfiH6y8d2m6rGxR0wk1LS8D&#10;Jm18gGs7jTXHtmyvaYWQgGekfQK/wANIkwZ8Q/pHXLtpofCCEHlwru3rk3vPOc7ofFULtGTGciXz&#10;KDnqR4hJoiiXizx6dT3rnUbIOiwpFkqyPFozG52PHz8aNTpjA1UpQZlBACJt1ug8qpzTWRxbUrEa&#10;2yOlmYTNUpkaO5iaRUwNbgC9FvGg3x/GjTJUG0WYtbBabDejccAvS0bcy7K0zCGRR1CbC6MJ49yP&#10;8XiEs4XBuuKkKwP/QxU15hI+uocqsMPo1vA/oGpOjLKqdEdE1bEqS05Y6AG6Sfq/dXNVYc1CL0CO&#10;1Xua7P+DJS+WlwZxCtpFSOIaJGo/bt5u7tqv7afNHdq8a7+3X9rP7X37rb3fvIf4YfMBYr/ZPnTL&#10;dyjxTDbaZgA4kZfGc0FW8kpfKHJjkVSTCssFCx1drzV8JpyID474idVQz7x5rijk4FunAq2r0tQe&#10;EghDq6Deeq8eWzlEYHGYAIXHIDLZ7cU42x3UxrpnTNXIB3kkuPTE4gwvL6yD0iF1l+KXpZpxIYI5&#10;hERNHh2nZ4MTgK41UOXALDfXVSe5VYJTn+4PWrOYT4RBS+wNFx7PDMAfpBl1K2mArxim0y52mItt&#10;DPlCejxoDgrsoq2jXp/1z6an09O0lw6G017aL4re09kk7Q1nyZOT4riYTIrkje8uSbOKU8qkr27n&#10;7iT9O/d092zry72/98TEh+ihRSh29w5FB3W9oFtrzBVdXxrPhhcaDB2Su8vnb8yv85D18xcx/gEA&#10;AP//AwBQSwMEFAAGAAgAAAAhACW19ILdAAAACQEAAA8AAABkcnMvZG93bnJldi54bWxMj01Lw0AQ&#10;hu+C/2EZwYu0m7SmaMymFEHpTayC12l2mgT3y+ymjf56RzzoceZ9eOeZaj1ZI440xN47Bfk8A0Gu&#10;8bp3rYLXl4fZDYiY0Gk03pGCT4qwrs/PKiy1P7lnOu5SK7jExRIVdCmFUsrYdGQxzn0gx9nBDxYT&#10;j0Mr9YAnLrdGLrJsJS32ji90GOi+o+Z9N1oFH7Z4fAvbTTD5Aa+etqsw9l+FUpcX0+YORKIp/cHw&#10;o8/qULPT3o9OR2EUzPJsySgHi2sQDNwWywLE/nch60r+/6D+BgAA//8DAFBLAQItABQABgAIAAAA&#10;IQC2gziS/gAAAOEBAAATAAAAAAAAAAAAAAAAAAAAAABbQ29udGVudF9UeXBlc10ueG1sUEsBAi0A&#10;FAAGAAgAAAAhADj9If/WAAAAlAEAAAsAAAAAAAAAAAAAAAAALwEAAF9yZWxzLy5yZWxzUEsBAi0A&#10;FAAGAAgAAAAhAD6+fMtYAgAAagQAAA4AAAAAAAAAAAAAAAAALgIAAGRycy9lMm9Eb2MueG1sUEsB&#10;Ai0AFAAGAAgAAAAhACW19ILdAAAACQEAAA8AAAAAAAAAAAAAAAAAsgQAAGRycy9kb3ducmV2Lnht&#10;bFBLBQYAAAAABAAEAPMAAAC8BQAAAAA=&#10;" strokeweight="2.75pt">
                      <v:stroke linestyle="thickThin"/>
                    </v:line>
                  </w:pict>
                </mc:Fallback>
              </mc:AlternateContent>
            </w:r>
          </w:p>
        </w:tc>
        <w:tc>
          <w:tcPr>
            <w:tcW w:w="1373" w:type="dxa"/>
          </w:tcPr>
          <w:p w:rsidR="00F267AD" w:rsidRPr="00F267AD" w:rsidRDefault="00F267AD" w:rsidP="00F267A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</w:p>
        </w:tc>
        <w:tc>
          <w:tcPr>
            <w:tcW w:w="4156" w:type="dxa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val="ro-MO" w:eastAsia="ru-RU"/>
              </w:rPr>
            </w:pPr>
          </w:p>
        </w:tc>
      </w:tr>
      <w:tr w:rsidR="00F267AD" w:rsidRPr="00F267AD" w:rsidTr="009D4DAF">
        <w:trPr>
          <w:cantSplit/>
        </w:trPr>
        <w:tc>
          <w:tcPr>
            <w:tcW w:w="4110" w:type="dxa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16"/>
                <w:szCs w:val="16"/>
                <w:lang w:val="ro-MO" w:eastAsia="ru-RU"/>
              </w:rPr>
              <w:t xml:space="preserve">    </w:t>
            </w:r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>MD-2033, Chişinău, Piaţa Marii Adunări Naţionale, 1</w:t>
            </w:r>
          </w:p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 xml:space="preserve">           tel. +373-22-25-01-07, fax +373-22-23-40-64</w:t>
            </w:r>
          </w:p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M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 xml:space="preserve">                     </w:t>
            </w:r>
            <w:r w:rsidRPr="00F267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MO" w:eastAsia="ru-RU"/>
              </w:rPr>
              <w:t>E-mail: mineconcom@mec.gov.md</w:t>
            </w:r>
          </w:p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M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MO" w:eastAsia="ru-RU"/>
              </w:rPr>
              <w:t xml:space="preserve">Pagina web: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MO" w:eastAsia="ru-RU"/>
              </w:rPr>
              <w:t>www.mec.gov.md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MO" w:eastAsia="ru-RU"/>
              </w:rPr>
              <w:t xml:space="preserve"> </w:t>
            </w:r>
          </w:p>
        </w:tc>
        <w:tc>
          <w:tcPr>
            <w:tcW w:w="1373" w:type="dxa"/>
          </w:tcPr>
          <w:p w:rsidR="00F267AD" w:rsidRPr="00F267AD" w:rsidRDefault="00F267AD" w:rsidP="00F267A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</w:p>
        </w:tc>
        <w:tc>
          <w:tcPr>
            <w:tcW w:w="4156" w:type="dxa"/>
          </w:tcPr>
          <w:p w:rsidR="00F267AD" w:rsidRPr="00F267AD" w:rsidRDefault="00F267AD" w:rsidP="00F267AD">
            <w:pPr>
              <w:spacing w:after="0" w:line="240" w:lineRule="auto"/>
              <w:ind w:left="-250" w:right="-63" w:firstLine="142"/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 xml:space="preserve">МД-2033,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>Кишинэу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 xml:space="preserve">,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>Пяца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>Марий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>Адунэрь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>Национале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>, 1</w:t>
            </w:r>
          </w:p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 xml:space="preserve">         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>тел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 xml:space="preserve">. +373-22-25-01-07,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>факс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 xml:space="preserve"> +373-22-23-40-64</w:t>
            </w:r>
          </w:p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M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17"/>
                <w:szCs w:val="17"/>
                <w:lang w:val="ro-MO" w:eastAsia="ru-RU"/>
              </w:rPr>
              <w:t xml:space="preserve">                       </w:t>
            </w:r>
            <w:r w:rsidRPr="00F267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MO" w:eastAsia="ru-RU"/>
              </w:rPr>
              <w:t>E-mail: mineconcom@mec.gov.md</w:t>
            </w:r>
          </w:p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M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MO" w:eastAsia="ru-RU"/>
              </w:rPr>
              <w:t xml:space="preserve">       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MO" w:eastAsia="ru-RU"/>
              </w:rPr>
              <w:t>Веб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MO"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MO" w:eastAsia="ru-RU"/>
              </w:rPr>
              <w:t>страница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MO" w:eastAsia="ru-RU"/>
              </w:rPr>
              <w:t xml:space="preserve">: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MO" w:eastAsia="ru-RU"/>
              </w:rPr>
              <w:t>www.mec.gov.md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MO" w:eastAsia="ru-RU"/>
              </w:rPr>
              <w:t xml:space="preserve"> </w:t>
            </w:r>
          </w:p>
        </w:tc>
      </w:tr>
    </w:tbl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</w:pPr>
    </w:p>
    <w:p w:rsidR="00F267AD" w:rsidRPr="00F267AD" w:rsidRDefault="00F267AD" w:rsidP="00F267AD">
      <w:pPr>
        <w:keepNext/>
        <w:tabs>
          <w:tab w:val="left" w:pos="709"/>
          <w:tab w:val="left" w:pos="851"/>
          <w:tab w:val="left" w:pos="2268"/>
          <w:tab w:val="left" w:pos="2835"/>
          <w:tab w:val="left" w:pos="3969"/>
          <w:tab w:val="left" w:pos="4253"/>
          <w:tab w:val="left" w:pos="5103"/>
          <w:tab w:val="left" w:pos="7655"/>
        </w:tabs>
        <w:spacing w:after="0" w:line="240" w:lineRule="auto"/>
        <w:ind w:right="284"/>
        <w:jc w:val="both"/>
        <w:outlineLvl w:val="2"/>
        <w:rPr>
          <w:rFonts w:ascii="Times New Roman" w:eastAsia="Times New Roman" w:hAnsi="Times New Roman" w:cs="Times New Roman"/>
          <w:sz w:val="18"/>
          <w:szCs w:val="18"/>
          <w:lang w:val="ro-MO" w:eastAsia="ru-RU"/>
        </w:rPr>
      </w:pPr>
      <w:r w:rsidRPr="00F267AD">
        <w:rPr>
          <w:rFonts w:ascii="Times New Roman" w:eastAsia="Times New Roman" w:hAnsi="Times New Roman" w:cs="Times New Roman"/>
          <w:sz w:val="18"/>
          <w:szCs w:val="18"/>
          <w:lang w:val="ro-MO" w:eastAsia="ru-RU"/>
        </w:rPr>
        <w:t xml:space="preserve">                   _______________ </w:t>
      </w:r>
      <w:r w:rsidRPr="00F267AD">
        <w:rPr>
          <w:rFonts w:ascii="Times New Roman" w:eastAsia="Times New Roman" w:hAnsi="Times New Roman" w:cs="Times New Roman"/>
          <w:sz w:val="20"/>
          <w:szCs w:val="20"/>
          <w:lang w:val="ro-MO" w:eastAsia="ru-RU"/>
        </w:rPr>
        <w:t>2015</w:t>
      </w:r>
      <w:r w:rsidRPr="00F267AD">
        <w:rPr>
          <w:rFonts w:ascii="Times New Roman" w:eastAsia="Times New Roman" w:hAnsi="Times New Roman" w:cs="Times New Roman"/>
          <w:sz w:val="18"/>
          <w:szCs w:val="18"/>
          <w:lang w:val="ro-MO" w:eastAsia="ru-RU"/>
        </w:rPr>
        <w:t xml:space="preserve"> nr. ________________________</w:t>
      </w:r>
    </w:p>
    <w:p w:rsidR="00F267AD" w:rsidRPr="00F267AD" w:rsidRDefault="00F267AD" w:rsidP="00F267AD">
      <w:pPr>
        <w:spacing w:after="0" w:line="240" w:lineRule="auto"/>
        <w:ind w:left="720" w:right="284"/>
        <w:jc w:val="both"/>
        <w:rPr>
          <w:rFonts w:ascii="Times New Roman" w:eastAsia="Times New Roman" w:hAnsi="Times New Roman" w:cs="Times New Roman"/>
          <w:sz w:val="18"/>
          <w:szCs w:val="18"/>
          <w:lang w:val="ro-MO" w:eastAsia="ru-RU"/>
        </w:rPr>
      </w:pPr>
    </w:p>
    <w:p w:rsidR="00F267AD" w:rsidRPr="00F267AD" w:rsidRDefault="00F267AD" w:rsidP="00F267AD">
      <w:pPr>
        <w:tabs>
          <w:tab w:val="left" w:pos="1134"/>
          <w:tab w:val="left" w:pos="1276"/>
          <w:tab w:val="left" w:pos="1418"/>
          <w:tab w:val="left" w:pos="2835"/>
          <w:tab w:val="left" w:pos="3119"/>
          <w:tab w:val="left" w:pos="3402"/>
          <w:tab w:val="left" w:pos="3544"/>
          <w:tab w:val="left" w:pos="3686"/>
          <w:tab w:val="left" w:pos="4820"/>
          <w:tab w:val="left" w:pos="5103"/>
        </w:tabs>
        <w:spacing w:after="0" w:line="240" w:lineRule="auto"/>
        <w:ind w:left="720" w:right="284"/>
        <w:jc w:val="both"/>
        <w:rPr>
          <w:rFonts w:ascii="Times New Roman" w:eastAsia="Times New Roman" w:hAnsi="Times New Roman" w:cs="Times New Roman"/>
          <w:sz w:val="18"/>
          <w:szCs w:val="18"/>
          <w:lang w:val="ro-MO" w:eastAsia="ru-RU"/>
        </w:rPr>
      </w:pPr>
      <w:r w:rsidRPr="00F267AD">
        <w:rPr>
          <w:rFonts w:ascii="Times New Roman" w:eastAsia="Times New Roman" w:hAnsi="Times New Roman" w:cs="Times New Roman"/>
          <w:sz w:val="18"/>
          <w:szCs w:val="18"/>
          <w:lang w:val="ro-MO" w:eastAsia="ru-RU"/>
        </w:rPr>
        <w:t xml:space="preserve">   La nr.______________________ din _____________20___</w:t>
      </w:r>
    </w:p>
    <w:p w:rsidR="00F267AD" w:rsidRPr="00F267AD" w:rsidRDefault="00F267AD" w:rsidP="00F267AD">
      <w:pPr>
        <w:spacing w:after="0" w:line="240" w:lineRule="auto"/>
        <w:ind w:right="284" w:firstLine="6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right="284" w:firstLine="6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F267AD" w:rsidRDefault="00F267AD" w:rsidP="00F267AD">
      <w:pPr>
        <w:spacing w:after="0" w:line="240" w:lineRule="auto"/>
        <w:ind w:right="284" w:firstLine="6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8C1C0A" w:rsidRPr="00F267AD" w:rsidRDefault="008C1C0A" w:rsidP="00F267AD">
      <w:pPr>
        <w:spacing w:after="0" w:line="240" w:lineRule="auto"/>
        <w:ind w:right="284" w:firstLine="6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8C1C0A" w:rsidRPr="008C1C0A" w:rsidRDefault="008C1C0A" w:rsidP="008C1C0A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                                              </w:t>
      </w:r>
      <w:r w:rsidRPr="008C1C0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Guvernul Republicii Moldova</w:t>
      </w:r>
    </w:p>
    <w:p w:rsidR="008C1C0A" w:rsidRPr="008C1C0A" w:rsidRDefault="008C1C0A" w:rsidP="008C1C0A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8C1C0A" w:rsidRPr="008C1C0A" w:rsidRDefault="008C1C0A" w:rsidP="008C1C0A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8C1C0A" w:rsidRPr="008C1C0A" w:rsidRDefault="008C1C0A" w:rsidP="008C1C0A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8C1C0A" w:rsidRPr="008C1C0A" w:rsidRDefault="008C1C0A" w:rsidP="008C1C0A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8C1C0A" w:rsidRPr="008C1C0A" w:rsidRDefault="008C1C0A" w:rsidP="008C1C0A">
      <w:pPr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8C1C0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 temeiul art. 44 al Legii nr. 317-XV din 18 iulie 2003 privind actele normative ale Guvernului și ale altor autorități ale administrației publice centrale și locale, prezentăm spre </w:t>
      </w:r>
      <w:r w:rsidR="00D16A8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examinare</w:t>
      </w:r>
      <w:r w:rsidRPr="008C1C0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proiectul </w:t>
      </w:r>
      <w:proofErr w:type="spellStart"/>
      <w:r w:rsidRPr="008C1C0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hotărîrii</w:t>
      </w:r>
      <w:proofErr w:type="spellEnd"/>
      <w:r w:rsidRPr="008C1C0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Guvernului Republicii Moldova „</w:t>
      </w:r>
      <w:r w:rsidRPr="008C1C0A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Cu privire la transmiterea unor bunuri”.</w:t>
      </w:r>
    </w:p>
    <w:p w:rsidR="008C1C0A" w:rsidRDefault="008C1C0A" w:rsidP="008C1C0A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</w:p>
    <w:p w:rsidR="008C1C0A" w:rsidRPr="008C1C0A" w:rsidRDefault="008C1C0A" w:rsidP="008C1C0A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8C1C0A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Anexă: </w:t>
      </w:r>
      <w:r w:rsidR="00144069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20</w:t>
      </w:r>
      <w:r w:rsidRPr="008C1C0A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file.</w:t>
      </w:r>
    </w:p>
    <w:p w:rsidR="00F267AD" w:rsidRPr="00F267AD" w:rsidRDefault="00F267AD" w:rsidP="00F267A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267AD" w:rsidRDefault="00F267AD" w:rsidP="00F267A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8C1C0A" w:rsidRDefault="008C1C0A" w:rsidP="00F267A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8C1C0A" w:rsidRDefault="008C1C0A" w:rsidP="00F267A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8C1C0A" w:rsidRDefault="008C1C0A" w:rsidP="00F267A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8C1C0A" w:rsidRPr="00F267AD" w:rsidRDefault="008C1C0A" w:rsidP="00F267A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D16A8B" w:rsidRPr="00D16A8B" w:rsidRDefault="00D16A8B" w:rsidP="00D16A8B">
      <w:pPr>
        <w:spacing w:after="0" w:line="240" w:lineRule="auto"/>
        <w:ind w:right="284" w:firstLine="960"/>
        <w:jc w:val="both"/>
        <w:rPr>
          <w:rFonts w:ascii="Times New Roman" w:eastAsia="Times New Roman" w:hAnsi="Times New Roman" w:cs="Times New Roman"/>
          <w:b/>
          <w:caps/>
          <w:sz w:val="26"/>
          <w:szCs w:val="26"/>
          <w:lang w:val="ro-RO" w:eastAsia="ru-RU"/>
        </w:rPr>
      </w:pPr>
      <w:r w:rsidRPr="00D16A8B">
        <w:rPr>
          <w:rFonts w:ascii="Times New Roman" w:eastAsia="Times New Roman" w:hAnsi="Times New Roman" w:cs="Times New Roman"/>
          <w:b/>
          <w:caps/>
          <w:sz w:val="26"/>
          <w:szCs w:val="26"/>
          <w:lang w:val="ro-RO" w:eastAsia="ru-RU"/>
        </w:rPr>
        <w:t>Viceprim-ministru,</w:t>
      </w:r>
      <w:r w:rsidRPr="00D16A8B">
        <w:rPr>
          <w:rFonts w:ascii="Times New Roman" w:eastAsia="Times New Roman" w:hAnsi="Times New Roman" w:cs="Times New Roman"/>
          <w:b/>
          <w:caps/>
          <w:sz w:val="26"/>
          <w:szCs w:val="26"/>
          <w:lang w:val="ro-RO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caps/>
          <w:sz w:val="26"/>
          <w:szCs w:val="26"/>
          <w:lang w:val="ro-RO" w:eastAsia="ru-RU"/>
        </w:rPr>
        <w:t xml:space="preserve">   </w:t>
      </w:r>
      <w:r w:rsidRPr="00D16A8B">
        <w:rPr>
          <w:rFonts w:ascii="Times New Roman" w:eastAsia="Times New Roman" w:hAnsi="Times New Roman" w:cs="Times New Roman"/>
          <w:b/>
          <w:caps/>
          <w:sz w:val="26"/>
          <w:szCs w:val="26"/>
          <w:lang w:val="ro-RO"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caps/>
          <w:sz w:val="26"/>
          <w:szCs w:val="26"/>
          <w:lang w:val="ro-RO" w:eastAsia="ru-RU"/>
        </w:rPr>
        <w:t xml:space="preserve">     </w:t>
      </w:r>
      <w:r w:rsidRPr="00D16A8B">
        <w:rPr>
          <w:rFonts w:ascii="Times New Roman" w:eastAsia="Times New Roman" w:hAnsi="Times New Roman" w:cs="Times New Roman"/>
          <w:b/>
          <w:caps/>
          <w:sz w:val="26"/>
          <w:szCs w:val="26"/>
          <w:lang w:val="ro-RO" w:eastAsia="ru-RU"/>
        </w:rPr>
        <w:t xml:space="preserve"> </w:t>
      </w:r>
      <w:r w:rsidRPr="00D16A8B">
        <w:rPr>
          <w:rFonts w:ascii="Times New Roman" w:eastAsia="Times New Roman" w:hAnsi="Times New Roman" w:cs="Times New Roman"/>
          <w:b/>
          <w:caps/>
          <w:sz w:val="26"/>
          <w:szCs w:val="26"/>
          <w:lang w:val="ro-RO" w:eastAsia="ru-RU"/>
        </w:rPr>
        <w:t xml:space="preserve">STEPHANE CHRISTOPHE </w:t>
      </w:r>
    </w:p>
    <w:p w:rsidR="00D16A8B" w:rsidRPr="00D16A8B" w:rsidRDefault="00D16A8B" w:rsidP="00D16A8B">
      <w:pPr>
        <w:spacing w:after="0" w:line="240" w:lineRule="auto"/>
        <w:ind w:right="284" w:firstLine="960"/>
        <w:jc w:val="both"/>
        <w:rPr>
          <w:rFonts w:ascii="Times New Roman" w:eastAsia="Times New Roman" w:hAnsi="Times New Roman" w:cs="Times New Roman"/>
          <w:b/>
          <w:caps/>
          <w:sz w:val="26"/>
          <w:szCs w:val="26"/>
          <w:lang w:val="ro-RO" w:eastAsia="ru-RU"/>
        </w:rPr>
      </w:pPr>
      <w:r w:rsidRPr="00D16A8B">
        <w:rPr>
          <w:rFonts w:ascii="Times New Roman" w:eastAsia="Times New Roman" w:hAnsi="Times New Roman" w:cs="Times New Roman"/>
          <w:b/>
          <w:caps/>
          <w:sz w:val="26"/>
          <w:szCs w:val="26"/>
          <w:lang w:val="ro-RO" w:eastAsia="ru-RU"/>
        </w:rPr>
        <w:t>Ministrul Economiei</w:t>
      </w:r>
      <w:r w:rsidRPr="00D16A8B">
        <w:rPr>
          <w:rFonts w:ascii="Times New Roman" w:eastAsia="Times New Roman" w:hAnsi="Times New Roman" w:cs="Times New Roman"/>
          <w:b/>
          <w:caps/>
          <w:sz w:val="26"/>
          <w:szCs w:val="26"/>
          <w:lang w:val="ro-RO" w:eastAsia="ru-RU"/>
        </w:rPr>
        <w:t xml:space="preserve">                       </w:t>
      </w:r>
      <w:r w:rsidRPr="00D16A8B">
        <w:rPr>
          <w:rFonts w:ascii="Times New Roman" w:eastAsia="Times New Roman" w:hAnsi="Times New Roman" w:cs="Times New Roman"/>
          <w:b/>
          <w:caps/>
          <w:sz w:val="26"/>
          <w:szCs w:val="26"/>
          <w:lang w:val="ro-RO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aps/>
          <w:sz w:val="26"/>
          <w:szCs w:val="26"/>
          <w:lang w:val="ro-RO" w:eastAsia="ru-RU"/>
        </w:rPr>
        <w:t xml:space="preserve">    </w:t>
      </w:r>
      <w:r w:rsidRPr="00D16A8B">
        <w:rPr>
          <w:rFonts w:ascii="Times New Roman" w:eastAsia="Times New Roman" w:hAnsi="Times New Roman" w:cs="Times New Roman"/>
          <w:b/>
          <w:caps/>
          <w:sz w:val="26"/>
          <w:szCs w:val="26"/>
          <w:lang w:val="ro-RO" w:eastAsia="ru-RU"/>
        </w:rPr>
        <w:t xml:space="preserve"> </w:t>
      </w:r>
      <w:r w:rsidRPr="00D16A8B">
        <w:rPr>
          <w:rFonts w:ascii="Times New Roman" w:eastAsia="Times New Roman" w:hAnsi="Times New Roman" w:cs="Times New Roman"/>
          <w:b/>
          <w:caps/>
          <w:sz w:val="26"/>
          <w:szCs w:val="26"/>
          <w:lang w:val="ro-RO" w:eastAsia="ru-RU"/>
        </w:rPr>
        <w:t>BRIDE</w:t>
      </w:r>
      <w:r w:rsidRPr="00D16A8B">
        <w:rPr>
          <w:rFonts w:ascii="Times New Roman" w:eastAsia="Times New Roman" w:hAnsi="Times New Roman" w:cs="Times New Roman"/>
          <w:b/>
          <w:caps/>
          <w:sz w:val="26"/>
          <w:szCs w:val="26"/>
          <w:lang w:val="ro-RO" w:eastAsia="ru-RU"/>
        </w:rPr>
        <w:t xml:space="preserve">            </w:t>
      </w:r>
    </w:p>
    <w:p w:rsidR="00F267AD" w:rsidRPr="00D16A8B" w:rsidRDefault="00D16A8B" w:rsidP="00D16A8B">
      <w:pPr>
        <w:spacing w:after="0" w:line="240" w:lineRule="auto"/>
        <w:ind w:right="284" w:firstLine="960"/>
        <w:jc w:val="both"/>
        <w:rPr>
          <w:rFonts w:ascii="Times New Roman" w:eastAsia="Times New Roman" w:hAnsi="Times New Roman" w:cs="Times New Roman"/>
          <w:caps/>
          <w:sz w:val="26"/>
          <w:szCs w:val="26"/>
          <w:lang w:val="ro-RO" w:eastAsia="ru-RU"/>
        </w:rPr>
      </w:pPr>
      <w:r w:rsidRPr="00D16A8B">
        <w:rPr>
          <w:rFonts w:ascii="Times New Roman" w:eastAsia="Times New Roman" w:hAnsi="Times New Roman" w:cs="Times New Roman"/>
          <w:caps/>
          <w:sz w:val="26"/>
          <w:szCs w:val="26"/>
          <w:lang w:val="ro-RO" w:eastAsia="ru-RU"/>
        </w:rPr>
        <w:tab/>
      </w:r>
      <w:r>
        <w:rPr>
          <w:rFonts w:ascii="Times New Roman" w:eastAsia="Times New Roman" w:hAnsi="Times New Roman" w:cs="Times New Roman"/>
          <w:caps/>
          <w:sz w:val="26"/>
          <w:szCs w:val="26"/>
          <w:lang w:val="ro-RO" w:eastAsia="ru-RU"/>
        </w:rPr>
        <w:t xml:space="preserve">                           </w:t>
      </w:r>
    </w:p>
    <w:p w:rsidR="00F267AD" w:rsidRPr="00F267AD" w:rsidRDefault="00F267AD" w:rsidP="00F267A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:rsidR="008C1C0A" w:rsidRDefault="008C1C0A" w:rsidP="00F267AD">
      <w:pPr>
        <w:spacing w:after="0" w:line="240" w:lineRule="auto"/>
        <w:ind w:right="176"/>
        <w:jc w:val="right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MO" w:eastAsia="ru-RU"/>
        </w:rPr>
      </w:pPr>
    </w:p>
    <w:p w:rsidR="00C84A32" w:rsidRPr="00C84A32" w:rsidRDefault="00C84A32" w:rsidP="00F267AD">
      <w:pPr>
        <w:spacing w:after="0" w:line="240" w:lineRule="auto"/>
        <w:ind w:right="176"/>
        <w:jc w:val="right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MO" w:eastAsia="ru-RU"/>
        </w:rPr>
      </w:pPr>
    </w:p>
    <w:p w:rsidR="00F267AD" w:rsidRPr="00F267AD" w:rsidRDefault="00F267AD" w:rsidP="00F267AD">
      <w:pPr>
        <w:spacing w:after="0" w:line="240" w:lineRule="auto"/>
        <w:ind w:right="176"/>
        <w:jc w:val="right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</w:pPr>
      <w:r w:rsidRPr="00F267AD"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  <w:t>Proiect</w:t>
      </w:r>
    </w:p>
    <w:p w:rsidR="00F267AD" w:rsidRPr="00F267AD" w:rsidRDefault="00F267AD" w:rsidP="00F267AD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  <w:t>GUVERNUL REPUBLICII MOLDOVA</w:t>
      </w:r>
    </w:p>
    <w:p w:rsidR="00F267AD" w:rsidRPr="00F267AD" w:rsidRDefault="00F267AD" w:rsidP="00F267AD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</w:pPr>
    </w:p>
    <w:p w:rsidR="00F267AD" w:rsidRPr="00F267AD" w:rsidRDefault="00F267AD" w:rsidP="00F267AD">
      <w:pPr>
        <w:spacing w:after="0" w:line="36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  <w:t>HOTĂRÎRE nr. ____</w:t>
      </w:r>
    </w:p>
    <w:p w:rsidR="00F267AD" w:rsidRPr="00F267AD" w:rsidRDefault="00F267AD" w:rsidP="00F267AD">
      <w:pPr>
        <w:spacing w:after="0" w:line="360" w:lineRule="auto"/>
        <w:ind w:right="176"/>
        <w:jc w:val="center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  <w:t>din ____________ 2015</w:t>
      </w:r>
    </w:p>
    <w:p w:rsidR="00F267AD" w:rsidRPr="00F267AD" w:rsidRDefault="00F267AD" w:rsidP="00F267AD">
      <w:pPr>
        <w:spacing w:after="0" w:line="36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u w:val="single"/>
          <w:lang w:val="ro-RO" w:eastAsia="ru-RU"/>
        </w:rPr>
      </w:pPr>
    </w:p>
    <w:p w:rsidR="00F267AD" w:rsidRPr="00F267AD" w:rsidRDefault="00F267AD" w:rsidP="00F267AD">
      <w:pPr>
        <w:spacing w:after="0" w:line="36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u w:val="single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u w:val="single"/>
          <w:lang w:val="ro-RO" w:eastAsia="ru-RU"/>
        </w:rPr>
        <w:t xml:space="preserve">Cu privire la transmiterea unor bunuri </w:t>
      </w:r>
    </w:p>
    <w:p w:rsidR="00F267AD" w:rsidRPr="00F267AD" w:rsidRDefault="00F267AD" w:rsidP="00F267AD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</w:pPr>
      <w:r w:rsidRPr="00F267AD"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  <w:t xml:space="preserve">În temeiul art. 8 alin. (2) din Legea nr. 523-XIV din 16 iulie 1999 cu privire la proprietatea publică a unităţilor administrativ-teritoriale (Monitorul Oficial al Republicii Moldova, 1999, nr. 124-125, art. 611), cu modificările şi completările ulterioare, şi </w:t>
      </w:r>
      <w:r w:rsidRPr="00F267AD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art. 6 alin. (1) lit. a), </w:t>
      </w:r>
      <w:r w:rsidRPr="00F267AD"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  <w:t xml:space="preserve">art. 14 alin. (1) lit. b) din Legea nr. 121-XVI din 4 mai 2007 privind administrarea şi </w:t>
      </w:r>
      <w:proofErr w:type="spellStart"/>
      <w:r w:rsidRPr="00F267AD"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  <w:t>deetatizarea</w:t>
      </w:r>
      <w:proofErr w:type="spellEnd"/>
      <w:r w:rsidRPr="00F267AD"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  <w:t xml:space="preserve"> proprietăţii publice (Monitorul Oficial al Republicii Moldova, 2007, nr. 90-93, art. 401), cu modificările şi completările ulterioare, Guvernul </w:t>
      </w:r>
    </w:p>
    <w:p w:rsidR="00F267AD" w:rsidRPr="00F267AD" w:rsidRDefault="00F267AD" w:rsidP="00F267AD">
      <w:pPr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  <w:t>HOTĂRĂŞTE</w:t>
      </w:r>
      <w:r w:rsidRPr="00F267AD"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  <w:t>:</w:t>
      </w:r>
    </w:p>
    <w:p w:rsidR="00F267AD" w:rsidRPr="00F267AD" w:rsidRDefault="00F267AD" w:rsidP="00F267AD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</w:pPr>
      <w:r w:rsidRPr="00F267AD"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  <w:t>1. Se transmit, cu acordul consiliilor locale respective, cu titlu gratuit, bunurile  proprietate publică a statului, aflate în gestiunea Ministerului Economiei, în proprietatea publică a unităților administrativ-teritoriale, conform anexelor nr. 1, nr. 2, nr. 3</w:t>
      </w:r>
      <w:r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  <w:t>,</w:t>
      </w:r>
      <w:r w:rsidRPr="00F267AD"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  <w:t xml:space="preserve"> nr.4</w:t>
      </w:r>
      <w:r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  <w:t xml:space="preserve"> şi nr. 5</w:t>
      </w:r>
    </w:p>
    <w:p w:rsidR="00F267AD" w:rsidRPr="00F267AD" w:rsidRDefault="00F267AD" w:rsidP="00F267AD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</w:pPr>
      <w:r w:rsidRPr="00F267AD"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  <w:t xml:space="preserve">3. Transmiterea bunurilor  se va efectua conform Regulamentului cu privire la modul de transmitere a întreprinderilor, organizaţiilor, instituţiilor de stat, a subdiviziunilor lor, clădirilor, edificiilor, mijloacelor fixe şi altor active, aprobat prin </w:t>
      </w:r>
      <w:proofErr w:type="spellStart"/>
      <w:r w:rsidRPr="00F267AD"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  <w:t>Hotărîrea</w:t>
      </w:r>
      <w:proofErr w:type="spellEnd"/>
      <w:r w:rsidRPr="00F267AD"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  <w:t xml:space="preserve"> Guvernului nr. 688 din 9 octombrie 1995 (Monitorul Oficial al Republicii Moldova, 1966, nr. 10, art. 45), cu modificările şi completările ulterioare.</w:t>
      </w:r>
    </w:p>
    <w:p w:rsidR="00F267AD" w:rsidRPr="00F267AD" w:rsidRDefault="00F267AD" w:rsidP="00F267AD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  <w:t xml:space="preserve">PRIM-MINISTRU </w:t>
      </w:r>
      <w:r w:rsidRPr="00F267AD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  <w:t xml:space="preserve">                     </w:t>
      </w:r>
      <w:r w:rsidR="009D4DAF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  <w:t xml:space="preserve">                       </w:t>
      </w:r>
      <w:r w:rsidR="00AD7937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  <w:t xml:space="preserve">   </w:t>
      </w:r>
      <w:r w:rsidR="009D4DAF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  <w:t xml:space="preserve">  C</w:t>
      </w:r>
      <w:r w:rsidR="00AD7937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  <w:t>HIRIL GABURICI</w:t>
      </w:r>
      <w:r w:rsidRPr="00F267AD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  <w:tab/>
      </w:r>
    </w:p>
    <w:p w:rsidR="00F267AD" w:rsidRPr="00F267AD" w:rsidRDefault="00F267AD" w:rsidP="00F267AD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</w:pPr>
    </w:p>
    <w:p w:rsidR="00F267AD" w:rsidRDefault="00F267AD" w:rsidP="00F267AD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</w:pPr>
      <w:r w:rsidRPr="00F267AD"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  <w:t>Contrasemnează:</w:t>
      </w:r>
    </w:p>
    <w:p w:rsidR="00AD7937" w:rsidRPr="00F267AD" w:rsidRDefault="00AD7937" w:rsidP="00F267AD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</w:pPr>
    </w:p>
    <w:p w:rsidR="009D4DAF" w:rsidRDefault="00F267AD" w:rsidP="00F267AD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</w:pPr>
      <w:r w:rsidRPr="00F267AD"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  <w:t>Viceprim-ministru,</w:t>
      </w:r>
    </w:p>
    <w:p w:rsidR="009D4DAF" w:rsidRPr="009D4DAF" w:rsidRDefault="00F267AD" w:rsidP="00F267AD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</w:pPr>
      <w:r w:rsidRPr="00F267AD"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  <w:t xml:space="preserve">ministrul economiei </w:t>
      </w:r>
      <w:r w:rsidRPr="00F267AD"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  <w:tab/>
      </w:r>
      <w:r w:rsidR="009D4DAF" w:rsidRPr="009D4DAF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  <w:t xml:space="preserve">                          </w:t>
      </w:r>
      <w:proofErr w:type="spellStart"/>
      <w:r w:rsidR="009D4DAF" w:rsidRPr="009D4DAF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  <w:t>Stephane</w:t>
      </w:r>
      <w:proofErr w:type="spellEnd"/>
      <w:r w:rsidR="009D4DAF" w:rsidRPr="009D4DAF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  <w:t xml:space="preserve"> </w:t>
      </w:r>
      <w:proofErr w:type="spellStart"/>
      <w:r w:rsidR="009D4DAF" w:rsidRPr="009D4DAF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  <w:t>Christophe</w:t>
      </w:r>
      <w:proofErr w:type="spellEnd"/>
      <w:r w:rsidR="009D4DAF" w:rsidRPr="009D4DAF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  <w:t xml:space="preserve"> </w:t>
      </w:r>
    </w:p>
    <w:p w:rsidR="00F267AD" w:rsidRDefault="009D4DAF" w:rsidP="00F267AD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</w:pPr>
      <w:r w:rsidRPr="009D4DAF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  <w:t xml:space="preserve">                                                                                              Bride</w:t>
      </w:r>
    </w:p>
    <w:p w:rsidR="009D4DAF" w:rsidRPr="00F267AD" w:rsidRDefault="009D4DAF" w:rsidP="00F267AD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</w:pPr>
    </w:p>
    <w:p w:rsidR="00F267AD" w:rsidRDefault="00F267AD" w:rsidP="00F267AD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</w:pPr>
      <w:r w:rsidRPr="00F267AD"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  <w:t xml:space="preserve">Ministrul finanţelor </w:t>
      </w:r>
      <w:r w:rsidRPr="00F267AD"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Cs/>
          <w:snapToGrid w:val="0"/>
          <w:sz w:val="26"/>
          <w:szCs w:val="26"/>
          <w:lang w:val="ro-RO" w:eastAsia="ru-RU"/>
        </w:rPr>
        <w:tab/>
      </w:r>
      <w:r w:rsidR="009D4DAF" w:rsidRPr="009D4DAF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  <w:t xml:space="preserve">               Anatol </w:t>
      </w:r>
      <w:proofErr w:type="spellStart"/>
      <w:r w:rsidR="009D4DAF" w:rsidRPr="009D4DAF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  <w:t>Arapu</w:t>
      </w:r>
      <w:proofErr w:type="spellEnd"/>
    </w:p>
    <w:p w:rsidR="00C84A32" w:rsidRPr="00F267AD" w:rsidRDefault="00C84A32" w:rsidP="00F267AD">
      <w:pPr>
        <w:spacing w:after="0" w:line="240" w:lineRule="auto"/>
        <w:ind w:right="176" w:firstLine="567"/>
        <w:jc w:val="both"/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val="ro-RO" w:eastAsia="ru-RU"/>
        </w:rPr>
      </w:pPr>
    </w:p>
    <w:p w:rsidR="00D16A8B" w:rsidRDefault="00D16A8B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lastRenderedPageBreak/>
        <w:t xml:space="preserve">Anexa nr. 1 </w:t>
      </w: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la </w:t>
      </w:r>
      <w:proofErr w:type="spellStart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Hotărîrea</w:t>
      </w:r>
      <w:proofErr w:type="spellEnd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Guvernului nr. ___</w:t>
      </w: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din ________________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Lista bunurilor  proprietate publică a statului 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care se transmit, cu titlu gratuit, din gestiunea Ministerului Economiei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în proprietatea publică a satului Voinescu, raionul </w:t>
      </w:r>
      <w:proofErr w:type="spellStart"/>
      <w:r w:rsidRPr="00F267A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Hîncești</w:t>
      </w:r>
      <w:proofErr w:type="spellEnd"/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a) mijloace fixe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  <w:t>(</w:t>
      </w:r>
      <w:proofErr w:type="spellStart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în</w:t>
      </w:r>
      <w:proofErr w:type="spellEnd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lei)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2520"/>
        <w:gridCol w:w="1260"/>
        <w:gridCol w:w="1017"/>
        <w:gridCol w:w="63"/>
        <w:gridCol w:w="1080"/>
        <w:gridCol w:w="1125"/>
        <w:gridCol w:w="1035"/>
      </w:tblGrid>
      <w:tr w:rsidR="00F267AD" w:rsidRPr="00F267AD" w:rsidTr="009D4DAF">
        <w:tc>
          <w:tcPr>
            <w:tcW w:w="54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Nr. d/o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Cod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Denumirea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Nr. de</w:t>
            </w:r>
          </w:p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inventar</w:t>
            </w:r>
          </w:p>
        </w:tc>
        <w:tc>
          <w:tcPr>
            <w:tcW w:w="1080" w:type="dxa"/>
            <w:gridSpan w:val="2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Anul procurării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Valoarea iniţială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Uzura calculată 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Valoarea reziduală</w:t>
            </w:r>
          </w:p>
        </w:tc>
      </w:tr>
      <w:tr w:rsidR="00F267AD" w:rsidRPr="00F267AD" w:rsidTr="009D4DAF">
        <w:trPr>
          <w:trHeight w:val="189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7815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HP Compaq dx2200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bisiness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Pc,HP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L1506 Flat Panel Monitor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01360770</w:t>
            </w:r>
          </w:p>
        </w:tc>
        <w:tc>
          <w:tcPr>
            <w:tcW w:w="1080" w:type="dxa"/>
            <w:gridSpan w:val="2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2012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395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</w:t>
            </w:r>
          </w:p>
        </w:tc>
        <w:tc>
          <w:tcPr>
            <w:tcW w:w="1125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395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</w:t>
            </w:r>
          </w:p>
        </w:tc>
        <w:tc>
          <w:tcPr>
            <w:tcW w:w="1035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227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7817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HP Compaq dx2200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bisiness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Pc,HP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L1506 Flat Panel Monitor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01360772</w:t>
            </w:r>
          </w:p>
        </w:tc>
        <w:tc>
          <w:tcPr>
            <w:tcW w:w="1080" w:type="dxa"/>
            <w:gridSpan w:val="2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2012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395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</w:t>
            </w:r>
          </w:p>
        </w:tc>
        <w:tc>
          <w:tcPr>
            <w:tcW w:w="1125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395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</w:t>
            </w:r>
          </w:p>
        </w:tc>
        <w:tc>
          <w:tcPr>
            <w:tcW w:w="1035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232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4352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HP dx2200 MTP4-630 80G 512M 4PC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01360533</w:t>
            </w:r>
          </w:p>
        </w:tc>
        <w:tc>
          <w:tcPr>
            <w:tcW w:w="1080" w:type="dxa"/>
            <w:gridSpan w:val="2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2008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033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125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033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035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232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4346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HP dx2200 MTP4-630 80G 512M 4PC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01360527</w:t>
            </w:r>
          </w:p>
        </w:tc>
        <w:tc>
          <w:tcPr>
            <w:tcW w:w="1080" w:type="dxa"/>
            <w:gridSpan w:val="2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2008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033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125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033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035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232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4468</w:t>
            </w:r>
          </w:p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PC:IBM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ThinkCenter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A50, Intel Pentium 4 3.0Ghz HT, Monitor IBM L 150 15.0 LCD 15.0v BLK TCO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01360556</w:t>
            </w:r>
          </w:p>
        </w:tc>
        <w:tc>
          <w:tcPr>
            <w:tcW w:w="1080" w:type="dxa"/>
            <w:gridSpan w:val="2"/>
          </w:tcPr>
          <w:p w:rsidR="00F267AD" w:rsidRPr="00F267AD" w:rsidRDefault="00F267AD" w:rsidP="00AD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</w:t>
            </w:r>
            <w:r w:rsidR="00AD793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891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</w:t>
            </w:r>
          </w:p>
        </w:tc>
        <w:tc>
          <w:tcPr>
            <w:tcW w:w="1125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891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</w:t>
            </w:r>
          </w:p>
        </w:tc>
        <w:tc>
          <w:tcPr>
            <w:tcW w:w="1035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232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3990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Computer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Legenda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Intel Pentium D 925 3.0 GHz, video GMA 950,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memore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1024MB HDD 160GB (Windows XP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Pro,Microsoft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Office 2007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eng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01360477</w:t>
            </w:r>
          </w:p>
        </w:tc>
        <w:tc>
          <w:tcPr>
            <w:tcW w:w="1017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143" w:type="dxa"/>
            <w:gridSpan w:val="2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305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125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305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035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TOTAL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017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143" w:type="dxa"/>
            <w:gridSpan w:val="2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81053,93</w:t>
            </w:r>
          </w:p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81053,93</w:t>
            </w:r>
          </w:p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035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0,00</w:t>
            </w:r>
          </w:p>
        </w:tc>
      </w:tr>
    </w:tbl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b) mijloace circulante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  <w:t>(în lei)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3420"/>
        <w:gridCol w:w="1080"/>
        <w:gridCol w:w="1080"/>
        <w:gridCol w:w="1260"/>
        <w:gridCol w:w="1260"/>
      </w:tblGrid>
      <w:tr w:rsidR="00F267AD" w:rsidRPr="00F267AD" w:rsidTr="009D4DAF">
        <w:tc>
          <w:tcPr>
            <w:tcW w:w="54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Nr. d/o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Cod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Denumirea 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Anul procurării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Cantitatea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Preţul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Suma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3622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Tabla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scris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cu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carioce</w:t>
            </w:r>
            <w:proofErr w:type="spellEnd"/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2001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buc.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1.341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1.341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3140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Scaun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ISO A1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8 buc.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230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1.840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1211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Masa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conducătorului</w:t>
            </w:r>
            <w:proofErr w:type="spellEnd"/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1991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buc.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220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220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1218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Masa cu două dulapuri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1991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 buc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250,00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250,00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1204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Sectia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A-2</w:t>
            </w:r>
            <w:r w:rsidR="0014406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="0014406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dulap</w:t>
            </w:r>
            <w:proofErr w:type="spellEnd"/>
            <w:r w:rsidR="0014406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1982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buc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40,60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40,60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1205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Sectia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G-2</w:t>
            </w:r>
            <w:r w:rsidR="0014406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="0014406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dulap</w:t>
            </w:r>
            <w:proofErr w:type="spellEnd"/>
            <w:r w:rsidR="0014406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1982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buc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32,60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32,60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7.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3657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Lazer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-printer (Samsung ML1210)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2003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buc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2.814,00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2.814,00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8.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7385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Printer CANON LBP-810A4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2002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buc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3.974,00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3.974,00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9.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3671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Printer HP 1100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1999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 buc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2.440,00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4.880,00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10.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7371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Monitor IBM L150 15.0 in LCD 15.0v BLK TCO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 buc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4.134,47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4.134,47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11.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7372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Monitor LCD 17'' SCENICVIEW A17-2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 buc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3.972,99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3.972,99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12.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7356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HP L1706 Flat Panel Monitor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2008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 buc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3.855,50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3.855,50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TOTAL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23.355,61</w:t>
            </w:r>
          </w:p>
        </w:tc>
      </w:tr>
    </w:tbl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AD7937" w:rsidRDefault="00AD7937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AD7937" w:rsidRDefault="00AD7937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AD7937" w:rsidRDefault="00AD7937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84A32" w:rsidRPr="00F267AD" w:rsidRDefault="00C84A32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Anexa nr. 2</w:t>
      </w: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la </w:t>
      </w:r>
      <w:proofErr w:type="spellStart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Hotărîrea</w:t>
      </w:r>
      <w:proofErr w:type="spellEnd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Guvernului nr. ___</w:t>
      </w: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din ________________</w:t>
      </w:r>
    </w:p>
    <w:p w:rsid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AD7937" w:rsidRPr="00F267AD" w:rsidRDefault="00AD7937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Lista bunurilor  proprietate publică a statului 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care se transmit, cu titlu gratuit, din gestiunea Ministerului Economiei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în proprietatea publică a satului Cioara, raionul </w:t>
      </w:r>
      <w:proofErr w:type="spellStart"/>
      <w:r w:rsidRPr="00F267A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Hîncești</w:t>
      </w:r>
      <w:proofErr w:type="spellEnd"/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a) mijloace fixe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  <w:t>(</w:t>
      </w:r>
      <w:proofErr w:type="spellStart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în</w:t>
      </w:r>
      <w:proofErr w:type="spellEnd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lei)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2520"/>
        <w:gridCol w:w="1260"/>
        <w:gridCol w:w="1080"/>
        <w:gridCol w:w="1213"/>
        <w:gridCol w:w="1134"/>
        <w:gridCol w:w="893"/>
      </w:tblGrid>
      <w:tr w:rsidR="00F267AD" w:rsidRPr="00F267AD" w:rsidTr="00AD7937">
        <w:tc>
          <w:tcPr>
            <w:tcW w:w="54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Nr. d/o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Cod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Denumirea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Nr. de</w:t>
            </w:r>
          </w:p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inventar</w:t>
            </w:r>
          </w:p>
        </w:tc>
        <w:tc>
          <w:tcPr>
            <w:tcW w:w="1080" w:type="dxa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Anul procurării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Valoarea iniţială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Uzura calculată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Valoarea reziduală</w:t>
            </w:r>
          </w:p>
        </w:tc>
      </w:tr>
      <w:tr w:rsidR="00F267AD" w:rsidRPr="00F267AD" w:rsidTr="00AD7937">
        <w:trPr>
          <w:trHeight w:val="189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4476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PC HP Compaq Business Intel Pentium 4 3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01360564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21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9.8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87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83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9.8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87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83</w:t>
            </w:r>
          </w:p>
        </w:tc>
        <w:tc>
          <w:tcPr>
            <w:tcW w:w="89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AD7937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4347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HP dx2200 MTP4-630 80G 512M 4PC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01360528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2008</w:t>
            </w:r>
          </w:p>
        </w:tc>
        <w:tc>
          <w:tcPr>
            <w:tcW w:w="121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033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033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89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AD7937">
        <w:trPr>
          <w:trHeight w:val="167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5188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Workstation PC 1040 MP Monitor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01360638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21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942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942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89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AD7937">
        <w:trPr>
          <w:trHeight w:val="167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4459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Coral Pro Flamingo, NEC LCD 17"72 VM; Coral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boxe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sound 6W; KME keyboard KB 2101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black,Mouse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Logitech optical S90 black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01360547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21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AD7937">
        <w:trPr>
          <w:trHeight w:val="167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3994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Computer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Legenda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Intel Pentium D 925 3.0 GHz, video GMA 950,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memore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1024MB HDD 160GB (Windows XP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Pro,Microsoft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Office 2007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eng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01360481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21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305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305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89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AD7937">
        <w:trPr>
          <w:trHeight w:val="167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4477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PC HP Compaq Business Intel Pentium 4 3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01360565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21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887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83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887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83</w:t>
            </w:r>
          </w:p>
        </w:tc>
        <w:tc>
          <w:tcPr>
            <w:tcW w:w="89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AD7937">
        <w:trPr>
          <w:trHeight w:val="167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4478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PC HP Compaq Business Intel Pentium 4 3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01360566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21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887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83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887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83</w:t>
            </w:r>
          </w:p>
        </w:tc>
        <w:tc>
          <w:tcPr>
            <w:tcW w:w="89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AD7937">
        <w:tc>
          <w:tcPr>
            <w:tcW w:w="54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TOTAL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F267AD" w:rsidRPr="00AD7937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D79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104</w:t>
            </w:r>
            <w:r w:rsidR="00AD7937" w:rsidRPr="00AD79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.</w:t>
            </w:r>
            <w:r w:rsidRPr="00AD79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275,</w:t>
            </w:r>
            <w:r w:rsidR="00AD7937" w:rsidRPr="00AD79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75</w:t>
            </w:r>
          </w:p>
          <w:p w:rsidR="00F267AD" w:rsidRPr="00AD7937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267AD" w:rsidRPr="00AD7937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D79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  <w:r w:rsidR="005575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4</w:t>
            </w:r>
            <w:r w:rsidR="00AD7937" w:rsidRPr="00AD79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.</w:t>
            </w:r>
            <w:r w:rsidRPr="00AD79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275,</w:t>
            </w:r>
            <w:r w:rsidR="00AD7937" w:rsidRPr="00AD79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75</w:t>
            </w:r>
          </w:p>
          <w:p w:rsidR="00F267AD" w:rsidRPr="00AD7937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89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0,00</w:t>
            </w:r>
          </w:p>
        </w:tc>
      </w:tr>
    </w:tbl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b) mijloace circulante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  <w:t>(în lei)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3420"/>
        <w:gridCol w:w="1080"/>
        <w:gridCol w:w="1080"/>
        <w:gridCol w:w="1260"/>
        <w:gridCol w:w="1260"/>
      </w:tblGrid>
      <w:tr w:rsidR="00F267AD" w:rsidRPr="00F267AD" w:rsidTr="009D4DAF">
        <w:tc>
          <w:tcPr>
            <w:tcW w:w="54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Nr. d/o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Cod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Denumirea 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Anul procurării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Cantitatea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Preţul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Suma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2348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Masa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lucru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cu 2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dulapioare</w:t>
            </w:r>
            <w:proofErr w:type="spellEnd"/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 buc.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250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500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3168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Scaune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lemn</w:t>
            </w:r>
            <w:proofErr w:type="spellEnd"/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8 buc.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108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42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867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2352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Dulap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cu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doua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uşi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şi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antresol</w:t>
            </w:r>
            <w:proofErr w:type="spellEnd"/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2005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buc.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150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150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2786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Covor Mocheta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9 m2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80,90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728,10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2807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Covor Mocheta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6,12 m2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80,90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495,11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7410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Televizor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CS 29K5ZQ2X \NWT\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2008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buc.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4.999,00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4.999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7.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7358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IBM Lenovo (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procesor,monitor,UPS</w:t>
            </w:r>
            <w:proofErr w:type="spellEnd"/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 buc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5.347,55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5.347,55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8.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3667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Printer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Canon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Lazer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Shot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LBP 1120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2004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 buc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2.650,80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5.301,60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9.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3679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Scaner BENQ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2003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 buc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1.232,00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1.232,00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10.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5789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HP Fax 1220 Color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Plain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Paper</w:t>
            </w:r>
            <w:proofErr w:type="spellEnd"/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2009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 buc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2.993,62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2.993,62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TOTAL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22.614,34</w:t>
            </w:r>
          </w:p>
        </w:tc>
      </w:tr>
    </w:tbl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Anexa nr. 3</w:t>
      </w: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la </w:t>
      </w:r>
      <w:proofErr w:type="spellStart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Hotărîrea</w:t>
      </w:r>
      <w:proofErr w:type="spellEnd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Guvernului nr. ___</w:t>
      </w: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din ________________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Lista bunurilor  proprietate publică a statului 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care se transmit, cu titlu gratuit, din gestiunea Ministerului Economiei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în proprietatea publică a satului Dancu, raionul </w:t>
      </w:r>
      <w:proofErr w:type="spellStart"/>
      <w:r w:rsidRPr="00F267A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Hinceşti</w:t>
      </w:r>
      <w:proofErr w:type="spellEnd"/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a) mijloace fixe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  <w:t>(</w:t>
      </w:r>
      <w:proofErr w:type="spellStart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în</w:t>
      </w:r>
      <w:proofErr w:type="spellEnd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lei)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2520"/>
        <w:gridCol w:w="1260"/>
        <w:gridCol w:w="1080"/>
        <w:gridCol w:w="1080"/>
        <w:gridCol w:w="1080"/>
        <w:gridCol w:w="1080"/>
      </w:tblGrid>
      <w:tr w:rsidR="00F267AD" w:rsidRPr="00F267AD" w:rsidTr="009D4DAF">
        <w:tc>
          <w:tcPr>
            <w:tcW w:w="54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Nr. d/o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Cod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Denumirea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Nr. de</w:t>
            </w:r>
          </w:p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inventar</w:t>
            </w:r>
          </w:p>
        </w:tc>
        <w:tc>
          <w:tcPr>
            <w:tcW w:w="1080" w:type="dxa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Anul procurării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Valoarea iniţială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Uzura calculată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Valoarea reziduală</w:t>
            </w:r>
          </w:p>
        </w:tc>
      </w:tr>
      <w:tr w:rsidR="00F267AD" w:rsidRPr="00F267AD" w:rsidTr="009D4DAF">
        <w:trPr>
          <w:trHeight w:val="189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5200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Workstation PC 1040 MP Monitor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01360650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942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942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189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5201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Workstation PC 1040 MP Monitor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01360651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9.942,00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9.942,00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189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4345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HP dx2200 MTP4-630 80G 512M 4PC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01360526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2008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13.033,15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13.033,15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189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3822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Workstation PC 1050-MP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01360467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6.914,00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6.914,00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189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4461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Coral Pro Flamingo, NEC LCD 17"72 VM; Coral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boxe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sound 6W; KME keyboard KB 2101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black,Mouse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Logitech optical S90 black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01360549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17.382,84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17.382,84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189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3995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Computer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Legenda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Intel Pentium D 925 3.0 GHz, video GMA 950,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memore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1024MB HDD 160GB (Windows XP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Pro,Microsoft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Office 2007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eng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01360482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305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12.305,21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189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7.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5196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Workstation PC 1040 MP Monitor</w:t>
            </w:r>
          </w:p>
        </w:tc>
        <w:tc>
          <w:tcPr>
            <w:tcW w:w="1260" w:type="dxa"/>
            <w:shd w:val="clear" w:color="auto" w:fill="auto"/>
          </w:tcPr>
          <w:p w:rsidR="00F267AD" w:rsidRPr="00BC5D89" w:rsidRDefault="00BC5D89" w:rsidP="00BC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F267AD"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942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9.942,00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TOTAL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79.461,20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79.461,20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0,00</w:t>
            </w:r>
          </w:p>
        </w:tc>
      </w:tr>
    </w:tbl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b) mijloace circulante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  <w:t>(în lei)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3420"/>
        <w:gridCol w:w="1080"/>
        <w:gridCol w:w="1080"/>
        <w:gridCol w:w="1260"/>
        <w:gridCol w:w="1260"/>
      </w:tblGrid>
      <w:tr w:rsidR="00F267AD" w:rsidRPr="00F267AD" w:rsidTr="009D4DAF">
        <w:tc>
          <w:tcPr>
            <w:tcW w:w="54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Nr. d/o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Cod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Denumirea 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Anul procurării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Cantitatea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Preţul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Suma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1532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Masa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şef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cu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apendix</w:t>
            </w:r>
            <w:proofErr w:type="spellEnd"/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1995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buc.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250,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250,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7425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Masa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p\n calculator cu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anexa</w:t>
            </w:r>
            <w:proofErr w:type="spellEnd"/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1999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buc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5.363,89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5.363,89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7330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Aspirator “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Roventa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2001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buc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4.992,00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4.992,00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1269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Covor</w:t>
            </w:r>
            <w:proofErr w:type="spellEnd"/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1990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buc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590,00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590,00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3695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Telephone units PANASONIC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buc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1.976,00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1.976,00</w:t>
            </w:r>
          </w:p>
        </w:tc>
      </w:tr>
      <w:tr w:rsidR="00584F23" w:rsidRPr="00F267AD" w:rsidTr="009731CC">
        <w:tc>
          <w:tcPr>
            <w:tcW w:w="540" w:type="dxa"/>
            <w:shd w:val="clear" w:color="auto" w:fill="auto"/>
          </w:tcPr>
          <w:p w:rsidR="00584F23" w:rsidRPr="00F267AD" w:rsidRDefault="00584F23" w:rsidP="009731CC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584F23" w:rsidRPr="00F267AD" w:rsidRDefault="00584F23" w:rsidP="009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1204</w:t>
            </w:r>
          </w:p>
        </w:tc>
        <w:tc>
          <w:tcPr>
            <w:tcW w:w="3420" w:type="dxa"/>
            <w:shd w:val="clear" w:color="auto" w:fill="auto"/>
          </w:tcPr>
          <w:p w:rsidR="00584F23" w:rsidRPr="00F267AD" w:rsidRDefault="00584F23" w:rsidP="009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Sectia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A-2</w:t>
            </w:r>
            <w:r w:rsidR="009866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="009866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dulap</w:t>
            </w:r>
            <w:proofErr w:type="spellEnd"/>
            <w:r w:rsidR="009866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080" w:type="dxa"/>
          </w:tcPr>
          <w:p w:rsidR="00584F23" w:rsidRPr="00F267AD" w:rsidRDefault="00584F23" w:rsidP="009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1982</w:t>
            </w:r>
          </w:p>
        </w:tc>
        <w:tc>
          <w:tcPr>
            <w:tcW w:w="1080" w:type="dxa"/>
            <w:shd w:val="clear" w:color="auto" w:fill="auto"/>
          </w:tcPr>
          <w:p w:rsidR="00584F23" w:rsidRPr="00F267AD" w:rsidRDefault="00584F23" w:rsidP="009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buc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584F23" w:rsidRPr="00F267AD" w:rsidRDefault="00584F23" w:rsidP="009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40,60</w:t>
            </w:r>
          </w:p>
        </w:tc>
        <w:tc>
          <w:tcPr>
            <w:tcW w:w="1260" w:type="dxa"/>
            <w:shd w:val="clear" w:color="auto" w:fill="auto"/>
          </w:tcPr>
          <w:p w:rsidR="00584F23" w:rsidRPr="00F267AD" w:rsidRDefault="00584F23" w:rsidP="009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40,60</w:t>
            </w:r>
          </w:p>
        </w:tc>
      </w:tr>
      <w:tr w:rsidR="00584F23" w:rsidRPr="00F267AD" w:rsidTr="009731CC">
        <w:tc>
          <w:tcPr>
            <w:tcW w:w="540" w:type="dxa"/>
            <w:shd w:val="clear" w:color="auto" w:fill="auto"/>
          </w:tcPr>
          <w:p w:rsidR="00584F23" w:rsidRPr="00F267AD" w:rsidRDefault="00584F23" w:rsidP="009731CC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7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584F23" w:rsidRPr="00F267AD" w:rsidRDefault="00584F23" w:rsidP="009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1205</w:t>
            </w:r>
          </w:p>
        </w:tc>
        <w:tc>
          <w:tcPr>
            <w:tcW w:w="3420" w:type="dxa"/>
            <w:shd w:val="clear" w:color="auto" w:fill="auto"/>
          </w:tcPr>
          <w:p w:rsidR="00584F23" w:rsidRPr="00F267AD" w:rsidRDefault="00584F23" w:rsidP="009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Sectia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G-2</w:t>
            </w:r>
            <w:r w:rsidR="009866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="009866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dulap</w:t>
            </w:r>
            <w:proofErr w:type="spellEnd"/>
            <w:r w:rsidR="009866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080" w:type="dxa"/>
          </w:tcPr>
          <w:p w:rsidR="00584F23" w:rsidRPr="00F267AD" w:rsidRDefault="00584F23" w:rsidP="009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1982</w:t>
            </w:r>
          </w:p>
        </w:tc>
        <w:tc>
          <w:tcPr>
            <w:tcW w:w="1080" w:type="dxa"/>
            <w:shd w:val="clear" w:color="auto" w:fill="auto"/>
          </w:tcPr>
          <w:p w:rsidR="00584F23" w:rsidRPr="00F267AD" w:rsidRDefault="00584F23" w:rsidP="009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buc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584F23" w:rsidRPr="00F267AD" w:rsidRDefault="00584F23" w:rsidP="009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32,60</w:t>
            </w:r>
          </w:p>
        </w:tc>
        <w:tc>
          <w:tcPr>
            <w:tcW w:w="1260" w:type="dxa"/>
            <w:shd w:val="clear" w:color="auto" w:fill="auto"/>
          </w:tcPr>
          <w:p w:rsidR="00584F23" w:rsidRPr="00F267AD" w:rsidRDefault="00584F23" w:rsidP="00973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32,60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584F23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8</w:t>
            </w:r>
            <w:r w:rsidR="00F267AD"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7397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Printer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Lazer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Samsung 1210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2003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buc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4.046,00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4.046,00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584F23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9</w:t>
            </w:r>
            <w:r w:rsidR="00F267AD"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7400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Printer 1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phaser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6120 color laser at PC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2008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buc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4.867,67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4.867,67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584F23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10</w:t>
            </w:r>
            <w:r w:rsidR="00F267AD"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1524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Scanner HP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ScanJet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3400C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buc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807,80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807,80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584F23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11</w:t>
            </w:r>
            <w:r w:rsidR="00F267AD"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7378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Monitor 17" TFT Samsung 740BF, Silver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buc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3.200,00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3.200,00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584F23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12</w:t>
            </w:r>
            <w:r w:rsidR="00F267AD"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7377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Monitor 17'' TFT Samsung 713BM, Silver/Black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buc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4.805,00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9.610,00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584F23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13</w:t>
            </w:r>
            <w:r w:rsidR="00F267AD"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4821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Printer-fax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buc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1.000,00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1.000,00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TOTAL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584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  <w:r w:rsidR="007026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6</w:t>
            </w: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.</w:t>
            </w:r>
            <w:r w:rsidR="007026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7</w:t>
            </w:r>
            <w:r w:rsidR="00584F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76</w:t>
            </w: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</w:t>
            </w:r>
            <w:r w:rsidR="00584F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5</w:t>
            </w:r>
            <w:r w:rsidR="007026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6</w:t>
            </w:r>
          </w:p>
        </w:tc>
      </w:tr>
    </w:tbl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Anexa nr. 4</w:t>
      </w: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la </w:t>
      </w:r>
      <w:proofErr w:type="spellStart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Hotărîrea</w:t>
      </w:r>
      <w:proofErr w:type="spellEnd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Guvernului nr. ___</w:t>
      </w: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din ________________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Lista bunurilor  proprietate publică a statului 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care se transmit, cu titlu gratuit, din gestiunea Ministerului Economiei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în proprietatea publică a satului Şestaci, raionul Şoldăneşti </w:t>
      </w: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a) mijloace fixe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  <w:t>(</w:t>
      </w:r>
      <w:proofErr w:type="spellStart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în</w:t>
      </w:r>
      <w:proofErr w:type="spellEnd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lei)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2520"/>
        <w:gridCol w:w="1260"/>
        <w:gridCol w:w="1080"/>
        <w:gridCol w:w="1080"/>
        <w:gridCol w:w="1080"/>
        <w:gridCol w:w="1080"/>
      </w:tblGrid>
      <w:tr w:rsidR="00F267AD" w:rsidRPr="00F267AD" w:rsidTr="009D4DAF">
        <w:tc>
          <w:tcPr>
            <w:tcW w:w="54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Nr. d/o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Cod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Denumirea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Nr. de</w:t>
            </w:r>
          </w:p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inventar</w:t>
            </w:r>
          </w:p>
        </w:tc>
        <w:tc>
          <w:tcPr>
            <w:tcW w:w="1080" w:type="dxa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Anul procurării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Valoarea iniţială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Uzura calculată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Valoarea reziduală</w:t>
            </w:r>
          </w:p>
        </w:tc>
      </w:tr>
      <w:tr w:rsidR="00F267AD" w:rsidRPr="00F267AD" w:rsidTr="009D4DAF">
        <w:trPr>
          <w:trHeight w:val="259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5190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Workstation PC 1040 MP Monitor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01360640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2008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997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997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259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3826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Workstation PC 1050-MP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01360471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914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914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259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2050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Coral Plus  INTL Intel Pentium 4 2, 8GHz (mouse Optical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ps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/2, Keyboard Latin/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Cyrilic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ps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/2, mouse pad) Dar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01360286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2004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929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929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259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3991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Computer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Legenda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Intel Pentium D 925 3.0 GHz, video GMA 950,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memore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1024MB HDD 160GB (Windows XP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Pro,Microsoft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Office 2007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eng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01360478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305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305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259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2066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Printer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HP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Laser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Jet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2300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01360303</w:t>
            </w:r>
          </w:p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2004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15 993,99</w:t>
            </w:r>
          </w:p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15 993,99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TOTAL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53.139,71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53.139,71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0,00</w:t>
            </w:r>
          </w:p>
        </w:tc>
      </w:tr>
    </w:tbl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b) mijloace circulante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  <w:t>(în lei)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3420"/>
        <w:gridCol w:w="1080"/>
        <w:gridCol w:w="1080"/>
        <w:gridCol w:w="1260"/>
        <w:gridCol w:w="1260"/>
      </w:tblGrid>
      <w:tr w:rsidR="00F267AD" w:rsidRPr="00F267AD" w:rsidTr="009D4DAF">
        <w:tc>
          <w:tcPr>
            <w:tcW w:w="54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Nr. d/o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Cod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Denumirea 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Anul procurării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Cantitatea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Preţul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Suma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1220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Masa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oficiu</w:t>
            </w:r>
            <w:proofErr w:type="spellEnd"/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1990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buc.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565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83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565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83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3610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Masa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pentru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adjunct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buc.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2.164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2.164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2347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Safeu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 buc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200,00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3604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Fotoliu 1111 c 38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 buc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1.985,00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1.985,00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3667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Printer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Canon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Lazer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Shot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LBP 1120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2004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 buc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2.650,80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7.952,40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7383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Printer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Canon LBP 800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2000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 buc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3.857,00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7.714,00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7.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7357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CH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CH" w:eastAsia="ru-RU"/>
              </w:rPr>
              <w:t>HP Monitor L 1706 PX849AA#ABB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2012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buc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3.433,30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3.433,30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8.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7373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Monitor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17 L1706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 buc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3.349,13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6.698,26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9.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7375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Monitor 17" TFT Samsung 710 N, Silver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 buc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4.002,65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8.005,30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TOTAL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38.718,09</w:t>
            </w:r>
          </w:p>
        </w:tc>
      </w:tr>
    </w:tbl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Anexa nr. 5</w:t>
      </w: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la </w:t>
      </w:r>
      <w:proofErr w:type="spellStart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Hotărîrea</w:t>
      </w:r>
      <w:proofErr w:type="spellEnd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Guvernului nr. ___</w:t>
      </w: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din ________________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Lista bunurilor  proprietate publică a statului 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care se transmit, cu titlu gratuit, din gestiunea Ministerului Economiei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în proprietatea publică a satului Sagaidac, raionul Cimişlia </w:t>
      </w: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a) mijloace fixe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  <w:t>(</w:t>
      </w:r>
      <w:proofErr w:type="spellStart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în</w:t>
      </w:r>
      <w:proofErr w:type="spellEnd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lei)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2520"/>
        <w:gridCol w:w="1260"/>
        <w:gridCol w:w="1080"/>
        <w:gridCol w:w="1071"/>
        <w:gridCol w:w="1134"/>
        <w:gridCol w:w="1035"/>
      </w:tblGrid>
      <w:tr w:rsidR="00F267AD" w:rsidRPr="00F267AD" w:rsidTr="009D4DAF">
        <w:tc>
          <w:tcPr>
            <w:tcW w:w="54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Nr. d/o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Cod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Denumirea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Nr. de</w:t>
            </w:r>
          </w:p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inventar</w:t>
            </w:r>
          </w:p>
        </w:tc>
        <w:tc>
          <w:tcPr>
            <w:tcW w:w="1080" w:type="dxa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Anul procurării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Valoarea iniţială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Uzura calculată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Valoarea reziduală</w:t>
            </w:r>
          </w:p>
        </w:tc>
      </w:tr>
      <w:tr w:rsidR="00F267AD" w:rsidRPr="00F267AD" w:rsidTr="009D4DAF">
        <w:trPr>
          <w:trHeight w:val="189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5199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Workstation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PC 1040 MP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Monitor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01360649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071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942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9.942,00</w:t>
            </w:r>
          </w:p>
        </w:tc>
        <w:tc>
          <w:tcPr>
            <w:tcW w:w="1035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259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5195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Workstation PC 1040 MP Monitor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01360645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071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997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9.997,00</w:t>
            </w:r>
          </w:p>
        </w:tc>
        <w:tc>
          <w:tcPr>
            <w:tcW w:w="1035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259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2046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Coral Pentium A INTL, Intel Pentium 4 2, 8GHz (mouse Optical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ps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/2, Keyboard Latin/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Cyrilic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ps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/2, Mouse pad) Dar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1360282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2004</w:t>
            </w:r>
          </w:p>
        </w:tc>
        <w:tc>
          <w:tcPr>
            <w:tcW w:w="1071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.97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11.978,63</w:t>
            </w:r>
          </w:p>
        </w:tc>
        <w:tc>
          <w:tcPr>
            <w:tcW w:w="1035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259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4460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Coral Pro Flamingo, NEC LCD 17"72 VM; Coral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boxe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sound 6W; KME keyboard KB 2101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black,Mouse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Logitech optical S90 black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01360548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071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9.331,90</w:t>
            </w:r>
          </w:p>
        </w:tc>
        <w:tc>
          <w:tcPr>
            <w:tcW w:w="1035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259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1752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Printer EPL-9000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01360083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1997</w:t>
            </w:r>
          </w:p>
        </w:tc>
        <w:tc>
          <w:tcPr>
            <w:tcW w:w="1071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7.275,00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7.275,00</w:t>
            </w:r>
          </w:p>
        </w:tc>
        <w:tc>
          <w:tcPr>
            <w:tcW w:w="1035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TOTAL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48.524,53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48.524,53</w:t>
            </w:r>
          </w:p>
        </w:tc>
        <w:tc>
          <w:tcPr>
            <w:tcW w:w="1035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</w:tbl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b) mijloace circulante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ab/>
        <w:t>(în lei)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3420"/>
        <w:gridCol w:w="1080"/>
        <w:gridCol w:w="1080"/>
        <w:gridCol w:w="1260"/>
        <w:gridCol w:w="1260"/>
      </w:tblGrid>
      <w:tr w:rsidR="00F267AD" w:rsidRPr="00F267AD" w:rsidTr="009D4DAF">
        <w:tc>
          <w:tcPr>
            <w:tcW w:w="54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Nr. d/o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Cod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Denumirea 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Anul procurării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Cantitatea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Preţul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Suma</w:t>
            </w:r>
          </w:p>
        </w:tc>
      </w:tr>
      <w:tr w:rsidR="00F267AD" w:rsidRPr="00F267AD" w:rsidTr="009D4DAF">
        <w:trPr>
          <w:trHeight w:val="311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7399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Printer Xerox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Docu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Print P8Ex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2001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buc.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4.064,00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4.064,00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5E028C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3611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5E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Masa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E02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pentru</w:t>
            </w:r>
            <w:proofErr w:type="spellEnd"/>
            <w:r w:rsidR="005E02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economist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buc.</w:t>
            </w:r>
          </w:p>
        </w:tc>
        <w:tc>
          <w:tcPr>
            <w:tcW w:w="1260" w:type="dxa"/>
            <w:shd w:val="clear" w:color="auto" w:fill="auto"/>
          </w:tcPr>
          <w:p w:rsidR="00F267AD" w:rsidRPr="005E028C" w:rsidRDefault="00F267AD" w:rsidP="005E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="005E02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160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E02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5E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="005E02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160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5E02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3223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Fotoliu PRESTIGE 50GTS A1+AMF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 buc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637,00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1.274,00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1471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Stremeanca</w:t>
            </w:r>
            <w:proofErr w:type="spellEnd"/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1992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 buc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280,00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280,00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4545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Printer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PE 114e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2008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 buc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2.681,28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2.681,28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3685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Screen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with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tripod(ecran)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2003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 buc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1.964,00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1.964,00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7.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7383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Printer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Canon LBP 800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2000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 buc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3.857,00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3.857,00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8.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7375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Monitor 17" TFT Samsung 710 N, Silver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 buc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4.002,65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20.013,25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9.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7376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Monitor 17" TFT Samsung 713BM, Silver/Black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 buc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4.805,00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4.805,00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TOTAL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5E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40.</w:t>
            </w:r>
            <w:r w:rsidR="005E02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099</w:t>
            </w: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</w:t>
            </w:r>
            <w:r w:rsidR="005E02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</w:p>
        </w:tc>
      </w:tr>
    </w:tbl>
    <w:p w:rsidR="00F267AD" w:rsidRPr="00F267AD" w:rsidRDefault="00F267AD" w:rsidP="00F267AD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</w:p>
    <w:p w:rsidR="00F267AD" w:rsidRDefault="00F267AD">
      <w:pPr>
        <w:rPr>
          <w:lang w:val="ro-MO"/>
        </w:rPr>
      </w:pPr>
    </w:p>
    <w:p w:rsidR="00F267AD" w:rsidRDefault="00F267AD">
      <w:pPr>
        <w:rPr>
          <w:lang w:val="ro-MO"/>
        </w:rPr>
      </w:pPr>
    </w:p>
    <w:p w:rsidR="00F267AD" w:rsidRDefault="00F267AD">
      <w:pPr>
        <w:rPr>
          <w:lang w:val="ro-MO"/>
        </w:rPr>
      </w:pPr>
    </w:p>
    <w:p w:rsidR="00F267AD" w:rsidRDefault="00F267AD">
      <w:pPr>
        <w:rPr>
          <w:lang w:val="ro-MO"/>
        </w:rPr>
      </w:pPr>
    </w:p>
    <w:p w:rsidR="00AD7937" w:rsidRDefault="00AD7937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6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:rsidR="00E84608" w:rsidRPr="00F267AD" w:rsidRDefault="00E84608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F267A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Правительство Республики Молдова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ПОСТАНОВЛЕНИЕ </w:t>
      </w:r>
      <w:r w:rsidRPr="00F267A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№ __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  ___________________20</w:t>
      </w:r>
      <w:r w:rsidRPr="00F267A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15</w:t>
      </w:r>
      <w:r w:rsidRPr="00F26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267A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 передаче имущества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267AD" w:rsidRPr="00F267AD" w:rsidRDefault="00F267AD" w:rsidP="00F267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F267AD">
        <w:rPr>
          <w:rFonts w:ascii="Times New Roman" w:eastAsia="Times New Roman" w:hAnsi="Times New Roman" w:cs="Times New Roman"/>
          <w:bCs/>
          <w:sz w:val="28"/>
          <w:szCs w:val="28"/>
          <w:lang w:val="ru-MO" w:eastAsia="ru-RU"/>
        </w:rPr>
        <w:t xml:space="preserve">На основании </w:t>
      </w:r>
      <w:r w:rsidRPr="00F26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части (2) </w:t>
      </w:r>
      <w:proofErr w:type="spellStart"/>
      <w:r w:rsidRPr="00F267AD">
        <w:rPr>
          <w:rFonts w:ascii="Times New Roman" w:eastAsia="Times New Roman" w:hAnsi="Times New Roman" w:cs="Times New Roman"/>
          <w:bCs/>
          <w:sz w:val="28"/>
          <w:szCs w:val="28"/>
          <w:lang w:val="ru-MO" w:eastAsia="ru-RU"/>
        </w:rPr>
        <w:t>ст</w:t>
      </w:r>
      <w:r w:rsidRPr="00F26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атьи</w:t>
      </w:r>
      <w:proofErr w:type="spellEnd"/>
      <w:r w:rsidRPr="00F26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267AD">
        <w:rPr>
          <w:rFonts w:ascii="Times New Roman" w:eastAsia="Times New Roman" w:hAnsi="Times New Roman" w:cs="Times New Roman"/>
          <w:bCs/>
          <w:sz w:val="28"/>
          <w:szCs w:val="28"/>
          <w:lang w:val="ru-MO" w:eastAsia="ru-RU"/>
        </w:rPr>
        <w:t xml:space="preserve">8 Закона № 523-XIV от 16 июля 1999 года о публичной собственности административно-территориальных единиц (Официальный монитор Республики Молдова, 1999, № 124-125, ст.611), с последующими изменениями и дополнениями, и пункта а) части (1) статьи 6, пункта </w:t>
      </w:r>
      <w:r w:rsidRPr="00F267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b</w:t>
      </w:r>
      <w:r w:rsidRPr="00F26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части (1) статьи</w:t>
      </w:r>
      <w:r w:rsidRPr="00F267AD">
        <w:rPr>
          <w:rFonts w:ascii="Times New Roman" w:eastAsia="Times New Roman" w:hAnsi="Times New Roman" w:cs="Times New Roman"/>
          <w:bCs/>
          <w:sz w:val="28"/>
          <w:szCs w:val="28"/>
          <w:lang w:val="ru-MO" w:eastAsia="ru-RU"/>
        </w:rPr>
        <w:t xml:space="preserve"> 14 Закона № 121- XVI от 4 мая 2007 года об управлении публичной собственностью и ее разгосударствлении (Официальный</w:t>
      </w:r>
      <w:proofErr w:type="gramEnd"/>
      <w:r w:rsidRPr="00F267AD">
        <w:rPr>
          <w:rFonts w:ascii="Times New Roman" w:eastAsia="Times New Roman" w:hAnsi="Times New Roman" w:cs="Times New Roman"/>
          <w:bCs/>
          <w:sz w:val="28"/>
          <w:szCs w:val="28"/>
          <w:lang w:val="ru-MO" w:eastAsia="ru-RU"/>
        </w:rPr>
        <w:t xml:space="preserve"> монитор Республики Молдова, 2007, № 90-93, ст.401), с последующими изменениями и дополнениями,</w:t>
      </w:r>
      <w:r w:rsidRPr="00F267AD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 xml:space="preserve"> </w:t>
      </w:r>
      <w:r w:rsidRPr="00F26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Правительство</w:t>
      </w:r>
    </w:p>
    <w:p w:rsidR="00F267AD" w:rsidRPr="00F267AD" w:rsidRDefault="00F267AD" w:rsidP="00F267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MO" w:eastAsia="ru-RU"/>
        </w:rPr>
      </w:pPr>
      <w:r w:rsidRPr="00F26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Pr="00F267AD">
        <w:rPr>
          <w:rFonts w:ascii="Times New Roman" w:eastAsia="Times New Roman" w:hAnsi="Times New Roman" w:cs="Times New Roman"/>
          <w:b/>
          <w:bCs/>
          <w:sz w:val="28"/>
          <w:szCs w:val="28"/>
          <w:lang w:val="ru-MO" w:eastAsia="ru-RU"/>
        </w:rPr>
        <w:t>:</w:t>
      </w:r>
    </w:p>
    <w:p w:rsidR="00F267AD" w:rsidRPr="00F267AD" w:rsidRDefault="00F267AD" w:rsidP="00F267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7AD" w:rsidRPr="00F267AD" w:rsidRDefault="00F267AD" w:rsidP="00F267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267A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Передать безвозмездно, с согласия соответствующих местных советов,  государственное имущество,  находящееся в ведении Министерства экономики, в публичную собственность административно-территориальных единиц согласно приложениям № 1, № 2,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Pr="00F2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№4 и №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5.</w:t>
      </w:r>
    </w:p>
    <w:p w:rsidR="00F267AD" w:rsidRPr="00F267AD" w:rsidRDefault="00F267AD" w:rsidP="00F267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F267AD" w:rsidRPr="00F267AD" w:rsidRDefault="00F267AD" w:rsidP="009D4D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67A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Передачу имущества осуществить в соответствии с Положением о порядке передачи государственных предприятий, организаций, учреждений, их подразделений, зданий, сооружений, основных средств и других активов, утвержденным Постановлением Правительства № 688 от 9 октября 1995 года (Официальный монитор Республики Молдова, 1996, № 10, ст.45)</w:t>
      </w:r>
      <w:r w:rsidRPr="00F267AD">
        <w:rPr>
          <w:rFonts w:ascii="Times New Roman" w:eastAsia="Times New Roman" w:hAnsi="Times New Roman" w:cs="Times New Roman"/>
          <w:sz w:val="28"/>
          <w:szCs w:val="28"/>
          <w:lang w:val="ru-MO" w:eastAsia="ru-RU"/>
        </w:rPr>
        <w:t>, с последующими изменениями и дополнениями</w:t>
      </w:r>
      <w:r w:rsidRPr="00F2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7AD" w:rsidRDefault="00F267AD" w:rsidP="00F267AD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846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Премьер-министр</w:t>
      </w:r>
      <w:r w:rsidRPr="00E846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E846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9D4DAF" w:rsidRPr="00E84608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u-RU"/>
        </w:rPr>
        <w:t xml:space="preserve">                        </w:t>
      </w:r>
      <w:r w:rsidR="00E846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</w:t>
      </w:r>
      <w:r w:rsidR="009D4DAF" w:rsidRPr="00E84608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u-RU"/>
        </w:rPr>
        <w:t xml:space="preserve">  </w:t>
      </w:r>
      <w:r w:rsidR="009D4DAF" w:rsidRPr="00E846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Кирилл  </w:t>
      </w:r>
      <w:proofErr w:type="spellStart"/>
      <w:r w:rsidR="009D4DAF" w:rsidRPr="00E846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Габурич</w:t>
      </w:r>
      <w:proofErr w:type="spellEnd"/>
      <w:r w:rsidRPr="00E846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</w:p>
    <w:p w:rsidR="00E84608" w:rsidRPr="00E84608" w:rsidRDefault="00E84608" w:rsidP="00F267AD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267AD" w:rsidRPr="00E84608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67AD" w:rsidRPr="00E84608" w:rsidRDefault="00F267AD" w:rsidP="00F267A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60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Контрассигнуют:</w:t>
      </w:r>
    </w:p>
    <w:p w:rsidR="00F267AD" w:rsidRPr="00E84608" w:rsidRDefault="00F267AD" w:rsidP="00F267A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67AD" w:rsidRPr="00E84608" w:rsidRDefault="00F267AD" w:rsidP="00F267A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премьер-министра, </w:t>
      </w:r>
      <w:r w:rsidR="009D4DAF" w:rsidRPr="00E84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E84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4608" w:rsidRPr="00E846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Стефан Кристоф</w:t>
      </w:r>
      <w:r w:rsidR="00E84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4DAF" w:rsidRPr="00E84608">
        <w:rPr>
          <w:rFonts w:ascii="Times New Roman" w:hAnsi="Times New Roman" w:cs="Times New Roman"/>
          <w:b/>
          <w:color w:val="555555"/>
          <w:spacing w:val="12"/>
          <w:sz w:val="26"/>
          <w:szCs w:val="26"/>
          <w:shd w:val="clear" w:color="auto" w:fill="FFFFFF"/>
        </w:rPr>
        <w:t xml:space="preserve">  </w:t>
      </w:r>
      <w:r w:rsidR="009D4DAF" w:rsidRPr="00E84608">
        <w:rPr>
          <w:rStyle w:val="apple-converted-space"/>
          <w:rFonts w:ascii="Segoe UI" w:hAnsi="Segoe UI" w:cs="Segoe UI"/>
          <w:color w:val="555555"/>
          <w:spacing w:val="12"/>
          <w:sz w:val="26"/>
          <w:szCs w:val="26"/>
          <w:shd w:val="clear" w:color="auto" w:fill="FFFFFF"/>
        </w:rPr>
        <w:t> </w:t>
      </w:r>
      <w:r w:rsidR="009D4DAF" w:rsidRPr="00E84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:rsidR="00F267AD" w:rsidRPr="00E84608" w:rsidRDefault="00F267AD" w:rsidP="00F267A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министр экономики </w:t>
      </w:r>
      <w:r w:rsidRPr="00E846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846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846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846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846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="00E84608" w:rsidRPr="00E846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Брид</w:t>
      </w:r>
      <w:proofErr w:type="gramStart"/>
      <w:r w:rsidR="00E84608" w:rsidRPr="00E846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e</w:t>
      </w:r>
      <w:proofErr w:type="spellEnd"/>
      <w:proofErr w:type="gramEnd"/>
    </w:p>
    <w:p w:rsidR="00F267AD" w:rsidRPr="00E84608" w:rsidRDefault="00F267AD" w:rsidP="00F267A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67AD" w:rsidRPr="00E84608" w:rsidRDefault="00F267AD" w:rsidP="00F267A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75A9" w:rsidRPr="005575A9" w:rsidRDefault="00F267AD" w:rsidP="00F267A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608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 финансов</w:t>
      </w:r>
      <w:r w:rsidRPr="00E846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846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D4DAF" w:rsidRPr="00E84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E84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9D4DAF" w:rsidRPr="00E84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9D4DAF" w:rsidRPr="00E846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Анатолий  Арапу</w:t>
      </w:r>
      <w:r w:rsidRPr="00E846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</w:p>
    <w:p w:rsidR="005575A9" w:rsidRPr="005E028C" w:rsidRDefault="005575A9" w:rsidP="00F267A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67AD" w:rsidRPr="00E84608" w:rsidRDefault="00F267AD" w:rsidP="00F267A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E846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E846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7A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Правительства № __</w:t>
      </w: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7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F267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имущество</w:t>
      </w:r>
      <w:r w:rsidRPr="00F267A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</w:t>
      </w: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которое передается безвозмездно 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ведения Министерства экономики в публичную собственность</w:t>
      </w:r>
      <w:r w:rsidRPr="00F26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gramStart"/>
      <w:r w:rsidRPr="00F267A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ела  </w:t>
      </w:r>
      <w:proofErr w:type="spellStart"/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Войнеску</w:t>
      </w:r>
      <w:proofErr w:type="spellEnd"/>
      <w:proofErr w:type="gramEnd"/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267A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района </w:t>
      </w:r>
      <w:proofErr w:type="spellStart"/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Хынчешть</w:t>
      </w:r>
      <w:proofErr w:type="spellEnd"/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a) </w:t>
      </w:r>
      <w:proofErr w:type="spellStart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основные</w:t>
      </w:r>
      <w:proofErr w:type="spellEnd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</w:t>
      </w:r>
      <w:proofErr w:type="spellStart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средства</w:t>
      </w:r>
      <w:proofErr w:type="spellEnd"/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в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леях 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)</w:t>
      </w: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2520"/>
        <w:gridCol w:w="1260"/>
        <w:gridCol w:w="1080"/>
        <w:gridCol w:w="1213"/>
        <w:gridCol w:w="1134"/>
        <w:gridCol w:w="1134"/>
      </w:tblGrid>
      <w:tr w:rsidR="00F267AD" w:rsidRPr="00F267AD" w:rsidTr="009D4DAF">
        <w:tc>
          <w:tcPr>
            <w:tcW w:w="54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</w:t>
            </w:r>
            <w:proofErr w:type="gram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тарный номер</w:t>
            </w:r>
          </w:p>
        </w:tc>
        <w:tc>
          <w:tcPr>
            <w:tcW w:w="1080" w:type="dxa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  <w:proofErr w:type="spellStart"/>
            <w:proofErr w:type="gram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приобре-тения</w:t>
            </w:r>
            <w:proofErr w:type="spellEnd"/>
            <w:proofErr w:type="gramEnd"/>
          </w:p>
        </w:tc>
        <w:tc>
          <w:tcPr>
            <w:tcW w:w="1213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Износ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Остаточная стоимость</w:t>
            </w:r>
          </w:p>
        </w:tc>
      </w:tr>
      <w:tr w:rsidR="00F267AD" w:rsidRPr="00F267AD" w:rsidTr="009D4DAF">
        <w:trPr>
          <w:trHeight w:val="189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7815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HP Compaq dx2200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bisiness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Pc,HP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L1506 Flat Panel Monitor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01360770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2012</w:t>
            </w:r>
          </w:p>
        </w:tc>
        <w:tc>
          <w:tcPr>
            <w:tcW w:w="121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395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395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227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7817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HP Compaq dx2200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bisiness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Pc,HP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L1506 Flat Panel Monitor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01360772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2012</w:t>
            </w:r>
          </w:p>
        </w:tc>
        <w:tc>
          <w:tcPr>
            <w:tcW w:w="121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395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395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232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4352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HP dx2200 MTP4-630 80G 512M 4PC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01360533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2008</w:t>
            </w:r>
          </w:p>
        </w:tc>
        <w:tc>
          <w:tcPr>
            <w:tcW w:w="121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033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033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232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4346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HP dx2200 MTP4-630 80G 512M 4PC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01360527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2008</w:t>
            </w:r>
          </w:p>
        </w:tc>
        <w:tc>
          <w:tcPr>
            <w:tcW w:w="121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033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033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232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4468</w:t>
            </w:r>
          </w:p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PC:IBM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ThinkCenter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A50, Intel Pentium 4 3.0Ghz HT, Monitor IBM L 150 15.0 LCD 15.0v BLK TCO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01360556</w:t>
            </w:r>
          </w:p>
        </w:tc>
        <w:tc>
          <w:tcPr>
            <w:tcW w:w="1080" w:type="dxa"/>
          </w:tcPr>
          <w:p w:rsidR="00F267AD" w:rsidRPr="00F267AD" w:rsidRDefault="00F267AD" w:rsidP="00AD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</w:t>
            </w:r>
            <w:r w:rsidR="00AD793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</w:t>
            </w:r>
          </w:p>
        </w:tc>
        <w:tc>
          <w:tcPr>
            <w:tcW w:w="121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891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891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0,00</w:t>
            </w:r>
          </w:p>
        </w:tc>
      </w:tr>
      <w:tr w:rsidR="00F267AD" w:rsidRPr="00F267AD" w:rsidTr="009D4DAF">
        <w:trPr>
          <w:trHeight w:val="232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3990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Computer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Legenda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Intel Pentium D 925 3.0 GHz, video GMA 950,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memore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1024MB HDD 160GB (Windows XP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Pro,Microsoft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Office 2007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eng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01360477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21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305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305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0,00</w:t>
            </w:r>
          </w:p>
        </w:tc>
      </w:tr>
      <w:tr w:rsidR="00F267AD" w:rsidRPr="00F267AD" w:rsidTr="009D4DAF">
        <w:trPr>
          <w:trHeight w:val="232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ИТОГО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21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81</w:t>
            </w: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053</w:t>
            </w: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93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81</w:t>
            </w: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053</w:t>
            </w: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93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0,00</w:t>
            </w:r>
          </w:p>
        </w:tc>
      </w:tr>
    </w:tbl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)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оборотные средства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>(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в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леях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)</w:t>
      </w: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3420"/>
        <w:gridCol w:w="1080"/>
        <w:gridCol w:w="1080"/>
        <w:gridCol w:w="1260"/>
        <w:gridCol w:w="1501"/>
      </w:tblGrid>
      <w:tr w:rsidR="00F267AD" w:rsidRPr="00F267AD" w:rsidTr="009D4DAF">
        <w:tc>
          <w:tcPr>
            <w:tcW w:w="54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  <w:proofErr w:type="spellStart"/>
            <w:proofErr w:type="gram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приобре-тения</w:t>
            </w:r>
            <w:proofErr w:type="spellEnd"/>
            <w:proofErr w:type="gramEnd"/>
          </w:p>
        </w:tc>
        <w:tc>
          <w:tcPr>
            <w:tcW w:w="108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Коли-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чество</w:t>
            </w:r>
            <w:proofErr w:type="spellEnd"/>
            <w:proofErr w:type="gramEnd"/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3622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Письменная доска</w:t>
            </w: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2001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1.341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</w:t>
            </w:r>
          </w:p>
        </w:tc>
        <w:tc>
          <w:tcPr>
            <w:tcW w:w="1501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1.341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3140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Стул ИСО А</w:t>
            </w:r>
            <w:proofErr w:type="gram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8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230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01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1.840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1211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руководителя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1991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220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01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220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1218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Стол с двумя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тумбочкми</w:t>
            </w:r>
            <w:proofErr w:type="spellEnd"/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1991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1 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250,00</w:t>
            </w:r>
          </w:p>
        </w:tc>
        <w:tc>
          <w:tcPr>
            <w:tcW w:w="1501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250,00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1204</w:t>
            </w:r>
          </w:p>
        </w:tc>
        <w:tc>
          <w:tcPr>
            <w:tcW w:w="3420" w:type="dxa"/>
            <w:shd w:val="clear" w:color="auto" w:fill="auto"/>
          </w:tcPr>
          <w:p w:rsidR="00F267AD" w:rsidRPr="0098661C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Секция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A-2</w:t>
            </w:r>
            <w:r w:rsidR="009866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(шкаф)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1982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40,60</w:t>
            </w:r>
          </w:p>
        </w:tc>
        <w:tc>
          <w:tcPr>
            <w:tcW w:w="1501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40,60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1205</w:t>
            </w:r>
          </w:p>
        </w:tc>
        <w:tc>
          <w:tcPr>
            <w:tcW w:w="3420" w:type="dxa"/>
            <w:shd w:val="clear" w:color="auto" w:fill="auto"/>
          </w:tcPr>
          <w:p w:rsidR="00F267AD" w:rsidRPr="0098661C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Секция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G-2</w:t>
            </w:r>
            <w:r w:rsidR="009866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(шкаф)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1982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32,60</w:t>
            </w:r>
          </w:p>
        </w:tc>
        <w:tc>
          <w:tcPr>
            <w:tcW w:w="1501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32,60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7.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3657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Lazer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-printer (Samsung ML1210)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2003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2.814,00</w:t>
            </w:r>
          </w:p>
        </w:tc>
        <w:tc>
          <w:tcPr>
            <w:tcW w:w="1501" w:type="dxa"/>
            <w:shd w:val="clear" w:color="auto" w:fill="auto"/>
          </w:tcPr>
          <w:p w:rsidR="00F267AD" w:rsidRPr="00F267AD" w:rsidRDefault="00F267AD" w:rsidP="006B0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2.8</w:t>
            </w:r>
            <w:r w:rsidR="006B052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14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8.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7385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Printer CANON LBP-810A4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2002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3.974,00</w:t>
            </w:r>
          </w:p>
        </w:tc>
        <w:tc>
          <w:tcPr>
            <w:tcW w:w="1501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3.974,00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9.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3671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Printer HP 1100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1999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2 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2.440,00</w:t>
            </w:r>
          </w:p>
        </w:tc>
        <w:tc>
          <w:tcPr>
            <w:tcW w:w="1501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4.880,00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10.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7371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Monitor IBM L150 15.0 in LCD 15.0v BLK TCO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1 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4.134,47</w:t>
            </w:r>
          </w:p>
        </w:tc>
        <w:tc>
          <w:tcPr>
            <w:tcW w:w="1501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4.134,47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11.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7372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Monitor LCD 17'' SCENICVIEW A17-2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1 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3.972,99</w:t>
            </w:r>
          </w:p>
        </w:tc>
        <w:tc>
          <w:tcPr>
            <w:tcW w:w="1501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3.972,99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12.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7356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HP L1706 Flat Panel Monitor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2008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1 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3.855,50</w:t>
            </w:r>
          </w:p>
        </w:tc>
        <w:tc>
          <w:tcPr>
            <w:tcW w:w="1501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3.855,50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501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23.355,61</w:t>
            </w:r>
          </w:p>
        </w:tc>
      </w:tr>
    </w:tbl>
    <w:p w:rsid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D67B4" w:rsidRDefault="000D67B4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D67B4" w:rsidRDefault="000D67B4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Приложение</w:t>
      </w:r>
      <w:proofErr w:type="spellEnd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№ </w:t>
      </w:r>
      <w:r w:rsidRPr="00F267A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к </w:t>
      </w:r>
      <w:proofErr w:type="spellStart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Постановлению</w:t>
      </w:r>
      <w:proofErr w:type="spellEnd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Правительства</w:t>
      </w:r>
      <w:proofErr w:type="spellEnd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№</w:t>
      </w:r>
      <w:r w:rsidRPr="00F2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</w:t>
      </w: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от</w:t>
      </w:r>
      <w:proofErr w:type="spellEnd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__________________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имущество</w:t>
      </w:r>
      <w:r w:rsidRPr="00F267A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</w:t>
      </w: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которое передается безвозмездно 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ведения Министерства экономики в публичную собственность</w:t>
      </w:r>
      <w:r w:rsidRPr="00F26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села </w:t>
      </w:r>
      <w:proofErr w:type="spellStart"/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Чиоара</w:t>
      </w:r>
      <w:proofErr w:type="spellEnd"/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</w:t>
      </w:r>
      <w:proofErr w:type="spellStart"/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Хынчешть</w:t>
      </w:r>
      <w:proofErr w:type="spellEnd"/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a) </w:t>
      </w:r>
      <w:proofErr w:type="spellStart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основные</w:t>
      </w:r>
      <w:proofErr w:type="spellEnd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</w:t>
      </w:r>
      <w:proofErr w:type="spellStart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средства</w:t>
      </w:r>
      <w:proofErr w:type="spellEnd"/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в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леях 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)</w:t>
      </w: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2520"/>
        <w:gridCol w:w="1260"/>
        <w:gridCol w:w="1080"/>
        <w:gridCol w:w="1213"/>
        <w:gridCol w:w="1134"/>
        <w:gridCol w:w="1276"/>
      </w:tblGrid>
      <w:tr w:rsidR="00F267AD" w:rsidRPr="00F267AD" w:rsidTr="009D4DAF">
        <w:tc>
          <w:tcPr>
            <w:tcW w:w="54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</w:t>
            </w:r>
            <w:proofErr w:type="gram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тарный номер</w:t>
            </w:r>
          </w:p>
        </w:tc>
        <w:tc>
          <w:tcPr>
            <w:tcW w:w="1080" w:type="dxa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  <w:proofErr w:type="spellStart"/>
            <w:proofErr w:type="gram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приобре-тения</w:t>
            </w:r>
            <w:proofErr w:type="spellEnd"/>
            <w:proofErr w:type="gramEnd"/>
          </w:p>
        </w:tc>
        <w:tc>
          <w:tcPr>
            <w:tcW w:w="1213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Износ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Остаточная стоимость</w:t>
            </w:r>
          </w:p>
        </w:tc>
      </w:tr>
      <w:tr w:rsidR="00F267AD" w:rsidRPr="00F267AD" w:rsidTr="009D4DAF">
        <w:trPr>
          <w:trHeight w:val="189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4476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PC HP Compaq Business Intel Pentium 4 3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01360564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21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9.8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87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83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9.8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87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83</w:t>
            </w:r>
          </w:p>
        </w:tc>
        <w:tc>
          <w:tcPr>
            <w:tcW w:w="1276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4347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HP dx2200 MTP4-630 80G 512M 4PC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01360528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2008</w:t>
            </w:r>
          </w:p>
        </w:tc>
        <w:tc>
          <w:tcPr>
            <w:tcW w:w="121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033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033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167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5188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Workstation PC 1040 MP Monitor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01360638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21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942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942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167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4459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Coral Pro Flamingo, NEC LCD 17"72 VM; Coral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boxe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sound 6W; KME keyboard KB 2101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black,Mouse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Logitech optical S90 black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01360547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21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167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3994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Computer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Legenda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Intel Pentium D 925 3.0 GHz, video GMA 950,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memore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1024MB HDD 160GB (Windows XP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Pro,Microsoft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Office 2007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eng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01360481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21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305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305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167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4477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PC HP Compaq Business Intel Pentium 4 3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01360565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21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887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83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887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83</w:t>
            </w:r>
          </w:p>
        </w:tc>
        <w:tc>
          <w:tcPr>
            <w:tcW w:w="1276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167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7.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4478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PC HP Compaq Business Intel Pentium 4 3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01360566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21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887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83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887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83</w:t>
            </w:r>
          </w:p>
        </w:tc>
        <w:tc>
          <w:tcPr>
            <w:tcW w:w="1276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104.275,75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104.275,75</w:t>
            </w:r>
          </w:p>
        </w:tc>
        <w:tc>
          <w:tcPr>
            <w:tcW w:w="1276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</w:tr>
    </w:tbl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)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оборотные средства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proofErr w:type="gramStart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</w:t>
      </w:r>
      <w:proofErr w:type="gramEnd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в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леях 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)</w:t>
      </w: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3420"/>
        <w:gridCol w:w="1080"/>
        <w:gridCol w:w="1080"/>
        <w:gridCol w:w="1260"/>
        <w:gridCol w:w="1643"/>
      </w:tblGrid>
      <w:tr w:rsidR="00F267AD" w:rsidRPr="00F267AD" w:rsidTr="009D4DAF">
        <w:tc>
          <w:tcPr>
            <w:tcW w:w="54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  <w:proofErr w:type="spellStart"/>
            <w:proofErr w:type="gram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приобре-тения</w:t>
            </w:r>
            <w:proofErr w:type="spellEnd"/>
            <w:proofErr w:type="gramEnd"/>
          </w:p>
        </w:tc>
        <w:tc>
          <w:tcPr>
            <w:tcW w:w="108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Коли-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чество</w:t>
            </w:r>
            <w:proofErr w:type="spellEnd"/>
            <w:proofErr w:type="gramEnd"/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2348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Рабочий стол с 2 тумбочками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2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250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64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500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3168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Деревянные стулья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8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108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42</w:t>
            </w:r>
          </w:p>
        </w:tc>
        <w:tc>
          <w:tcPr>
            <w:tcW w:w="164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867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2352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с 2-мя дверцами и антресолью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2005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150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64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150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2786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Ковер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9 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80,90</w:t>
            </w:r>
          </w:p>
        </w:tc>
        <w:tc>
          <w:tcPr>
            <w:tcW w:w="1643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728,10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2812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Ковер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6,12 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80,90</w:t>
            </w:r>
          </w:p>
        </w:tc>
        <w:tc>
          <w:tcPr>
            <w:tcW w:w="1643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495,11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7410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Televizor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CS 29K5ZQ2X \NWT\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2008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4.999,00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4.999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7358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IBM Lenovo (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procesor,monitor,UPS</w:t>
            </w:r>
            <w:proofErr w:type="spellEnd"/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1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5.347,55</w:t>
            </w:r>
          </w:p>
        </w:tc>
        <w:tc>
          <w:tcPr>
            <w:tcW w:w="1643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5.347,55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3667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Printer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Canon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Lazer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Shot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LBP 1120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2004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2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2.650,80</w:t>
            </w:r>
          </w:p>
        </w:tc>
        <w:tc>
          <w:tcPr>
            <w:tcW w:w="1643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5.301,60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3679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Scaner BENQ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2003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1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1.232,00</w:t>
            </w:r>
          </w:p>
        </w:tc>
        <w:tc>
          <w:tcPr>
            <w:tcW w:w="1643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1.232,00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5789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HP Fax 1220 Color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Plain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Paper</w:t>
            </w:r>
            <w:proofErr w:type="spellEnd"/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2009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1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2.993,62</w:t>
            </w:r>
          </w:p>
        </w:tc>
        <w:tc>
          <w:tcPr>
            <w:tcW w:w="1643" w:type="dxa"/>
            <w:shd w:val="clear" w:color="auto" w:fill="auto"/>
          </w:tcPr>
          <w:p w:rsidR="00F267AD" w:rsidRPr="00F267AD" w:rsidRDefault="00F267AD" w:rsidP="00F267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2.993,62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64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22.614,34</w:t>
            </w:r>
          </w:p>
        </w:tc>
      </w:tr>
    </w:tbl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lastRenderedPageBreak/>
        <w:t>Приложение</w:t>
      </w:r>
      <w:proofErr w:type="spellEnd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№ </w:t>
      </w:r>
      <w:r w:rsidRPr="00F267A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к </w:t>
      </w:r>
      <w:proofErr w:type="spellStart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Постановлению</w:t>
      </w:r>
      <w:proofErr w:type="spellEnd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Правительства</w:t>
      </w:r>
      <w:proofErr w:type="spellEnd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№</w:t>
      </w:r>
      <w:r w:rsidRPr="00F2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</w:t>
      </w: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от</w:t>
      </w:r>
      <w:proofErr w:type="spellEnd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__________________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имущество</w:t>
      </w:r>
      <w:r w:rsidRPr="00F267A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</w:t>
      </w: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которое передается безвозмездно 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ведения Министерства экономики в публичную собственность</w:t>
      </w:r>
      <w:r w:rsidRPr="00F26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села Данку  района </w:t>
      </w:r>
      <w:proofErr w:type="spellStart"/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Хынчешть</w:t>
      </w:r>
      <w:proofErr w:type="spellEnd"/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a) </w:t>
      </w:r>
      <w:proofErr w:type="spellStart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основные</w:t>
      </w:r>
      <w:proofErr w:type="spellEnd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</w:t>
      </w:r>
      <w:proofErr w:type="spellStart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средства</w:t>
      </w:r>
      <w:proofErr w:type="spellEnd"/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C84A32" w:rsidRPr="00C84A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в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леях 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)</w:t>
      </w: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2520"/>
        <w:gridCol w:w="1143"/>
        <w:gridCol w:w="1134"/>
        <w:gridCol w:w="1134"/>
        <w:gridCol w:w="1134"/>
        <w:gridCol w:w="1276"/>
      </w:tblGrid>
      <w:tr w:rsidR="00F267AD" w:rsidRPr="00F267AD" w:rsidTr="009D4DAF">
        <w:tc>
          <w:tcPr>
            <w:tcW w:w="54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</w:t>
            </w:r>
            <w:proofErr w:type="gram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тарный номер</w:t>
            </w:r>
          </w:p>
        </w:tc>
        <w:tc>
          <w:tcPr>
            <w:tcW w:w="1134" w:type="dxa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  <w:proofErr w:type="spellStart"/>
            <w:proofErr w:type="gram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приобре-тения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Износ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Остаточная стоимость</w:t>
            </w:r>
          </w:p>
        </w:tc>
      </w:tr>
      <w:tr w:rsidR="00F267AD" w:rsidRPr="00F267AD" w:rsidTr="009D4DAF">
        <w:trPr>
          <w:trHeight w:val="189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5200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Workstation PC 1040 MP Monitor</w:t>
            </w:r>
          </w:p>
        </w:tc>
        <w:tc>
          <w:tcPr>
            <w:tcW w:w="114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01360650</w:t>
            </w:r>
          </w:p>
        </w:tc>
        <w:tc>
          <w:tcPr>
            <w:tcW w:w="1134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942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942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189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5201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Workstation PC 1040 MP Monitor</w:t>
            </w:r>
          </w:p>
        </w:tc>
        <w:tc>
          <w:tcPr>
            <w:tcW w:w="114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01360651</w:t>
            </w:r>
          </w:p>
        </w:tc>
        <w:tc>
          <w:tcPr>
            <w:tcW w:w="1134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9.942,00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9.942,00</w:t>
            </w:r>
          </w:p>
        </w:tc>
        <w:tc>
          <w:tcPr>
            <w:tcW w:w="1276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189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4345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HP dx2200 MTP4-630 80G 512M 4PC</w:t>
            </w:r>
          </w:p>
        </w:tc>
        <w:tc>
          <w:tcPr>
            <w:tcW w:w="114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01360526</w:t>
            </w:r>
          </w:p>
        </w:tc>
        <w:tc>
          <w:tcPr>
            <w:tcW w:w="1134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2008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13.033,15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13.033,15</w:t>
            </w:r>
          </w:p>
        </w:tc>
        <w:tc>
          <w:tcPr>
            <w:tcW w:w="1276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189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3822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Workstation PC 1050-MP</w:t>
            </w:r>
          </w:p>
        </w:tc>
        <w:tc>
          <w:tcPr>
            <w:tcW w:w="114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01360467</w:t>
            </w:r>
          </w:p>
        </w:tc>
        <w:tc>
          <w:tcPr>
            <w:tcW w:w="1134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6.914,00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6.914,00</w:t>
            </w:r>
          </w:p>
        </w:tc>
        <w:tc>
          <w:tcPr>
            <w:tcW w:w="1276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189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4461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Coral Pro Flamingo, NEC LCD 17”72 VM; Coral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boxe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sound 6W; KME keyboard KB 2101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black,Mouse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Logitech optical S90 black</w:t>
            </w:r>
          </w:p>
        </w:tc>
        <w:tc>
          <w:tcPr>
            <w:tcW w:w="114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01360549</w:t>
            </w:r>
          </w:p>
        </w:tc>
        <w:tc>
          <w:tcPr>
            <w:tcW w:w="1134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17.382,84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17.382,84</w:t>
            </w:r>
          </w:p>
        </w:tc>
        <w:tc>
          <w:tcPr>
            <w:tcW w:w="1276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189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3995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Computer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Legenda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Intel Pentium D 925 3.0 GHz, video GMA 950,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memore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1024MB HDD 160GB (Windows XP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Pro,Microsoft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Office 2007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eng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14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01360482</w:t>
            </w:r>
          </w:p>
        </w:tc>
        <w:tc>
          <w:tcPr>
            <w:tcW w:w="1134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305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12.305,21</w:t>
            </w:r>
          </w:p>
        </w:tc>
        <w:tc>
          <w:tcPr>
            <w:tcW w:w="1276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189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5196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Workstation PC 1040 MP Monitor</w:t>
            </w:r>
          </w:p>
        </w:tc>
        <w:tc>
          <w:tcPr>
            <w:tcW w:w="1143" w:type="dxa"/>
            <w:shd w:val="clear" w:color="auto" w:fill="auto"/>
          </w:tcPr>
          <w:p w:rsidR="00F267AD" w:rsidRPr="00BC5D89" w:rsidRDefault="00BC5D89" w:rsidP="00BC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F267AD"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136064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34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942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9.942,00</w:t>
            </w:r>
          </w:p>
        </w:tc>
        <w:tc>
          <w:tcPr>
            <w:tcW w:w="1276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134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79.461,20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79.461,20</w:t>
            </w:r>
          </w:p>
        </w:tc>
        <w:tc>
          <w:tcPr>
            <w:tcW w:w="1276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0,00</w:t>
            </w:r>
          </w:p>
        </w:tc>
      </w:tr>
    </w:tbl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)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оборотные средства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proofErr w:type="gramStart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</w:t>
      </w:r>
      <w:proofErr w:type="gramEnd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в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леях 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)</w:t>
      </w: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3420"/>
        <w:gridCol w:w="1080"/>
        <w:gridCol w:w="1080"/>
        <w:gridCol w:w="1260"/>
        <w:gridCol w:w="1501"/>
      </w:tblGrid>
      <w:tr w:rsidR="00F267AD" w:rsidRPr="00F267AD" w:rsidTr="009D4DAF">
        <w:tc>
          <w:tcPr>
            <w:tcW w:w="54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  <w:proofErr w:type="spellStart"/>
            <w:proofErr w:type="gram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приобре-тения</w:t>
            </w:r>
            <w:proofErr w:type="spellEnd"/>
            <w:proofErr w:type="gramEnd"/>
          </w:p>
        </w:tc>
        <w:tc>
          <w:tcPr>
            <w:tcW w:w="108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Коли-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чество</w:t>
            </w:r>
            <w:proofErr w:type="spellEnd"/>
            <w:proofErr w:type="gramEnd"/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0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1532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руководителя с приложением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1995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250,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250,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0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7425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Компьютерный стол с приложением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1999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5.363,89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5.363,89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0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7330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Пылес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“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Roventa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2001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4.992,00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4.992,00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0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1269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Ковер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1990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590,00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590,00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0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3695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PANASONIC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1.976,00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1.976,00</w:t>
            </w:r>
          </w:p>
        </w:tc>
      </w:tr>
      <w:tr w:rsidR="005575A9" w:rsidRPr="00F267AD" w:rsidTr="00C84A32">
        <w:tc>
          <w:tcPr>
            <w:tcW w:w="540" w:type="dxa"/>
            <w:shd w:val="clear" w:color="auto" w:fill="auto"/>
          </w:tcPr>
          <w:p w:rsidR="005575A9" w:rsidRPr="005575A9" w:rsidRDefault="005575A9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6.</w:t>
            </w:r>
          </w:p>
        </w:tc>
        <w:tc>
          <w:tcPr>
            <w:tcW w:w="720" w:type="dxa"/>
            <w:shd w:val="clear" w:color="auto" w:fill="auto"/>
          </w:tcPr>
          <w:p w:rsidR="005575A9" w:rsidRPr="00F267AD" w:rsidRDefault="005575A9" w:rsidP="00C8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1204</w:t>
            </w:r>
          </w:p>
        </w:tc>
        <w:tc>
          <w:tcPr>
            <w:tcW w:w="3420" w:type="dxa"/>
            <w:shd w:val="clear" w:color="auto" w:fill="auto"/>
          </w:tcPr>
          <w:p w:rsidR="005575A9" w:rsidRPr="0098661C" w:rsidRDefault="005575A9" w:rsidP="00C84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Секция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A-2</w:t>
            </w:r>
            <w:r w:rsidR="009866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(шкаф)</w:t>
            </w:r>
          </w:p>
        </w:tc>
        <w:tc>
          <w:tcPr>
            <w:tcW w:w="1080" w:type="dxa"/>
          </w:tcPr>
          <w:p w:rsidR="005575A9" w:rsidRPr="00F267AD" w:rsidRDefault="005575A9" w:rsidP="00C8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1982</w:t>
            </w:r>
          </w:p>
        </w:tc>
        <w:tc>
          <w:tcPr>
            <w:tcW w:w="1080" w:type="dxa"/>
            <w:shd w:val="clear" w:color="auto" w:fill="auto"/>
          </w:tcPr>
          <w:p w:rsidR="005575A9" w:rsidRPr="00F267AD" w:rsidRDefault="005575A9" w:rsidP="00C8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60" w:type="dxa"/>
            <w:shd w:val="clear" w:color="auto" w:fill="auto"/>
          </w:tcPr>
          <w:p w:rsidR="005575A9" w:rsidRPr="00F267AD" w:rsidRDefault="005575A9" w:rsidP="00C8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40,60</w:t>
            </w:r>
          </w:p>
        </w:tc>
        <w:tc>
          <w:tcPr>
            <w:tcW w:w="1501" w:type="dxa"/>
            <w:shd w:val="clear" w:color="auto" w:fill="auto"/>
          </w:tcPr>
          <w:p w:rsidR="005575A9" w:rsidRPr="00F267AD" w:rsidRDefault="005575A9" w:rsidP="00C8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40,60</w:t>
            </w:r>
          </w:p>
        </w:tc>
      </w:tr>
      <w:tr w:rsidR="005575A9" w:rsidRPr="00F267AD" w:rsidTr="00C84A32">
        <w:tc>
          <w:tcPr>
            <w:tcW w:w="540" w:type="dxa"/>
            <w:shd w:val="clear" w:color="auto" w:fill="auto"/>
          </w:tcPr>
          <w:p w:rsidR="005575A9" w:rsidRPr="005575A9" w:rsidRDefault="005575A9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7.</w:t>
            </w:r>
          </w:p>
        </w:tc>
        <w:tc>
          <w:tcPr>
            <w:tcW w:w="720" w:type="dxa"/>
            <w:shd w:val="clear" w:color="auto" w:fill="auto"/>
          </w:tcPr>
          <w:p w:rsidR="005575A9" w:rsidRPr="00F267AD" w:rsidRDefault="005575A9" w:rsidP="00C8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1205</w:t>
            </w:r>
          </w:p>
        </w:tc>
        <w:tc>
          <w:tcPr>
            <w:tcW w:w="3420" w:type="dxa"/>
            <w:shd w:val="clear" w:color="auto" w:fill="auto"/>
          </w:tcPr>
          <w:p w:rsidR="005575A9" w:rsidRPr="0098661C" w:rsidRDefault="005575A9" w:rsidP="00C84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Секция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G-2</w:t>
            </w:r>
            <w:r w:rsidR="009866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(шкаф)</w:t>
            </w:r>
          </w:p>
        </w:tc>
        <w:tc>
          <w:tcPr>
            <w:tcW w:w="1080" w:type="dxa"/>
          </w:tcPr>
          <w:p w:rsidR="005575A9" w:rsidRPr="00F267AD" w:rsidRDefault="005575A9" w:rsidP="00C8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1982</w:t>
            </w:r>
          </w:p>
        </w:tc>
        <w:tc>
          <w:tcPr>
            <w:tcW w:w="1080" w:type="dxa"/>
            <w:shd w:val="clear" w:color="auto" w:fill="auto"/>
          </w:tcPr>
          <w:p w:rsidR="005575A9" w:rsidRPr="00F267AD" w:rsidRDefault="005575A9" w:rsidP="00C8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шт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5575A9" w:rsidRPr="00F267AD" w:rsidRDefault="005575A9" w:rsidP="00C8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32,60</w:t>
            </w:r>
          </w:p>
        </w:tc>
        <w:tc>
          <w:tcPr>
            <w:tcW w:w="1501" w:type="dxa"/>
            <w:shd w:val="clear" w:color="auto" w:fill="auto"/>
          </w:tcPr>
          <w:p w:rsidR="005575A9" w:rsidRPr="00F267AD" w:rsidRDefault="005575A9" w:rsidP="00C8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32,60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5575A9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="00F267AD"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0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7397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Printer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Lazer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Samsung 1210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4.046,00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4.046,00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5575A9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="00F267AD"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0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7400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Printer 1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phaser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6120 color laser at PC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4.867,67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4.867,67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5575A9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  <w:r w:rsidR="00F267AD"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0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1524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Scanner HP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ScanJet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3400C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buc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807,80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807,80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5575A9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  <w:r w:rsidR="00F267AD"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0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7378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Monitor 17" TFT Samsung 740BF, Silver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buc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3.200,00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3.200,00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0D67B4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575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F267AD"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0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7377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Monitor 17'' TFT Samsung 713BM, Silver/Black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buc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4.805,00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9.610,00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0D67B4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575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F267AD"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0D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4821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Printer-fax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buc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1.000,00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1.000,00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501" w:type="dxa"/>
            <w:shd w:val="clear" w:color="auto" w:fill="auto"/>
          </w:tcPr>
          <w:p w:rsidR="00F267AD" w:rsidRPr="005575A9" w:rsidRDefault="00F267AD" w:rsidP="0055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  <w:r w:rsidR="005575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6</w:t>
            </w: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.</w:t>
            </w:r>
            <w:r w:rsidR="005575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776</w:t>
            </w: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</w:t>
            </w:r>
            <w:r w:rsidR="00002F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5575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6</w:t>
            </w:r>
          </w:p>
        </w:tc>
      </w:tr>
    </w:tbl>
    <w:p w:rsidR="00C84A32" w:rsidRDefault="00C84A32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44069" w:rsidRDefault="00144069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44069" w:rsidRDefault="00144069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lastRenderedPageBreak/>
        <w:t>Приложение</w:t>
      </w:r>
      <w:proofErr w:type="spellEnd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№ </w:t>
      </w:r>
      <w:r w:rsidRPr="00F267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к </w:t>
      </w:r>
      <w:proofErr w:type="spellStart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Постановлению</w:t>
      </w:r>
      <w:proofErr w:type="spellEnd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Правительства</w:t>
      </w:r>
      <w:proofErr w:type="spellEnd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№</w:t>
      </w:r>
      <w:r w:rsidRPr="00F2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</w:t>
      </w: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от</w:t>
      </w:r>
      <w:proofErr w:type="spellEnd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__________________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имущество</w:t>
      </w:r>
      <w:r w:rsidRPr="00F267A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</w:t>
      </w: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которое передается безвозмездно 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ведения Министерства экономики в публичную собственность</w:t>
      </w:r>
      <w:r w:rsidRPr="00F26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села  </w:t>
      </w:r>
      <w:proofErr w:type="spellStart"/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Шестачь</w:t>
      </w:r>
      <w:proofErr w:type="spellEnd"/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района </w:t>
      </w:r>
      <w:proofErr w:type="spellStart"/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Шолдэнешть</w:t>
      </w:r>
      <w:proofErr w:type="spellEnd"/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a) </w:t>
      </w:r>
      <w:proofErr w:type="spellStart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основные</w:t>
      </w:r>
      <w:proofErr w:type="spellEnd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</w:t>
      </w:r>
      <w:proofErr w:type="spellStart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средства</w:t>
      </w:r>
      <w:proofErr w:type="spellEnd"/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в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леях 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)</w:t>
      </w: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2520"/>
        <w:gridCol w:w="1260"/>
        <w:gridCol w:w="1080"/>
        <w:gridCol w:w="1213"/>
        <w:gridCol w:w="1134"/>
        <w:gridCol w:w="1134"/>
      </w:tblGrid>
      <w:tr w:rsidR="00F267AD" w:rsidRPr="00F267AD" w:rsidTr="009D4DAF">
        <w:tc>
          <w:tcPr>
            <w:tcW w:w="54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</w:t>
            </w:r>
            <w:proofErr w:type="gram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тарный номер</w:t>
            </w:r>
          </w:p>
        </w:tc>
        <w:tc>
          <w:tcPr>
            <w:tcW w:w="1080" w:type="dxa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  <w:proofErr w:type="spellStart"/>
            <w:proofErr w:type="gram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приобре-тения</w:t>
            </w:r>
            <w:proofErr w:type="spellEnd"/>
            <w:proofErr w:type="gramEnd"/>
          </w:p>
        </w:tc>
        <w:tc>
          <w:tcPr>
            <w:tcW w:w="1213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Износ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Остаточная стоимость</w:t>
            </w:r>
          </w:p>
        </w:tc>
      </w:tr>
      <w:tr w:rsidR="00F267AD" w:rsidRPr="00F267AD" w:rsidTr="009D4DAF">
        <w:trPr>
          <w:trHeight w:val="189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5190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Workstation PC 1040 MP Monitor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01360640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2008</w:t>
            </w:r>
          </w:p>
        </w:tc>
        <w:tc>
          <w:tcPr>
            <w:tcW w:w="121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997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997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127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3826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Workstation PC 1050-MP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01360471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21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914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914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259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2050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Coral Plus  INTL Intel Pentium 4 2, 8GHz (mouse Optical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ps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/2, Keyboard Latin/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Cyrilic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ps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/2, mouse pad) Dar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01360286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2004</w:t>
            </w:r>
          </w:p>
        </w:tc>
        <w:tc>
          <w:tcPr>
            <w:tcW w:w="121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929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929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259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3991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Computer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Legenda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Intel Pentium D 925 3.0 GHz, video GMA 950,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memore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1024MB HDD 160GB (Windows XP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Pro,Microsoft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Office 2007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eng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01360478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21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305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305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259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2066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Printer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HP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Laser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Jet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2300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01360303</w:t>
            </w:r>
          </w:p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2004</w:t>
            </w:r>
          </w:p>
        </w:tc>
        <w:tc>
          <w:tcPr>
            <w:tcW w:w="121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15 993,99</w:t>
            </w:r>
          </w:p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15 993,99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53.139,71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53.139,71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0,00</w:t>
            </w:r>
          </w:p>
        </w:tc>
      </w:tr>
    </w:tbl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)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оборотные средства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proofErr w:type="gramStart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</w:t>
      </w:r>
      <w:proofErr w:type="gramEnd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в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леях 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)</w:t>
      </w: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3420"/>
        <w:gridCol w:w="1080"/>
        <w:gridCol w:w="1080"/>
        <w:gridCol w:w="1260"/>
        <w:gridCol w:w="1501"/>
      </w:tblGrid>
      <w:tr w:rsidR="00F267AD" w:rsidRPr="00F267AD" w:rsidTr="009D4DAF">
        <w:tc>
          <w:tcPr>
            <w:tcW w:w="54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  <w:proofErr w:type="spellStart"/>
            <w:proofErr w:type="gram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приобре-тения</w:t>
            </w:r>
            <w:proofErr w:type="spellEnd"/>
            <w:proofErr w:type="gramEnd"/>
          </w:p>
        </w:tc>
        <w:tc>
          <w:tcPr>
            <w:tcW w:w="108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Коли-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чество</w:t>
            </w:r>
            <w:proofErr w:type="spellEnd"/>
            <w:proofErr w:type="gramEnd"/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1220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офисный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1990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565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83</w:t>
            </w:r>
          </w:p>
        </w:tc>
        <w:tc>
          <w:tcPr>
            <w:tcW w:w="1501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565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83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3610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для помощника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2.164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2.164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2347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Сейф металлический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1 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200,00</w:t>
            </w:r>
          </w:p>
        </w:tc>
        <w:tc>
          <w:tcPr>
            <w:tcW w:w="1501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3604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Кресло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1111 c 38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1 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1.985,00</w:t>
            </w:r>
          </w:p>
        </w:tc>
        <w:tc>
          <w:tcPr>
            <w:tcW w:w="1501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1.985,00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3667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Printer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Canon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Lazer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Shot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LBP 1120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3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2.650,80</w:t>
            </w:r>
          </w:p>
        </w:tc>
        <w:tc>
          <w:tcPr>
            <w:tcW w:w="1501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7.952,40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7383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Printer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Canon LBP 800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2 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3.857,00</w:t>
            </w:r>
          </w:p>
        </w:tc>
        <w:tc>
          <w:tcPr>
            <w:tcW w:w="1501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7.714,00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7357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CH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CH" w:eastAsia="ru-RU"/>
              </w:rPr>
              <w:t>HP Monitor L 1706 PX849AA#ABB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2012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 buc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3.433,30</w:t>
            </w:r>
          </w:p>
        </w:tc>
        <w:tc>
          <w:tcPr>
            <w:tcW w:w="1501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3.433,30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7373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Monitor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17 L1706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 buc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3.349,13</w:t>
            </w:r>
          </w:p>
        </w:tc>
        <w:tc>
          <w:tcPr>
            <w:tcW w:w="1501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6.698,26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7375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Monitor 17" TFT Samsung 710 N, Silver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 buc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4.002,65</w:t>
            </w:r>
          </w:p>
        </w:tc>
        <w:tc>
          <w:tcPr>
            <w:tcW w:w="1501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8.005,30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501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38.718,09</w:t>
            </w:r>
          </w:p>
        </w:tc>
      </w:tr>
    </w:tbl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84A32" w:rsidRDefault="00C84A32" w:rsidP="00F2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84A32" w:rsidRDefault="00C84A32" w:rsidP="00F2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84A32" w:rsidRPr="00C84A32" w:rsidRDefault="00C84A32" w:rsidP="00F2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lastRenderedPageBreak/>
        <w:t>Приложение</w:t>
      </w:r>
      <w:proofErr w:type="spellEnd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№ </w:t>
      </w:r>
      <w:r w:rsidRPr="00F267A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к </w:t>
      </w:r>
      <w:proofErr w:type="spellStart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Постановлению</w:t>
      </w:r>
      <w:proofErr w:type="spellEnd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Правительства</w:t>
      </w:r>
      <w:proofErr w:type="spellEnd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№</w:t>
      </w:r>
      <w:r w:rsidRPr="00F2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</w:t>
      </w:r>
    </w:p>
    <w:p w:rsidR="00F267AD" w:rsidRPr="00F267AD" w:rsidRDefault="00F267AD" w:rsidP="00F267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от</w:t>
      </w:r>
      <w:proofErr w:type="spellEnd"/>
      <w:r w:rsidRPr="00F267A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__________________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имущество</w:t>
      </w:r>
      <w:r w:rsidRPr="00F267A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</w:t>
      </w: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которое передается безвозмездно 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ведения Министерства экономики в публичную собственность</w:t>
      </w:r>
      <w:r w:rsidRPr="00F26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267AD" w:rsidRPr="00F267AD" w:rsidRDefault="00F267AD" w:rsidP="00F26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села  Сагайдак   района Чимишлия</w:t>
      </w: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267A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a) </w:t>
      </w:r>
      <w:proofErr w:type="spellStart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основные</w:t>
      </w:r>
      <w:proofErr w:type="spellEnd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</w:t>
      </w:r>
      <w:proofErr w:type="spellStart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средства</w:t>
      </w:r>
      <w:proofErr w:type="spellEnd"/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в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леях 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)</w:t>
      </w: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2520"/>
        <w:gridCol w:w="1260"/>
        <w:gridCol w:w="1080"/>
        <w:gridCol w:w="1213"/>
        <w:gridCol w:w="1134"/>
        <w:gridCol w:w="1134"/>
      </w:tblGrid>
      <w:tr w:rsidR="00F267AD" w:rsidRPr="00F267AD" w:rsidTr="009D4DAF">
        <w:tc>
          <w:tcPr>
            <w:tcW w:w="54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</w:t>
            </w:r>
            <w:proofErr w:type="gram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тарный номер</w:t>
            </w:r>
          </w:p>
        </w:tc>
        <w:tc>
          <w:tcPr>
            <w:tcW w:w="1080" w:type="dxa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  <w:proofErr w:type="spellStart"/>
            <w:proofErr w:type="gram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приобре-тения</w:t>
            </w:r>
            <w:proofErr w:type="spellEnd"/>
            <w:proofErr w:type="gramEnd"/>
          </w:p>
        </w:tc>
        <w:tc>
          <w:tcPr>
            <w:tcW w:w="1213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Износ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Остаточная стоимость</w:t>
            </w:r>
          </w:p>
        </w:tc>
      </w:tr>
      <w:tr w:rsidR="00F267AD" w:rsidRPr="00F267AD" w:rsidTr="009D4DAF">
        <w:trPr>
          <w:trHeight w:val="189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5199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Workstation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PC 1040 MP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Monitor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01360649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21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942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942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259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5195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Workstation PC 1040 MP Monitor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01360645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21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997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997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259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2046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Coral Pentium A INTL, Intel Pentium 4 2, 8GHz (mouse Optical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ps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/2, Keyboard Latin/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Cyrilic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ps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/2, Mouse pad) Dar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1360282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2004</w:t>
            </w:r>
          </w:p>
        </w:tc>
        <w:tc>
          <w:tcPr>
            <w:tcW w:w="121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.97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.97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259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4460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Coral Pro Flamingo, NEC LCD 17"72 VM; Coral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boxe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sound 6W; KME keyboard KB 2101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black,Mouse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Logitech optical S90 black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01360548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21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267AD" w:rsidRPr="00F267AD" w:rsidTr="009D4DAF">
        <w:trPr>
          <w:trHeight w:val="259"/>
        </w:trPr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1752</w:t>
            </w:r>
          </w:p>
        </w:tc>
        <w:tc>
          <w:tcPr>
            <w:tcW w:w="25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Printer EPL-9000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01360083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1997</w:t>
            </w:r>
          </w:p>
        </w:tc>
        <w:tc>
          <w:tcPr>
            <w:tcW w:w="1213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7.275,00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7.275,00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AD" w:rsidRPr="00F267AD" w:rsidTr="009D4DAF">
        <w:tc>
          <w:tcPr>
            <w:tcW w:w="54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48.524,53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48.524,53</w:t>
            </w:r>
          </w:p>
        </w:tc>
        <w:tc>
          <w:tcPr>
            <w:tcW w:w="1134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</w:tbl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)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оборотные средства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proofErr w:type="gramStart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 xml:space="preserve"> </w:t>
      </w:r>
      <w:proofErr w:type="gramEnd"/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в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леях </w:t>
      </w:r>
      <w:r w:rsidRPr="00F267A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)</w:t>
      </w: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3420"/>
        <w:gridCol w:w="1080"/>
        <w:gridCol w:w="1080"/>
        <w:gridCol w:w="1260"/>
        <w:gridCol w:w="1501"/>
      </w:tblGrid>
      <w:tr w:rsidR="00F267AD" w:rsidRPr="00F267AD" w:rsidTr="009D4DAF">
        <w:tc>
          <w:tcPr>
            <w:tcW w:w="54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  <w:proofErr w:type="spellStart"/>
            <w:proofErr w:type="gram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приобре-тения</w:t>
            </w:r>
            <w:proofErr w:type="spellEnd"/>
            <w:proofErr w:type="gramEnd"/>
          </w:p>
        </w:tc>
        <w:tc>
          <w:tcPr>
            <w:tcW w:w="108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Коли-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чество</w:t>
            </w:r>
            <w:proofErr w:type="spellEnd"/>
            <w:proofErr w:type="gramEnd"/>
          </w:p>
        </w:tc>
        <w:tc>
          <w:tcPr>
            <w:tcW w:w="1260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7399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Printer Xerox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Docu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Print P8Ex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2001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4.064,00</w:t>
            </w:r>
          </w:p>
        </w:tc>
        <w:tc>
          <w:tcPr>
            <w:tcW w:w="1501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4.064,00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5E028C" w:rsidP="005E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3611</w:t>
            </w:r>
          </w:p>
        </w:tc>
        <w:tc>
          <w:tcPr>
            <w:tcW w:w="3420" w:type="dxa"/>
            <w:shd w:val="clear" w:color="auto" w:fill="auto"/>
          </w:tcPr>
          <w:p w:rsidR="00F267AD" w:rsidRPr="005E028C" w:rsidRDefault="005E028C" w:rsidP="005E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для экономиста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2007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5E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="005E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E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01" w:type="dxa"/>
            <w:shd w:val="clear" w:color="auto" w:fill="auto"/>
          </w:tcPr>
          <w:p w:rsidR="00F267AD" w:rsidRPr="00F267AD" w:rsidRDefault="00F267AD" w:rsidP="005E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="005E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5E0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3223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Кресло Престиж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50GTS A1+AMF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2 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637,00</w:t>
            </w:r>
          </w:p>
        </w:tc>
        <w:tc>
          <w:tcPr>
            <w:tcW w:w="1501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1.274,00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1471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Стремянка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1992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1 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280,00</w:t>
            </w:r>
          </w:p>
        </w:tc>
        <w:tc>
          <w:tcPr>
            <w:tcW w:w="1501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280,00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4545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Printer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PE 114e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1 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2.6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8</w:t>
            </w:r>
          </w:p>
        </w:tc>
        <w:tc>
          <w:tcPr>
            <w:tcW w:w="1501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2.6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1,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8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3685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Screen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with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tripod(ecran)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1 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1.964,00</w:t>
            </w:r>
          </w:p>
        </w:tc>
        <w:tc>
          <w:tcPr>
            <w:tcW w:w="1501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1.964,00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7383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Printer</w:t>
            </w:r>
            <w:proofErr w:type="spellEnd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Canon LBP 800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1 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3.857,00</w:t>
            </w:r>
          </w:p>
        </w:tc>
        <w:tc>
          <w:tcPr>
            <w:tcW w:w="1501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3.857,00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7375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Monitor 17" TFT Samsung 710 N, Silver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2006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5 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4.002,65</w:t>
            </w:r>
          </w:p>
        </w:tc>
        <w:tc>
          <w:tcPr>
            <w:tcW w:w="1501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20.013,25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tabs>
                <w:tab w:val="left" w:pos="1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7376</w:t>
            </w: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F26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Monitor 17" TFT Samsung 713BM, Silver/Black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2005</w:t>
            </w: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1 </w:t>
            </w: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4.805,00</w:t>
            </w:r>
          </w:p>
        </w:tc>
        <w:tc>
          <w:tcPr>
            <w:tcW w:w="1501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4.805,00</w:t>
            </w:r>
          </w:p>
        </w:tc>
      </w:tr>
      <w:tr w:rsidR="00F267AD" w:rsidRPr="00F267AD" w:rsidTr="009D4DAF">
        <w:tc>
          <w:tcPr>
            <w:tcW w:w="54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342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80" w:type="dxa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267AD" w:rsidRPr="00F267AD" w:rsidRDefault="00F267AD" w:rsidP="00F2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501" w:type="dxa"/>
            <w:shd w:val="clear" w:color="auto" w:fill="auto"/>
          </w:tcPr>
          <w:p w:rsidR="00F267AD" w:rsidRPr="00F267AD" w:rsidRDefault="00F267AD" w:rsidP="005E0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40.</w:t>
            </w:r>
            <w:r w:rsidR="005E02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099</w:t>
            </w: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5E02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Pr="00F267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</w:tbl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7AD" w:rsidRPr="00F267AD" w:rsidRDefault="00F267AD" w:rsidP="00F2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525" w:rsidRDefault="006B0525" w:rsidP="00D63CA9">
      <w:pPr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</w:pPr>
    </w:p>
    <w:p w:rsidR="00C84A32" w:rsidRDefault="00C84A32" w:rsidP="00D63CA9">
      <w:pPr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</w:pPr>
    </w:p>
    <w:p w:rsidR="00C84A32" w:rsidRDefault="00C84A32" w:rsidP="00D63CA9">
      <w:pPr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</w:pPr>
    </w:p>
    <w:p w:rsidR="00C84A32" w:rsidRDefault="00C84A32" w:rsidP="00D63CA9">
      <w:pPr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</w:pPr>
    </w:p>
    <w:p w:rsidR="00C84A32" w:rsidRDefault="00C84A32" w:rsidP="00D63CA9">
      <w:pPr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</w:pPr>
    </w:p>
    <w:p w:rsidR="009731CC" w:rsidRPr="009731CC" w:rsidRDefault="009731CC" w:rsidP="009731C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9731CC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Notă informativă </w:t>
      </w:r>
    </w:p>
    <w:p w:rsidR="009731CC" w:rsidRDefault="009731CC" w:rsidP="009731C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9731CC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la proiectul </w:t>
      </w:r>
      <w:proofErr w:type="spellStart"/>
      <w:r w:rsidRPr="009731CC">
        <w:rPr>
          <w:rFonts w:ascii="Times New Roman" w:eastAsia="Calibri" w:hAnsi="Times New Roman" w:cs="Times New Roman"/>
          <w:b/>
          <w:sz w:val="26"/>
          <w:szCs w:val="26"/>
          <w:lang w:val="ro-RO"/>
        </w:rPr>
        <w:t>Hotărîrii</w:t>
      </w:r>
      <w:proofErr w:type="spellEnd"/>
      <w:r w:rsidRPr="009731CC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Guvernului „Cu privire la transmiterea unor bunuri”</w:t>
      </w:r>
    </w:p>
    <w:p w:rsidR="008C1C0A" w:rsidRPr="009731CC" w:rsidRDefault="008C1C0A" w:rsidP="009731C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:rsidR="009731CC" w:rsidRPr="009731CC" w:rsidRDefault="009731CC" w:rsidP="009731CC">
      <w:pPr>
        <w:spacing w:after="160" w:line="259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9731C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Proiectul </w:t>
      </w:r>
      <w:proofErr w:type="spellStart"/>
      <w:r w:rsidRPr="009731CC">
        <w:rPr>
          <w:rFonts w:ascii="Times New Roman" w:eastAsia="Calibri" w:hAnsi="Times New Roman" w:cs="Times New Roman"/>
          <w:sz w:val="26"/>
          <w:szCs w:val="26"/>
          <w:lang w:val="ro-RO"/>
        </w:rPr>
        <w:t>Hotărîrii</w:t>
      </w:r>
      <w:proofErr w:type="spellEnd"/>
      <w:r w:rsidRPr="009731C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Guvernului „Cu privire la transmiterea unor bunuri” a fost elaborat de către Ministerul Economiei în temeiul stipulărilor art.8 alin.(2) al Legii nr.523 din 16.07.1999 cu privire la proprietatea publică a unităților administrativ-teritoriale precum şi art.6 şi 14 ale Legii nr.121 din 04.05.2007 privind administrarea şi dezetatizarea proprietății publice.</w:t>
      </w:r>
    </w:p>
    <w:p w:rsidR="009731CC" w:rsidRPr="009731CC" w:rsidRDefault="009731CC" w:rsidP="009731CC">
      <w:pPr>
        <w:spacing w:after="160" w:line="259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val="ro-RO" w:eastAsia="ro-RO"/>
        </w:rPr>
      </w:pPr>
      <w:r w:rsidRPr="009731CC">
        <w:rPr>
          <w:rFonts w:ascii="Times New Roman" w:eastAsia="Calibri" w:hAnsi="Times New Roman" w:cs="Times New Roman"/>
          <w:sz w:val="26"/>
          <w:szCs w:val="26"/>
          <w:lang w:val="ro-RO"/>
        </w:rPr>
        <w:t>Menţionăm că, cadrul legal invocat prevede că, „</w:t>
      </w:r>
      <w:r w:rsidRPr="009731CC">
        <w:rPr>
          <w:rFonts w:ascii="Times New Roman" w:eastAsia="Times New Roman" w:hAnsi="Times New Roman" w:cs="Times New Roman"/>
          <w:i/>
          <w:sz w:val="26"/>
          <w:szCs w:val="26"/>
          <w:lang w:val="ro-RO" w:eastAsia="ro-RO"/>
        </w:rPr>
        <w:t xml:space="preserve">Transmiterea patrimoniului din proprietatea publică a statului în proprietatea publică a unităţii administrativ-teritoriale se face prin </w:t>
      </w:r>
      <w:proofErr w:type="spellStart"/>
      <w:r w:rsidRPr="009731CC">
        <w:rPr>
          <w:rFonts w:ascii="Times New Roman" w:eastAsia="Times New Roman" w:hAnsi="Times New Roman" w:cs="Times New Roman"/>
          <w:i/>
          <w:sz w:val="26"/>
          <w:szCs w:val="26"/>
          <w:lang w:val="ro-RO" w:eastAsia="ro-RO"/>
        </w:rPr>
        <w:t>hotărîre</w:t>
      </w:r>
      <w:proofErr w:type="spellEnd"/>
      <w:r w:rsidRPr="009731CC">
        <w:rPr>
          <w:rFonts w:ascii="Times New Roman" w:eastAsia="Times New Roman" w:hAnsi="Times New Roman" w:cs="Times New Roman"/>
          <w:i/>
          <w:sz w:val="26"/>
          <w:szCs w:val="26"/>
          <w:lang w:val="ro-RO" w:eastAsia="ro-RO"/>
        </w:rPr>
        <w:t xml:space="preserve"> a Guvernului, cu acordul consiliului local respectiv”.</w:t>
      </w:r>
    </w:p>
    <w:p w:rsidR="009731CC" w:rsidRPr="009731CC" w:rsidRDefault="009731CC" w:rsidP="009731CC">
      <w:pPr>
        <w:spacing w:after="160" w:line="259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9731CC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 xml:space="preserve">În cazul trecerii bunurilor distincte proprietate a statului în proprietatea unităţii administrativ-teritoriale, transmiterea se efectuează cu titlu gratuit (a se vedea art.14 alin.(1) </w:t>
      </w:r>
      <w:proofErr w:type="spellStart"/>
      <w:r w:rsidRPr="009731CC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>lit.b</w:t>
      </w:r>
      <w:proofErr w:type="spellEnd"/>
      <w:r w:rsidRPr="009731CC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>) al Legii</w:t>
      </w:r>
      <w:r w:rsidRPr="009731C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nr.121 din 04.05.2007 privind administrarea şi dezetatizarea proprietății publice).</w:t>
      </w:r>
    </w:p>
    <w:p w:rsidR="009731CC" w:rsidRPr="009731CC" w:rsidRDefault="009731CC" w:rsidP="009731CC">
      <w:pPr>
        <w:spacing w:after="160" w:line="259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9731C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Prin prisma prevederilor legale citate, de către Ministerul Economiei au fost identificate o serie de bunuri aflate în gestiunea acestuia, scoase deja din uz, care urmează, conform proiectului, a fi transmise entităților administraţiei publice locale, conform demersurilor parvenite. Relatăm că, bunurile propuse spre transmitere nu mai sunt utilizate </w:t>
      </w:r>
      <w:proofErr w:type="spellStart"/>
      <w:r w:rsidRPr="009731CC">
        <w:rPr>
          <w:rFonts w:ascii="Times New Roman" w:eastAsia="Calibri" w:hAnsi="Times New Roman" w:cs="Times New Roman"/>
          <w:sz w:val="26"/>
          <w:szCs w:val="26"/>
          <w:lang w:val="ro-RO"/>
        </w:rPr>
        <w:t>atît</w:t>
      </w:r>
      <w:proofErr w:type="spellEnd"/>
      <w:r w:rsidRPr="009731C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 colaboratorii aparatului central al Ministerului Economiei, </w:t>
      </w:r>
      <w:proofErr w:type="spellStart"/>
      <w:r w:rsidRPr="009731CC">
        <w:rPr>
          <w:rFonts w:ascii="Times New Roman" w:eastAsia="Calibri" w:hAnsi="Times New Roman" w:cs="Times New Roman"/>
          <w:sz w:val="26"/>
          <w:szCs w:val="26"/>
          <w:lang w:val="ro-RO"/>
        </w:rPr>
        <w:t>cît</w:t>
      </w:r>
      <w:proofErr w:type="spellEnd"/>
      <w:r w:rsidRPr="009731CC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şi din cadrul instituțiilor din subordinea acestuia. </w:t>
      </w:r>
    </w:p>
    <w:p w:rsidR="00267C35" w:rsidRDefault="009731CC" w:rsidP="009731CC">
      <w:pPr>
        <w:spacing w:after="160" w:line="259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9731CC">
        <w:rPr>
          <w:rFonts w:ascii="Times New Roman" w:eastAsia="Calibri" w:hAnsi="Times New Roman" w:cs="Times New Roman"/>
          <w:sz w:val="26"/>
          <w:szCs w:val="26"/>
          <w:lang w:val="ro-RO"/>
        </w:rPr>
        <w:t>Menţionăm că, bunurile respective, în pofida faptului că sunt uzate în mod deplin, pot fi utilizate conform destinației, asigurând astfel necesitățile depistate în demersurile autorităților administraţiei publice locale.</w:t>
      </w:r>
    </w:p>
    <w:p w:rsidR="009731CC" w:rsidRDefault="009731CC" w:rsidP="009731CC">
      <w:pPr>
        <w:spacing w:after="160" w:line="259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9731CC">
        <w:rPr>
          <w:rFonts w:ascii="Times New Roman" w:eastAsia="Calibri" w:hAnsi="Times New Roman" w:cs="Times New Roman"/>
          <w:sz w:val="26"/>
          <w:szCs w:val="26"/>
          <w:lang w:val="ro-RO"/>
        </w:rPr>
        <w:t>Evocăm că, determinarea entităților beneficiare ale efectului prezentului proiect de act normativ, precum şi lista bunurilor transmise, a fost întemeiată în dependenţă de solicitările parvenite, precum şi bunurile disponibile.</w:t>
      </w:r>
    </w:p>
    <w:p w:rsidR="00C47B1C" w:rsidRDefault="009731CC" w:rsidP="00C47B1C">
      <w:pPr>
        <w:spacing w:after="160" w:line="259" w:lineRule="auto"/>
        <w:ind w:left="-567" w:firstLine="567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Consiliile  locale </w:t>
      </w:r>
      <w:r w:rsidR="006E79BA" w:rsidRPr="006E79BA">
        <w:rPr>
          <w:rFonts w:ascii="Times New Roman" w:eastAsia="Calibri" w:hAnsi="Times New Roman" w:cs="Times New Roman"/>
          <w:sz w:val="26"/>
          <w:szCs w:val="26"/>
          <w:lang w:val="ro-RO"/>
        </w:rPr>
        <w:t>Voinescu</w:t>
      </w:r>
      <w:r w:rsidR="006E79BA">
        <w:rPr>
          <w:rFonts w:ascii="Times New Roman" w:eastAsia="Calibri" w:hAnsi="Times New Roman" w:cs="Times New Roman"/>
          <w:sz w:val="26"/>
          <w:szCs w:val="26"/>
          <w:lang w:val="ro-RO"/>
        </w:rPr>
        <w:t>,</w:t>
      </w:r>
      <w:r w:rsidR="006E79BA" w:rsidRPr="006E79B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Cioara, </w:t>
      </w:r>
      <w:r w:rsidR="006E79B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Dancu, </w:t>
      </w:r>
      <w:r>
        <w:rPr>
          <w:rFonts w:ascii="Times New Roman" w:eastAsia="Calibri" w:hAnsi="Times New Roman" w:cs="Times New Roman"/>
          <w:sz w:val="26"/>
          <w:szCs w:val="26"/>
          <w:lang w:val="ro-RO"/>
        </w:rPr>
        <w:t>Şestaci,</w:t>
      </w:r>
      <w:r w:rsidR="00267C3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Sagaidac acceptă preluarea  bunurilor care le si transmit </w:t>
      </w:r>
      <w:r w:rsidR="00267C35">
        <w:rPr>
          <w:rFonts w:ascii="Times New Roman" w:eastAsia="Calibri" w:hAnsi="Times New Roman" w:cs="Times New Roman"/>
          <w:sz w:val="26"/>
          <w:szCs w:val="26"/>
          <w:lang w:val="ro-RO"/>
        </w:rPr>
        <w:t>(</w:t>
      </w:r>
      <w:r>
        <w:rPr>
          <w:rFonts w:ascii="Times New Roman" w:eastAsia="Calibri" w:hAnsi="Times New Roman" w:cs="Times New Roman"/>
          <w:sz w:val="26"/>
          <w:szCs w:val="26"/>
          <w:lang w:val="ro-RO"/>
        </w:rPr>
        <w:t>copiile decizi</w:t>
      </w:r>
      <w:r w:rsidR="00267C35">
        <w:rPr>
          <w:rFonts w:ascii="Times New Roman" w:eastAsia="Calibri" w:hAnsi="Times New Roman" w:cs="Times New Roman"/>
          <w:sz w:val="26"/>
          <w:szCs w:val="26"/>
          <w:lang w:val="ro-RO"/>
        </w:rPr>
        <w:t>i</w:t>
      </w:r>
      <w:r>
        <w:rPr>
          <w:rFonts w:ascii="Times New Roman" w:eastAsia="Calibri" w:hAnsi="Times New Roman" w:cs="Times New Roman"/>
          <w:sz w:val="26"/>
          <w:szCs w:val="26"/>
          <w:lang w:val="ro-RO"/>
        </w:rPr>
        <w:t>lor</w:t>
      </w:r>
      <w:r w:rsidR="00267C3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se anexează). </w:t>
      </w:r>
    </w:p>
    <w:p w:rsidR="009731CC" w:rsidRPr="009731CC" w:rsidRDefault="008C1C0A" w:rsidP="00C47B1C">
      <w:pPr>
        <w:spacing w:after="160" w:line="259" w:lineRule="auto"/>
        <w:ind w:left="-567"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</w:pPr>
      <w:r w:rsidRPr="008C1C0A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>Proiectul a fost avizat pozitiv de către Ministerul Fin</w:t>
      </w:r>
      <w:r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 xml:space="preserve">anțelor şi Ministerul </w:t>
      </w:r>
      <w:r w:rsidR="00C47B1C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>Justiției,</w:t>
      </w:r>
      <w:r w:rsidR="00C47B1C" w:rsidRPr="00C47B1C">
        <w:rPr>
          <w:lang w:val="en-US"/>
        </w:rPr>
        <w:t xml:space="preserve"> </w:t>
      </w:r>
      <w:r w:rsidR="00C47B1C" w:rsidRPr="00C47B1C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>cu doar o mică ob</w:t>
      </w:r>
      <w:r w:rsidR="00144069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>iec</w:t>
      </w:r>
      <w:r w:rsidR="00C47B1C" w:rsidRPr="00C47B1C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 xml:space="preserve">ție a Ministerului Justiției la </w:t>
      </w:r>
      <w:r w:rsidR="00C47B1C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>pct.1 şi în titlurile anexelor</w:t>
      </w:r>
      <w:r w:rsidR="00C47B1C" w:rsidRPr="00C47B1C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>, de care s-a  ținut cont la definitivare</w:t>
      </w:r>
      <w:r w:rsidR="00144069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>a proiectului.</w:t>
      </w:r>
    </w:p>
    <w:p w:rsidR="009731CC" w:rsidRPr="009731CC" w:rsidRDefault="008C1C0A" w:rsidP="009731CC">
      <w:pPr>
        <w:spacing w:after="160" w:line="259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</w:pPr>
      <w:r w:rsidRPr="008C1C0A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>Pornind de la cele expuse, considerăm oportună şi necesară aprobarea proiectului dat.</w:t>
      </w:r>
    </w:p>
    <w:p w:rsidR="008C1C0A" w:rsidRDefault="008C1C0A" w:rsidP="009731CC">
      <w:pPr>
        <w:spacing w:after="160" w:line="259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</w:pPr>
    </w:p>
    <w:p w:rsidR="00D16A8B" w:rsidRPr="00D16A8B" w:rsidRDefault="00D16A8B" w:rsidP="00D16A8B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 xml:space="preserve">        </w:t>
      </w:r>
      <w:r w:rsidRPr="00D16A8B"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  <w:t xml:space="preserve">Viceprim-ministru,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  <w:t xml:space="preserve">               </w:t>
      </w:r>
      <w:r w:rsidRPr="00D16A8B"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  <w:t xml:space="preserve">         STEPHANE CHRISTOPHE </w:t>
      </w:r>
    </w:p>
    <w:p w:rsidR="00D16A8B" w:rsidRPr="00D16A8B" w:rsidRDefault="00D16A8B" w:rsidP="00D16A8B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  <w:t xml:space="preserve">        </w:t>
      </w:r>
      <w:r w:rsidRPr="00D16A8B"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  <w:t xml:space="preserve">Ministrul Economiei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  <w:t xml:space="preserve">                  </w:t>
      </w:r>
      <w:bookmarkStart w:id="4" w:name="_GoBack"/>
      <w:bookmarkEnd w:id="4"/>
      <w:r w:rsidRPr="00D16A8B"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  <w:t xml:space="preserve"> BRIDE            </w:t>
      </w:r>
    </w:p>
    <w:p w:rsidR="00D16A8B" w:rsidRPr="00D16A8B" w:rsidRDefault="00D16A8B" w:rsidP="00D16A8B">
      <w:pPr>
        <w:spacing w:after="160" w:line="259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</w:pPr>
      <w:r w:rsidRPr="00D16A8B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ab/>
        <w:t xml:space="preserve">                           </w:t>
      </w:r>
    </w:p>
    <w:p w:rsidR="00D16A8B" w:rsidRPr="00D16A8B" w:rsidRDefault="00D16A8B" w:rsidP="00D16A8B">
      <w:pPr>
        <w:spacing w:after="160" w:line="259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 xml:space="preserve">                                                                                                       </w:t>
      </w:r>
      <w:r w:rsidRPr="00D16A8B"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  <w:t xml:space="preserve"> </w:t>
      </w:r>
    </w:p>
    <w:p w:rsidR="008C1C0A" w:rsidRPr="009731CC" w:rsidRDefault="008C1C0A" w:rsidP="009731CC">
      <w:pPr>
        <w:spacing w:after="160" w:line="259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o-RO"/>
        </w:rPr>
      </w:pPr>
    </w:p>
    <w:p w:rsidR="006B0525" w:rsidRDefault="009731CC" w:rsidP="008C1C0A">
      <w:pPr>
        <w:spacing w:after="160" w:line="259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o-RO" w:eastAsia="ru-RU"/>
        </w:rPr>
      </w:pPr>
      <w:r w:rsidRPr="009731CC">
        <w:rPr>
          <w:rFonts w:ascii="Tahoma" w:eastAsia="Times New Roman" w:hAnsi="Tahoma" w:cs="Tahoma"/>
          <w:sz w:val="18"/>
          <w:szCs w:val="18"/>
          <w:lang w:val="ro-RO" w:eastAsia="ro-RO"/>
        </w:rPr>
        <w:br/>
      </w:r>
    </w:p>
    <w:sectPr w:rsidR="006B0525" w:rsidSect="00D16A8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97647"/>
    <w:multiLevelType w:val="hybridMultilevel"/>
    <w:tmpl w:val="739200DA"/>
    <w:lvl w:ilvl="0" w:tplc="BDDE8382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2F71D7"/>
    <w:multiLevelType w:val="hybridMultilevel"/>
    <w:tmpl w:val="739200DA"/>
    <w:lvl w:ilvl="0" w:tplc="BDDE8382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3A4"/>
    <w:rsid w:val="00002F65"/>
    <w:rsid w:val="00022E32"/>
    <w:rsid w:val="0004183B"/>
    <w:rsid w:val="00047CDE"/>
    <w:rsid w:val="00063A78"/>
    <w:rsid w:val="00063E4F"/>
    <w:rsid w:val="00073E16"/>
    <w:rsid w:val="000859BD"/>
    <w:rsid w:val="00085D6F"/>
    <w:rsid w:val="0009196A"/>
    <w:rsid w:val="00096108"/>
    <w:rsid w:val="000A2207"/>
    <w:rsid w:val="000B7BAC"/>
    <w:rsid w:val="000D14EB"/>
    <w:rsid w:val="000D67B4"/>
    <w:rsid w:val="000E71EE"/>
    <w:rsid w:val="000E72A5"/>
    <w:rsid w:val="000F5913"/>
    <w:rsid w:val="0010287B"/>
    <w:rsid w:val="00102C8B"/>
    <w:rsid w:val="00126B52"/>
    <w:rsid w:val="00144069"/>
    <w:rsid w:val="00155809"/>
    <w:rsid w:val="001572B7"/>
    <w:rsid w:val="0017228C"/>
    <w:rsid w:val="00176B23"/>
    <w:rsid w:val="00181563"/>
    <w:rsid w:val="00186B8A"/>
    <w:rsid w:val="00192234"/>
    <w:rsid w:val="0019335D"/>
    <w:rsid w:val="00194243"/>
    <w:rsid w:val="001F0FC2"/>
    <w:rsid w:val="001F319B"/>
    <w:rsid w:val="001F6043"/>
    <w:rsid w:val="0020577A"/>
    <w:rsid w:val="00224DED"/>
    <w:rsid w:val="00231180"/>
    <w:rsid w:val="00242989"/>
    <w:rsid w:val="00246BEA"/>
    <w:rsid w:val="002508C8"/>
    <w:rsid w:val="00260A2F"/>
    <w:rsid w:val="002653EB"/>
    <w:rsid w:val="00267C35"/>
    <w:rsid w:val="00284552"/>
    <w:rsid w:val="002853D8"/>
    <w:rsid w:val="00290E3D"/>
    <w:rsid w:val="002B4C4C"/>
    <w:rsid w:val="002B7417"/>
    <w:rsid w:val="002C0708"/>
    <w:rsid w:val="002C4873"/>
    <w:rsid w:val="002C79E6"/>
    <w:rsid w:val="002D3A0B"/>
    <w:rsid w:val="002D5B94"/>
    <w:rsid w:val="002E2ABB"/>
    <w:rsid w:val="002E2AEB"/>
    <w:rsid w:val="00306BDA"/>
    <w:rsid w:val="003078B7"/>
    <w:rsid w:val="0031062B"/>
    <w:rsid w:val="003126C6"/>
    <w:rsid w:val="003168C4"/>
    <w:rsid w:val="00323587"/>
    <w:rsid w:val="00327DCD"/>
    <w:rsid w:val="00345D11"/>
    <w:rsid w:val="00356755"/>
    <w:rsid w:val="003635E9"/>
    <w:rsid w:val="00366962"/>
    <w:rsid w:val="00384704"/>
    <w:rsid w:val="00395C82"/>
    <w:rsid w:val="003A0928"/>
    <w:rsid w:val="003A67DE"/>
    <w:rsid w:val="003B459D"/>
    <w:rsid w:val="003B6803"/>
    <w:rsid w:val="003C5C33"/>
    <w:rsid w:val="003F3548"/>
    <w:rsid w:val="004115A7"/>
    <w:rsid w:val="00412BA2"/>
    <w:rsid w:val="00433076"/>
    <w:rsid w:val="00437C01"/>
    <w:rsid w:val="004436A1"/>
    <w:rsid w:val="0044680E"/>
    <w:rsid w:val="00446C51"/>
    <w:rsid w:val="00451D69"/>
    <w:rsid w:val="00453876"/>
    <w:rsid w:val="0045528A"/>
    <w:rsid w:val="00475DA0"/>
    <w:rsid w:val="004A3BAD"/>
    <w:rsid w:val="004B3E58"/>
    <w:rsid w:val="004C48DC"/>
    <w:rsid w:val="004C7C28"/>
    <w:rsid w:val="004D5632"/>
    <w:rsid w:val="004D6810"/>
    <w:rsid w:val="004E708D"/>
    <w:rsid w:val="004F04B7"/>
    <w:rsid w:val="004F16EF"/>
    <w:rsid w:val="004F3E70"/>
    <w:rsid w:val="004F6A0C"/>
    <w:rsid w:val="00506266"/>
    <w:rsid w:val="005076B2"/>
    <w:rsid w:val="00515B44"/>
    <w:rsid w:val="0054069B"/>
    <w:rsid w:val="005450C4"/>
    <w:rsid w:val="005567B8"/>
    <w:rsid w:val="005575A9"/>
    <w:rsid w:val="00573566"/>
    <w:rsid w:val="00574B84"/>
    <w:rsid w:val="0057546A"/>
    <w:rsid w:val="00584F23"/>
    <w:rsid w:val="00590040"/>
    <w:rsid w:val="005A6D99"/>
    <w:rsid w:val="005B0AA9"/>
    <w:rsid w:val="005B2EE7"/>
    <w:rsid w:val="005D4171"/>
    <w:rsid w:val="005D66E4"/>
    <w:rsid w:val="005E028C"/>
    <w:rsid w:val="005E4E03"/>
    <w:rsid w:val="005F07AE"/>
    <w:rsid w:val="005F182C"/>
    <w:rsid w:val="005F44AE"/>
    <w:rsid w:val="005F54DF"/>
    <w:rsid w:val="00645FCE"/>
    <w:rsid w:val="00646D9B"/>
    <w:rsid w:val="00650136"/>
    <w:rsid w:val="00653033"/>
    <w:rsid w:val="006552E1"/>
    <w:rsid w:val="00660DCD"/>
    <w:rsid w:val="006679A8"/>
    <w:rsid w:val="00675E89"/>
    <w:rsid w:val="00680304"/>
    <w:rsid w:val="006829D3"/>
    <w:rsid w:val="00684A8B"/>
    <w:rsid w:val="00684F25"/>
    <w:rsid w:val="0069249A"/>
    <w:rsid w:val="006B0525"/>
    <w:rsid w:val="006C312B"/>
    <w:rsid w:val="006C4D39"/>
    <w:rsid w:val="006C7591"/>
    <w:rsid w:val="006D6337"/>
    <w:rsid w:val="006D6E89"/>
    <w:rsid w:val="006E1F83"/>
    <w:rsid w:val="006E79BA"/>
    <w:rsid w:val="006F4172"/>
    <w:rsid w:val="007026B0"/>
    <w:rsid w:val="007063A3"/>
    <w:rsid w:val="00710057"/>
    <w:rsid w:val="00711073"/>
    <w:rsid w:val="00753498"/>
    <w:rsid w:val="00753E82"/>
    <w:rsid w:val="00761B31"/>
    <w:rsid w:val="00770092"/>
    <w:rsid w:val="00773818"/>
    <w:rsid w:val="007861F6"/>
    <w:rsid w:val="00787EAF"/>
    <w:rsid w:val="007946FA"/>
    <w:rsid w:val="007A7D07"/>
    <w:rsid w:val="007B2AC1"/>
    <w:rsid w:val="007D4E12"/>
    <w:rsid w:val="007F11A8"/>
    <w:rsid w:val="007F1976"/>
    <w:rsid w:val="0081065A"/>
    <w:rsid w:val="0081520A"/>
    <w:rsid w:val="0082068F"/>
    <w:rsid w:val="0082275B"/>
    <w:rsid w:val="00835ACE"/>
    <w:rsid w:val="0085019A"/>
    <w:rsid w:val="008543CF"/>
    <w:rsid w:val="00855655"/>
    <w:rsid w:val="00862B67"/>
    <w:rsid w:val="008831CF"/>
    <w:rsid w:val="0088332A"/>
    <w:rsid w:val="0088639E"/>
    <w:rsid w:val="00887F9C"/>
    <w:rsid w:val="008A552D"/>
    <w:rsid w:val="008C1C0A"/>
    <w:rsid w:val="008C27A0"/>
    <w:rsid w:val="008C289C"/>
    <w:rsid w:val="008C66EF"/>
    <w:rsid w:val="008D084A"/>
    <w:rsid w:val="008D3A51"/>
    <w:rsid w:val="008F629C"/>
    <w:rsid w:val="009050DC"/>
    <w:rsid w:val="00921A1C"/>
    <w:rsid w:val="0092471A"/>
    <w:rsid w:val="009339DC"/>
    <w:rsid w:val="009546BB"/>
    <w:rsid w:val="009614BF"/>
    <w:rsid w:val="009731CC"/>
    <w:rsid w:val="0097539F"/>
    <w:rsid w:val="0098661C"/>
    <w:rsid w:val="009D4DAF"/>
    <w:rsid w:val="009D7D95"/>
    <w:rsid w:val="009E7AE6"/>
    <w:rsid w:val="009F2B25"/>
    <w:rsid w:val="00A06411"/>
    <w:rsid w:val="00A1112C"/>
    <w:rsid w:val="00A23832"/>
    <w:rsid w:val="00A370A5"/>
    <w:rsid w:val="00A51FD9"/>
    <w:rsid w:val="00A54954"/>
    <w:rsid w:val="00A62F07"/>
    <w:rsid w:val="00A6670B"/>
    <w:rsid w:val="00A80492"/>
    <w:rsid w:val="00A82159"/>
    <w:rsid w:val="00A908F0"/>
    <w:rsid w:val="00A937AC"/>
    <w:rsid w:val="00AA3670"/>
    <w:rsid w:val="00AA6D16"/>
    <w:rsid w:val="00AB094E"/>
    <w:rsid w:val="00AB0A58"/>
    <w:rsid w:val="00AB0ED3"/>
    <w:rsid w:val="00AB162E"/>
    <w:rsid w:val="00AB1E16"/>
    <w:rsid w:val="00AB5104"/>
    <w:rsid w:val="00AB5D23"/>
    <w:rsid w:val="00AC59A3"/>
    <w:rsid w:val="00AD148F"/>
    <w:rsid w:val="00AD6D55"/>
    <w:rsid w:val="00AD7937"/>
    <w:rsid w:val="00B165F5"/>
    <w:rsid w:val="00B4172B"/>
    <w:rsid w:val="00B87DE4"/>
    <w:rsid w:val="00BA21E9"/>
    <w:rsid w:val="00BA31E9"/>
    <w:rsid w:val="00BA7567"/>
    <w:rsid w:val="00BB5CBA"/>
    <w:rsid w:val="00BC5D89"/>
    <w:rsid w:val="00BD1C22"/>
    <w:rsid w:val="00C11C8C"/>
    <w:rsid w:val="00C2398A"/>
    <w:rsid w:val="00C247C8"/>
    <w:rsid w:val="00C3454D"/>
    <w:rsid w:val="00C45E68"/>
    <w:rsid w:val="00C47B1C"/>
    <w:rsid w:val="00C74897"/>
    <w:rsid w:val="00C830F8"/>
    <w:rsid w:val="00C84A32"/>
    <w:rsid w:val="00C9248F"/>
    <w:rsid w:val="00CA609E"/>
    <w:rsid w:val="00CB3F99"/>
    <w:rsid w:val="00CC0743"/>
    <w:rsid w:val="00CC184A"/>
    <w:rsid w:val="00CC341A"/>
    <w:rsid w:val="00CF06CE"/>
    <w:rsid w:val="00CF2B8B"/>
    <w:rsid w:val="00CF3ADF"/>
    <w:rsid w:val="00CF5355"/>
    <w:rsid w:val="00CF77EF"/>
    <w:rsid w:val="00D1159C"/>
    <w:rsid w:val="00D1372C"/>
    <w:rsid w:val="00D16A8B"/>
    <w:rsid w:val="00D16F23"/>
    <w:rsid w:val="00D333A4"/>
    <w:rsid w:val="00D63CA9"/>
    <w:rsid w:val="00D64133"/>
    <w:rsid w:val="00D971CE"/>
    <w:rsid w:val="00DA2071"/>
    <w:rsid w:val="00DB18F2"/>
    <w:rsid w:val="00DB7E8E"/>
    <w:rsid w:val="00DC2DC4"/>
    <w:rsid w:val="00DC56BC"/>
    <w:rsid w:val="00DD4958"/>
    <w:rsid w:val="00DD5527"/>
    <w:rsid w:val="00DD7E7A"/>
    <w:rsid w:val="00DE395C"/>
    <w:rsid w:val="00DF2D12"/>
    <w:rsid w:val="00E43AF9"/>
    <w:rsid w:val="00E55575"/>
    <w:rsid w:val="00E5738B"/>
    <w:rsid w:val="00E61244"/>
    <w:rsid w:val="00E63590"/>
    <w:rsid w:val="00E720E4"/>
    <w:rsid w:val="00E835E5"/>
    <w:rsid w:val="00E84608"/>
    <w:rsid w:val="00E846B3"/>
    <w:rsid w:val="00E85D32"/>
    <w:rsid w:val="00EA31AE"/>
    <w:rsid w:val="00EA597B"/>
    <w:rsid w:val="00EA7FDB"/>
    <w:rsid w:val="00EB700B"/>
    <w:rsid w:val="00EC26D1"/>
    <w:rsid w:val="00ED101C"/>
    <w:rsid w:val="00ED2D9E"/>
    <w:rsid w:val="00EE124E"/>
    <w:rsid w:val="00EF4118"/>
    <w:rsid w:val="00F048BF"/>
    <w:rsid w:val="00F144C2"/>
    <w:rsid w:val="00F26379"/>
    <w:rsid w:val="00F267AD"/>
    <w:rsid w:val="00F3489A"/>
    <w:rsid w:val="00F42056"/>
    <w:rsid w:val="00F4743A"/>
    <w:rsid w:val="00F56FB7"/>
    <w:rsid w:val="00F61F0E"/>
    <w:rsid w:val="00F6766B"/>
    <w:rsid w:val="00F8634B"/>
    <w:rsid w:val="00FB6F59"/>
    <w:rsid w:val="00FC2432"/>
    <w:rsid w:val="00FE126C"/>
    <w:rsid w:val="00FF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8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F267AD"/>
  </w:style>
  <w:style w:type="table" w:styleId="a3">
    <w:name w:val="Table Grid"/>
    <w:basedOn w:val="a1"/>
    <w:rsid w:val="00F26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267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F267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267AD"/>
  </w:style>
  <w:style w:type="paragraph" w:styleId="a7">
    <w:name w:val="Balloon Text"/>
    <w:basedOn w:val="a"/>
    <w:link w:val="a8"/>
    <w:rsid w:val="00F267A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F267A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rsid w:val="00F267A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F267A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semiHidden/>
    <w:rsid w:val="00F267AD"/>
  </w:style>
  <w:style w:type="table" w:customStyle="1" w:styleId="10">
    <w:name w:val="Сетка таблицы1"/>
    <w:basedOn w:val="a1"/>
    <w:next w:val="a3"/>
    <w:rsid w:val="00F26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D4D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8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F267AD"/>
  </w:style>
  <w:style w:type="table" w:styleId="a3">
    <w:name w:val="Table Grid"/>
    <w:basedOn w:val="a1"/>
    <w:rsid w:val="00F26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267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F267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267AD"/>
  </w:style>
  <w:style w:type="paragraph" w:styleId="a7">
    <w:name w:val="Balloon Text"/>
    <w:basedOn w:val="a"/>
    <w:link w:val="a8"/>
    <w:rsid w:val="00F267A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F267A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rsid w:val="00F267A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F267A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semiHidden/>
    <w:rsid w:val="00F267AD"/>
  </w:style>
  <w:style w:type="table" w:customStyle="1" w:styleId="10">
    <w:name w:val="Сетка таблицы1"/>
    <w:basedOn w:val="a1"/>
    <w:next w:val="a3"/>
    <w:rsid w:val="00F26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D4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3900</Words>
  <Characters>22235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34</cp:revision>
  <cp:lastPrinted>2015-05-28T06:16:00Z</cp:lastPrinted>
  <dcterms:created xsi:type="dcterms:W3CDTF">2015-03-27T07:58:00Z</dcterms:created>
  <dcterms:modified xsi:type="dcterms:W3CDTF">2015-05-28T06:17:00Z</dcterms:modified>
</cp:coreProperties>
</file>