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19D" w:rsidRDefault="00E6519D" w:rsidP="001A6E27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Notă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0"/>
        </w:rPr>
        <w:t xml:space="preserve"> informativă</w:t>
      </w:r>
    </w:p>
    <w:p w:rsidR="001A6E27" w:rsidRPr="00C45C75" w:rsidRDefault="00E6519D" w:rsidP="001A6E27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Standardele de competență digitală pentru </w:t>
      </w:r>
      <w:r w:rsidR="001A6E27" w:rsidRPr="00C45C75">
        <w:rPr>
          <w:rFonts w:ascii="Times New Roman" w:hAnsi="Times New Roman" w:cs="Times New Roman"/>
          <w:b/>
          <w:sz w:val="28"/>
          <w:szCs w:val="20"/>
        </w:rPr>
        <w:t>cadre</w:t>
      </w:r>
      <w:r>
        <w:rPr>
          <w:rFonts w:ascii="Times New Roman" w:hAnsi="Times New Roman" w:cs="Times New Roman"/>
          <w:b/>
          <w:sz w:val="28"/>
          <w:szCs w:val="20"/>
        </w:rPr>
        <w:t>le</w:t>
      </w:r>
      <w:r w:rsidR="001A6E27" w:rsidRPr="00C45C75">
        <w:rPr>
          <w:rFonts w:ascii="Times New Roman" w:hAnsi="Times New Roman" w:cs="Times New Roman"/>
          <w:b/>
          <w:sz w:val="28"/>
          <w:szCs w:val="20"/>
        </w:rPr>
        <w:t xml:space="preserve"> didactice din sistemul preuniversitar</w:t>
      </w:r>
    </w:p>
    <w:p w:rsidR="001A6E27" w:rsidRPr="00C45C75" w:rsidRDefault="001A6E27" w:rsidP="001A6E27">
      <w:pPr>
        <w:spacing w:after="120"/>
        <w:jc w:val="both"/>
        <w:rPr>
          <w:rFonts w:ascii="Times New Roman" w:hAnsi="Times New Roman" w:cs="Times New Roman"/>
          <w:sz w:val="24"/>
          <w:szCs w:val="20"/>
        </w:rPr>
      </w:pPr>
    </w:p>
    <w:p w:rsidR="001A6E27" w:rsidRPr="00C45C75" w:rsidRDefault="001A6E27" w:rsidP="001A6E27">
      <w:pPr>
        <w:spacing w:after="120"/>
        <w:jc w:val="both"/>
        <w:rPr>
          <w:rFonts w:ascii="Times New Roman" w:hAnsi="Times New Roman" w:cs="Times New Roman"/>
          <w:sz w:val="24"/>
          <w:szCs w:val="20"/>
        </w:rPr>
      </w:pPr>
      <w:r w:rsidRPr="00C45C75">
        <w:rPr>
          <w:rFonts w:ascii="Times New Roman" w:hAnsi="Times New Roman" w:cs="Times New Roman"/>
          <w:sz w:val="24"/>
          <w:szCs w:val="20"/>
        </w:rPr>
        <w:t xml:space="preserve">Scopul acestui document constă în enunțarea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competenţelor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digitale de care trebuie să dea dovadă cadrele didactice din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învățămîntul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preuniversitar.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Competenţele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digitale reprezintă ansambluri dinamice de cunoștințe, abilități, deprinderi, atitudini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şi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valori, formate și dezvoltate prin învățare, pe care le posedă un individ și care pot fi mobilizate pentru a soluționa diverse probleme ce apar în procesul colectării, păstrării, prelucrării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şi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diseminării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informaţiei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prin intermediul  tehnologiilor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informaţiei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şi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a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comunicaţiilor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>.</w:t>
      </w:r>
    </w:p>
    <w:p w:rsidR="001A6E27" w:rsidRPr="00C45C75" w:rsidRDefault="001A6E27" w:rsidP="001A6E27">
      <w:pPr>
        <w:spacing w:after="120"/>
        <w:jc w:val="both"/>
        <w:rPr>
          <w:rFonts w:ascii="Times New Roman" w:hAnsi="Times New Roman" w:cs="Times New Roman"/>
          <w:sz w:val="24"/>
          <w:szCs w:val="20"/>
        </w:rPr>
      </w:pPr>
      <w:r w:rsidRPr="00C45C75">
        <w:rPr>
          <w:rFonts w:ascii="Times New Roman" w:hAnsi="Times New Roman" w:cs="Times New Roman"/>
          <w:sz w:val="24"/>
          <w:szCs w:val="20"/>
        </w:rPr>
        <w:t xml:space="preserve">Pe măsură ce tehnologiile sunt integrate în toate activitățile din orice domeniu, capacitatea de a utiliza aceste tehnologii și de a ține pasul cu evoluția lor rapidă a devenit o condiție obligatorie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întrucît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tehnologiile digitale transformă fiecare aspect al vieții, de la stilul de viață personal la activitatea de la locul de muncă. </w:t>
      </w:r>
    </w:p>
    <w:p w:rsidR="001A6E27" w:rsidRPr="00C45C75" w:rsidRDefault="001A6E27" w:rsidP="001A6E27">
      <w:pPr>
        <w:spacing w:after="120"/>
        <w:jc w:val="both"/>
        <w:rPr>
          <w:rFonts w:ascii="Times New Roman" w:hAnsi="Times New Roman" w:cs="Times New Roman"/>
          <w:sz w:val="24"/>
          <w:szCs w:val="20"/>
        </w:rPr>
      </w:pPr>
      <w:r w:rsidRPr="00C45C75">
        <w:rPr>
          <w:rFonts w:ascii="Times New Roman" w:hAnsi="Times New Roman" w:cs="Times New Roman"/>
          <w:sz w:val="24"/>
          <w:szCs w:val="20"/>
        </w:rPr>
        <w:t xml:space="preserve">În secolul XXI profesorii școlari trebuie să posede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competenţe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digitale pentru a face față provocărilor erei informaționale. Necesitatea deținerii unui anumit nivel de competențe digitale are două fațete pentru profesori: parte integrantă a competențelor profesionale; stimulent și catalizator pentru dezvoltarea competențelor digitale ale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evelior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ca prerogativă de angajare a acestora în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cîmpul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muncii. </w:t>
      </w:r>
    </w:p>
    <w:p w:rsidR="001A6E27" w:rsidRPr="00C45C75" w:rsidRDefault="001A6E27" w:rsidP="001A6E27">
      <w:pPr>
        <w:spacing w:after="120"/>
        <w:jc w:val="both"/>
        <w:rPr>
          <w:rFonts w:ascii="Times New Roman" w:hAnsi="Times New Roman" w:cs="Times New Roman"/>
          <w:sz w:val="24"/>
          <w:szCs w:val="20"/>
        </w:rPr>
      </w:pPr>
      <w:r w:rsidRPr="00C45C75">
        <w:rPr>
          <w:rFonts w:ascii="Times New Roman" w:hAnsi="Times New Roman" w:cs="Times New Roman"/>
          <w:sz w:val="24"/>
          <w:szCs w:val="20"/>
        </w:rPr>
        <w:t xml:space="preserve">Domeniile de competență au fost determinate în conformitate cu un șir de documente naționale și internaționale [...],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aparținînd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domeniului competenței-cheie digitale transversale din documentul cadru al Parlamentului European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şi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al Consiliului European din 18 decembrie 2006 privind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competenţele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-cheie pentru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învăţarea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pe tot parcursul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vieţii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[]. Din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sprectrul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larg de competențe digitale au fost selectate și incluse în acest document cele strict necesare unui cadru didactic pentru a realiza activitățile profesionale: </w:t>
      </w:r>
    </w:p>
    <w:p w:rsidR="001A6E27" w:rsidRPr="00C45C75" w:rsidRDefault="001A6E27" w:rsidP="001A6E27">
      <w:pPr>
        <w:pStyle w:val="ListParagraph"/>
        <w:numPr>
          <w:ilvl w:val="0"/>
          <w:numId w:val="1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45C75">
        <w:rPr>
          <w:rFonts w:ascii="Times New Roman" w:hAnsi="Times New Roman" w:cs="Times New Roman"/>
          <w:sz w:val="24"/>
          <w:szCs w:val="20"/>
        </w:rPr>
        <w:t>acces la cele mai bune resurse și conținuturi educaționale;</w:t>
      </w:r>
    </w:p>
    <w:p w:rsidR="001A6E27" w:rsidRPr="00C45C75" w:rsidRDefault="001A6E27" w:rsidP="001A6E27">
      <w:pPr>
        <w:pStyle w:val="ListParagraph"/>
        <w:numPr>
          <w:ilvl w:val="0"/>
          <w:numId w:val="1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45C75">
        <w:rPr>
          <w:rFonts w:ascii="Times New Roman" w:hAnsi="Times New Roman" w:cs="Times New Roman"/>
          <w:sz w:val="24"/>
          <w:szCs w:val="20"/>
        </w:rPr>
        <w:t>comunicare cu colegii, părinții și în cadrul rețelelor profesionale;</w:t>
      </w:r>
    </w:p>
    <w:p w:rsidR="001A6E27" w:rsidRPr="00C45C75" w:rsidRDefault="001A6E27" w:rsidP="001A6E27">
      <w:pPr>
        <w:pStyle w:val="ListParagraph"/>
        <w:numPr>
          <w:ilvl w:val="0"/>
          <w:numId w:val="1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45C75">
        <w:rPr>
          <w:rFonts w:ascii="Times New Roman" w:hAnsi="Times New Roman" w:cs="Times New Roman"/>
          <w:sz w:val="24"/>
          <w:szCs w:val="20"/>
        </w:rPr>
        <w:t>efectuarea managementului activităților didactice prin instrumente digitale.</w:t>
      </w:r>
    </w:p>
    <w:p w:rsidR="001A6E27" w:rsidRPr="00C45C75" w:rsidRDefault="001A6E27" w:rsidP="001A6E27">
      <w:pPr>
        <w:spacing w:after="120"/>
        <w:jc w:val="both"/>
        <w:rPr>
          <w:rFonts w:ascii="Times New Roman" w:hAnsi="Times New Roman" w:cs="Times New Roman"/>
          <w:sz w:val="24"/>
          <w:szCs w:val="20"/>
        </w:rPr>
      </w:pPr>
      <w:r w:rsidRPr="00C45C75">
        <w:rPr>
          <w:rFonts w:ascii="Times New Roman" w:hAnsi="Times New Roman" w:cs="Times New Roman"/>
          <w:sz w:val="24"/>
          <w:szCs w:val="20"/>
        </w:rPr>
        <w:t xml:space="preserve">Definirea competențelor cadrelor didactice în forma unui document cadru, care să ghideze formarea și dezvoltarea lor profesională de-a lungul carierei este una dintre condițiile majore a creșterii nivelului realizărilor elevilor. Competențele digitale au fost clasificate pe trei nivele – de bază, intermediar, avansat – din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cîteva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considerente. </w:t>
      </w:r>
    </w:p>
    <w:p w:rsidR="001A6E27" w:rsidRPr="00C45C75" w:rsidRDefault="001A6E27" w:rsidP="001A6E27">
      <w:pPr>
        <w:spacing w:after="120"/>
        <w:jc w:val="both"/>
        <w:rPr>
          <w:rFonts w:ascii="Times New Roman" w:hAnsi="Times New Roman" w:cs="Times New Roman"/>
          <w:sz w:val="24"/>
          <w:szCs w:val="20"/>
        </w:rPr>
      </w:pPr>
      <w:r w:rsidRPr="00C45C75">
        <w:rPr>
          <w:rFonts w:ascii="Times New Roman" w:hAnsi="Times New Roman" w:cs="Times New Roman"/>
          <w:sz w:val="24"/>
          <w:szCs w:val="20"/>
        </w:rPr>
        <w:t xml:space="preserve">În prezent, la finele formării inițiale cadrele didactice dețin un anumit nivel de competențe digitale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conțiționat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de programele de studii și de educația lor informală și non-formală. Pe de altă parte, mulți pedagogi au definitivat educația lor inițială cu mult timp în urmă,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cînd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multe instrumente și tehnologii informaționale nu erau disponibile. În același timp domeniul TIC este unul foarte dinamic, viteza de dezvoltare a noilor instrumente și oportunități fiind foarte mare, iar gama și complexitatea competențelor necesare pentru a fi pedagog în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secolull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XXI este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atît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de mare,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încît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este puțin probabil ca un individ să le posede în totalitate sau să le dezvolte în aceeași măsură la anumite momente de timp.</w:t>
      </w:r>
    </w:p>
    <w:p w:rsidR="001A6E27" w:rsidRPr="00C45C75" w:rsidRDefault="001A6E27" w:rsidP="001A6E27">
      <w:pPr>
        <w:spacing w:after="120"/>
        <w:jc w:val="both"/>
        <w:rPr>
          <w:rFonts w:ascii="Times New Roman" w:hAnsi="Times New Roman" w:cs="Times New Roman"/>
          <w:sz w:val="24"/>
          <w:szCs w:val="20"/>
        </w:rPr>
      </w:pPr>
      <w:r w:rsidRPr="00C45C75">
        <w:rPr>
          <w:rFonts w:ascii="Times New Roman" w:hAnsi="Times New Roman" w:cs="Times New Roman"/>
          <w:sz w:val="24"/>
          <w:szCs w:val="20"/>
        </w:rPr>
        <w:t xml:space="preserve">În consecință, cadrele didactice trebuie să-și actualizeze în mod constant competențele și să le adapteze, iar acest lucru necesită atitudini critice bazate pe dovezi, care să le permită să fie responsabili de rezultatele elevilor. </w:t>
      </w:r>
    </w:p>
    <w:p w:rsidR="001A6E27" w:rsidRPr="00C45C75" w:rsidRDefault="001A6E27" w:rsidP="001A6E27">
      <w:pPr>
        <w:spacing w:after="120"/>
        <w:jc w:val="both"/>
        <w:rPr>
          <w:rFonts w:ascii="Times New Roman" w:hAnsi="Times New Roman" w:cs="Times New Roman"/>
          <w:sz w:val="24"/>
          <w:szCs w:val="20"/>
        </w:rPr>
      </w:pPr>
      <w:r w:rsidRPr="00C45C75">
        <w:rPr>
          <w:rFonts w:ascii="Times New Roman" w:hAnsi="Times New Roman" w:cs="Times New Roman"/>
          <w:sz w:val="24"/>
          <w:szCs w:val="20"/>
        </w:rPr>
        <w:t xml:space="preserve">Nivelele de competențe stabilite vor servi ca indicatori în angajarea cadrelor didactice, precum și în acordarea categoriilor cadrelor didactice în exercițiu. </w:t>
      </w:r>
    </w:p>
    <w:p w:rsidR="001A6E27" w:rsidRPr="00C45C75" w:rsidRDefault="001A6E27" w:rsidP="001A6E27">
      <w:pPr>
        <w:rPr>
          <w:rFonts w:ascii="Times New Roman" w:hAnsi="Times New Roman" w:cs="Times New Roman"/>
        </w:rPr>
      </w:pPr>
    </w:p>
    <w:p w:rsidR="001A6E27" w:rsidRPr="00C45C75" w:rsidRDefault="001A6E27" w:rsidP="00E6519D">
      <w:pPr>
        <w:rPr>
          <w:rFonts w:ascii="Times New Roman" w:hAnsi="Times New Roman" w:cs="Times New Roman"/>
          <w:b/>
          <w:sz w:val="32"/>
          <w:szCs w:val="20"/>
        </w:rPr>
      </w:pPr>
    </w:p>
    <w:p w:rsidR="00F07562" w:rsidRPr="00C45C75" w:rsidRDefault="00F07562" w:rsidP="00592133">
      <w:pPr>
        <w:jc w:val="center"/>
        <w:rPr>
          <w:rFonts w:ascii="Times New Roman" w:hAnsi="Times New Roman" w:cs="Times New Roman"/>
          <w:b/>
          <w:sz w:val="32"/>
          <w:szCs w:val="20"/>
        </w:rPr>
      </w:pPr>
      <w:r w:rsidRPr="00C45C75">
        <w:rPr>
          <w:rFonts w:ascii="Times New Roman" w:hAnsi="Times New Roman" w:cs="Times New Roman"/>
          <w:b/>
          <w:sz w:val="32"/>
          <w:szCs w:val="20"/>
        </w:rPr>
        <w:lastRenderedPageBreak/>
        <w:t>Competența digitală pentru cadrele didactice</w:t>
      </w:r>
    </w:p>
    <w:p w:rsidR="002F3002" w:rsidRPr="00C45C75" w:rsidRDefault="002F3002" w:rsidP="00F07562">
      <w:pPr>
        <w:rPr>
          <w:rFonts w:ascii="Times New Roman" w:hAnsi="Times New Roman" w:cs="Times New Roman"/>
          <w:b/>
          <w:sz w:val="24"/>
          <w:szCs w:val="20"/>
        </w:rPr>
      </w:pPr>
    </w:p>
    <w:p w:rsidR="00F07562" w:rsidRPr="00C45C75" w:rsidRDefault="00F07562" w:rsidP="00F07562">
      <w:pPr>
        <w:rPr>
          <w:rFonts w:ascii="Times New Roman" w:hAnsi="Times New Roman" w:cs="Times New Roman"/>
          <w:b/>
          <w:sz w:val="24"/>
          <w:szCs w:val="20"/>
        </w:rPr>
      </w:pPr>
      <w:r w:rsidRPr="00C45C75">
        <w:rPr>
          <w:rFonts w:ascii="Times New Roman" w:hAnsi="Times New Roman" w:cs="Times New Roman"/>
          <w:b/>
          <w:sz w:val="24"/>
          <w:szCs w:val="20"/>
        </w:rPr>
        <w:t>Grup țintă: cadre didactice preuniversitare</w:t>
      </w:r>
    </w:p>
    <w:p w:rsidR="002F3002" w:rsidRPr="00C45C75" w:rsidRDefault="00916466" w:rsidP="00F07562">
      <w:pPr>
        <w:rPr>
          <w:rFonts w:ascii="Times New Roman" w:hAnsi="Times New Roman" w:cs="Times New Roman"/>
          <w:sz w:val="24"/>
          <w:szCs w:val="20"/>
        </w:rPr>
      </w:pPr>
      <w:r w:rsidRPr="00C45C75">
        <w:rPr>
          <w:rFonts w:ascii="Times New Roman" w:hAnsi="Times New Roman" w:cs="Times New Roman"/>
          <w:sz w:val="24"/>
          <w:szCs w:val="20"/>
        </w:rPr>
        <w:t>Domenii</w:t>
      </w:r>
      <w:r w:rsidR="00AF58F5" w:rsidRPr="00C45C75">
        <w:rPr>
          <w:rFonts w:ascii="Times New Roman" w:hAnsi="Times New Roman" w:cs="Times New Roman"/>
          <w:sz w:val="24"/>
          <w:szCs w:val="20"/>
        </w:rPr>
        <w:t>le</w:t>
      </w:r>
      <w:r w:rsidRPr="00C45C75">
        <w:rPr>
          <w:rFonts w:ascii="Times New Roman" w:hAnsi="Times New Roman" w:cs="Times New Roman"/>
          <w:sz w:val="24"/>
          <w:szCs w:val="20"/>
        </w:rPr>
        <w:t xml:space="preserve"> de competen</w:t>
      </w:r>
      <w:r w:rsidR="002F3002" w:rsidRPr="00C45C75">
        <w:rPr>
          <w:rFonts w:ascii="Times New Roman" w:hAnsi="Times New Roman" w:cs="Times New Roman"/>
          <w:sz w:val="24"/>
          <w:szCs w:val="20"/>
        </w:rPr>
        <w:t>ță</w:t>
      </w:r>
      <w:r w:rsidRPr="00C45C75">
        <w:rPr>
          <w:rFonts w:ascii="Times New Roman" w:hAnsi="Times New Roman" w:cs="Times New Roman"/>
          <w:sz w:val="24"/>
          <w:szCs w:val="20"/>
        </w:rPr>
        <w:t xml:space="preserve"> </w:t>
      </w:r>
      <w:r w:rsidR="00AF58F5" w:rsidRPr="00C45C75">
        <w:rPr>
          <w:rFonts w:ascii="Times New Roman" w:hAnsi="Times New Roman" w:cs="Times New Roman"/>
          <w:sz w:val="24"/>
          <w:szCs w:val="20"/>
        </w:rPr>
        <w:t>digitală</w:t>
      </w:r>
    </w:p>
    <w:p w:rsidR="00F07562" w:rsidRPr="00C45C75" w:rsidRDefault="00F07562" w:rsidP="00F07562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0"/>
        </w:rPr>
      </w:pPr>
      <w:r w:rsidRPr="00C45C75">
        <w:rPr>
          <w:rFonts w:ascii="Times New Roman" w:hAnsi="Times New Roman" w:cs="Times New Roman"/>
          <w:sz w:val="24"/>
          <w:szCs w:val="20"/>
        </w:rPr>
        <w:t xml:space="preserve">Comunicarea digitală </w:t>
      </w:r>
    </w:p>
    <w:p w:rsidR="00F07562" w:rsidRPr="00C45C75" w:rsidRDefault="00CD7723" w:rsidP="00F07562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0"/>
        </w:rPr>
      </w:pPr>
      <w:r w:rsidRPr="00C45C75">
        <w:rPr>
          <w:rFonts w:ascii="Times New Roman" w:hAnsi="Times New Roman" w:cs="Times New Roman"/>
          <w:sz w:val="24"/>
          <w:szCs w:val="20"/>
        </w:rPr>
        <w:t xml:space="preserve">Gestionarea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informaţiei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 </w:t>
      </w:r>
    </w:p>
    <w:p w:rsidR="002F3002" w:rsidRPr="00C45C75" w:rsidRDefault="006858AE" w:rsidP="00F07562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0"/>
        </w:rPr>
      </w:pPr>
      <w:r w:rsidRPr="00C45C75">
        <w:rPr>
          <w:rFonts w:ascii="Times New Roman" w:hAnsi="Times New Roman" w:cs="Times New Roman"/>
          <w:sz w:val="24"/>
          <w:szCs w:val="20"/>
        </w:rPr>
        <w:t xml:space="preserve">Crearea de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conţinuturi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digitale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educaţionale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 </w:t>
      </w:r>
    </w:p>
    <w:p w:rsidR="00DC386A" w:rsidRPr="00C45C75" w:rsidRDefault="006858AE" w:rsidP="00F07562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0"/>
        </w:rPr>
      </w:pPr>
      <w:r w:rsidRPr="00C45C75">
        <w:rPr>
          <w:rFonts w:ascii="Times New Roman" w:hAnsi="Times New Roman" w:cs="Times New Roman"/>
          <w:sz w:val="24"/>
          <w:szCs w:val="20"/>
        </w:rPr>
        <w:t xml:space="preserve">Implementarea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aplicaţiilor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de management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şcolar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</w:t>
      </w:r>
    </w:p>
    <w:p w:rsidR="00DC386A" w:rsidRPr="00C45C75" w:rsidRDefault="00A34697" w:rsidP="00F07562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0"/>
        </w:rPr>
      </w:pPr>
      <w:r w:rsidRPr="00C45C75">
        <w:rPr>
          <w:rFonts w:ascii="Times New Roman" w:hAnsi="Times New Roman" w:cs="Times New Roman"/>
          <w:sz w:val="24"/>
          <w:szCs w:val="20"/>
        </w:rPr>
        <w:t>Sisteme de gestionare a conținuturilor educaționale (SGCE)</w:t>
      </w:r>
    </w:p>
    <w:p w:rsidR="00F07562" w:rsidRPr="00C45C75" w:rsidRDefault="006858AE" w:rsidP="00F07562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0"/>
        </w:rPr>
      </w:pPr>
      <w:r w:rsidRPr="00C45C75">
        <w:rPr>
          <w:rFonts w:ascii="Times New Roman" w:hAnsi="Times New Roman" w:cs="Times New Roman"/>
          <w:sz w:val="24"/>
          <w:szCs w:val="20"/>
        </w:rPr>
        <w:t>Utili</w:t>
      </w:r>
      <w:r w:rsidR="00A600FD" w:rsidRPr="00C45C75">
        <w:rPr>
          <w:rFonts w:ascii="Times New Roman" w:hAnsi="Times New Roman" w:cs="Times New Roman"/>
          <w:sz w:val="24"/>
          <w:szCs w:val="20"/>
        </w:rPr>
        <w:t>za</w:t>
      </w:r>
      <w:r w:rsidRPr="00C45C75">
        <w:rPr>
          <w:rFonts w:ascii="Times New Roman" w:hAnsi="Times New Roman" w:cs="Times New Roman"/>
          <w:sz w:val="24"/>
          <w:szCs w:val="20"/>
        </w:rPr>
        <w:t>rea e</w:t>
      </w:r>
      <w:r w:rsidR="00F07562" w:rsidRPr="00C45C75">
        <w:rPr>
          <w:rFonts w:ascii="Times New Roman" w:hAnsi="Times New Roman" w:cs="Times New Roman"/>
          <w:sz w:val="24"/>
          <w:szCs w:val="20"/>
        </w:rPr>
        <w:t>chipament</w:t>
      </w:r>
      <w:r w:rsidRPr="00C45C75">
        <w:rPr>
          <w:rFonts w:ascii="Times New Roman" w:hAnsi="Times New Roman" w:cs="Times New Roman"/>
          <w:sz w:val="24"/>
          <w:szCs w:val="20"/>
        </w:rPr>
        <w:t xml:space="preserve">elor digitale în </w:t>
      </w:r>
      <w:proofErr w:type="spellStart"/>
      <w:r w:rsidRPr="00C45C75">
        <w:rPr>
          <w:rFonts w:ascii="Times New Roman" w:hAnsi="Times New Roman" w:cs="Times New Roman"/>
          <w:sz w:val="24"/>
          <w:szCs w:val="20"/>
        </w:rPr>
        <w:t>educaţie</w:t>
      </w:r>
      <w:proofErr w:type="spellEnd"/>
      <w:r w:rsidRPr="00C45C75">
        <w:rPr>
          <w:rFonts w:ascii="Times New Roman" w:hAnsi="Times New Roman" w:cs="Times New Roman"/>
          <w:sz w:val="24"/>
          <w:szCs w:val="20"/>
        </w:rPr>
        <w:t xml:space="preserve">  </w:t>
      </w:r>
    </w:p>
    <w:p w:rsidR="00F07562" w:rsidRPr="00C45C75" w:rsidRDefault="006858AE" w:rsidP="00592133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</w:rPr>
      </w:pPr>
      <w:r w:rsidRPr="00C45C75">
        <w:rPr>
          <w:rFonts w:ascii="Times New Roman" w:hAnsi="Times New Roman" w:cs="Times New Roman"/>
          <w:sz w:val="24"/>
          <w:szCs w:val="20"/>
        </w:rPr>
        <w:t>Respectarea n</w:t>
      </w:r>
      <w:r w:rsidR="00F07562" w:rsidRPr="00C45C75">
        <w:rPr>
          <w:rFonts w:ascii="Times New Roman" w:hAnsi="Times New Roman" w:cs="Times New Roman"/>
          <w:sz w:val="24"/>
          <w:szCs w:val="20"/>
        </w:rPr>
        <w:t>orme</w:t>
      </w:r>
      <w:r w:rsidRPr="00C45C75">
        <w:rPr>
          <w:rFonts w:ascii="Times New Roman" w:hAnsi="Times New Roman" w:cs="Times New Roman"/>
          <w:sz w:val="24"/>
          <w:szCs w:val="20"/>
        </w:rPr>
        <w:t>lor</w:t>
      </w:r>
      <w:r w:rsidR="00F07562" w:rsidRPr="00C45C75">
        <w:rPr>
          <w:rFonts w:ascii="Times New Roman" w:hAnsi="Times New Roman" w:cs="Times New Roman"/>
          <w:sz w:val="24"/>
          <w:szCs w:val="20"/>
        </w:rPr>
        <w:t xml:space="preserve"> etice </w:t>
      </w:r>
      <w:r w:rsidR="003007D2" w:rsidRPr="00C45C75">
        <w:rPr>
          <w:rFonts w:ascii="Times New Roman" w:hAnsi="Times New Roman" w:cs="Times New Roman"/>
          <w:sz w:val="24"/>
          <w:szCs w:val="20"/>
        </w:rPr>
        <w:t>și legale în spațiul digital</w:t>
      </w:r>
    </w:p>
    <w:p w:rsidR="002F3002" w:rsidRPr="00C45C75" w:rsidRDefault="002F3002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0"/>
        <w:gridCol w:w="3130"/>
        <w:gridCol w:w="3528"/>
      </w:tblGrid>
      <w:tr w:rsidR="002F3002" w:rsidRPr="00C45C75" w:rsidTr="00592133">
        <w:tc>
          <w:tcPr>
            <w:tcW w:w="5000" w:type="pct"/>
            <w:gridSpan w:val="3"/>
          </w:tcPr>
          <w:p w:rsidR="002F3002" w:rsidRPr="00C45C75" w:rsidRDefault="002F3002" w:rsidP="00592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C75">
              <w:rPr>
                <w:rFonts w:ascii="Times New Roman" w:hAnsi="Times New Roman" w:cs="Times New Roman"/>
                <w:b/>
                <w:sz w:val="24"/>
                <w:szCs w:val="24"/>
              </w:rPr>
              <w:t>Domeni</w:t>
            </w:r>
            <w:r w:rsidR="00226E81" w:rsidRPr="00C45C75">
              <w:rPr>
                <w:rFonts w:ascii="Times New Roman" w:hAnsi="Times New Roman" w:cs="Times New Roman"/>
                <w:b/>
                <w:sz w:val="24"/>
                <w:szCs w:val="24"/>
              </w:rPr>
              <w:t>ile de competență digitală</w:t>
            </w:r>
          </w:p>
        </w:tc>
      </w:tr>
      <w:tr w:rsidR="002F3002" w:rsidRPr="00C45C75" w:rsidTr="00592133">
        <w:trPr>
          <w:trHeight w:val="295"/>
        </w:trPr>
        <w:tc>
          <w:tcPr>
            <w:tcW w:w="1416" w:type="pct"/>
          </w:tcPr>
          <w:p w:rsidR="002F3002" w:rsidRPr="00C45C75" w:rsidRDefault="002F3002" w:rsidP="001109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C75">
              <w:rPr>
                <w:rFonts w:ascii="Times New Roman" w:hAnsi="Times New Roman" w:cs="Times New Roman"/>
              </w:rPr>
              <w:t>Nivel de bază</w:t>
            </w:r>
          </w:p>
          <w:p w:rsidR="002F3002" w:rsidRPr="00C45C75" w:rsidRDefault="002F3002" w:rsidP="00592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pct"/>
          </w:tcPr>
          <w:p w:rsidR="002F3002" w:rsidRPr="00C45C75" w:rsidRDefault="005C6A9D" w:rsidP="005C6A9D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Nivel intermediar</w:t>
            </w:r>
            <w:r w:rsidR="002F3002" w:rsidRPr="00C45C7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9" w:type="pct"/>
          </w:tcPr>
          <w:p w:rsidR="002F3002" w:rsidRPr="00C45C75" w:rsidRDefault="005C6A9D" w:rsidP="00592133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Nivel avansat</w:t>
            </w:r>
          </w:p>
        </w:tc>
      </w:tr>
      <w:tr w:rsidR="00226E81" w:rsidRPr="00C45C75" w:rsidTr="00592133">
        <w:tc>
          <w:tcPr>
            <w:tcW w:w="5000" w:type="pct"/>
            <w:gridSpan w:val="3"/>
          </w:tcPr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C75">
              <w:rPr>
                <w:rFonts w:ascii="Times New Roman" w:hAnsi="Times New Roman" w:cs="Times New Roman"/>
                <w:b/>
              </w:rPr>
              <w:t>1. C</w:t>
            </w:r>
            <w:r w:rsidR="00A34697" w:rsidRPr="00C45C75">
              <w:rPr>
                <w:rFonts w:ascii="Times New Roman" w:hAnsi="Times New Roman" w:cs="Times New Roman"/>
                <w:b/>
              </w:rPr>
              <w:t>omunicare digitală</w:t>
            </w:r>
          </w:p>
        </w:tc>
      </w:tr>
      <w:tr w:rsidR="002F3002" w:rsidRPr="00C45C75" w:rsidTr="00592133">
        <w:tc>
          <w:tcPr>
            <w:tcW w:w="1416" w:type="pct"/>
          </w:tcPr>
          <w:p w:rsidR="002F3002" w:rsidRPr="00C45C75" w:rsidRDefault="002F3002" w:rsidP="00592133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Utilizează instrumentele standard</w:t>
            </w:r>
            <w:r w:rsidR="00EF454E" w:rsidRPr="00C45C75">
              <w:rPr>
                <w:rFonts w:ascii="Times New Roman" w:hAnsi="Times New Roman" w:cs="Times New Roman"/>
              </w:rPr>
              <w:t xml:space="preserve"> de comunicare </w:t>
            </w:r>
            <w:r w:rsidRPr="00C45C75">
              <w:rPr>
                <w:rFonts w:ascii="Times New Roman" w:hAnsi="Times New Roman" w:cs="Times New Roman"/>
              </w:rPr>
              <w:t xml:space="preserve">pentru  transmiterea și recepționarea sarcinilor de învățare, </w:t>
            </w:r>
            <w:proofErr w:type="spellStart"/>
            <w:r w:rsidRPr="00C45C75">
              <w:rPr>
                <w:rFonts w:ascii="Times New Roman" w:hAnsi="Times New Roman" w:cs="Times New Roman"/>
              </w:rPr>
              <w:t>feed</w:t>
            </w:r>
            <w:proofErr w:type="spellEnd"/>
            <w:r w:rsidRPr="00C45C75">
              <w:rPr>
                <w:rFonts w:ascii="Times New Roman" w:hAnsi="Times New Roman" w:cs="Times New Roman"/>
              </w:rPr>
              <w:t>-back individual și de grup etc</w:t>
            </w:r>
          </w:p>
        </w:tc>
        <w:tc>
          <w:tcPr>
            <w:tcW w:w="1685" w:type="pct"/>
          </w:tcPr>
          <w:p w:rsidR="002F3002" w:rsidRPr="00C45C75" w:rsidRDefault="002F3002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5C75">
              <w:rPr>
                <w:rFonts w:ascii="Times New Roman" w:hAnsi="Times New Roman" w:cs="Times New Roman"/>
                <w:bCs/>
              </w:rPr>
              <w:t>Utilizează instrumentele avansate de comunicare pentru realizarea diferitor activități de învățare</w:t>
            </w:r>
          </w:p>
          <w:p w:rsidR="002F3002" w:rsidRPr="00C45C75" w:rsidRDefault="002F3002" w:rsidP="00592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pct"/>
          </w:tcPr>
          <w:p w:rsidR="00EF454E" w:rsidRPr="00C45C75" w:rsidRDefault="00EF454E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5C75">
              <w:rPr>
                <w:rFonts w:ascii="Times New Roman" w:hAnsi="Times New Roman" w:cs="Times New Roman"/>
                <w:bCs/>
              </w:rPr>
              <w:t>Activează într-un mediu de comunicare, digital; Realizează diverse activități educaționale nemijlocit în mediul digital;</w:t>
            </w:r>
          </w:p>
          <w:p w:rsidR="002F3002" w:rsidRPr="00C45C75" w:rsidRDefault="002F3002" w:rsidP="005921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002" w:rsidRPr="00C45C75" w:rsidTr="00592133">
        <w:tc>
          <w:tcPr>
            <w:tcW w:w="1416" w:type="pct"/>
          </w:tcPr>
          <w:p w:rsidR="00EF454E" w:rsidRPr="00C45C75" w:rsidRDefault="00EF454E" w:rsidP="00592133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Este membru al grupurilor / comunităților profesionale virtuale, urmărește activitatea grupului, noutățile și problemele discutate, fără a se implica în conversații</w:t>
            </w:r>
          </w:p>
          <w:p w:rsidR="002F3002" w:rsidRPr="00C45C75" w:rsidRDefault="002F3002" w:rsidP="00592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pct"/>
          </w:tcPr>
          <w:p w:rsidR="002F3002" w:rsidRPr="00C45C75" w:rsidRDefault="00EF454E" w:rsidP="00592133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  <w:bCs/>
              </w:rPr>
              <w:t>Este membru al grupurilor / comunităților profesionale virtuale, participă în activitatea grupului,  pune în discuție noutăți și probleme,</w:t>
            </w:r>
          </w:p>
        </w:tc>
        <w:tc>
          <w:tcPr>
            <w:tcW w:w="1899" w:type="pct"/>
          </w:tcPr>
          <w:p w:rsidR="00EF454E" w:rsidRPr="00C45C75" w:rsidRDefault="00EF454E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5C75">
              <w:rPr>
                <w:rFonts w:ascii="Times New Roman" w:hAnsi="Times New Roman" w:cs="Times New Roman"/>
                <w:bCs/>
              </w:rPr>
              <w:t>Este creator / membru al grupurilor / comunităților profesionale virtuale, gestionează activitatea grupului,  dezvoltă și promovează activitatea acestuia în Rețea.</w:t>
            </w:r>
          </w:p>
          <w:p w:rsidR="002F3002" w:rsidRPr="00C45C75" w:rsidRDefault="002F3002" w:rsidP="005921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06D" w:rsidRPr="00C45C75" w:rsidTr="00592133">
        <w:tc>
          <w:tcPr>
            <w:tcW w:w="5000" w:type="pct"/>
            <w:gridSpan w:val="3"/>
          </w:tcPr>
          <w:p w:rsidR="0019606D" w:rsidRPr="00C45C75" w:rsidRDefault="00226E81" w:rsidP="005921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C75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2. </w:t>
            </w:r>
            <w:r w:rsidR="0019606D" w:rsidRPr="00C45C75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Gestionarea </w:t>
            </w:r>
            <w:proofErr w:type="spellStart"/>
            <w:r w:rsidR="0019606D" w:rsidRPr="00C45C75">
              <w:rPr>
                <w:rFonts w:ascii="Times New Roman" w:hAnsi="Times New Roman" w:cs="Times New Roman"/>
                <w:b/>
                <w:sz w:val="24"/>
                <w:szCs w:val="20"/>
              </w:rPr>
              <w:t>informaţiei</w:t>
            </w:r>
            <w:proofErr w:type="spellEnd"/>
          </w:p>
        </w:tc>
      </w:tr>
      <w:tr w:rsidR="0019606D" w:rsidRPr="00C45C75" w:rsidTr="00592133">
        <w:tc>
          <w:tcPr>
            <w:tcW w:w="1416" w:type="pct"/>
          </w:tcPr>
          <w:p w:rsidR="0019606D" w:rsidRPr="00C45C75" w:rsidRDefault="0019606D" w:rsidP="00592133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  <w:bCs/>
              </w:rPr>
              <w:t>Utilizează tehnici standard pentru a identifica resursele digitale în Rețea;</w:t>
            </w:r>
          </w:p>
          <w:p w:rsidR="0019606D" w:rsidRPr="00C45C75" w:rsidRDefault="0019606D" w:rsidP="00592133">
            <w:pPr>
              <w:jc w:val="center"/>
              <w:rPr>
                <w:rFonts w:ascii="Times New Roman" w:hAnsi="Times New Roman" w:cs="Times New Roman"/>
              </w:rPr>
            </w:pPr>
          </w:p>
          <w:p w:rsidR="0019606D" w:rsidRPr="00C45C75" w:rsidRDefault="0019606D" w:rsidP="00592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pct"/>
          </w:tcPr>
          <w:p w:rsidR="0019606D" w:rsidRPr="00C45C75" w:rsidRDefault="0019606D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5C75">
              <w:rPr>
                <w:rFonts w:ascii="Times New Roman" w:hAnsi="Times New Roman" w:cs="Times New Roman"/>
                <w:bCs/>
              </w:rPr>
              <w:t>Utilizează tehnici avansate de căutare în Rețea;</w:t>
            </w:r>
          </w:p>
          <w:p w:rsidR="0019606D" w:rsidRPr="00C45C75" w:rsidRDefault="0019606D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9" w:type="pct"/>
          </w:tcPr>
          <w:p w:rsidR="0019606D" w:rsidRPr="00C45C75" w:rsidRDefault="0019606D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5C75">
              <w:rPr>
                <w:rFonts w:ascii="Times New Roman" w:hAnsi="Times New Roman" w:cs="Times New Roman"/>
                <w:bCs/>
              </w:rPr>
              <w:t>Dezvoltă mediul informațional digital propriu, din care selectează resurse relevante folosind o multitudine de metode</w:t>
            </w:r>
          </w:p>
        </w:tc>
      </w:tr>
      <w:tr w:rsidR="00D4001F" w:rsidRPr="00C45C75" w:rsidTr="00592133">
        <w:tc>
          <w:tcPr>
            <w:tcW w:w="1416" w:type="pct"/>
          </w:tcPr>
          <w:p w:rsidR="00D4001F" w:rsidRPr="00C45C75" w:rsidRDefault="00D4001F" w:rsidP="00D400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5C75">
              <w:rPr>
                <w:rFonts w:ascii="Times New Roman" w:hAnsi="Times New Roman" w:cs="Times New Roman"/>
                <w:bCs/>
              </w:rPr>
              <w:t>Organizează datele în fișiere și directoare în medii locale și externe</w:t>
            </w:r>
          </w:p>
        </w:tc>
        <w:tc>
          <w:tcPr>
            <w:tcW w:w="1685" w:type="pct"/>
          </w:tcPr>
          <w:p w:rsidR="00D4001F" w:rsidRPr="00C45C75" w:rsidRDefault="005C6547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5C75">
              <w:rPr>
                <w:rFonts w:ascii="Times New Roman" w:hAnsi="Times New Roman" w:cs="Times New Roman"/>
                <w:bCs/>
              </w:rPr>
              <w:t>Gestionează drepturile de acces la date în medii local și externe</w:t>
            </w:r>
          </w:p>
        </w:tc>
        <w:tc>
          <w:tcPr>
            <w:tcW w:w="1899" w:type="pct"/>
          </w:tcPr>
          <w:p w:rsidR="00D4001F" w:rsidRPr="00C45C75" w:rsidRDefault="005C6547" w:rsidP="005C65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5C75">
              <w:rPr>
                <w:rFonts w:ascii="Times New Roman" w:hAnsi="Times New Roman" w:cs="Times New Roman"/>
                <w:bCs/>
              </w:rPr>
              <w:t>Organizează prelucrarea în comun a datelor la distanță</w:t>
            </w:r>
          </w:p>
        </w:tc>
      </w:tr>
      <w:tr w:rsidR="0019606D" w:rsidRPr="00C45C75" w:rsidTr="00592133">
        <w:tc>
          <w:tcPr>
            <w:tcW w:w="1416" w:type="pct"/>
          </w:tcPr>
          <w:p w:rsidR="0019606D" w:rsidRPr="00C45C75" w:rsidRDefault="0019606D" w:rsidP="005921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5C75">
              <w:rPr>
                <w:rFonts w:ascii="Times New Roman" w:hAnsi="Times New Roman" w:cs="Times New Roman"/>
                <w:bCs/>
              </w:rPr>
              <w:t>Cunoaşte</w:t>
            </w:r>
            <w:proofErr w:type="spellEnd"/>
            <w:r w:rsidRPr="00C45C75">
              <w:rPr>
                <w:rFonts w:ascii="Times New Roman" w:hAnsi="Times New Roman" w:cs="Times New Roman"/>
                <w:bCs/>
              </w:rPr>
              <w:t xml:space="preserve"> criteriile de evaluare a </w:t>
            </w:r>
            <w:proofErr w:type="spellStart"/>
            <w:r w:rsidRPr="00C45C75">
              <w:rPr>
                <w:rFonts w:ascii="Times New Roman" w:hAnsi="Times New Roman" w:cs="Times New Roman"/>
                <w:bCs/>
              </w:rPr>
              <w:t>validităţii</w:t>
            </w:r>
            <w:proofErr w:type="spellEnd"/>
            <w:r w:rsidRPr="00C45C7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45C75">
              <w:rPr>
                <w:rFonts w:ascii="Times New Roman" w:hAnsi="Times New Roman" w:cs="Times New Roman"/>
                <w:bCs/>
              </w:rPr>
              <w:t>informaţiei</w:t>
            </w:r>
            <w:proofErr w:type="spellEnd"/>
          </w:p>
          <w:p w:rsidR="0019606D" w:rsidRPr="00C45C75" w:rsidRDefault="0019606D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5" w:type="pct"/>
          </w:tcPr>
          <w:p w:rsidR="0019606D" w:rsidRPr="00C45C75" w:rsidRDefault="0019606D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5C75">
              <w:rPr>
                <w:rFonts w:ascii="Times New Roman" w:hAnsi="Times New Roman" w:cs="Times New Roman"/>
                <w:bCs/>
              </w:rPr>
              <w:t xml:space="preserve">Aplică criteriile de evaluare a </w:t>
            </w:r>
            <w:proofErr w:type="spellStart"/>
            <w:r w:rsidRPr="00C45C75">
              <w:rPr>
                <w:rFonts w:ascii="Times New Roman" w:hAnsi="Times New Roman" w:cs="Times New Roman"/>
                <w:bCs/>
              </w:rPr>
              <w:t>validităţii</w:t>
            </w:r>
            <w:proofErr w:type="spellEnd"/>
            <w:r w:rsidRPr="00C45C7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45C75">
              <w:rPr>
                <w:rFonts w:ascii="Times New Roman" w:hAnsi="Times New Roman" w:cs="Times New Roman"/>
                <w:bCs/>
              </w:rPr>
              <w:t>informaţiei</w:t>
            </w:r>
            <w:proofErr w:type="spellEnd"/>
          </w:p>
          <w:p w:rsidR="0019606D" w:rsidRPr="00C45C75" w:rsidRDefault="0019606D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9" w:type="pct"/>
          </w:tcPr>
          <w:p w:rsidR="0019606D" w:rsidRPr="00C45C75" w:rsidRDefault="00D4001F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5C75">
              <w:rPr>
                <w:rFonts w:ascii="Times New Roman" w:hAnsi="Times New Roman" w:cs="Times New Roman"/>
                <w:bCs/>
              </w:rPr>
              <w:t>Adaptează criteriile de evaluare a validității informatice la contextele didactice</w:t>
            </w:r>
          </w:p>
        </w:tc>
      </w:tr>
      <w:tr w:rsidR="0019606D" w:rsidRPr="00C45C75" w:rsidTr="00592133">
        <w:tc>
          <w:tcPr>
            <w:tcW w:w="5000" w:type="pct"/>
            <w:gridSpan w:val="3"/>
          </w:tcPr>
          <w:p w:rsidR="0019606D" w:rsidRPr="00C45C75" w:rsidRDefault="00226E81" w:rsidP="005921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C75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3. Crearea de </w:t>
            </w:r>
            <w:proofErr w:type="spellStart"/>
            <w:r w:rsidRPr="00C45C75">
              <w:rPr>
                <w:rFonts w:ascii="Times New Roman" w:hAnsi="Times New Roman" w:cs="Times New Roman"/>
                <w:b/>
                <w:sz w:val="24"/>
                <w:szCs w:val="20"/>
              </w:rPr>
              <w:t>conţinuturi</w:t>
            </w:r>
            <w:proofErr w:type="spellEnd"/>
            <w:r w:rsidRPr="00C45C75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digitale </w:t>
            </w:r>
            <w:proofErr w:type="spellStart"/>
            <w:r w:rsidRPr="00C45C75">
              <w:rPr>
                <w:rFonts w:ascii="Times New Roman" w:hAnsi="Times New Roman" w:cs="Times New Roman"/>
                <w:b/>
                <w:sz w:val="24"/>
                <w:szCs w:val="20"/>
              </w:rPr>
              <w:t>educaţionale</w:t>
            </w:r>
            <w:proofErr w:type="spellEnd"/>
          </w:p>
        </w:tc>
      </w:tr>
      <w:tr w:rsidR="0019606D" w:rsidRPr="00C45C75" w:rsidTr="00592133">
        <w:tc>
          <w:tcPr>
            <w:tcW w:w="1416" w:type="pct"/>
          </w:tcPr>
          <w:p w:rsidR="0019606D" w:rsidRPr="00C45C75" w:rsidRDefault="0019606D" w:rsidP="00592133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Utilizează resurse digitale disponibile-existente în procesul didactic</w:t>
            </w:r>
          </w:p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</w:rPr>
            </w:pPr>
          </w:p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</w:rPr>
            </w:pPr>
          </w:p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</w:rPr>
            </w:pPr>
          </w:p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</w:rPr>
            </w:pPr>
          </w:p>
          <w:p w:rsidR="00A34697" w:rsidRPr="00C45C75" w:rsidRDefault="00A34697" w:rsidP="00592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pct"/>
          </w:tcPr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Îmbunătățește resursele existente prin aplicarea opțiunilor avansate ale aplicațiilor generice</w:t>
            </w:r>
          </w:p>
          <w:p w:rsidR="0019606D" w:rsidRPr="00C45C75" w:rsidRDefault="0019606D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34697" w:rsidRPr="00C45C75" w:rsidRDefault="00A34697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34697" w:rsidRPr="00C45C75" w:rsidRDefault="00A34697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34697" w:rsidRPr="00C45C75" w:rsidRDefault="00A34697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109A5" w:rsidRPr="00C45C75" w:rsidRDefault="001109A5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9" w:type="pct"/>
          </w:tcPr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5C75">
              <w:rPr>
                <w:rFonts w:ascii="Times New Roman" w:hAnsi="Times New Roman" w:cs="Times New Roman"/>
              </w:rPr>
              <w:t>Crează</w:t>
            </w:r>
            <w:proofErr w:type="spellEnd"/>
            <w:r w:rsidRPr="00C45C75">
              <w:rPr>
                <w:rFonts w:ascii="Times New Roman" w:hAnsi="Times New Roman" w:cs="Times New Roman"/>
              </w:rPr>
              <w:t xml:space="preserve"> resurse digitale proprii.</w:t>
            </w:r>
          </w:p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Integrează dinamic text, date, obiecte multimedia proprii sau preluate din locații externe în resursele utilizate în dependență de necesitate</w:t>
            </w:r>
          </w:p>
          <w:p w:rsidR="0019606D" w:rsidRPr="00C45C75" w:rsidRDefault="0019606D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34697" w:rsidRPr="00C45C75" w:rsidRDefault="00A34697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26E81" w:rsidRPr="00C45C75" w:rsidTr="00592133">
        <w:tc>
          <w:tcPr>
            <w:tcW w:w="1416" w:type="pct"/>
          </w:tcPr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Evaluează calitatea resurselor digitale utilizând criterii prestabilite</w:t>
            </w:r>
          </w:p>
        </w:tc>
        <w:tc>
          <w:tcPr>
            <w:tcW w:w="1685" w:type="pct"/>
          </w:tcPr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 xml:space="preserve">Analizează critic calitatea resurselor digitale prin compararea cu alte resurse, </w:t>
            </w:r>
            <w:r w:rsidRPr="00C45C75">
              <w:rPr>
                <w:rFonts w:ascii="Times New Roman" w:hAnsi="Times New Roman" w:cs="Times New Roman"/>
              </w:rPr>
              <w:lastRenderedPageBreak/>
              <w:t>corelarea cu necesitățile educaționale, stabilirea și evaluarea criteriilor de evaluare</w:t>
            </w:r>
          </w:p>
        </w:tc>
        <w:tc>
          <w:tcPr>
            <w:tcW w:w="1899" w:type="pct"/>
          </w:tcPr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lastRenderedPageBreak/>
              <w:t xml:space="preserve">Analizează critic calitatea resurselor digitale prin îmbinarea unor criterii complexe. Propune și realizează în </w:t>
            </w:r>
            <w:r w:rsidRPr="00C45C75">
              <w:rPr>
                <w:rFonts w:ascii="Times New Roman" w:hAnsi="Times New Roman" w:cs="Times New Roman"/>
              </w:rPr>
              <w:lastRenderedPageBreak/>
              <w:t>colaborare îmbunătățiri</w:t>
            </w:r>
          </w:p>
        </w:tc>
      </w:tr>
      <w:tr w:rsidR="00226E81" w:rsidRPr="00C45C75" w:rsidTr="00592133">
        <w:tc>
          <w:tcPr>
            <w:tcW w:w="1416" w:type="pct"/>
          </w:tcPr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lastRenderedPageBreak/>
              <w:t>Informează cadrele didactice despre resursele digitale disponibile</w:t>
            </w:r>
          </w:p>
        </w:tc>
        <w:tc>
          <w:tcPr>
            <w:tcW w:w="1685" w:type="pct"/>
          </w:tcPr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Promovează utilizarea  resurselor digitale în mediul pedagogic</w:t>
            </w:r>
          </w:p>
        </w:tc>
        <w:tc>
          <w:tcPr>
            <w:tcW w:w="1899" w:type="pct"/>
          </w:tcPr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Realizează sesiuni de training pentru colegi și alte grupuri țintă în vederea utilizării TIC în procesul didactic</w:t>
            </w:r>
          </w:p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E81" w:rsidRPr="00C45C75" w:rsidTr="00592133">
        <w:tc>
          <w:tcPr>
            <w:tcW w:w="1416" w:type="pct"/>
          </w:tcPr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Încurajează elevii să prezinte rezultatele învățării în format digital</w:t>
            </w:r>
          </w:p>
        </w:tc>
        <w:tc>
          <w:tcPr>
            <w:tcW w:w="1685" w:type="pct"/>
          </w:tcPr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Implică elevii în evaluarea și editarea resurselor digitale produse de colegi</w:t>
            </w:r>
          </w:p>
        </w:tc>
        <w:tc>
          <w:tcPr>
            <w:tcW w:w="1899" w:type="pct"/>
          </w:tcPr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Implică elevii în crearea resurselor digitale</w:t>
            </w:r>
          </w:p>
        </w:tc>
      </w:tr>
      <w:tr w:rsidR="00226E81" w:rsidRPr="00C45C75" w:rsidTr="00592133">
        <w:tc>
          <w:tcPr>
            <w:tcW w:w="1416" w:type="pct"/>
          </w:tcPr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Identifică softuri educaționale relevante pentru a le utiliza în disciplinele, pe care le predă.</w:t>
            </w:r>
          </w:p>
        </w:tc>
        <w:tc>
          <w:tcPr>
            <w:tcW w:w="1685" w:type="pct"/>
          </w:tcPr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Integrează softuri educaționale în procesul didactic în mod adecvat</w:t>
            </w:r>
          </w:p>
        </w:tc>
        <w:tc>
          <w:tcPr>
            <w:tcW w:w="1899" w:type="pct"/>
          </w:tcPr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Contribuie la elaborarea scenariilor și elaborarea softurilor educaționale</w:t>
            </w:r>
          </w:p>
        </w:tc>
      </w:tr>
      <w:tr w:rsidR="00226E81" w:rsidRPr="00C45C75" w:rsidTr="00592133">
        <w:trPr>
          <w:trHeight w:val="239"/>
        </w:trPr>
        <w:tc>
          <w:tcPr>
            <w:tcW w:w="5000" w:type="pct"/>
            <w:gridSpan w:val="3"/>
          </w:tcPr>
          <w:p w:rsidR="00226E81" w:rsidRPr="00C45C75" w:rsidRDefault="00226E81" w:rsidP="00592133">
            <w:pPr>
              <w:pStyle w:val="ListParagraph"/>
              <w:spacing w:after="200"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45C75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4. Implementarea </w:t>
            </w:r>
            <w:proofErr w:type="spellStart"/>
            <w:r w:rsidRPr="00C45C75">
              <w:rPr>
                <w:rFonts w:ascii="Times New Roman" w:hAnsi="Times New Roman" w:cs="Times New Roman"/>
                <w:b/>
                <w:sz w:val="24"/>
                <w:szCs w:val="20"/>
              </w:rPr>
              <w:t>aplicaţiilor</w:t>
            </w:r>
            <w:proofErr w:type="spellEnd"/>
            <w:r w:rsidRPr="00C45C75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de management </w:t>
            </w:r>
            <w:proofErr w:type="spellStart"/>
            <w:r w:rsidRPr="00C45C75">
              <w:rPr>
                <w:rFonts w:ascii="Times New Roman" w:hAnsi="Times New Roman" w:cs="Times New Roman"/>
                <w:b/>
                <w:sz w:val="24"/>
                <w:szCs w:val="20"/>
              </w:rPr>
              <w:t>şcola</w:t>
            </w:r>
            <w:r w:rsidR="00A34697" w:rsidRPr="00C45C75">
              <w:rPr>
                <w:rFonts w:ascii="Times New Roman" w:hAnsi="Times New Roman" w:cs="Times New Roman"/>
                <w:b/>
                <w:sz w:val="24"/>
                <w:szCs w:val="20"/>
              </w:rPr>
              <w:t>r</w:t>
            </w:r>
            <w:proofErr w:type="spellEnd"/>
          </w:p>
        </w:tc>
      </w:tr>
      <w:tr w:rsidR="00226E81" w:rsidRPr="00C45C75" w:rsidTr="00592133">
        <w:tc>
          <w:tcPr>
            <w:tcW w:w="1416" w:type="pct"/>
          </w:tcPr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eastAsia="Calibri" w:hAnsi="Times New Roman" w:cs="Times New Roman"/>
                <w:bCs/>
              </w:rPr>
              <w:t xml:space="preserve">Utilizează sistemele de management </w:t>
            </w:r>
            <w:proofErr w:type="spellStart"/>
            <w:r w:rsidRPr="00C45C75">
              <w:rPr>
                <w:rFonts w:ascii="Times New Roman" w:eastAsia="Calibri" w:hAnsi="Times New Roman" w:cs="Times New Roman"/>
                <w:bCs/>
              </w:rPr>
              <w:t>şcolar</w:t>
            </w:r>
            <w:proofErr w:type="spellEnd"/>
            <w:r w:rsidRPr="00C45C75">
              <w:rPr>
                <w:rFonts w:ascii="Times New Roman" w:eastAsia="Calibri" w:hAnsi="Times New Roman" w:cs="Times New Roman"/>
                <w:bCs/>
              </w:rPr>
              <w:t xml:space="preserve"> pentru activități de planificare</w:t>
            </w:r>
          </w:p>
        </w:tc>
        <w:tc>
          <w:tcPr>
            <w:tcW w:w="1685" w:type="pct"/>
          </w:tcPr>
          <w:p w:rsidR="00226E81" w:rsidRPr="00C45C75" w:rsidRDefault="00226E81" w:rsidP="00592133">
            <w:pPr>
              <w:tabs>
                <w:tab w:val="left" w:pos="0"/>
                <w:tab w:val="left" w:pos="7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C45C75">
              <w:rPr>
                <w:rFonts w:ascii="Times New Roman" w:eastAsia="Calibri" w:hAnsi="Times New Roman" w:cs="Times New Roman"/>
              </w:rPr>
              <w:t xml:space="preserve">Promovează utilizarea </w:t>
            </w:r>
            <w:r w:rsidRPr="00C45C75">
              <w:rPr>
                <w:rFonts w:ascii="Times New Roman" w:eastAsia="Calibri" w:hAnsi="Times New Roman" w:cs="Times New Roman"/>
                <w:bCs/>
              </w:rPr>
              <w:t xml:space="preserve">sistemelor de management </w:t>
            </w:r>
            <w:proofErr w:type="spellStart"/>
            <w:r w:rsidRPr="00C45C75">
              <w:rPr>
                <w:rFonts w:ascii="Times New Roman" w:eastAsia="Calibri" w:hAnsi="Times New Roman" w:cs="Times New Roman"/>
                <w:bCs/>
              </w:rPr>
              <w:t>şcolar</w:t>
            </w:r>
            <w:proofErr w:type="spellEnd"/>
            <w:r w:rsidRPr="00C45C75">
              <w:rPr>
                <w:rFonts w:ascii="Times New Roman" w:eastAsia="Calibri" w:hAnsi="Times New Roman" w:cs="Times New Roman"/>
                <w:bCs/>
              </w:rPr>
              <w:t xml:space="preserve"> pentru activități de planificare</w:t>
            </w:r>
          </w:p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pct"/>
          </w:tcPr>
          <w:p w:rsidR="00226E81" w:rsidRPr="00C45C75" w:rsidRDefault="00226E81" w:rsidP="005921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5C75">
              <w:rPr>
                <w:rFonts w:ascii="Times New Roman" w:eastAsia="Calibri" w:hAnsi="Times New Roman" w:cs="Times New Roman"/>
              </w:rPr>
              <w:t xml:space="preserve">Realizează sesiuni de training pentru colegi </w:t>
            </w:r>
            <w:proofErr w:type="spellStart"/>
            <w:r w:rsidRPr="00C45C75">
              <w:rPr>
                <w:rFonts w:ascii="Times New Roman" w:eastAsia="Calibri" w:hAnsi="Times New Roman" w:cs="Times New Roman"/>
              </w:rPr>
              <w:t>şi</w:t>
            </w:r>
            <w:proofErr w:type="spellEnd"/>
            <w:r w:rsidRPr="00C45C75">
              <w:rPr>
                <w:rFonts w:ascii="Times New Roman" w:eastAsia="Calibri" w:hAnsi="Times New Roman" w:cs="Times New Roman"/>
              </w:rPr>
              <w:t xml:space="preserve"> alte grupuri </w:t>
            </w:r>
            <w:proofErr w:type="spellStart"/>
            <w:r w:rsidRPr="00C45C75">
              <w:rPr>
                <w:rFonts w:ascii="Times New Roman" w:eastAsia="Calibri" w:hAnsi="Times New Roman" w:cs="Times New Roman"/>
              </w:rPr>
              <w:t>ţintă</w:t>
            </w:r>
            <w:proofErr w:type="spellEnd"/>
            <w:r w:rsidRPr="00C45C75">
              <w:rPr>
                <w:rFonts w:ascii="Times New Roman" w:eastAsia="Calibri" w:hAnsi="Times New Roman" w:cs="Times New Roman"/>
              </w:rPr>
              <w:t xml:space="preserve"> în vederea utilizării sistemelor de management </w:t>
            </w:r>
            <w:proofErr w:type="spellStart"/>
            <w:r w:rsidRPr="00C45C75">
              <w:rPr>
                <w:rFonts w:ascii="Times New Roman" w:eastAsia="Calibri" w:hAnsi="Times New Roman" w:cs="Times New Roman"/>
              </w:rPr>
              <w:t>şcolar</w:t>
            </w:r>
            <w:proofErr w:type="spellEnd"/>
          </w:p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E81" w:rsidRPr="00C45C75" w:rsidTr="00592133">
        <w:tc>
          <w:tcPr>
            <w:tcW w:w="1416" w:type="pct"/>
          </w:tcPr>
          <w:p w:rsidR="00AF13BF" w:rsidRPr="00C45C75" w:rsidRDefault="00AF13BF" w:rsidP="0059213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45C75">
              <w:rPr>
                <w:rFonts w:ascii="Times New Roman" w:eastAsia="Calibri" w:hAnsi="Times New Roman" w:cs="Times New Roman"/>
                <w:bCs/>
              </w:rPr>
              <w:t xml:space="preserve">Utilizează sistemele  de management </w:t>
            </w:r>
            <w:proofErr w:type="spellStart"/>
            <w:r w:rsidRPr="00C45C75">
              <w:rPr>
                <w:rFonts w:ascii="Times New Roman" w:eastAsia="Calibri" w:hAnsi="Times New Roman" w:cs="Times New Roman"/>
                <w:bCs/>
              </w:rPr>
              <w:t>şcolar</w:t>
            </w:r>
            <w:proofErr w:type="spellEnd"/>
            <w:r w:rsidRPr="00C45C75">
              <w:rPr>
                <w:rFonts w:ascii="Times New Roman" w:eastAsia="Calibri" w:hAnsi="Times New Roman" w:cs="Times New Roman"/>
                <w:bCs/>
              </w:rPr>
              <w:t xml:space="preserve"> pentru comunicare</w:t>
            </w:r>
          </w:p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5" w:type="pct"/>
          </w:tcPr>
          <w:p w:rsidR="00AF13BF" w:rsidRPr="00C45C75" w:rsidRDefault="00AF13BF" w:rsidP="0059213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45C75">
              <w:rPr>
                <w:rFonts w:ascii="Times New Roman" w:eastAsia="Calibri" w:hAnsi="Times New Roman" w:cs="Times New Roman"/>
              </w:rPr>
              <w:t xml:space="preserve">Promovează utilizarea </w:t>
            </w:r>
            <w:r w:rsidRPr="00C45C75">
              <w:rPr>
                <w:rFonts w:ascii="Times New Roman" w:eastAsia="Calibri" w:hAnsi="Times New Roman" w:cs="Times New Roman"/>
                <w:bCs/>
              </w:rPr>
              <w:t xml:space="preserve">sistemelor de management </w:t>
            </w:r>
            <w:proofErr w:type="spellStart"/>
            <w:r w:rsidRPr="00C45C75">
              <w:rPr>
                <w:rFonts w:ascii="Times New Roman" w:eastAsia="Calibri" w:hAnsi="Times New Roman" w:cs="Times New Roman"/>
                <w:bCs/>
              </w:rPr>
              <w:t>şcolar</w:t>
            </w:r>
            <w:proofErr w:type="spellEnd"/>
            <w:r w:rsidRPr="00C45C75">
              <w:rPr>
                <w:rFonts w:ascii="Times New Roman" w:eastAsia="Calibri" w:hAnsi="Times New Roman" w:cs="Times New Roman"/>
                <w:bCs/>
              </w:rPr>
              <w:t xml:space="preserve"> pentru comunicare</w:t>
            </w:r>
          </w:p>
          <w:p w:rsidR="00226E81" w:rsidRPr="00C45C75" w:rsidRDefault="00226E81" w:rsidP="00592133">
            <w:pPr>
              <w:tabs>
                <w:tab w:val="left" w:pos="0"/>
                <w:tab w:val="left" w:pos="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pct"/>
          </w:tcPr>
          <w:p w:rsidR="00AF13BF" w:rsidRPr="00C45C75" w:rsidRDefault="00AF13BF" w:rsidP="005921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5C75">
              <w:rPr>
                <w:rFonts w:ascii="Times New Roman" w:eastAsia="Calibri" w:hAnsi="Times New Roman" w:cs="Times New Roman"/>
              </w:rPr>
              <w:t xml:space="preserve">Realizează sesiuni de training pentru grupuri </w:t>
            </w:r>
            <w:proofErr w:type="spellStart"/>
            <w:r w:rsidRPr="00C45C75">
              <w:rPr>
                <w:rFonts w:ascii="Times New Roman" w:eastAsia="Calibri" w:hAnsi="Times New Roman" w:cs="Times New Roman"/>
              </w:rPr>
              <w:t>ţintă</w:t>
            </w:r>
            <w:proofErr w:type="spellEnd"/>
            <w:r w:rsidRPr="00C45C75">
              <w:rPr>
                <w:rFonts w:ascii="Times New Roman" w:eastAsia="Calibri" w:hAnsi="Times New Roman" w:cs="Times New Roman"/>
              </w:rPr>
              <w:t xml:space="preserve"> în vederea utilizării </w:t>
            </w:r>
            <w:r w:rsidRPr="00C45C75">
              <w:rPr>
                <w:rFonts w:ascii="Times New Roman" w:eastAsia="Calibri" w:hAnsi="Times New Roman" w:cs="Times New Roman"/>
                <w:bCs/>
              </w:rPr>
              <w:t xml:space="preserve">sistemelor de management </w:t>
            </w:r>
            <w:proofErr w:type="spellStart"/>
            <w:r w:rsidRPr="00C45C75">
              <w:rPr>
                <w:rFonts w:ascii="Times New Roman" w:eastAsia="Calibri" w:hAnsi="Times New Roman" w:cs="Times New Roman"/>
                <w:bCs/>
              </w:rPr>
              <w:t>şcolar</w:t>
            </w:r>
            <w:proofErr w:type="spellEnd"/>
            <w:r w:rsidRPr="00C45C75">
              <w:rPr>
                <w:rFonts w:ascii="Times New Roman" w:eastAsia="Calibri" w:hAnsi="Times New Roman" w:cs="Times New Roman"/>
                <w:bCs/>
              </w:rPr>
              <w:t xml:space="preserve"> pentru  comunicare</w:t>
            </w:r>
          </w:p>
          <w:p w:rsidR="00226E81" w:rsidRPr="00C45C75" w:rsidRDefault="00226E81" w:rsidP="00592133">
            <w:pPr>
              <w:pStyle w:val="ListParagraph"/>
              <w:ind w:left="2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E81" w:rsidRPr="00C45C75" w:rsidTr="00592133">
        <w:tc>
          <w:tcPr>
            <w:tcW w:w="1416" w:type="pct"/>
          </w:tcPr>
          <w:p w:rsidR="00AF13BF" w:rsidRPr="00C45C75" w:rsidRDefault="00AF13BF" w:rsidP="005921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45C75">
              <w:rPr>
                <w:rFonts w:ascii="Times New Roman" w:eastAsia="Calibri" w:hAnsi="Times New Roman" w:cs="Times New Roman"/>
              </w:rPr>
              <w:t xml:space="preserve">Utilizează aplicații </w:t>
            </w:r>
            <w:r w:rsidRPr="00C45C75">
              <w:rPr>
                <w:rFonts w:ascii="Times New Roman" w:eastAsia="Calibri" w:hAnsi="Times New Roman" w:cs="Times New Roman"/>
                <w:bCs/>
              </w:rPr>
              <w:t xml:space="preserve">de management </w:t>
            </w:r>
            <w:proofErr w:type="spellStart"/>
            <w:r w:rsidRPr="00C45C75">
              <w:rPr>
                <w:rFonts w:ascii="Times New Roman" w:eastAsia="Calibri" w:hAnsi="Times New Roman" w:cs="Times New Roman"/>
                <w:bCs/>
              </w:rPr>
              <w:t>şcolar</w:t>
            </w:r>
            <w:proofErr w:type="spellEnd"/>
            <w:r w:rsidRPr="00C45C7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C45C75">
              <w:rPr>
                <w:rFonts w:ascii="Times New Roman" w:eastAsia="Calibri" w:hAnsi="Times New Roman" w:cs="Times New Roman"/>
              </w:rPr>
              <w:t>pentru gestionarea procesului de evaluare</w:t>
            </w:r>
          </w:p>
          <w:p w:rsidR="00226E81" w:rsidRPr="00C45C75" w:rsidRDefault="00226E81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5" w:type="pct"/>
          </w:tcPr>
          <w:p w:rsidR="00AF13BF" w:rsidRPr="00C45C75" w:rsidRDefault="00AF13BF" w:rsidP="005921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5C75">
              <w:rPr>
                <w:rFonts w:ascii="Times New Roman" w:eastAsia="Calibri" w:hAnsi="Times New Roman" w:cs="Times New Roman"/>
              </w:rPr>
              <w:t xml:space="preserve">Promovează avantajele </w:t>
            </w:r>
            <w:proofErr w:type="spellStart"/>
            <w:r w:rsidRPr="00C45C75">
              <w:rPr>
                <w:rFonts w:ascii="Times New Roman" w:eastAsia="Calibri" w:hAnsi="Times New Roman" w:cs="Times New Roman"/>
              </w:rPr>
              <w:t>aplicaţiilor</w:t>
            </w:r>
            <w:proofErr w:type="spellEnd"/>
            <w:r w:rsidRPr="00C45C75">
              <w:rPr>
                <w:rFonts w:ascii="Times New Roman" w:eastAsia="Calibri" w:hAnsi="Times New Roman" w:cs="Times New Roman"/>
              </w:rPr>
              <w:t xml:space="preserve"> </w:t>
            </w:r>
            <w:r w:rsidRPr="00C45C75">
              <w:rPr>
                <w:rFonts w:ascii="Times New Roman" w:eastAsia="Calibri" w:hAnsi="Times New Roman" w:cs="Times New Roman"/>
                <w:bCs/>
              </w:rPr>
              <w:t xml:space="preserve">de management </w:t>
            </w:r>
            <w:proofErr w:type="spellStart"/>
            <w:r w:rsidRPr="00C45C75">
              <w:rPr>
                <w:rFonts w:ascii="Times New Roman" w:eastAsia="Calibri" w:hAnsi="Times New Roman" w:cs="Times New Roman"/>
                <w:bCs/>
              </w:rPr>
              <w:t>şcolar</w:t>
            </w:r>
            <w:proofErr w:type="spellEnd"/>
            <w:r w:rsidRPr="00C45C7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C45C75">
              <w:rPr>
                <w:rFonts w:ascii="Times New Roman" w:eastAsia="Calibri" w:hAnsi="Times New Roman" w:cs="Times New Roman"/>
              </w:rPr>
              <w:t>pentru gestionarea procesului de evaluare</w:t>
            </w:r>
          </w:p>
          <w:p w:rsidR="00226E81" w:rsidRPr="00C45C75" w:rsidRDefault="00226E81" w:rsidP="00592133">
            <w:pPr>
              <w:tabs>
                <w:tab w:val="left" w:pos="0"/>
                <w:tab w:val="left" w:pos="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pct"/>
          </w:tcPr>
          <w:p w:rsidR="00AF13BF" w:rsidRPr="00C45C75" w:rsidRDefault="00AF13BF" w:rsidP="00592133">
            <w:pPr>
              <w:tabs>
                <w:tab w:val="left" w:pos="317"/>
                <w:tab w:val="left" w:pos="459"/>
                <w:tab w:val="left" w:pos="601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C45C75">
              <w:rPr>
                <w:rFonts w:ascii="Times New Roman" w:eastAsia="Calibri" w:hAnsi="Times New Roman" w:cs="Times New Roman"/>
              </w:rPr>
              <w:t xml:space="preserve">Utilizează instrumentele de analiză statistică integrate în </w:t>
            </w:r>
            <w:proofErr w:type="spellStart"/>
            <w:r w:rsidRPr="00C45C75">
              <w:rPr>
                <w:rFonts w:ascii="Times New Roman" w:eastAsia="Calibri" w:hAnsi="Times New Roman" w:cs="Times New Roman"/>
                <w:bCs/>
              </w:rPr>
              <w:t>aplicaţiile</w:t>
            </w:r>
            <w:proofErr w:type="spellEnd"/>
            <w:r w:rsidRPr="00C45C75">
              <w:rPr>
                <w:rFonts w:ascii="Times New Roman" w:eastAsia="Calibri" w:hAnsi="Times New Roman" w:cs="Times New Roman"/>
                <w:bCs/>
              </w:rPr>
              <w:t xml:space="preserve"> de management </w:t>
            </w:r>
            <w:proofErr w:type="spellStart"/>
            <w:r w:rsidRPr="00C45C75">
              <w:rPr>
                <w:rFonts w:ascii="Times New Roman" w:eastAsia="Calibri" w:hAnsi="Times New Roman" w:cs="Times New Roman"/>
                <w:bCs/>
              </w:rPr>
              <w:t>şcolar</w:t>
            </w:r>
            <w:proofErr w:type="spellEnd"/>
            <w:r w:rsidRPr="00C45C7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C45C75">
              <w:rPr>
                <w:rFonts w:ascii="Times New Roman" w:eastAsia="Calibri" w:hAnsi="Times New Roman" w:cs="Times New Roman"/>
              </w:rPr>
              <w:t>pentru analiza progresului elevilor</w:t>
            </w:r>
          </w:p>
          <w:p w:rsidR="00226E81" w:rsidRPr="00C45C75" w:rsidRDefault="00226E81" w:rsidP="00592133">
            <w:pPr>
              <w:pStyle w:val="ListParagraph"/>
              <w:ind w:left="2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E81" w:rsidRPr="00C45C75" w:rsidTr="00592133">
        <w:tc>
          <w:tcPr>
            <w:tcW w:w="1416" w:type="pct"/>
          </w:tcPr>
          <w:p w:rsidR="00226E81" w:rsidRPr="00C45C75" w:rsidRDefault="00AF13BF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5C75">
              <w:rPr>
                <w:rFonts w:ascii="Times New Roman" w:eastAsia="Calibri" w:hAnsi="Times New Roman" w:cs="Times New Roman"/>
                <w:bCs/>
              </w:rPr>
              <w:t>Utilizează sistemele de gestiune a clasei digitale pentru monitorizarea elevilor și grupurilor pe parcursul activităților educaționale</w:t>
            </w:r>
          </w:p>
        </w:tc>
        <w:tc>
          <w:tcPr>
            <w:tcW w:w="1685" w:type="pct"/>
          </w:tcPr>
          <w:p w:rsidR="00226E81" w:rsidRPr="00C45C75" w:rsidRDefault="00AF13BF" w:rsidP="00F31229">
            <w:pPr>
              <w:tabs>
                <w:tab w:val="left" w:pos="0"/>
                <w:tab w:val="left" w:pos="742"/>
              </w:tabs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eastAsia="Calibri" w:hAnsi="Times New Roman" w:cs="Times New Roman"/>
              </w:rPr>
              <w:t>Coordonează activitatea elevilor pe parcursul activităților educaționale prin intermediul clasei digitale</w:t>
            </w:r>
          </w:p>
        </w:tc>
        <w:tc>
          <w:tcPr>
            <w:tcW w:w="1899" w:type="pct"/>
          </w:tcPr>
          <w:p w:rsidR="00AF13BF" w:rsidRPr="00C45C75" w:rsidRDefault="00AF13BF" w:rsidP="005921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45C75">
              <w:rPr>
                <w:rFonts w:ascii="Times New Roman" w:hAnsi="Times New Roman" w:cs="Times New Roman"/>
              </w:rPr>
              <w:t xml:space="preserve">Configurează </w:t>
            </w:r>
            <w:r w:rsidRPr="00C45C75">
              <w:rPr>
                <w:rFonts w:ascii="Times New Roman" w:eastAsia="Calibri" w:hAnsi="Times New Roman" w:cs="Times New Roman"/>
              </w:rPr>
              <w:t xml:space="preserve"> </w:t>
            </w:r>
            <w:r w:rsidRPr="00C45C75">
              <w:rPr>
                <w:rFonts w:ascii="Times New Roman" w:eastAsia="Calibri" w:hAnsi="Times New Roman" w:cs="Times New Roman"/>
                <w:bCs/>
              </w:rPr>
              <w:t xml:space="preserve">sistemele de gestiune a clasei digitale </w:t>
            </w:r>
            <w:r w:rsidRPr="00C45C75">
              <w:rPr>
                <w:rFonts w:ascii="Times New Roman" w:hAnsi="Times New Roman" w:cs="Times New Roman"/>
              </w:rPr>
              <w:t>în funcție de specificul clasei</w:t>
            </w:r>
          </w:p>
          <w:p w:rsidR="00226E81" w:rsidRPr="00C45C75" w:rsidRDefault="00226E81" w:rsidP="00592133">
            <w:pPr>
              <w:pStyle w:val="ListParagraph"/>
              <w:ind w:left="2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3BF" w:rsidRPr="00C45C75" w:rsidTr="00592133">
        <w:tc>
          <w:tcPr>
            <w:tcW w:w="5000" w:type="pct"/>
            <w:gridSpan w:val="3"/>
          </w:tcPr>
          <w:p w:rsidR="00AF13BF" w:rsidRPr="00C45C75" w:rsidRDefault="00A34697" w:rsidP="00592133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C45C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Sisteme de gestionare a conținuturilor educaționale (SGCE)</w:t>
            </w:r>
          </w:p>
        </w:tc>
      </w:tr>
      <w:tr w:rsidR="00AF13BF" w:rsidRPr="00C45C75" w:rsidTr="00592133">
        <w:tc>
          <w:tcPr>
            <w:tcW w:w="1416" w:type="pct"/>
          </w:tcPr>
          <w:p w:rsidR="00AF13BF" w:rsidRPr="00C45C75" w:rsidRDefault="00AF13BF" w:rsidP="005C6A9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5C75">
              <w:rPr>
                <w:rFonts w:ascii="Times New Roman" w:eastAsia="Calibri" w:hAnsi="Times New Roman" w:cs="Times New Roman"/>
              </w:rPr>
              <w:t xml:space="preserve">Utilizează resurse educaționale digitale </w:t>
            </w:r>
            <w:r w:rsidR="005C6A9D" w:rsidRPr="00C45C75">
              <w:rPr>
                <w:rFonts w:ascii="Times New Roman" w:eastAsia="Calibri" w:hAnsi="Times New Roman" w:cs="Times New Roman"/>
              </w:rPr>
              <w:t>din</w:t>
            </w:r>
            <w:r w:rsidRPr="00C45C75">
              <w:rPr>
                <w:rFonts w:ascii="Times New Roman" w:eastAsia="Calibri" w:hAnsi="Times New Roman" w:cs="Times New Roman"/>
              </w:rPr>
              <w:t xml:space="preserve"> </w:t>
            </w:r>
            <w:r w:rsidRPr="00C45C75">
              <w:rPr>
                <w:rFonts w:ascii="Times New Roman" w:eastAsia="Calibri" w:hAnsi="Times New Roman" w:cs="Times New Roman"/>
                <w:bCs/>
              </w:rPr>
              <w:t xml:space="preserve"> SGCE</w:t>
            </w:r>
          </w:p>
        </w:tc>
        <w:tc>
          <w:tcPr>
            <w:tcW w:w="1685" w:type="pct"/>
          </w:tcPr>
          <w:p w:rsidR="00AF13BF" w:rsidRPr="00C45C75" w:rsidRDefault="00AF13BF" w:rsidP="005921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5C75">
              <w:rPr>
                <w:rFonts w:ascii="Times New Roman" w:eastAsia="Calibri" w:hAnsi="Times New Roman" w:cs="Times New Roman"/>
                <w:bCs/>
              </w:rPr>
              <w:t xml:space="preserve">Adaptează / actualizează resursele educaționale existente </w:t>
            </w:r>
            <w:r w:rsidRPr="00C45C75">
              <w:rPr>
                <w:rFonts w:ascii="Times New Roman" w:eastAsia="Calibri" w:hAnsi="Times New Roman" w:cs="Times New Roman"/>
              </w:rPr>
              <w:t xml:space="preserve">pentru utilizare în cadrul </w:t>
            </w:r>
            <w:r w:rsidRPr="00C45C75">
              <w:rPr>
                <w:rFonts w:ascii="Times New Roman" w:eastAsia="Calibri" w:hAnsi="Times New Roman" w:cs="Times New Roman"/>
                <w:bCs/>
              </w:rPr>
              <w:t>SGCE</w:t>
            </w:r>
          </w:p>
          <w:p w:rsidR="00AF13BF" w:rsidRPr="00C45C75" w:rsidRDefault="00AF13BF" w:rsidP="00592133">
            <w:pPr>
              <w:tabs>
                <w:tab w:val="left" w:pos="0"/>
                <w:tab w:val="left" w:pos="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pct"/>
          </w:tcPr>
          <w:p w:rsidR="00AF13BF" w:rsidRPr="00C45C75" w:rsidRDefault="00AF13BF" w:rsidP="00592133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eastAsia="Calibri" w:hAnsi="Times New Roman" w:cs="Times New Roman"/>
              </w:rPr>
              <w:t xml:space="preserve">Integrează in </w:t>
            </w:r>
            <w:r w:rsidRPr="00C45C75">
              <w:rPr>
                <w:rFonts w:ascii="Times New Roman" w:eastAsia="Calibri" w:hAnsi="Times New Roman" w:cs="Times New Roman"/>
                <w:bCs/>
              </w:rPr>
              <w:t>SGSA</w:t>
            </w:r>
            <w:r w:rsidRPr="00C45C75">
              <w:rPr>
                <w:rFonts w:ascii="Times New Roman" w:eastAsia="Calibri" w:hAnsi="Times New Roman" w:cs="Times New Roman"/>
              </w:rPr>
              <w:t xml:space="preserve">  resurse educaționale proprii conform unor scenarii elaborate anterior, folosind instrumentele </w:t>
            </w:r>
            <w:r w:rsidRPr="00C45C75">
              <w:rPr>
                <w:rFonts w:ascii="Times New Roman" w:eastAsia="Calibri" w:hAnsi="Times New Roman" w:cs="Times New Roman"/>
                <w:bCs/>
              </w:rPr>
              <w:t>creative ale sistemului , alte softuri specializate pentru crearea și dezvoltarea resurselor digitale</w:t>
            </w:r>
          </w:p>
        </w:tc>
      </w:tr>
      <w:tr w:rsidR="00AF13BF" w:rsidRPr="00C45C75" w:rsidTr="00592133">
        <w:tc>
          <w:tcPr>
            <w:tcW w:w="1416" w:type="pct"/>
          </w:tcPr>
          <w:p w:rsidR="00AF13BF" w:rsidRPr="00C45C75" w:rsidRDefault="00AF13BF" w:rsidP="0059213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45C75">
              <w:rPr>
                <w:rFonts w:ascii="Times New Roman" w:eastAsia="Calibri" w:hAnsi="Times New Roman" w:cs="Times New Roman"/>
              </w:rPr>
              <w:t xml:space="preserve">Utilizează resurse pentru evaluare, </w:t>
            </w:r>
            <w:r w:rsidR="005C6A9D" w:rsidRPr="00C45C75">
              <w:rPr>
                <w:rFonts w:ascii="Times New Roman" w:eastAsia="Calibri" w:hAnsi="Times New Roman" w:cs="Times New Roman"/>
              </w:rPr>
              <w:t>din</w:t>
            </w:r>
            <w:r w:rsidRPr="00C45C75">
              <w:rPr>
                <w:rFonts w:ascii="Times New Roman" w:eastAsia="Calibri" w:hAnsi="Times New Roman" w:cs="Times New Roman"/>
              </w:rPr>
              <w:t xml:space="preserve"> </w:t>
            </w:r>
            <w:r w:rsidRPr="00C45C75">
              <w:rPr>
                <w:rFonts w:ascii="Times New Roman" w:eastAsia="Calibri" w:hAnsi="Times New Roman" w:cs="Times New Roman"/>
                <w:bCs/>
              </w:rPr>
              <w:t>SGCE</w:t>
            </w:r>
          </w:p>
          <w:p w:rsidR="00AF13BF" w:rsidRPr="00C45C75" w:rsidRDefault="00AF13BF" w:rsidP="00592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pct"/>
          </w:tcPr>
          <w:p w:rsidR="00AF13BF" w:rsidRPr="00C45C75" w:rsidRDefault="00AF13BF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5C75">
              <w:rPr>
                <w:rFonts w:ascii="Times New Roman" w:eastAsia="Calibri" w:hAnsi="Times New Roman" w:cs="Times New Roman"/>
              </w:rPr>
              <w:t xml:space="preserve">Adaptează / actualizează resurse pentru evaluare locală în cadrul aplicațiilor de evaluare, integrate în </w:t>
            </w:r>
            <w:r w:rsidRPr="00C45C75">
              <w:rPr>
                <w:rFonts w:ascii="Times New Roman" w:eastAsia="Calibri" w:hAnsi="Times New Roman" w:cs="Times New Roman"/>
                <w:bCs/>
              </w:rPr>
              <w:t>SGCE</w:t>
            </w:r>
          </w:p>
          <w:p w:rsidR="00AF13BF" w:rsidRPr="00C45C75" w:rsidRDefault="00AF13BF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F13BF" w:rsidRPr="00C45C75" w:rsidRDefault="00AF13BF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F13BF" w:rsidRPr="00C45C75" w:rsidRDefault="00AF13BF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9" w:type="pct"/>
          </w:tcPr>
          <w:p w:rsidR="00AF13BF" w:rsidRPr="00C45C75" w:rsidRDefault="00AF13BF" w:rsidP="0059213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45C75">
              <w:rPr>
                <w:rFonts w:ascii="Times New Roman" w:eastAsia="Calibri" w:hAnsi="Times New Roman" w:cs="Times New Roman"/>
              </w:rPr>
              <w:t xml:space="preserve">Creează și gestionează resurse pentru evaluare locală în cadrul aplicațiilor de evaluare, integrate în </w:t>
            </w:r>
            <w:r w:rsidRPr="00C45C75">
              <w:rPr>
                <w:rFonts w:ascii="Times New Roman" w:eastAsia="Calibri" w:hAnsi="Times New Roman" w:cs="Times New Roman"/>
                <w:bCs/>
              </w:rPr>
              <w:t>SGCE</w:t>
            </w:r>
          </w:p>
          <w:p w:rsidR="00AF13BF" w:rsidRPr="00C45C75" w:rsidRDefault="00AF13BF" w:rsidP="005921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3BF" w:rsidRPr="00C45C75" w:rsidTr="00592133">
        <w:tc>
          <w:tcPr>
            <w:tcW w:w="1416" w:type="pct"/>
          </w:tcPr>
          <w:p w:rsidR="00AF13BF" w:rsidRPr="00C45C75" w:rsidRDefault="00AF13BF" w:rsidP="00592133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eastAsia="Calibri" w:hAnsi="Times New Roman" w:cs="Times New Roman"/>
              </w:rPr>
              <w:t>Utilizează resursele sistemelor de gestionare a conținuturilor pentru realizarea activităților educaționale cu grupuri de elevi  în cadrul unei clase</w:t>
            </w:r>
          </w:p>
        </w:tc>
        <w:tc>
          <w:tcPr>
            <w:tcW w:w="1685" w:type="pct"/>
          </w:tcPr>
          <w:p w:rsidR="00AF13BF" w:rsidRPr="00C45C75" w:rsidRDefault="00AF13BF" w:rsidP="005921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5C75">
              <w:rPr>
                <w:rFonts w:ascii="Times New Roman" w:eastAsia="Calibri" w:hAnsi="Times New Roman" w:cs="Times New Roman"/>
              </w:rPr>
              <w:t xml:space="preserve">Individualizează </w:t>
            </w:r>
            <w:r w:rsidR="001109A5" w:rsidRPr="00C45C75">
              <w:rPr>
                <w:rFonts w:ascii="Times New Roman" w:hAnsi="Times New Roman" w:cs="Times New Roman"/>
              </w:rPr>
              <w:t xml:space="preserve">la nivel de elev </w:t>
            </w:r>
            <w:r w:rsidRPr="00C45C75">
              <w:rPr>
                <w:rFonts w:ascii="Times New Roman" w:eastAsia="Calibri" w:hAnsi="Times New Roman" w:cs="Times New Roman"/>
              </w:rPr>
              <w:t>sarcinile de învățare prin m</w:t>
            </w:r>
            <w:r w:rsidRPr="00C45C75">
              <w:rPr>
                <w:rFonts w:ascii="Times New Roman" w:hAnsi="Times New Roman" w:cs="Times New Roman"/>
              </w:rPr>
              <w:t xml:space="preserve">ixarea resurselor </w:t>
            </w:r>
            <w:r w:rsidRPr="00C45C75">
              <w:rPr>
                <w:rFonts w:ascii="Times New Roman" w:eastAsia="Calibri" w:hAnsi="Times New Roman" w:cs="Times New Roman"/>
              </w:rPr>
              <w:t xml:space="preserve">integrate în </w:t>
            </w:r>
            <w:r w:rsidRPr="00C45C75">
              <w:rPr>
                <w:rFonts w:ascii="Times New Roman" w:eastAsia="Calibri" w:hAnsi="Times New Roman" w:cs="Times New Roman"/>
                <w:bCs/>
              </w:rPr>
              <w:t>SGCE</w:t>
            </w:r>
          </w:p>
          <w:p w:rsidR="00AF13BF" w:rsidRPr="00C45C75" w:rsidRDefault="00AF13BF" w:rsidP="00592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pct"/>
          </w:tcPr>
          <w:p w:rsidR="00AF13BF" w:rsidRPr="00C45C75" w:rsidRDefault="00AF13BF" w:rsidP="005921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5C75">
              <w:rPr>
                <w:rFonts w:ascii="Times New Roman" w:eastAsia="Calibri" w:hAnsi="Times New Roman" w:cs="Times New Roman"/>
              </w:rPr>
              <w:t>Elaborează parcursuri individuale de învățare pentru elevi sau grupuri de elevi</w:t>
            </w:r>
            <w:r w:rsidRPr="00C45C75">
              <w:rPr>
                <w:rFonts w:ascii="Times New Roman" w:hAnsi="Times New Roman" w:cs="Times New Roman"/>
              </w:rPr>
              <w:t xml:space="preserve"> </w:t>
            </w:r>
            <w:r w:rsidRPr="00C45C75">
              <w:rPr>
                <w:rFonts w:ascii="Times New Roman" w:eastAsia="Calibri" w:hAnsi="Times New Roman" w:cs="Times New Roman"/>
              </w:rPr>
              <w:t>prin m</w:t>
            </w:r>
            <w:r w:rsidRPr="00C45C75">
              <w:rPr>
                <w:rFonts w:ascii="Times New Roman" w:hAnsi="Times New Roman" w:cs="Times New Roman"/>
              </w:rPr>
              <w:t xml:space="preserve">ixarea resurselor </w:t>
            </w:r>
            <w:r w:rsidRPr="00C45C75">
              <w:rPr>
                <w:rFonts w:ascii="Times New Roman" w:eastAsia="Calibri" w:hAnsi="Times New Roman" w:cs="Times New Roman"/>
              </w:rPr>
              <w:t xml:space="preserve">integrate în </w:t>
            </w:r>
            <w:r w:rsidRPr="00C45C75">
              <w:rPr>
                <w:rFonts w:ascii="Times New Roman" w:eastAsia="Calibri" w:hAnsi="Times New Roman" w:cs="Times New Roman"/>
                <w:bCs/>
              </w:rPr>
              <w:t>SGCE</w:t>
            </w:r>
            <w:r w:rsidRPr="00C45C75">
              <w:rPr>
                <w:rFonts w:ascii="Times New Roman" w:eastAsia="Calibri" w:hAnsi="Times New Roman" w:cs="Times New Roman"/>
              </w:rPr>
              <w:t xml:space="preserve"> </w:t>
            </w:r>
            <w:r w:rsidRPr="00C45C75">
              <w:rPr>
                <w:rFonts w:ascii="Times New Roman" w:hAnsi="Times New Roman" w:cs="Times New Roman"/>
              </w:rPr>
              <w:t>și utilizarea resurselor proprii</w:t>
            </w:r>
          </w:p>
          <w:p w:rsidR="00AF13BF" w:rsidRPr="00C45C75" w:rsidRDefault="00AF13BF" w:rsidP="0059213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F13BF" w:rsidRPr="00C45C75" w:rsidRDefault="00AF13BF" w:rsidP="005921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4697" w:rsidRPr="00C45C75" w:rsidTr="00592133">
        <w:tc>
          <w:tcPr>
            <w:tcW w:w="5000" w:type="pct"/>
            <w:gridSpan w:val="3"/>
          </w:tcPr>
          <w:p w:rsidR="00A34697" w:rsidRPr="00C45C75" w:rsidRDefault="00A34697" w:rsidP="005921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45C75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6. Utilizarea echipamentelor digitale în </w:t>
            </w:r>
            <w:proofErr w:type="spellStart"/>
            <w:r w:rsidRPr="00C45C75">
              <w:rPr>
                <w:rFonts w:ascii="Times New Roman" w:hAnsi="Times New Roman" w:cs="Times New Roman"/>
                <w:b/>
                <w:sz w:val="24"/>
                <w:szCs w:val="20"/>
              </w:rPr>
              <w:t>educaţie</w:t>
            </w:r>
            <w:proofErr w:type="spellEnd"/>
          </w:p>
          <w:p w:rsidR="00A34697" w:rsidRPr="00C45C75" w:rsidRDefault="00A34697" w:rsidP="00592133">
            <w:pPr>
              <w:pStyle w:val="ListParagraph"/>
              <w:ind w:left="24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4697" w:rsidRPr="00C45C75" w:rsidTr="00592133">
        <w:tc>
          <w:tcPr>
            <w:tcW w:w="1416" w:type="pct"/>
          </w:tcPr>
          <w:p w:rsidR="00FB3174" w:rsidRPr="00C45C75" w:rsidRDefault="00FB3174" w:rsidP="00FB3174">
            <w:pPr>
              <w:pStyle w:val="ListParagraph"/>
              <w:ind w:left="284"/>
              <w:rPr>
                <w:rFonts w:ascii="Times New Roman" w:hAnsi="Times New Roman" w:cs="Times New Roman"/>
                <w:b/>
              </w:rPr>
            </w:pPr>
            <w:r w:rsidRPr="00C45C75">
              <w:rPr>
                <w:rFonts w:ascii="Times New Roman" w:hAnsi="Times New Roman" w:cs="Times New Roman"/>
              </w:rPr>
              <w:lastRenderedPageBreak/>
              <w:t>Utilizează funcționalitățile de bază ale echipamentelor digitale de uz general pentru activități de instruire și comunicare în instituție</w:t>
            </w:r>
          </w:p>
          <w:p w:rsidR="00A34697" w:rsidRPr="00C45C75" w:rsidRDefault="00A34697" w:rsidP="00A34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pct"/>
          </w:tcPr>
          <w:p w:rsidR="00FB3174" w:rsidRPr="00C45C75" w:rsidRDefault="00FB3174" w:rsidP="00FB3174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Utilizează funcționalitățile avansate ale echipamentelor digitale de uz general pentru activități de instruire și comunicare în instituție</w:t>
            </w:r>
          </w:p>
          <w:p w:rsidR="00A34697" w:rsidRPr="00C45C75" w:rsidRDefault="00A34697" w:rsidP="00A34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pct"/>
          </w:tcPr>
          <w:p w:rsidR="00FB3174" w:rsidRPr="00C45C75" w:rsidRDefault="00FB3174" w:rsidP="00592133">
            <w:pPr>
              <w:pStyle w:val="ListParagraph"/>
              <w:ind w:left="264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Identifică și experimentează noi modele de utilizare a echipamentelor digitale de uz general și a celor specializate pentru organizarea creativă a activităților educaționale</w:t>
            </w:r>
          </w:p>
          <w:p w:rsidR="00A34697" w:rsidRPr="00C45C75" w:rsidRDefault="00A34697" w:rsidP="00592133">
            <w:pPr>
              <w:pStyle w:val="ListParagraph"/>
              <w:ind w:left="24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174" w:rsidRPr="00C45C75" w:rsidTr="00A34697">
        <w:tc>
          <w:tcPr>
            <w:tcW w:w="1416" w:type="pct"/>
          </w:tcPr>
          <w:p w:rsidR="00FB3174" w:rsidRPr="00C45C75" w:rsidRDefault="00FB3174" w:rsidP="00FB3174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Utilizează funcționalitățile de bază ale tablei interactive</w:t>
            </w:r>
          </w:p>
        </w:tc>
        <w:tc>
          <w:tcPr>
            <w:tcW w:w="1685" w:type="pct"/>
          </w:tcPr>
          <w:p w:rsidR="00FB3174" w:rsidRPr="00C45C75" w:rsidRDefault="00FB3174" w:rsidP="00FB3174">
            <w:pPr>
              <w:pStyle w:val="ListParagraph"/>
              <w:ind w:left="176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Utilizează funcționalitățile avansate ale tablei interactive</w:t>
            </w:r>
          </w:p>
          <w:p w:rsidR="00FB3174" w:rsidRPr="00C45C75" w:rsidRDefault="00FB3174" w:rsidP="00FB3174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899" w:type="pct"/>
          </w:tcPr>
          <w:p w:rsidR="00FB3174" w:rsidRPr="00C45C75" w:rsidRDefault="00FB3174" w:rsidP="00592133">
            <w:pPr>
              <w:pStyle w:val="ListParagraph"/>
              <w:ind w:left="264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  <w:bCs/>
              </w:rPr>
              <w:t xml:space="preserve">Utilizează echipamente specializate : </w:t>
            </w:r>
            <w:r w:rsidRPr="00C45C75">
              <w:rPr>
                <w:rFonts w:ascii="Times New Roman" w:hAnsi="Times New Roman" w:cs="Times New Roman"/>
              </w:rPr>
              <w:t>laboratorul virtual, microscopul digital; seturi digitale integrate pentru studierea limbilor străine</w:t>
            </w:r>
          </w:p>
          <w:p w:rsidR="00FB3174" w:rsidRPr="00C45C75" w:rsidRDefault="00FB3174" w:rsidP="00592133">
            <w:pPr>
              <w:pStyle w:val="ListParagraph"/>
              <w:ind w:left="264"/>
              <w:rPr>
                <w:rFonts w:ascii="Times New Roman" w:hAnsi="Times New Roman" w:cs="Times New Roman"/>
              </w:rPr>
            </w:pPr>
          </w:p>
        </w:tc>
      </w:tr>
      <w:tr w:rsidR="00FB3174" w:rsidRPr="00C45C75" w:rsidTr="00A34697">
        <w:tc>
          <w:tcPr>
            <w:tcW w:w="1416" w:type="pct"/>
          </w:tcPr>
          <w:p w:rsidR="00FB3174" w:rsidRPr="00C45C75" w:rsidRDefault="00FB3174" w:rsidP="005C6A9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 xml:space="preserve">Utilizează funcționalitățile de bază ale dispozitivelor digitale multimedia </w:t>
            </w:r>
            <w:r w:rsidR="005C6A9D" w:rsidRPr="00C45C75">
              <w:rPr>
                <w:rFonts w:ascii="Times New Roman" w:hAnsi="Times New Roman" w:cs="Times New Roman"/>
              </w:rPr>
              <w:t>în</w:t>
            </w:r>
            <w:r w:rsidRPr="00C45C75">
              <w:rPr>
                <w:rFonts w:ascii="Times New Roman" w:hAnsi="Times New Roman" w:cs="Times New Roman"/>
              </w:rPr>
              <w:t xml:space="preserve"> producerea resurselor digitale  multimedia cu caracter educațional</w:t>
            </w:r>
          </w:p>
        </w:tc>
        <w:tc>
          <w:tcPr>
            <w:tcW w:w="1685" w:type="pct"/>
          </w:tcPr>
          <w:p w:rsidR="00FB3174" w:rsidRPr="00C45C75" w:rsidRDefault="00FB3174" w:rsidP="00592133">
            <w:pPr>
              <w:pStyle w:val="ListParagraph"/>
              <w:ind w:left="176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 xml:space="preserve">Utilizează funcționalitățile avansate ale dispozitivelor digitale multimedia </w:t>
            </w:r>
            <w:r w:rsidR="005C6A9D" w:rsidRPr="00C45C75">
              <w:rPr>
                <w:rFonts w:ascii="Times New Roman" w:hAnsi="Times New Roman" w:cs="Times New Roman"/>
              </w:rPr>
              <w:t>în</w:t>
            </w:r>
            <w:r w:rsidRPr="00C45C75">
              <w:rPr>
                <w:rFonts w:ascii="Times New Roman" w:hAnsi="Times New Roman" w:cs="Times New Roman"/>
              </w:rPr>
              <w:t xml:space="preserve"> producerea resurselor digitale  multimedia cu caracter educațional</w:t>
            </w:r>
          </w:p>
          <w:p w:rsidR="00FB3174" w:rsidRPr="00C45C75" w:rsidRDefault="00FB3174" w:rsidP="00FB3174">
            <w:pPr>
              <w:pStyle w:val="ListParagraph"/>
              <w:ind w:left="176"/>
              <w:rPr>
                <w:rFonts w:ascii="Times New Roman" w:hAnsi="Times New Roman" w:cs="Times New Roman"/>
              </w:rPr>
            </w:pPr>
          </w:p>
        </w:tc>
        <w:tc>
          <w:tcPr>
            <w:tcW w:w="1899" w:type="pct"/>
          </w:tcPr>
          <w:p w:rsidR="00FB3174" w:rsidRPr="00C45C75" w:rsidRDefault="00FB3174" w:rsidP="00592133">
            <w:pPr>
              <w:pStyle w:val="ListParagraph"/>
              <w:ind w:left="176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 xml:space="preserve">Instruiește grupuri țintă in utilizarea dispozitivelor digitale multimedia </w:t>
            </w:r>
            <w:r w:rsidR="005C6A9D" w:rsidRPr="00C45C75">
              <w:rPr>
                <w:rFonts w:ascii="Times New Roman" w:hAnsi="Times New Roman" w:cs="Times New Roman"/>
              </w:rPr>
              <w:t>în</w:t>
            </w:r>
            <w:r w:rsidRPr="00C45C75">
              <w:rPr>
                <w:rFonts w:ascii="Times New Roman" w:hAnsi="Times New Roman" w:cs="Times New Roman"/>
              </w:rPr>
              <w:t xml:space="preserve"> producerea resurselor digitale  multimedia cu caracter educațional</w:t>
            </w:r>
          </w:p>
          <w:p w:rsidR="00FB3174" w:rsidRPr="00C45C75" w:rsidRDefault="00FB3174" w:rsidP="00FB3174">
            <w:pPr>
              <w:pStyle w:val="ListParagraph"/>
              <w:ind w:left="264"/>
              <w:rPr>
                <w:rFonts w:ascii="Times New Roman" w:hAnsi="Times New Roman" w:cs="Times New Roman"/>
                <w:bCs/>
              </w:rPr>
            </w:pPr>
          </w:p>
        </w:tc>
      </w:tr>
      <w:tr w:rsidR="00FB3174" w:rsidRPr="00C45C75" w:rsidTr="00A34697">
        <w:tc>
          <w:tcPr>
            <w:tcW w:w="1416" w:type="pct"/>
          </w:tcPr>
          <w:p w:rsidR="00FB3174" w:rsidRPr="00C45C75" w:rsidRDefault="00FB3174" w:rsidP="00592133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Identifică problemele tehnice apărute în procesul de utilizare a echipamentelor</w:t>
            </w:r>
          </w:p>
          <w:p w:rsidR="00FB3174" w:rsidRPr="00C45C75" w:rsidRDefault="00FB3174" w:rsidP="00FB3174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85" w:type="pct"/>
          </w:tcPr>
          <w:p w:rsidR="00FB3174" w:rsidRPr="00C45C75" w:rsidRDefault="00F31229" w:rsidP="00592133">
            <w:pPr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Descrie</w:t>
            </w:r>
            <w:r w:rsidR="00FB3174" w:rsidRPr="00C45C75">
              <w:rPr>
                <w:rFonts w:ascii="Times New Roman" w:hAnsi="Times New Roman" w:cs="Times New Roman"/>
              </w:rPr>
              <w:t xml:space="preserve"> specificul problemelor tehnice apărute în procesul de utilizare a echipamentului si apelează la suport tehnic specializat</w:t>
            </w:r>
          </w:p>
        </w:tc>
        <w:tc>
          <w:tcPr>
            <w:tcW w:w="1899" w:type="pct"/>
          </w:tcPr>
          <w:p w:rsidR="00FB3174" w:rsidRPr="00C45C75" w:rsidRDefault="00F31229" w:rsidP="00592133">
            <w:pPr>
              <w:pStyle w:val="ListParagraph"/>
              <w:ind w:left="176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Contribuie la soluționarea problemelor</w:t>
            </w:r>
            <w:r w:rsidR="00FB3174" w:rsidRPr="00C45C75">
              <w:rPr>
                <w:rFonts w:ascii="Times New Roman" w:hAnsi="Times New Roman" w:cs="Times New Roman"/>
              </w:rPr>
              <w:t xml:space="preserve"> tehnice de utilizare a echipamentului (în cazul în care soluția nu implica riscuri de sănătate sau alte riscuri)</w:t>
            </w:r>
          </w:p>
          <w:p w:rsidR="00FB3174" w:rsidRPr="00C45C75" w:rsidRDefault="00FB3174" w:rsidP="00592133">
            <w:pPr>
              <w:pStyle w:val="ListParagraph"/>
              <w:ind w:left="176"/>
              <w:rPr>
                <w:rFonts w:ascii="Times New Roman" w:hAnsi="Times New Roman" w:cs="Times New Roman"/>
              </w:rPr>
            </w:pPr>
          </w:p>
        </w:tc>
      </w:tr>
      <w:tr w:rsidR="00A34697" w:rsidRPr="00C45C75" w:rsidTr="00592133">
        <w:trPr>
          <w:trHeight w:val="505"/>
        </w:trPr>
        <w:tc>
          <w:tcPr>
            <w:tcW w:w="5000" w:type="pct"/>
            <w:gridSpan w:val="3"/>
          </w:tcPr>
          <w:p w:rsidR="00A34697" w:rsidRPr="00C45C75" w:rsidRDefault="00A34697" w:rsidP="005921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45C75">
              <w:rPr>
                <w:rFonts w:ascii="Times New Roman" w:hAnsi="Times New Roman" w:cs="Times New Roman"/>
                <w:b/>
                <w:sz w:val="24"/>
                <w:szCs w:val="20"/>
              </w:rPr>
              <w:t>7. Respectarea normelor etice și legale în spațiul digital</w:t>
            </w:r>
          </w:p>
        </w:tc>
      </w:tr>
      <w:tr w:rsidR="00A34697" w:rsidRPr="00C45C75" w:rsidTr="00592133">
        <w:tc>
          <w:tcPr>
            <w:tcW w:w="1416" w:type="pct"/>
          </w:tcPr>
          <w:p w:rsidR="00A34697" w:rsidRPr="00C45C75" w:rsidRDefault="00A34697" w:rsidP="005921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5C75">
              <w:rPr>
                <w:rFonts w:ascii="Times New Roman" w:hAnsi="Times New Roman" w:cs="Times New Roman"/>
              </w:rPr>
              <w:t>Utilizează rațional din punct de vedere energetic dispozitivele electronice</w:t>
            </w:r>
          </w:p>
          <w:p w:rsidR="00A34697" w:rsidRPr="00C45C75" w:rsidRDefault="00A34697" w:rsidP="00A34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pct"/>
          </w:tcPr>
          <w:p w:rsidR="00A34697" w:rsidRPr="00C45C75" w:rsidRDefault="00A34697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5C75">
              <w:rPr>
                <w:rFonts w:ascii="Times New Roman" w:hAnsi="Times New Roman" w:cs="Times New Roman"/>
                <w:bCs/>
              </w:rPr>
              <w:t>Identifică  efectele pozitive și negative ale tehnologiilor informaționale asupra mediului înconjurător și sănătății umane</w:t>
            </w:r>
          </w:p>
          <w:p w:rsidR="00A34697" w:rsidRPr="00C45C75" w:rsidRDefault="00A34697" w:rsidP="00A34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pct"/>
          </w:tcPr>
          <w:p w:rsidR="00A34697" w:rsidRPr="00C45C75" w:rsidRDefault="00A34697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5C75">
              <w:rPr>
                <w:rFonts w:ascii="Times New Roman" w:hAnsi="Times New Roman" w:cs="Times New Roman"/>
                <w:bCs/>
              </w:rPr>
              <w:t>Ia decizii informate referitor la dispozitivele electronice pe care le procură și modul în care le utilizează, ținând cont de impactul acestora asupra mediului înconjurător și sănătății  umane</w:t>
            </w:r>
          </w:p>
          <w:p w:rsidR="00A34697" w:rsidRPr="00C45C75" w:rsidRDefault="00A34697" w:rsidP="00592133">
            <w:pPr>
              <w:pStyle w:val="ListParagraph"/>
              <w:ind w:left="24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4697" w:rsidRPr="00C45C75" w:rsidTr="00592133">
        <w:tc>
          <w:tcPr>
            <w:tcW w:w="1416" w:type="pct"/>
          </w:tcPr>
          <w:p w:rsidR="00A34697" w:rsidRPr="00C45C75" w:rsidRDefault="00A34697" w:rsidP="005921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C75">
              <w:rPr>
                <w:rFonts w:ascii="Times New Roman" w:hAnsi="Times New Roman" w:cs="Times New Roman"/>
              </w:rPr>
              <w:t xml:space="preserve">Utilizează instrumentele de  securitate cibernetică prestabilite pentru protecția   datelor </w:t>
            </w:r>
            <w:proofErr w:type="spellStart"/>
            <w:r w:rsidRPr="00C45C75">
              <w:rPr>
                <w:rFonts w:ascii="Times New Roman" w:hAnsi="Times New Roman" w:cs="Times New Roman"/>
              </w:rPr>
              <w:t>şi</w:t>
            </w:r>
            <w:proofErr w:type="spellEnd"/>
            <w:r w:rsidRPr="00C45C75">
              <w:rPr>
                <w:rFonts w:ascii="Times New Roman" w:hAnsi="Times New Roman" w:cs="Times New Roman"/>
              </w:rPr>
              <w:t xml:space="preserve"> echipamentelor în mediul digital personal (antivirus, firewall, parole)</w:t>
            </w:r>
          </w:p>
          <w:p w:rsidR="00A34697" w:rsidRPr="00C45C75" w:rsidRDefault="00A34697" w:rsidP="00A34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pct"/>
          </w:tcPr>
          <w:p w:rsidR="00A34697" w:rsidRPr="00C45C75" w:rsidRDefault="00A34697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5C75">
              <w:rPr>
                <w:rFonts w:ascii="Times New Roman" w:hAnsi="Times New Roman" w:cs="Times New Roman"/>
                <w:bCs/>
              </w:rPr>
              <w:t>Variază strategiile de securitate pe care le utilizează</w:t>
            </w:r>
            <w:r w:rsidRPr="00C45C75">
              <w:rPr>
                <w:rFonts w:ascii="Times New Roman" w:hAnsi="Times New Roman" w:cs="Times New Roman"/>
                <w:b/>
              </w:rPr>
              <w:t xml:space="preserve"> </w:t>
            </w:r>
            <w:r w:rsidRPr="00C45C75">
              <w:rPr>
                <w:rFonts w:ascii="Times New Roman" w:hAnsi="Times New Roman" w:cs="Times New Roman"/>
              </w:rPr>
              <w:t>(antivirus, firewall, parole)</w:t>
            </w:r>
          </w:p>
          <w:p w:rsidR="00A34697" w:rsidRPr="00C45C75" w:rsidRDefault="00A34697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34697" w:rsidRPr="00C45C75" w:rsidRDefault="00A34697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5C75">
              <w:rPr>
                <w:rFonts w:ascii="Times New Roman" w:hAnsi="Times New Roman" w:cs="Times New Roman"/>
                <w:bCs/>
              </w:rPr>
              <w:t>Identifică amenințările de securitate și apelează la ajutor pentru a le înlătura</w:t>
            </w:r>
          </w:p>
          <w:p w:rsidR="00A34697" w:rsidRPr="00C45C75" w:rsidRDefault="00A34697" w:rsidP="00A34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pct"/>
          </w:tcPr>
          <w:p w:rsidR="00A34697" w:rsidRPr="00C45C75" w:rsidRDefault="00A34697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45C75">
              <w:rPr>
                <w:rFonts w:ascii="Times New Roman" w:hAnsi="Times New Roman" w:cs="Times New Roman"/>
                <w:bCs/>
              </w:rPr>
              <w:t>Configureză</w:t>
            </w:r>
            <w:proofErr w:type="spellEnd"/>
            <w:r w:rsidRPr="00C45C75">
              <w:rPr>
                <w:rFonts w:ascii="Times New Roman" w:hAnsi="Times New Roman" w:cs="Times New Roman"/>
                <w:bCs/>
              </w:rPr>
              <w:t xml:space="preserve"> aplicațiile de securitate cibernetică pe care le deține</w:t>
            </w:r>
          </w:p>
          <w:p w:rsidR="00A34697" w:rsidRPr="00C45C75" w:rsidRDefault="00A34697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34697" w:rsidRPr="00C45C75" w:rsidRDefault="00A34697" w:rsidP="0059213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5C75">
              <w:rPr>
                <w:rFonts w:ascii="Times New Roman" w:hAnsi="Times New Roman" w:cs="Times New Roman"/>
                <w:bCs/>
              </w:rPr>
              <w:t>Rezolvă amenințările de securitate cu care se confruntă</w:t>
            </w:r>
          </w:p>
          <w:p w:rsidR="00A34697" w:rsidRPr="00C45C75" w:rsidRDefault="00A34697" w:rsidP="00A34697">
            <w:pPr>
              <w:pStyle w:val="ListParagraph"/>
              <w:ind w:left="24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4697" w:rsidRPr="00C45C75" w:rsidTr="00A34697">
        <w:tc>
          <w:tcPr>
            <w:tcW w:w="1416" w:type="pct"/>
          </w:tcPr>
          <w:p w:rsidR="00A34697" w:rsidRPr="00C45C75" w:rsidRDefault="00A34697" w:rsidP="00592133">
            <w:pPr>
              <w:rPr>
                <w:rFonts w:ascii="Times New Roman" w:hAnsi="Times New Roman" w:cs="Times New Roman"/>
                <w:b/>
              </w:rPr>
            </w:pPr>
            <w:r w:rsidRPr="00C45C75">
              <w:rPr>
                <w:rFonts w:ascii="Times New Roman" w:hAnsi="Times New Roman" w:cs="Times New Roman"/>
              </w:rPr>
              <w:t xml:space="preserve">Explică  riscurile asociate distribuirii informațiilor cu caracter personal pe internet </w:t>
            </w:r>
          </w:p>
          <w:p w:rsidR="00A34697" w:rsidRPr="00C45C75" w:rsidRDefault="00A34697" w:rsidP="00A34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pct"/>
          </w:tcPr>
          <w:p w:rsidR="00A34697" w:rsidRPr="00C45C75" w:rsidRDefault="001109A5" w:rsidP="00592133">
            <w:pPr>
              <w:rPr>
                <w:rFonts w:ascii="Times New Roman" w:hAnsi="Times New Roman" w:cs="Times New Roman"/>
                <w:bCs/>
              </w:rPr>
            </w:pPr>
            <w:r w:rsidRPr="00C45C75">
              <w:rPr>
                <w:rFonts w:ascii="Times New Roman" w:hAnsi="Times New Roman" w:cs="Times New Roman"/>
                <w:bCs/>
              </w:rPr>
              <w:t>Utilizează</w:t>
            </w:r>
            <w:r w:rsidR="00A34697" w:rsidRPr="00C45C75">
              <w:rPr>
                <w:rFonts w:ascii="Times New Roman" w:hAnsi="Times New Roman" w:cs="Times New Roman"/>
                <w:bCs/>
              </w:rPr>
              <w:t xml:space="preserve"> instrumente  care asigură confidențialitatea informațiilor cu caracter personal pe internet</w:t>
            </w:r>
          </w:p>
          <w:p w:rsidR="00A34697" w:rsidRPr="00C45C75" w:rsidRDefault="00A34697" w:rsidP="00A3469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9" w:type="pct"/>
          </w:tcPr>
          <w:p w:rsidR="00A34697" w:rsidRPr="00C45C75" w:rsidRDefault="00D24B80" w:rsidP="00592133">
            <w:pPr>
              <w:rPr>
                <w:rFonts w:ascii="Times New Roman" w:hAnsi="Times New Roman" w:cs="Times New Roman"/>
                <w:bCs/>
              </w:rPr>
            </w:pPr>
            <w:r w:rsidRPr="00C45C75">
              <w:rPr>
                <w:rFonts w:ascii="Times New Roman" w:hAnsi="Times New Roman" w:cs="Times New Roman"/>
                <w:bCs/>
              </w:rPr>
              <w:t>Ia deciz</w:t>
            </w:r>
            <w:r w:rsidR="00A34697" w:rsidRPr="00C45C75">
              <w:rPr>
                <w:rFonts w:ascii="Times New Roman" w:hAnsi="Times New Roman" w:cs="Times New Roman"/>
                <w:bCs/>
              </w:rPr>
              <w:t>ii cu privire la aplicațiile și circumstanțele în care i se colectează date cu caracter personal</w:t>
            </w:r>
            <w:r w:rsidR="001109A5" w:rsidRPr="00C45C7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34697" w:rsidRPr="00C45C75" w:rsidRDefault="00A34697" w:rsidP="00A3469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34697" w:rsidRPr="00C45C75" w:rsidTr="00A34697">
        <w:tc>
          <w:tcPr>
            <w:tcW w:w="1416" w:type="pct"/>
          </w:tcPr>
          <w:p w:rsidR="00A34697" w:rsidRPr="00C45C75" w:rsidRDefault="00A34697" w:rsidP="00592133">
            <w:pPr>
              <w:rPr>
                <w:rFonts w:ascii="Times New Roman" w:hAnsi="Times New Roman" w:cs="Times New Roman"/>
                <w:b/>
              </w:rPr>
            </w:pPr>
            <w:r w:rsidRPr="00C45C75">
              <w:rPr>
                <w:rFonts w:ascii="Times New Roman" w:hAnsi="Times New Roman" w:cs="Times New Roman"/>
              </w:rPr>
              <w:t>Explică</w:t>
            </w:r>
            <w:r w:rsidR="001109A5" w:rsidRPr="00C45C75">
              <w:rPr>
                <w:rFonts w:ascii="Times New Roman" w:hAnsi="Times New Roman" w:cs="Times New Roman"/>
              </w:rPr>
              <w:t xml:space="preserve"> elevilor și colegilor</w:t>
            </w:r>
            <w:r w:rsidRPr="00C45C75">
              <w:rPr>
                <w:rFonts w:ascii="Times New Roman" w:hAnsi="Times New Roman" w:cs="Times New Roman"/>
              </w:rPr>
              <w:t xml:space="preserve"> fenomenul de agresiune cibernetică  </w:t>
            </w:r>
          </w:p>
          <w:p w:rsidR="00A34697" w:rsidRPr="00C45C75" w:rsidRDefault="00A34697" w:rsidP="00A34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pct"/>
          </w:tcPr>
          <w:p w:rsidR="00A34697" w:rsidRPr="00C45C75" w:rsidRDefault="00A34697" w:rsidP="00592133">
            <w:pPr>
              <w:rPr>
                <w:rFonts w:ascii="Times New Roman" w:hAnsi="Times New Roman" w:cs="Times New Roman"/>
                <w:bCs/>
              </w:rPr>
            </w:pPr>
            <w:r w:rsidRPr="00C45C75">
              <w:rPr>
                <w:rFonts w:ascii="Times New Roman" w:hAnsi="Times New Roman" w:cs="Times New Roman"/>
                <w:bCs/>
              </w:rPr>
              <w:t>Info</w:t>
            </w:r>
            <w:r w:rsidR="001109A5" w:rsidRPr="00C45C75">
              <w:rPr>
                <w:rFonts w:ascii="Times New Roman" w:hAnsi="Times New Roman" w:cs="Times New Roman"/>
                <w:bCs/>
              </w:rPr>
              <w:t>rmează organele abilitate în caz</w:t>
            </w:r>
            <w:r w:rsidRPr="00C45C75">
              <w:rPr>
                <w:rFonts w:ascii="Times New Roman" w:hAnsi="Times New Roman" w:cs="Times New Roman"/>
                <w:bCs/>
              </w:rPr>
              <w:t xml:space="preserve">ul depistării </w:t>
            </w:r>
            <w:r w:rsidR="001109A5" w:rsidRPr="00C45C75">
              <w:rPr>
                <w:rFonts w:ascii="Times New Roman" w:hAnsi="Times New Roman" w:cs="Times New Roman"/>
                <w:bCs/>
              </w:rPr>
              <w:t>situațiilor de agresiune cibernetică</w:t>
            </w:r>
          </w:p>
          <w:p w:rsidR="00A34697" w:rsidRPr="00C45C75" w:rsidRDefault="00A34697" w:rsidP="00A3469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9" w:type="pct"/>
          </w:tcPr>
          <w:p w:rsidR="00A34697" w:rsidRPr="00C45C75" w:rsidRDefault="001109A5" w:rsidP="00592133">
            <w:pPr>
              <w:rPr>
                <w:rFonts w:ascii="Times New Roman" w:hAnsi="Times New Roman" w:cs="Times New Roman"/>
                <w:bCs/>
              </w:rPr>
            </w:pPr>
            <w:r w:rsidRPr="00C45C75">
              <w:rPr>
                <w:rFonts w:ascii="Times New Roman" w:hAnsi="Times New Roman" w:cs="Times New Roman"/>
                <w:bCs/>
              </w:rPr>
              <w:t xml:space="preserve">Întreprinde </w:t>
            </w:r>
            <w:proofErr w:type="spellStart"/>
            <w:r w:rsidRPr="00C45C75">
              <w:rPr>
                <w:rFonts w:ascii="Times New Roman" w:hAnsi="Times New Roman" w:cs="Times New Roman"/>
                <w:bCs/>
              </w:rPr>
              <w:t>actitivități</w:t>
            </w:r>
            <w:proofErr w:type="spellEnd"/>
            <w:r w:rsidRPr="00C45C75">
              <w:rPr>
                <w:rFonts w:ascii="Times New Roman" w:hAnsi="Times New Roman" w:cs="Times New Roman"/>
                <w:bCs/>
              </w:rPr>
              <w:t xml:space="preserve"> de prevenire a cazurilor de agresiune cibernetică</w:t>
            </w:r>
          </w:p>
        </w:tc>
      </w:tr>
      <w:tr w:rsidR="00A34697" w:rsidRPr="00C45C75" w:rsidTr="00A34697">
        <w:tc>
          <w:tcPr>
            <w:tcW w:w="1416" w:type="pct"/>
          </w:tcPr>
          <w:p w:rsidR="00A34697" w:rsidRPr="00C45C75" w:rsidRDefault="00A34697" w:rsidP="00A34697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Respectă  regulile de utilizare a resurselor digitale în distribuție liberă și a celor proprietare</w:t>
            </w:r>
          </w:p>
        </w:tc>
        <w:tc>
          <w:tcPr>
            <w:tcW w:w="1685" w:type="pct"/>
          </w:tcPr>
          <w:p w:rsidR="00A34697" w:rsidRPr="00C45C75" w:rsidRDefault="00A34697" w:rsidP="00A346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5C75">
              <w:rPr>
                <w:rFonts w:ascii="Times New Roman" w:hAnsi="Times New Roman" w:cs="Times New Roman"/>
              </w:rPr>
              <w:t xml:space="preserve">Explică  </w:t>
            </w:r>
            <w:r w:rsidR="00D24B80" w:rsidRPr="00C45C75">
              <w:rPr>
                <w:rFonts w:ascii="Times New Roman" w:hAnsi="Times New Roman" w:cs="Times New Roman"/>
              </w:rPr>
              <w:t xml:space="preserve">elevilor și colegilor </w:t>
            </w:r>
            <w:r w:rsidRPr="00C45C75">
              <w:rPr>
                <w:rFonts w:ascii="Times New Roman" w:hAnsi="Times New Roman" w:cs="Times New Roman"/>
              </w:rPr>
              <w:t>regulile de utilizare a resurselor digitale în distribuție liberă și a celor proprietare</w:t>
            </w:r>
          </w:p>
        </w:tc>
        <w:tc>
          <w:tcPr>
            <w:tcW w:w="1899" w:type="pct"/>
          </w:tcPr>
          <w:p w:rsidR="00A34697" w:rsidRPr="00C45C75" w:rsidRDefault="00D24B80" w:rsidP="00A34697">
            <w:pPr>
              <w:rPr>
                <w:rFonts w:ascii="Times New Roman" w:hAnsi="Times New Roman" w:cs="Times New Roman"/>
                <w:bCs/>
              </w:rPr>
            </w:pPr>
            <w:r w:rsidRPr="00C45C75">
              <w:rPr>
                <w:rFonts w:ascii="Times New Roman" w:hAnsi="Times New Roman" w:cs="Times New Roman"/>
                <w:bCs/>
              </w:rPr>
              <w:t>Promoveaz</w:t>
            </w:r>
            <w:r w:rsidR="00A34697" w:rsidRPr="00C45C75">
              <w:rPr>
                <w:rFonts w:ascii="Times New Roman" w:hAnsi="Times New Roman" w:cs="Times New Roman"/>
                <w:bCs/>
              </w:rPr>
              <w:t>ă</w:t>
            </w:r>
            <w:r w:rsidR="00A34697" w:rsidRPr="00C45C75">
              <w:rPr>
                <w:rFonts w:ascii="Times New Roman" w:hAnsi="Times New Roman" w:cs="Times New Roman"/>
              </w:rPr>
              <w:t xml:space="preserve"> regulile de utilizare a resurselor digitale în distribuție liberă și a celor proprietare </w:t>
            </w:r>
          </w:p>
          <w:p w:rsidR="00A34697" w:rsidRPr="00C45C75" w:rsidRDefault="00A34697" w:rsidP="00A3469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34697" w:rsidRPr="00C45C75" w:rsidTr="00A34697">
        <w:tc>
          <w:tcPr>
            <w:tcW w:w="1416" w:type="pct"/>
          </w:tcPr>
          <w:p w:rsidR="00A34697" w:rsidRPr="00C45C75" w:rsidRDefault="001109A5" w:rsidP="00A34697">
            <w:pPr>
              <w:jc w:val="center"/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Utilizeaz</w:t>
            </w:r>
            <w:r w:rsidR="00A34697" w:rsidRPr="00C45C75">
              <w:rPr>
                <w:rFonts w:ascii="Times New Roman" w:hAnsi="Times New Roman" w:cs="Times New Roman"/>
              </w:rPr>
              <w:t>ă instrumente prestabilite de depistare a plagiatului</w:t>
            </w:r>
          </w:p>
        </w:tc>
        <w:tc>
          <w:tcPr>
            <w:tcW w:w="1685" w:type="pct"/>
          </w:tcPr>
          <w:p w:rsidR="00A34697" w:rsidRPr="00C45C75" w:rsidRDefault="001109A5" w:rsidP="00592133">
            <w:pPr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</w:rPr>
              <w:t>Selecteaz</w:t>
            </w:r>
            <w:r w:rsidR="00A34697" w:rsidRPr="00C45C75">
              <w:rPr>
                <w:rFonts w:ascii="Times New Roman" w:hAnsi="Times New Roman" w:cs="Times New Roman"/>
              </w:rPr>
              <w:t xml:space="preserve">ă instrumente pentru depistarea plagiatului </w:t>
            </w:r>
          </w:p>
          <w:p w:rsidR="00A34697" w:rsidRPr="00C45C75" w:rsidRDefault="00A34697" w:rsidP="00A3469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9" w:type="pct"/>
          </w:tcPr>
          <w:p w:rsidR="00A34697" w:rsidRPr="00C45C75" w:rsidRDefault="001109A5" w:rsidP="00592133">
            <w:pPr>
              <w:rPr>
                <w:rFonts w:ascii="Times New Roman" w:hAnsi="Times New Roman" w:cs="Times New Roman"/>
              </w:rPr>
            </w:pPr>
            <w:r w:rsidRPr="00C45C75">
              <w:rPr>
                <w:rFonts w:ascii="Times New Roman" w:hAnsi="Times New Roman" w:cs="Times New Roman"/>
                <w:bCs/>
              </w:rPr>
              <w:t>Promoveaz</w:t>
            </w:r>
            <w:r w:rsidR="00A34697" w:rsidRPr="00C45C75">
              <w:rPr>
                <w:rFonts w:ascii="Times New Roman" w:hAnsi="Times New Roman" w:cs="Times New Roman"/>
                <w:bCs/>
              </w:rPr>
              <w:t xml:space="preserve">ă </w:t>
            </w:r>
            <w:r w:rsidR="00A34697" w:rsidRPr="00C45C75">
              <w:rPr>
                <w:rFonts w:ascii="Times New Roman" w:hAnsi="Times New Roman" w:cs="Times New Roman"/>
              </w:rPr>
              <w:t>instrumentele pentru depistarea plagiatului</w:t>
            </w:r>
          </w:p>
          <w:p w:rsidR="00A34697" w:rsidRPr="00C45C75" w:rsidRDefault="00A34697" w:rsidP="00A3469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34697" w:rsidRPr="00C45C75" w:rsidTr="00A34697">
        <w:tc>
          <w:tcPr>
            <w:tcW w:w="1416" w:type="pct"/>
          </w:tcPr>
          <w:p w:rsidR="00A34697" w:rsidRPr="00C45C75" w:rsidRDefault="00A34697" w:rsidP="00592133">
            <w:pPr>
              <w:rPr>
                <w:rFonts w:ascii="Times New Roman" w:hAnsi="Times New Roman" w:cs="Times New Roman"/>
                <w:b/>
                <w:bCs/>
              </w:rPr>
            </w:pPr>
            <w:r w:rsidRPr="00C45C75">
              <w:rPr>
                <w:rFonts w:ascii="Times New Roman" w:hAnsi="Times New Roman" w:cs="Times New Roman"/>
              </w:rPr>
              <w:t xml:space="preserve">Cunoaște prevederile </w:t>
            </w:r>
            <w:r w:rsidRPr="00C45C75">
              <w:rPr>
                <w:rFonts w:ascii="Times New Roman" w:hAnsi="Times New Roman" w:cs="Times New Roman"/>
              </w:rPr>
              <w:lastRenderedPageBreak/>
              <w:t xml:space="preserve">legislației în domeniul </w:t>
            </w:r>
            <w:proofErr w:type="spellStart"/>
            <w:r w:rsidRPr="00C45C75">
              <w:rPr>
                <w:rFonts w:ascii="Times New Roman" w:hAnsi="Times New Roman" w:cs="Times New Roman"/>
              </w:rPr>
              <w:t>protecţiei</w:t>
            </w:r>
            <w:proofErr w:type="spellEnd"/>
            <w:r w:rsidRPr="00C45C75">
              <w:rPr>
                <w:rFonts w:ascii="Times New Roman" w:hAnsi="Times New Roman" w:cs="Times New Roman"/>
              </w:rPr>
              <w:t xml:space="preserve"> copiilor în mediul digital, educația digitală, infracțiunile cibernetice, protecția datelor, etc.</w:t>
            </w:r>
          </w:p>
          <w:p w:rsidR="00A34697" w:rsidRPr="00C45C75" w:rsidRDefault="00A34697" w:rsidP="00A34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pct"/>
          </w:tcPr>
          <w:p w:rsidR="00A34697" w:rsidRPr="00C45C75" w:rsidRDefault="00A34697" w:rsidP="00592133">
            <w:pPr>
              <w:rPr>
                <w:rFonts w:ascii="Times New Roman" w:hAnsi="Times New Roman" w:cs="Times New Roman"/>
                <w:b/>
                <w:bCs/>
              </w:rPr>
            </w:pPr>
            <w:r w:rsidRPr="00C45C75">
              <w:rPr>
                <w:rFonts w:ascii="Times New Roman" w:hAnsi="Times New Roman" w:cs="Times New Roman"/>
              </w:rPr>
              <w:lastRenderedPageBreak/>
              <w:t xml:space="preserve">Explică  prevederile </w:t>
            </w:r>
            <w:r w:rsidRPr="00C45C75">
              <w:rPr>
                <w:rFonts w:ascii="Times New Roman" w:hAnsi="Times New Roman" w:cs="Times New Roman"/>
                <w:bCs/>
              </w:rPr>
              <w:t xml:space="preserve">legislației </w:t>
            </w:r>
            <w:r w:rsidRPr="00C45C75">
              <w:rPr>
                <w:rFonts w:ascii="Times New Roman" w:hAnsi="Times New Roman" w:cs="Times New Roman"/>
              </w:rPr>
              <w:lastRenderedPageBreak/>
              <w:t xml:space="preserve">domeniul </w:t>
            </w:r>
            <w:proofErr w:type="spellStart"/>
            <w:r w:rsidRPr="00C45C75">
              <w:rPr>
                <w:rFonts w:ascii="Times New Roman" w:hAnsi="Times New Roman" w:cs="Times New Roman"/>
              </w:rPr>
              <w:t>protecţiei</w:t>
            </w:r>
            <w:proofErr w:type="spellEnd"/>
            <w:r w:rsidRPr="00C45C75">
              <w:rPr>
                <w:rFonts w:ascii="Times New Roman" w:hAnsi="Times New Roman" w:cs="Times New Roman"/>
              </w:rPr>
              <w:t xml:space="preserve"> copiilor în mediul digital, educația digitală, infracțiunile cibernetice, protecția datelor, etc.</w:t>
            </w:r>
          </w:p>
          <w:p w:rsidR="00A34697" w:rsidRPr="00C45C75" w:rsidRDefault="00A34697" w:rsidP="00592133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9" w:type="pct"/>
          </w:tcPr>
          <w:p w:rsidR="00A34697" w:rsidRPr="00C45C75" w:rsidRDefault="001109A5" w:rsidP="00592133">
            <w:pPr>
              <w:rPr>
                <w:rFonts w:ascii="Times New Roman" w:hAnsi="Times New Roman" w:cs="Times New Roman"/>
                <w:b/>
                <w:bCs/>
              </w:rPr>
            </w:pPr>
            <w:r w:rsidRPr="00C45C75">
              <w:rPr>
                <w:rFonts w:ascii="Times New Roman" w:hAnsi="Times New Roman" w:cs="Times New Roman"/>
              </w:rPr>
              <w:lastRenderedPageBreak/>
              <w:t>Promoveaz</w:t>
            </w:r>
            <w:r w:rsidR="00A34697" w:rsidRPr="00C45C75">
              <w:rPr>
                <w:rFonts w:ascii="Times New Roman" w:hAnsi="Times New Roman" w:cs="Times New Roman"/>
              </w:rPr>
              <w:t xml:space="preserve">ă  prevederile </w:t>
            </w:r>
            <w:r w:rsidR="00A34697" w:rsidRPr="00C45C75">
              <w:rPr>
                <w:rFonts w:ascii="Times New Roman" w:hAnsi="Times New Roman" w:cs="Times New Roman"/>
                <w:bCs/>
              </w:rPr>
              <w:t xml:space="preserve">legislației </w:t>
            </w:r>
            <w:r w:rsidR="00A34697" w:rsidRPr="00C45C75">
              <w:rPr>
                <w:rFonts w:ascii="Times New Roman" w:hAnsi="Times New Roman" w:cs="Times New Roman"/>
              </w:rPr>
              <w:lastRenderedPageBreak/>
              <w:t xml:space="preserve">domeniul </w:t>
            </w:r>
            <w:proofErr w:type="spellStart"/>
            <w:r w:rsidR="00A34697" w:rsidRPr="00C45C75">
              <w:rPr>
                <w:rFonts w:ascii="Times New Roman" w:hAnsi="Times New Roman" w:cs="Times New Roman"/>
              </w:rPr>
              <w:t>protecţiei</w:t>
            </w:r>
            <w:proofErr w:type="spellEnd"/>
            <w:r w:rsidR="00A34697" w:rsidRPr="00C45C75">
              <w:rPr>
                <w:rFonts w:ascii="Times New Roman" w:hAnsi="Times New Roman" w:cs="Times New Roman"/>
              </w:rPr>
              <w:t xml:space="preserve"> copiilor în mediul digital, educația digitală, infracțiunile cibernetice, protecția datelor, etc.</w:t>
            </w:r>
          </w:p>
          <w:p w:rsidR="00A34697" w:rsidRPr="00C45C75" w:rsidRDefault="00A34697" w:rsidP="00592133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2F3002" w:rsidRPr="00C45C75" w:rsidRDefault="002F3002" w:rsidP="00592133">
      <w:pPr>
        <w:jc w:val="center"/>
        <w:rPr>
          <w:rFonts w:ascii="Times New Roman" w:hAnsi="Times New Roman" w:cs="Times New Roman"/>
        </w:rPr>
      </w:pPr>
    </w:p>
    <w:p w:rsidR="005202A2" w:rsidRPr="00C45C75" w:rsidRDefault="00B51061">
      <w:pPr>
        <w:rPr>
          <w:rFonts w:ascii="Times New Roman" w:hAnsi="Times New Roman" w:cs="Times New Roman"/>
        </w:rPr>
      </w:pPr>
      <w:r w:rsidRPr="00C45C75">
        <w:rPr>
          <w:rFonts w:ascii="Times New Roman" w:hAnsi="Times New Roman" w:cs="Times New Roman"/>
        </w:rPr>
        <w:tab/>
      </w:r>
    </w:p>
    <w:sectPr w:rsidR="005202A2" w:rsidRPr="00C45C75" w:rsidSect="00592133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81896"/>
    <w:multiLevelType w:val="hybridMultilevel"/>
    <w:tmpl w:val="C5B2C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1492B"/>
    <w:multiLevelType w:val="multilevel"/>
    <w:tmpl w:val="58145F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3B66B49"/>
    <w:multiLevelType w:val="hybridMultilevel"/>
    <w:tmpl w:val="83EA0C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D7527"/>
    <w:multiLevelType w:val="multilevel"/>
    <w:tmpl w:val="BCCC50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B701F02"/>
    <w:multiLevelType w:val="hybridMultilevel"/>
    <w:tmpl w:val="5ACCC1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118D5"/>
    <w:multiLevelType w:val="multilevel"/>
    <w:tmpl w:val="742A0E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3C12E1B"/>
    <w:multiLevelType w:val="multilevel"/>
    <w:tmpl w:val="CA3636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44C87545"/>
    <w:multiLevelType w:val="hybridMultilevel"/>
    <w:tmpl w:val="5DEC96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97A63"/>
    <w:multiLevelType w:val="hybridMultilevel"/>
    <w:tmpl w:val="571066C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2A7DE9"/>
    <w:multiLevelType w:val="multilevel"/>
    <w:tmpl w:val="EA4E63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4F61CF0"/>
    <w:multiLevelType w:val="hybridMultilevel"/>
    <w:tmpl w:val="0E2AD1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2D50F8"/>
    <w:multiLevelType w:val="hybridMultilevel"/>
    <w:tmpl w:val="0862F3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8041F2"/>
    <w:multiLevelType w:val="hybridMultilevel"/>
    <w:tmpl w:val="33F462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0439F6"/>
    <w:multiLevelType w:val="multilevel"/>
    <w:tmpl w:val="CA3636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61EE3361"/>
    <w:multiLevelType w:val="hybridMultilevel"/>
    <w:tmpl w:val="27067D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906964"/>
    <w:multiLevelType w:val="multilevel"/>
    <w:tmpl w:val="844A97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75F7179"/>
    <w:multiLevelType w:val="multilevel"/>
    <w:tmpl w:val="EA4E63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22B2D9F"/>
    <w:multiLevelType w:val="multilevel"/>
    <w:tmpl w:val="BCCC50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2601A06"/>
    <w:multiLevelType w:val="multilevel"/>
    <w:tmpl w:val="CA3636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12"/>
  </w:num>
  <w:num w:numId="9">
    <w:abstractNumId w:val="17"/>
  </w:num>
  <w:num w:numId="10">
    <w:abstractNumId w:val="9"/>
  </w:num>
  <w:num w:numId="11">
    <w:abstractNumId w:val="5"/>
  </w:num>
  <w:num w:numId="12">
    <w:abstractNumId w:val="3"/>
  </w:num>
  <w:num w:numId="13">
    <w:abstractNumId w:val="16"/>
  </w:num>
  <w:num w:numId="14">
    <w:abstractNumId w:val="15"/>
  </w:num>
  <w:num w:numId="15">
    <w:abstractNumId w:val="13"/>
  </w:num>
  <w:num w:numId="16">
    <w:abstractNumId w:val="1"/>
  </w:num>
  <w:num w:numId="17">
    <w:abstractNumId w:val="6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80"/>
    <w:rsid w:val="0007727C"/>
    <w:rsid w:val="001109A5"/>
    <w:rsid w:val="00134E56"/>
    <w:rsid w:val="00186145"/>
    <w:rsid w:val="00191543"/>
    <w:rsid w:val="0019606D"/>
    <w:rsid w:val="001A6E27"/>
    <w:rsid w:val="00226E81"/>
    <w:rsid w:val="002925AF"/>
    <w:rsid w:val="002F3002"/>
    <w:rsid w:val="003007D2"/>
    <w:rsid w:val="00324B35"/>
    <w:rsid w:val="00357152"/>
    <w:rsid w:val="004A1032"/>
    <w:rsid w:val="005202A2"/>
    <w:rsid w:val="00570841"/>
    <w:rsid w:val="00592133"/>
    <w:rsid w:val="005A3480"/>
    <w:rsid w:val="005C6547"/>
    <w:rsid w:val="005C6A9D"/>
    <w:rsid w:val="005D554A"/>
    <w:rsid w:val="006858AE"/>
    <w:rsid w:val="00706A01"/>
    <w:rsid w:val="007F0059"/>
    <w:rsid w:val="007F43EC"/>
    <w:rsid w:val="00842A47"/>
    <w:rsid w:val="00866892"/>
    <w:rsid w:val="008F2BB4"/>
    <w:rsid w:val="00916466"/>
    <w:rsid w:val="00970513"/>
    <w:rsid w:val="00A24580"/>
    <w:rsid w:val="00A34697"/>
    <w:rsid w:val="00A600FD"/>
    <w:rsid w:val="00AF13BF"/>
    <w:rsid w:val="00AF58F5"/>
    <w:rsid w:val="00B51061"/>
    <w:rsid w:val="00C427D7"/>
    <w:rsid w:val="00C45C75"/>
    <w:rsid w:val="00CD7723"/>
    <w:rsid w:val="00D24B80"/>
    <w:rsid w:val="00D4001F"/>
    <w:rsid w:val="00DC386A"/>
    <w:rsid w:val="00DE127A"/>
    <w:rsid w:val="00E6519D"/>
    <w:rsid w:val="00E81E1C"/>
    <w:rsid w:val="00EF220A"/>
    <w:rsid w:val="00EF454E"/>
    <w:rsid w:val="00F07562"/>
    <w:rsid w:val="00F3031B"/>
    <w:rsid w:val="00F31229"/>
    <w:rsid w:val="00F754FB"/>
    <w:rsid w:val="00F90489"/>
    <w:rsid w:val="00FB3174"/>
    <w:rsid w:val="00FD4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89F30-F339-4C96-9F14-A9B2520F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3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6">
    <w:name w:val="Medium Grid 1 Accent 6"/>
    <w:basedOn w:val="TableNormal"/>
    <w:uiPriority w:val="67"/>
    <w:rsid w:val="005A348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ListParagraph">
    <w:name w:val="List Paragraph"/>
    <w:basedOn w:val="Normal"/>
    <w:uiPriority w:val="34"/>
    <w:qFormat/>
    <w:rsid w:val="005A348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5106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1061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A0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960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 Corlat</dc:creator>
  <cp:lastModifiedBy>admin</cp:lastModifiedBy>
  <cp:revision>12</cp:revision>
  <dcterms:created xsi:type="dcterms:W3CDTF">2015-03-02T09:01:00Z</dcterms:created>
  <dcterms:modified xsi:type="dcterms:W3CDTF">2015-05-05T06:57:00Z</dcterms:modified>
</cp:coreProperties>
</file>