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AD23B" w14:textId="77777777" w:rsidR="003F45F4" w:rsidRPr="003F45F4" w:rsidRDefault="003F45F4" w:rsidP="003F45F4">
      <w:pPr>
        <w:jc w:val="center"/>
        <w:rPr>
          <w:rFonts w:ascii="Times New Roman" w:hAnsi="Times New Roman" w:cs="Times New Roman"/>
          <w:b/>
          <w:bCs/>
          <w:lang w:val="ro-RO"/>
        </w:rPr>
      </w:pPr>
      <w:r w:rsidRPr="003F45F4">
        <w:rPr>
          <w:rFonts w:ascii="Times New Roman" w:hAnsi="Times New Roman" w:cs="Times New Roman"/>
          <w:b/>
          <w:bCs/>
          <w:lang w:val="ro-RO"/>
        </w:rPr>
        <w:t>NOTĂ DE FUNDAMENTARE</w:t>
      </w:r>
    </w:p>
    <w:p w14:paraId="1E901C2B" w14:textId="77777777" w:rsidR="003F45F4" w:rsidRPr="003F45F4" w:rsidRDefault="003F45F4" w:rsidP="003F45F4">
      <w:pPr>
        <w:jc w:val="center"/>
        <w:rPr>
          <w:rFonts w:ascii="Times New Roman" w:hAnsi="Times New Roman" w:cs="Times New Roman"/>
          <w:b/>
          <w:bCs/>
          <w:lang w:val="de-DE"/>
        </w:rPr>
      </w:pPr>
      <w:r w:rsidRPr="003F45F4">
        <w:rPr>
          <w:rFonts w:ascii="Times New Roman" w:hAnsi="Times New Roman" w:cs="Times New Roman"/>
          <w:b/>
          <w:bCs/>
          <w:lang w:val="de-DE"/>
        </w:rPr>
        <w:t>pentru proiectul deciziei Consiliului comunal Chițcanii Vechi</w:t>
      </w:r>
      <w:r w:rsidRPr="003F45F4">
        <w:rPr>
          <w:rFonts w:ascii="Times New Roman" w:hAnsi="Times New Roman" w:cs="Times New Roman"/>
          <w:b/>
          <w:bCs/>
          <w:lang w:val="de-DE"/>
        </w:rPr>
        <w:br/>
        <w:t>„Cu privire la amalgamarea voluntară a unităților administrativ-teritoriale UAT Negureni, UAT Chițcanii Vechi, UAT Nucăreni și UAT Tîrșiței”</w:t>
      </w:r>
    </w:p>
    <w:p w14:paraId="1995657B"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1</w:t>
      </w:r>
      <w:r w:rsidRPr="003F45F4">
        <w:rPr>
          <w:rFonts w:ascii="Times New Roman" w:hAnsi="Times New Roman" w:cs="Times New Roman"/>
          <w:b/>
          <w:bCs/>
          <w:lang w:val="ro-RO"/>
        </w:rPr>
        <w:t>. Denumirea proiectului de decizie</w:t>
      </w:r>
    </w:p>
    <w:p w14:paraId="1362DA95"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Proiectul deciziei Consiliului comunal Chițcanii Vechi „Cu privire la amalgamarea voluntară a unităților administrativ-teritoriale UAT Negureni, UAT Chițcanii Vechi, UAT Nucăreni și UAT Tîrșiței”.</w:t>
      </w:r>
    </w:p>
    <w:p w14:paraId="526830C3" w14:textId="77777777" w:rsidR="003F45F4" w:rsidRPr="003F45F4" w:rsidRDefault="003F45F4" w:rsidP="003F45F4">
      <w:pPr>
        <w:rPr>
          <w:rFonts w:ascii="Times New Roman" w:hAnsi="Times New Roman" w:cs="Times New Roman"/>
          <w:b/>
          <w:bCs/>
          <w:lang w:val="ro-RO"/>
        </w:rPr>
      </w:pPr>
      <w:r w:rsidRPr="003F45F4">
        <w:rPr>
          <w:rFonts w:ascii="Times New Roman" w:hAnsi="Times New Roman" w:cs="Times New Roman"/>
          <w:b/>
          <w:bCs/>
          <w:lang w:val="ro-RO"/>
        </w:rPr>
        <w:t>2. Autorul proiectului</w:t>
      </w:r>
    </w:p>
    <w:p w14:paraId="0223903F"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Proiectul deciziei este elaborat de autoritatea administrației publice locale a comunei Chițcanii Vechi, în colaborare cu Grupul Comun de Lucru constituit în cadrul procesului de amalgamare voluntară.</w:t>
      </w:r>
    </w:p>
    <w:p w14:paraId="2961677A" w14:textId="77777777" w:rsidR="003F45F4" w:rsidRPr="003F45F4" w:rsidRDefault="003F45F4" w:rsidP="003F45F4">
      <w:pPr>
        <w:rPr>
          <w:rFonts w:ascii="Times New Roman" w:hAnsi="Times New Roman" w:cs="Times New Roman"/>
          <w:b/>
          <w:bCs/>
          <w:lang w:val="ro-RO"/>
        </w:rPr>
      </w:pPr>
      <w:r w:rsidRPr="003F45F4">
        <w:rPr>
          <w:rFonts w:ascii="Times New Roman" w:hAnsi="Times New Roman" w:cs="Times New Roman"/>
          <w:b/>
          <w:bCs/>
          <w:lang w:val="ro-RO"/>
        </w:rPr>
        <w:t>3. Temeiul legal</w:t>
      </w:r>
    </w:p>
    <w:p w14:paraId="18CB7BB5"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Proiectul deciziei este elaborat în temeiul Legii nr. 436/2006 privind administrația publică locală, Legii nr. 225/2023 privind amalgamarea voluntară a unităților administrativ-teritoriale și Metodologiei de amalgamare voluntară a unităților administrativ-teritoriale, aprobată prin Hotărârea Guvernului nr. 925/2023, cu modificările ulterioare.</w:t>
      </w:r>
    </w:p>
    <w:p w14:paraId="515584B4" w14:textId="77777777" w:rsidR="003F45F4" w:rsidRPr="003F45F4" w:rsidRDefault="003F45F4" w:rsidP="003F45F4">
      <w:pPr>
        <w:rPr>
          <w:rFonts w:ascii="Times New Roman" w:hAnsi="Times New Roman" w:cs="Times New Roman"/>
          <w:b/>
          <w:bCs/>
          <w:lang w:val="ro-RO"/>
        </w:rPr>
      </w:pPr>
      <w:r w:rsidRPr="003F45F4">
        <w:rPr>
          <w:rFonts w:ascii="Times New Roman" w:hAnsi="Times New Roman" w:cs="Times New Roman"/>
          <w:b/>
          <w:bCs/>
          <w:lang w:val="ro-RO"/>
        </w:rPr>
        <w:t>4. Scopul și necesitatea adoptării deciziei</w:t>
      </w:r>
    </w:p>
    <w:p w14:paraId="58D0BED6"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Scopul proiectului de decizie este aprobarea amalgamării voluntare a UAT Negureni, UAT Chițcanii Vechi, UAT Nucăreni și UAT Tîrșiței, în vederea formării unei unități administrativ-teritoriale amalgamate, cu centrul administrativ în UAT Negureni.</w:t>
      </w:r>
    </w:p>
    <w:p w14:paraId="5B360297"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Adoptarea deciziei este necesară pentru finalizarea etapei decizionale la nivel local și pentru constituirea dosarului final al procesului de amalgamare voluntară, care urmează a fi transmis Cancelariei de Stat.</w:t>
      </w:r>
    </w:p>
    <w:p w14:paraId="420E3572" w14:textId="77777777" w:rsidR="003F45F4" w:rsidRPr="003F45F4" w:rsidRDefault="003F45F4" w:rsidP="003F45F4">
      <w:pPr>
        <w:rPr>
          <w:rFonts w:ascii="Times New Roman" w:hAnsi="Times New Roman" w:cs="Times New Roman"/>
          <w:b/>
          <w:bCs/>
          <w:lang w:val="ro-RO"/>
        </w:rPr>
      </w:pPr>
      <w:r w:rsidRPr="003F45F4">
        <w:rPr>
          <w:rFonts w:ascii="Times New Roman" w:hAnsi="Times New Roman" w:cs="Times New Roman"/>
          <w:b/>
          <w:bCs/>
          <w:lang w:val="ro-RO"/>
        </w:rPr>
        <w:t>5. Respectarea condițiilor de bază</w:t>
      </w:r>
    </w:p>
    <w:p w14:paraId="3625210B"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În cadrul procesului de analiză s-a constatat că UAT Negureni, UAT Chițcanii Vechi, UAT Nucăreni și UAT Tîrșiței formează un teritoriu continuu și îndeplinesc condițiile prevăzute de legislația în vigoare privind amalgamarea voluntară. Totodată, stabilirea centrului administrativ respectă prevederile Metodologiei aprobate prin Hotărârea Guvernului nr. 925/2023.</w:t>
      </w:r>
    </w:p>
    <w:p w14:paraId="4971798A" w14:textId="77777777" w:rsidR="003F45F4" w:rsidRPr="003F45F4" w:rsidRDefault="003F45F4" w:rsidP="003F45F4">
      <w:pPr>
        <w:rPr>
          <w:rFonts w:ascii="Times New Roman" w:hAnsi="Times New Roman" w:cs="Times New Roman"/>
          <w:b/>
          <w:bCs/>
          <w:lang w:val="ro-RO"/>
        </w:rPr>
      </w:pPr>
      <w:r w:rsidRPr="003F45F4">
        <w:rPr>
          <w:rFonts w:ascii="Times New Roman" w:hAnsi="Times New Roman" w:cs="Times New Roman"/>
          <w:b/>
          <w:bCs/>
          <w:lang w:val="ro-RO"/>
        </w:rPr>
        <w:t>6. Stabilirea centrului administrativ</w:t>
      </w:r>
    </w:p>
    <w:p w14:paraId="2150751B"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UAT Negureni a fost stabilită în calitate de centru administrativ al viitoarei unități administrativ-teritoriale amalgamate, în baza criteriilor și formulei de calcul prevăzute de Metodologia de amalgamare voluntară, precum și prin consensul unităților administrativ-teritoriale participante și votul unanim al Grupului Comun de Lucru.</w:t>
      </w:r>
    </w:p>
    <w:p w14:paraId="26A95BB6" w14:textId="77777777" w:rsidR="003F45F4" w:rsidRPr="003F45F4" w:rsidRDefault="003F45F4" w:rsidP="003F45F4">
      <w:pPr>
        <w:rPr>
          <w:rFonts w:ascii="Times New Roman" w:hAnsi="Times New Roman" w:cs="Times New Roman"/>
          <w:b/>
          <w:bCs/>
          <w:lang w:val="ro-RO"/>
        </w:rPr>
      </w:pPr>
      <w:r w:rsidRPr="003F45F4">
        <w:rPr>
          <w:rFonts w:ascii="Times New Roman" w:hAnsi="Times New Roman" w:cs="Times New Roman"/>
          <w:b/>
          <w:bCs/>
          <w:lang w:val="ro-RO"/>
        </w:rPr>
        <w:t>7. Consultarea publică</w:t>
      </w:r>
    </w:p>
    <w:p w14:paraId="4A3012DC"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Proiectul deciziei și documentele aferente au fost supuse procesului de informare și consultare publică. Consultarea a inclus publicarea anunțurilor pe platforma particip.gov.md, consultări cu cetățenii, întâlniri cu reprezentanții instituțiilor publice, organizațiilor și agenților economici, adunări în localitate, ședințe ale Grupului Comun de Lucru, colectarea propunerilor în format scris și electronic, precum și informarea publicului prin canalele oficiale ale Primăriei comunei Chițcanii Vechi. Propunerile și recomandările recepționate au fost analizate și incluse în dosarul consultărilor publice.</w:t>
      </w:r>
    </w:p>
    <w:p w14:paraId="31504F2D" w14:textId="77777777" w:rsidR="003F45F4" w:rsidRPr="003F45F4" w:rsidRDefault="003F45F4" w:rsidP="003F45F4">
      <w:pPr>
        <w:rPr>
          <w:rFonts w:ascii="Times New Roman" w:hAnsi="Times New Roman" w:cs="Times New Roman"/>
          <w:b/>
          <w:bCs/>
          <w:lang w:val="ro-RO"/>
        </w:rPr>
      </w:pPr>
      <w:r w:rsidRPr="003F45F4">
        <w:rPr>
          <w:rFonts w:ascii="Times New Roman" w:hAnsi="Times New Roman" w:cs="Times New Roman"/>
          <w:b/>
          <w:bCs/>
          <w:lang w:val="ro-RO"/>
        </w:rPr>
        <w:t>8. Conținutul de bază al proiectului de decizie</w:t>
      </w:r>
    </w:p>
    <w:p w14:paraId="70FA2F3C"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Prin proiectul de decizie se propune:</w:t>
      </w:r>
    </w:p>
    <w:p w14:paraId="48F31259" w14:textId="77777777" w:rsidR="003F45F4" w:rsidRPr="003F45F4" w:rsidRDefault="003F45F4" w:rsidP="003F45F4">
      <w:pPr>
        <w:numPr>
          <w:ilvl w:val="0"/>
          <w:numId w:val="1"/>
        </w:numPr>
        <w:rPr>
          <w:rFonts w:ascii="Times New Roman" w:hAnsi="Times New Roman" w:cs="Times New Roman"/>
          <w:lang w:val="ro-RO"/>
        </w:rPr>
      </w:pPr>
      <w:r w:rsidRPr="003F45F4">
        <w:rPr>
          <w:rFonts w:ascii="Times New Roman" w:hAnsi="Times New Roman" w:cs="Times New Roman"/>
          <w:lang w:val="ro-RO"/>
        </w:rPr>
        <w:t>aprobarea amalgamării voluntare a UAT Negureni, UAT Chițcanii Vechi, UAT Nucăreni și UAT Tîrșiței;</w:t>
      </w:r>
    </w:p>
    <w:p w14:paraId="3013BC6C" w14:textId="77777777" w:rsidR="003F45F4" w:rsidRPr="003F45F4" w:rsidRDefault="003F45F4" w:rsidP="003F45F4">
      <w:pPr>
        <w:numPr>
          <w:ilvl w:val="0"/>
          <w:numId w:val="1"/>
        </w:numPr>
        <w:rPr>
          <w:rFonts w:ascii="Times New Roman" w:hAnsi="Times New Roman" w:cs="Times New Roman"/>
          <w:lang w:val="ro-RO"/>
        </w:rPr>
      </w:pPr>
      <w:r w:rsidRPr="003F45F4">
        <w:rPr>
          <w:rFonts w:ascii="Times New Roman" w:hAnsi="Times New Roman" w:cs="Times New Roman"/>
          <w:lang w:val="ro-RO"/>
        </w:rPr>
        <w:t>constatarea respectării condițiilor de bază prevăzute de legislația în vigoare;</w:t>
      </w:r>
    </w:p>
    <w:p w14:paraId="003037C8" w14:textId="77777777" w:rsidR="003F45F4" w:rsidRPr="003F45F4" w:rsidRDefault="003F45F4" w:rsidP="003F45F4">
      <w:pPr>
        <w:numPr>
          <w:ilvl w:val="0"/>
          <w:numId w:val="1"/>
        </w:numPr>
        <w:rPr>
          <w:rFonts w:ascii="Times New Roman" w:hAnsi="Times New Roman" w:cs="Times New Roman"/>
          <w:lang w:val="ro-RO"/>
        </w:rPr>
      </w:pPr>
      <w:r w:rsidRPr="003F45F4">
        <w:rPr>
          <w:rFonts w:ascii="Times New Roman" w:hAnsi="Times New Roman" w:cs="Times New Roman"/>
          <w:lang w:val="ro-RO"/>
        </w:rPr>
        <w:t>stabilirea UAT Negureni în calitate de centru administrativ al viitoarei unități administrativ-teritoriale amalgamate;</w:t>
      </w:r>
    </w:p>
    <w:p w14:paraId="54D89E24" w14:textId="77777777" w:rsidR="003F45F4" w:rsidRPr="003F45F4" w:rsidRDefault="003F45F4" w:rsidP="003F45F4">
      <w:pPr>
        <w:numPr>
          <w:ilvl w:val="0"/>
          <w:numId w:val="1"/>
        </w:numPr>
        <w:rPr>
          <w:rFonts w:ascii="Times New Roman" w:hAnsi="Times New Roman" w:cs="Times New Roman"/>
          <w:lang w:val="ro-RO"/>
        </w:rPr>
      </w:pPr>
      <w:r w:rsidRPr="003F45F4">
        <w:rPr>
          <w:rFonts w:ascii="Times New Roman" w:hAnsi="Times New Roman" w:cs="Times New Roman"/>
          <w:lang w:val="ro-RO"/>
        </w:rPr>
        <w:t>luarea act de documentele care constituie dosarul final al procesului de amalgamare;</w:t>
      </w:r>
    </w:p>
    <w:p w14:paraId="1537A48C" w14:textId="77777777" w:rsidR="003F45F4" w:rsidRPr="003F45F4" w:rsidRDefault="003F45F4" w:rsidP="003F45F4">
      <w:pPr>
        <w:numPr>
          <w:ilvl w:val="0"/>
          <w:numId w:val="1"/>
        </w:numPr>
        <w:rPr>
          <w:rFonts w:ascii="Times New Roman" w:hAnsi="Times New Roman" w:cs="Times New Roman"/>
          <w:lang w:val="ro-RO"/>
        </w:rPr>
      </w:pPr>
      <w:r w:rsidRPr="003F45F4">
        <w:rPr>
          <w:rFonts w:ascii="Times New Roman" w:hAnsi="Times New Roman" w:cs="Times New Roman"/>
          <w:lang w:val="ro-RO"/>
        </w:rPr>
        <w:t>desemnarea UAT Negureni drept autoritate responsabilă de consolidarea dosarului final și transmiterea acestuia către Cancelaria de Stat.</w:t>
      </w:r>
    </w:p>
    <w:p w14:paraId="12B04C14" w14:textId="77777777" w:rsidR="003F45F4" w:rsidRPr="003F45F4" w:rsidRDefault="003F45F4" w:rsidP="003F45F4">
      <w:pPr>
        <w:rPr>
          <w:rFonts w:ascii="Times New Roman" w:hAnsi="Times New Roman" w:cs="Times New Roman"/>
          <w:b/>
          <w:bCs/>
          <w:lang w:val="ro-RO"/>
        </w:rPr>
      </w:pPr>
      <w:r w:rsidRPr="003F45F4">
        <w:rPr>
          <w:rFonts w:ascii="Times New Roman" w:hAnsi="Times New Roman" w:cs="Times New Roman"/>
          <w:b/>
          <w:bCs/>
          <w:lang w:val="ro-RO"/>
        </w:rPr>
        <w:t>9. Impactul proiectului</w:t>
      </w:r>
    </w:p>
    <w:p w14:paraId="10635E1B"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 xml:space="preserve">Adoptarea deciziei va permite continuarea procedurii de amalgamare voluntară și transmiterea dosarului final către Cancelaria de Stat. Totodată, aceasta va contribui la consolidarea capacității administrative, îmbunătățirea calității serviciilor publice, atragerea investițiilor și dezvoltarea </w:t>
      </w:r>
      <w:r w:rsidRPr="003F45F4">
        <w:rPr>
          <w:rFonts w:ascii="Times New Roman" w:hAnsi="Times New Roman" w:cs="Times New Roman"/>
          <w:lang w:val="ro-RO"/>
        </w:rPr>
        <w:lastRenderedPageBreak/>
        <w:t>durabilă a comunităților participante. Proiectul nu generează, prin el însuși, cheltuieli bugetare imediate, eventualele implicații financiare urmând a fi analizate în etapele ulterioare.</w:t>
      </w:r>
    </w:p>
    <w:p w14:paraId="4F1DE62F" w14:textId="77777777" w:rsidR="003F45F4" w:rsidRPr="003F45F4" w:rsidRDefault="003F45F4" w:rsidP="003F45F4">
      <w:pPr>
        <w:rPr>
          <w:rFonts w:ascii="Times New Roman" w:hAnsi="Times New Roman" w:cs="Times New Roman"/>
          <w:b/>
          <w:bCs/>
          <w:lang w:val="ro-RO"/>
        </w:rPr>
      </w:pPr>
      <w:r w:rsidRPr="003F45F4">
        <w:rPr>
          <w:rFonts w:ascii="Times New Roman" w:hAnsi="Times New Roman" w:cs="Times New Roman"/>
          <w:b/>
          <w:bCs/>
          <w:lang w:val="ro-RO"/>
        </w:rPr>
        <w:t>10. Concluzie</w:t>
      </w:r>
    </w:p>
    <w:p w14:paraId="491471A4"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Având în vedere respectarea condițiilor prevăzute de legislația în vigoare, stabilirea centrului administrativ conform Metodologiei de amalgamare voluntară și desfășurarea procesului de consultare publică, proiectul de decizie este fundamentat și poate fi înaintat spre examinare și aprobare Consiliului comunal Chițcanii Vechi.</w:t>
      </w:r>
    </w:p>
    <w:p w14:paraId="30586EE1" w14:textId="0A0B7B9F"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 xml:space="preserve">Elaborat: </w:t>
      </w:r>
      <w:r>
        <w:rPr>
          <w:rFonts w:ascii="Times New Roman" w:hAnsi="Times New Roman" w:cs="Times New Roman"/>
          <w:lang w:val="ro-RO"/>
        </w:rPr>
        <w:t>Anton Angela</w:t>
      </w:r>
    </w:p>
    <w:p w14:paraId="4BA28075" w14:textId="77777777" w:rsidR="003F45F4" w:rsidRPr="003F45F4" w:rsidRDefault="003F45F4" w:rsidP="003F45F4">
      <w:pPr>
        <w:rPr>
          <w:rFonts w:ascii="Times New Roman" w:hAnsi="Times New Roman" w:cs="Times New Roman"/>
          <w:lang w:val="ro-RO"/>
        </w:rPr>
      </w:pPr>
      <w:r w:rsidRPr="003F45F4">
        <w:rPr>
          <w:rFonts w:ascii="Times New Roman" w:hAnsi="Times New Roman" w:cs="Times New Roman"/>
          <w:lang w:val="ro-RO"/>
        </w:rPr>
        <w:t>Funcția: Secretar al Consiliului comunal Chițcanii Vechi</w:t>
      </w:r>
    </w:p>
    <w:p w14:paraId="594DACB9" w14:textId="77777777" w:rsidR="003F45F4" w:rsidRPr="003F45F4" w:rsidRDefault="003F45F4" w:rsidP="003F45F4">
      <w:pPr>
        <w:rPr>
          <w:rFonts w:ascii="Times New Roman" w:hAnsi="Times New Roman" w:cs="Times New Roman"/>
        </w:rPr>
      </w:pPr>
    </w:p>
    <w:p w14:paraId="13E80B9A" w14:textId="77777777" w:rsidR="003F45F4" w:rsidRPr="003F45F4" w:rsidRDefault="003F45F4" w:rsidP="003F45F4">
      <w:pPr>
        <w:rPr>
          <w:rFonts w:ascii="Times New Roman" w:hAnsi="Times New Roman" w:cs="Times New Roman"/>
        </w:rPr>
      </w:pPr>
    </w:p>
    <w:p w14:paraId="4811D6FB" w14:textId="77777777" w:rsidR="003F45F4" w:rsidRPr="003F45F4" w:rsidRDefault="003F45F4" w:rsidP="003F45F4">
      <w:pPr>
        <w:rPr>
          <w:rFonts w:ascii="Times New Roman" w:hAnsi="Times New Roman" w:cs="Times New Roman"/>
        </w:rPr>
      </w:pPr>
    </w:p>
    <w:p w14:paraId="6F713253" w14:textId="77777777" w:rsidR="003F45F4" w:rsidRPr="003F45F4" w:rsidRDefault="003F45F4" w:rsidP="003F45F4">
      <w:pPr>
        <w:rPr>
          <w:rFonts w:ascii="Times New Roman" w:hAnsi="Times New Roman" w:cs="Times New Roman"/>
        </w:rPr>
      </w:pPr>
    </w:p>
    <w:p w14:paraId="037E0647" w14:textId="77777777" w:rsidR="00EB6AA2" w:rsidRPr="003F45F4" w:rsidRDefault="00EB6AA2">
      <w:pPr>
        <w:rPr>
          <w:rFonts w:ascii="Times New Roman" w:hAnsi="Times New Roman" w:cs="Times New Roman"/>
        </w:rPr>
      </w:pPr>
    </w:p>
    <w:sectPr w:rsidR="00EB6AA2" w:rsidRPr="003F45F4" w:rsidSect="003F45F4">
      <w:pgSz w:w="12240" w:h="15840"/>
      <w:pgMar w:top="142"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309DC"/>
    <w:multiLevelType w:val="multilevel"/>
    <w:tmpl w:val="C122A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5068686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C7"/>
    <w:rsid w:val="00041544"/>
    <w:rsid w:val="003E1C73"/>
    <w:rsid w:val="003F45F4"/>
    <w:rsid w:val="006A6AB1"/>
    <w:rsid w:val="00B82DD1"/>
    <w:rsid w:val="00C32DC7"/>
    <w:rsid w:val="00EB6A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D039"/>
  <w15:chartTrackingRefBased/>
  <w15:docId w15:val="{2478A3E4-5E15-4531-A56A-C5706CA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544"/>
    <w:pPr>
      <w:widowControl w:val="0"/>
    </w:pPr>
    <w:rPr>
      <w:rFonts w:cs="Courier New"/>
      <w:color w:val="000000"/>
    </w:rPr>
  </w:style>
  <w:style w:type="paragraph" w:styleId="Titlu1">
    <w:name w:val="heading 1"/>
    <w:basedOn w:val="Normal"/>
    <w:next w:val="Normal"/>
    <w:link w:val="Titlu1Caracter"/>
    <w:uiPriority w:val="9"/>
    <w:qFormat/>
    <w:rsid w:val="00C32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C32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C32DC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C32DC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C32DC7"/>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C32DC7"/>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C32DC7"/>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C32DC7"/>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C32DC7"/>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32DC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32DC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32DC7"/>
    <w:rPr>
      <w:rFonts w:asciiTheme="minorHAnsi" w:eastAsiaTheme="majorEastAsia" w:hAnsiTheme="minorHAnsi"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C32DC7"/>
    <w:rPr>
      <w:rFonts w:asciiTheme="minorHAnsi" w:eastAsiaTheme="majorEastAsia" w:hAnsiTheme="minorHAnsi" w:cstheme="majorBidi"/>
      <w:i/>
      <w:iCs/>
      <w:color w:val="2F5496" w:themeColor="accent1" w:themeShade="BF"/>
    </w:rPr>
  </w:style>
  <w:style w:type="character" w:customStyle="1" w:styleId="Titlu5Caracter">
    <w:name w:val="Titlu 5 Caracter"/>
    <w:basedOn w:val="Fontdeparagrafimplicit"/>
    <w:link w:val="Titlu5"/>
    <w:uiPriority w:val="9"/>
    <w:semiHidden/>
    <w:rsid w:val="00C32DC7"/>
    <w:rPr>
      <w:rFonts w:asciiTheme="minorHAnsi" w:eastAsiaTheme="majorEastAsia" w:hAnsiTheme="minorHAnsi" w:cstheme="majorBidi"/>
      <w:color w:val="2F5496" w:themeColor="accent1" w:themeShade="BF"/>
    </w:rPr>
  </w:style>
  <w:style w:type="character" w:customStyle="1" w:styleId="Titlu6Caracter">
    <w:name w:val="Titlu 6 Caracter"/>
    <w:basedOn w:val="Fontdeparagrafimplicit"/>
    <w:link w:val="Titlu6"/>
    <w:uiPriority w:val="9"/>
    <w:semiHidden/>
    <w:rsid w:val="00C32DC7"/>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C32DC7"/>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C32DC7"/>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C32DC7"/>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C32DC7"/>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uCaracter">
    <w:name w:val="Titlu Caracter"/>
    <w:basedOn w:val="Fontdeparagrafimplicit"/>
    <w:link w:val="Titlu"/>
    <w:uiPriority w:val="10"/>
    <w:rsid w:val="00C32DC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32DC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32DC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C32DC7"/>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32DC7"/>
    <w:rPr>
      <w:rFonts w:cs="Courier New"/>
      <w:i/>
      <w:iCs/>
      <w:color w:val="404040" w:themeColor="text1" w:themeTint="BF"/>
    </w:rPr>
  </w:style>
  <w:style w:type="paragraph" w:styleId="Listparagraf">
    <w:name w:val="List Paragraph"/>
    <w:basedOn w:val="Normal"/>
    <w:uiPriority w:val="34"/>
    <w:qFormat/>
    <w:rsid w:val="00C32DC7"/>
    <w:pPr>
      <w:ind w:left="720"/>
      <w:contextualSpacing/>
    </w:pPr>
  </w:style>
  <w:style w:type="character" w:styleId="Accentuareintens">
    <w:name w:val="Intense Emphasis"/>
    <w:basedOn w:val="Fontdeparagrafimplicit"/>
    <w:uiPriority w:val="21"/>
    <w:qFormat/>
    <w:rsid w:val="00C32DC7"/>
    <w:rPr>
      <w:i/>
      <w:iCs/>
      <w:color w:val="2F5496" w:themeColor="accent1" w:themeShade="BF"/>
    </w:rPr>
  </w:style>
  <w:style w:type="paragraph" w:styleId="Citatintens">
    <w:name w:val="Intense Quote"/>
    <w:basedOn w:val="Normal"/>
    <w:next w:val="Normal"/>
    <w:link w:val="CitatintensCaracter"/>
    <w:uiPriority w:val="30"/>
    <w:qFormat/>
    <w:rsid w:val="00C32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C32DC7"/>
    <w:rPr>
      <w:rFonts w:cs="Courier New"/>
      <w:i/>
      <w:iCs/>
      <w:color w:val="2F5496" w:themeColor="accent1" w:themeShade="BF"/>
    </w:rPr>
  </w:style>
  <w:style w:type="character" w:styleId="Referireintens">
    <w:name w:val="Intense Reference"/>
    <w:basedOn w:val="Fontdeparagrafimplicit"/>
    <w:uiPriority w:val="32"/>
    <w:qFormat/>
    <w:rsid w:val="00C32D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3831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Chitcani</dc:creator>
  <cp:keywords/>
  <dc:description/>
  <cp:lastModifiedBy>Primaria Chitcani</cp:lastModifiedBy>
  <cp:revision>3</cp:revision>
  <dcterms:created xsi:type="dcterms:W3CDTF">2026-07-17T05:25:00Z</dcterms:created>
  <dcterms:modified xsi:type="dcterms:W3CDTF">2026-07-17T05:26:00Z</dcterms:modified>
</cp:coreProperties>
</file>