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C76D" w14:textId="77777777" w:rsidR="0074568E" w:rsidRPr="0074568E" w:rsidRDefault="00000000" w:rsidP="0074568E">
      <w:pPr>
        <w:spacing w:line="360" w:lineRule="auto"/>
        <w:rPr>
          <w:rFonts w:ascii="Times New Roman" w:eastAsia="Times New Roman" w:hAnsi="Times New Roman" w:cs="Times New Roman"/>
          <w:noProof/>
          <w:sz w:val="22"/>
          <w:szCs w:val="22"/>
          <w:lang w:val="ro-RO"/>
        </w:rPr>
      </w:pPr>
      <w:bookmarkStart w:id="0" w:name="_Hlk200449832"/>
      <w:r>
        <w:rPr>
          <w:rFonts w:ascii="Times New Roman" w:eastAsia="Times New Roman" w:hAnsi="Times New Roman" w:cs="Times New Roman"/>
        </w:rPr>
        <w:object w:dxaOrig="1451" w:dyaOrig="1799" w14:anchorId="0DEF5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55pt;margin-top:15.15pt;width:53.15pt;height:64.8pt;z-index:-251658752;mso-wrap-edited:f" wrapcoords="7200 0 3429 1641 686 3554 -343 9570 1029 17499 686 18046 7200 20780 9943 21327 11314 21327 12686 21327 20229 18046 20229 13124 21600 10390 21600 8749 20229 8749 20571 3281 16457 1641 9257 0 7200 0" o:allowincell="f">
            <v:imagedata r:id="rId6" o:title=""/>
          </v:shape>
          <o:OLEObject Type="Embed" ProgID="MS_ClipArt_Gallery" ShapeID="_x0000_s1026" DrawAspect="Content" ObjectID="_1845701426" r:id="rId7"/>
        </w:object>
      </w:r>
      <w:r w:rsidR="0074568E" w:rsidRPr="0074568E">
        <w:rPr>
          <w:rFonts w:ascii="Times New Roman" w:eastAsia="Times New Roman" w:hAnsi="Times New Roman" w:cs="Times New Roman"/>
          <w:b/>
          <w:sz w:val="22"/>
          <w:szCs w:val="22"/>
          <w:lang w:val="ro-RO"/>
        </w:rPr>
        <w:t>REPUBLICA   MOLDOVA                                                         РЕСПУБЛИКА  МОЛДОВА</w:t>
      </w:r>
      <w:r w:rsidR="0074568E" w:rsidRPr="0074568E">
        <w:rPr>
          <w:rFonts w:ascii="Times New Roman" w:eastAsia="Times New Roman" w:hAnsi="Times New Roman" w:cs="Times New Roman"/>
          <w:noProof/>
          <w:sz w:val="22"/>
          <w:szCs w:val="22"/>
          <w:lang w:val="ro-RO"/>
        </w:rPr>
        <w:t xml:space="preserve"> </w:t>
      </w:r>
    </w:p>
    <w:p w14:paraId="314459FE" w14:textId="77777777" w:rsidR="0074568E" w:rsidRPr="0074568E" w:rsidRDefault="0074568E" w:rsidP="0074568E">
      <w:pPr>
        <w:spacing w:line="360" w:lineRule="auto"/>
        <w:ind w:firstLine="284"/>
        <w:rPr>
          <w:rFonts w:ascii="Times New Roman" w:eastAsia="Times New Roman" w:hAnsi="Times New Roman" w:cs="Times New Roman"/>
          <w:b/>
          <w:i/>
          <w:sz w:val="22"/>
          <w:szCs w:val="22"/>
          <w:lang w:val="ro-RO"/>
        </w:rPr>
      </w:pPr>
      <w:r w:rsidRPr="0074568E">
        <w:rPr>
          <w:rFonts w:ascii="Times New Roman" w:eastAsia="Times New Roman" w:hAnsi="Times New Roman" w:cs="Times New Roman"/>
          <w:b/>
          <w:i/>
          <w:sz w:val="22"/>
          <w:szCs w:val="22"/>
          <w:lang w:val="ro-RO"/>
        </w:rPr>
        <w:t xml:space="preserve">RAIONUL RÎŞCANI     </w:t>
      </w:r>
      <w:r w:rsidRPr="0074568E">
        <w:rPr>
          <w:rFonts w:ascii="Times New Roman" w:eastAsia="Times New Roman" w:hAnsi="Times New Roman" w:cs="Times New Roman"/>
          <w:b/>
          <w:i/>
          <w:sz w:val="22"/>
          <w:szCs w:val="22"/>
          <w:lang w:val="ro-RO"/>
        </w:rPr>
        <w:tab/>
      </w:r>
      <w:r w:rsidRPr="0074568E">
        <w:rPr>
          <w:rFonts w:ascii="Times New Roman" w:eastAsia="Times New Roman" w:hAnsi="Times New Roman" w:cs="Times New Roman"/>
          <w:b/>
          <w:i/>
          <w:sz w:val="22"/>
          <w:szCs w:val="22"/>
          <w:lang w:val="ro-RO"/>
        </w:rPr>
        <w:tab/>
      </w:r>
      <w:r w:rsidRPr="0074568E">
        <w:rPr>
          <w:rFonts w:ascii="Times New Roman" w:eastAsia="Times New Roman" w:hAnsi="Times New Roman" w:cs="Times New Roman"/>
          <w:b/>
          <w:i/>
          <w:sz w:val="22"/>
          <w:szCs w:val="22"/>
          <w:lang w:val="ro-RO"/>
        </w:rPr>
        <w:tab/>
        <w:t xml:space="preserve">    </w:t>
      </w:r>
      <w:r w:rsidRPr="0074568E">
        <w:rPr>
          <w:rFonts w:ascii="Times New Roman" w:eastAsia="Times New Roman" w:hAnsi="Times New Roman" w:cs="Times New Roman"/>
          <w:b/>
          <w:i/>
          <w:sz w:val="22"/>
          <w:szCs w:val="22"/>
          <w:lang w:val="ro-RO"/>
        </w:rPr>
        <w:tab/>
        <w:t xml:space="preserve"> </w:t>
      </w:r>
      <w:r w:rsidRPr="0074568E">
        <w:rPr>
          <w:rFonts w:ascii="Times New Roman" w:eastAsia="Times New Roman" w:hAnsi="Times New Roman" w:cs="Times New Roman"/>
          <w:b/>
          <w:i/>
          <w:sz w:val="22"/>
          <w:szCs w:val="22"/>
          <w:lang w:val="ro-RO"/>
        </w:rPr>
        <w:tab/>
        <w:t xml:space="preserve">     РЫШКАНСКИЙ РАЙОН</w:t>
      </w:r>
    </w:p>
    <w:p w14:paraId="263D445C" w14:textId="77777777" w:rsidR="0074568E" w:rsidRPr="0074568E" w:rsidRDefault="0074568E" w:rsidP="0074568E">
      <w:pPr>
        <w:rPr>
          <w:rFonts w:ascii="Times New Roman" w:eastAsia="Times New Roman" w:hAnsi="Times New Roman" w:cs="Times New Roman"/>
          <w:b/>
          <w:caps/>
          <w:sz w:val="22"/>
          <w:szCs w:val="22"/>
          <w:lang w:val="ro-RO"/>
        </w:rPr>
      </w:pPr>
      <w:r w:rsidRPr="0074568E">
        <w:rPr>
          <w:rFonts w:ascii="Times New Roman" w:eastAsia="Times New Roman" w:hAnsi="Times New Roman" w:cs="Times New Roman"/>
          <w:b/>
          <w:caps/>
          <w:sz w:val="22"/>
          <w:szCs w:val="22"/>
          <w:lang w:val="ro-RO"/>
        </w:rPr>
        <w:t xml:space="preserve">  Primăria SATULUI</w:t>
      </w:r>
      <w:r w:rsidRPr="0074568E">
        <w:rPr>
          <w:rFonts w:ascii="Times New Roman" w:eastAsia="Times New Roman" w:hAnsi="Times New Roman" w:cs="Times New Roman"/>
          <w:b/>
          <w:sz w:val="22"/>
          <w:szCs w:val="22"/>
          <w:lang w:val="ro-RO"/>
        </w:rPr>
        <w:t xml:space="preserve"> </w:t>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t xml:space="preserve">             </w:t>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caps/>
          <w:sz w:val="22"/>
          <w:szCs w:val="22"/>
          <w:lang w:val="ro-RO"/>
        </w:rPr>
        <w:t xml:space="preserve">Примария села </w:t>
      </w:r>
    </w:p>
    <w:p w14:paraId="17744428" w14:textId="77777777" w:rsidR="0074568E" w:rsidRPr="0074568E" w:rsidRDefault="0074568E" w:rsidP="0074568E">
      <w:pPr>
        <w:ind w:left="284"/>
        <w:rPr>
          <w:rFonts w:ascii="Times New Roman" w:eastAsia="Times New Roman" w:hAnsi="Times New Roman" w:cs="Times New Roman"/>
          <w:b/>
          <w:sz w:val="22"/>
          <w:szCs w:val="22"/>
          <w:lang w:val="ro-RO"/>
        </w:rPr>
      </w:pPr>
      <w:r w:rsidRPr="0074568E">
        <w:rPr>
          <w:rFonts w:ascii="Times New Roman" w:eastAsia="Times New Roman" w:hAnsi="Times New Roman" w:cs="Times New Roman"/>
          <w:b/>
          <w:sz w:val="22"/>
          <w:szCs w:val="22"/>
          <w:lang w:val="ro-RO"/>
        </w:rPr>
        <w:t xml:space="preserve">       HORODIŞTE </w:t>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t xml:space="preserve"> </w:t>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r>
      <w:r w:rsidRPr="0074568E">
        <w:rPr>
          <w:rFonts w:ascii="Times New Roman" w:eastAsia="Times New Roman" w:hAnsi="Times New Roman" w:cs="Times New Roman"/>
          <w:b/>
          <w:sz w:val="22"/>
          <w:szCs w:val="22"/>
          <w:lang w:val="ro-RO"/>
        </w:rPr>
        <w:tab/>
        <w:t xml:space="preserve">                              ХОРОДИШТЕ</w:t>
      </w:r>
    </w:p>
    <w:p w14:paraId="626777FD" w14:textId="77777777" w:rsidR="0074568E" w:rsidRPr="0074568E" w:rsidRDefault="0074568E" w:rsidP="0074568E">
      <w:pPr>
        <w:ind w:left="284"/>
        <w:rPr>
          <w:rFonts w:ascii="Times New Roman" w:eastAsia="Times New Roman" w:hAnsi="Times New Roman" w:cs="Times New Roman"/>
          <w:b/>
          <w:sz w:val="22"/>
          <w:szCs w:val="22"/>
          <w:lang w:val="en-US"/>
        </w:rPr>
      </w:pPr>
      <w:r w:rsidRPr="0074568E">
        <w:rPr>
          <w:rFonts w:ascii="Times New Roman" w:eastAsia="Times New Roman" w:hAnsi="Times New Roman" w:cs="Times New Roman"/>
          <w:b/>
          <w:sz w:val="22"/>
          <w:szCs w:val="22"/>
          <w:lang w:val="ro-RO"/>
        </w:rPr>
        <w:t xml:space="preserve"> tel.  (256) 40-2-36, 40-3-33                                                       </w:t>
      </w:r>
      <w:r w:rsidRPr="0074568E">
        <w:rPr>
          <w:rFonts w:ascii="Times New Roman" w:eastAsia="Times New Roman" w:hAnsi="Times New Roman" w:cs="Times New Roman"/>
          <w:b/>
          <w:sz w:val="22"/>
          <w:szCs w:val="22"/>
        </w:rPr>
        <w:t>тел</w:t>
      </w:r>
      <w:r w:rsidRPr="0074568E">
        <w:rPr>
          <w:rFonts w:ascii="Times New Roman" w:eastAsia="Times New Roman" w:hAnsi="Times New Roman" w:cs="Times New Roman"/>
          <w:b/>
          <w:sz w:val="22"/>
          <w:szCs w:val="22"/>
          <w:lang w:val="ro-RO"/>
        </w:rPr>
        <w:t xml:space="preserve">.  (256) </w:t>
      </w:r>
      <w:r w:rsidRPr="0074568E">
        <w:rPr>
          <w:rFonts w:ascii="Times New Roman" w:eastAsia="Times New Roman" w:hAnsi="Times New Roman" w:cs="Times New Roman"/>
          <w:b/>
          <w:sz w:val="22"/>
          <w:szCs w:val="22"/>
          <w:lang w:val="en-US"/>
        </w:rPr>
        <w:t>40</w:t>
      </w:r>
      <w:r w:rsidRPr="0074568E">
        <w:rPr>
          <w:rFonts w:ascii="Times New Roman" w:eastAsia="Times New Roman" w:hAnsi="Times New Roman" w:cs="Times New Roman"/>
          <w:b/>
          <w:sz w:val="22"/>
          <w:szCs w:val="22"/>
          <w:lang w:val="ro-RO"/>
        </w:rPr>
        <w:t xml:space="preserve">-2-36, </w:t>
      </w:r>
      <w:r w:rsidRPr="0074568E">
        <w:rPr>
          <w:rFonts w:ascii="Times New Roman" w:eastAsia="Times New Roman" w:hAnsi="Times New Roman" w:cs="Times New Roman"/>
          <w:b/>
          <w:sz w:val="22"/>
          <w:szCs w:val="22"/>
          <w:lang w:val="en-US"/>
        </w:rPr>
        <w:t>40</w:t>
      </w:r>
      <w:r w:rsidRPr="0074568E">
        <w:rPr>
          <w:rFonts w:ascii="Times New Roman" w:eastAsia="Times New Roman" w:hAnsi="Times New Roman" w:cs="Times New Roman"/>
          <w:b/>
          <w:sz w:val="22"/>
          <w:szCs w:val="22"/>
          <w:lang w:val="ro-RO"/>
        </w:rPr>
        <w:t>-</w:t>
      </w:r>
      <w:r w:rsidRPr="0074568E">
        <w:rPr>
          <w:rFonts w:ascii="Times New Roman" w:eastAsia="Times New Roman" w:hAnsi="Times New Roman" w:cs="Times New Roman"/>
          <w:b/>
          <w:sz w:val="22"/>
          <w:szCs w:val="22"/>
          <w:lang w:val="en-US"/>
        </w:rPr>
        <w:t>3</w:t>
      </w:r>
      <w:r w:rsidRPr="0074568E">
        <w:rPr>
          <w:rFonts w:ascii="Times New Roman" w:eastAsia="Times New Roman" w:hAnsi="Times New Roman" w:cs="Times New Roman"/>
          <w:b/>
          <w:sz w:val="22"/>
          <w:szCs w:val="22"/>
          <w:lang w:val="ro-RO"/>
        </w:rPr>
        <w:t>-3</w:t>
      </w:r>
      <w:r w:rsidRPr="0074568E">
        <w:rPr>
          <w:rFonts w:ascii="Times New Roman" w:eastAsia="Times New Roman" w:hAnsi="Times New Roman" w:cs="Times New Roman"/>
          <w:b/>
          <w:sz w:val="22"/>
          <w:szCs w:val="22"/>
          <w:lang w:val="en-US"/>
        </w:rPr>
        <w:t>3</w:t>
      </w:r>
    </w:p>
    <w:p w14:paraId="36730D5C" w14:textId="77777777" w:rsidR="0074568E" w:rsidRPr="0074568E" w:rsidRDefault="0074568E" w:rsidP="0074568E">
      <w:pPr>
        <w:ind w:left="284"/>
        <w:rPr>
          <w:rFonts w:ascii="Times New Roman" w:eastAsia="Times New Roman" w:hAnsi="Times New Roman" w:cs="Times New Roman"/>
          <w:b/>
          <w:sz w:val="22"/>
          <w:szCs w:val="22"/>
          <w:lang w:val="ro-RO"/>
        </w:rPr>
      </w:pPr>
      <w:r w:rsidRPr="0074568E">
        <w:rPr>
          <w:rFonts w:ascii="Times New Roman" w:eastAsia="Times New Roman" w:hAnsi="Times New Roman" w:cs="Times New Roman"/>
          <w:b/>
          <w:sz w:val="22"/>
          <w:szCs w:val="22"/>
          <w:lang w:val="ro-RO"/>
        </w:rPr>
        <w:t xml:space="preserve">                             E-mail: </w:t>
      </w:r>
      <w:hyperlink r:id="rId8" w:history="1">
        <w:r w:rsidRPr="0074568E">
          <w:rPr>
            <w:rFonts w:ascii="Times New Roman" w:eastAsia="Times New Roman" w:hAnsi="Times New Roman" w:cs="Times New Roman"/>
            <w:b/>
            <w:color w:val="0563C1"/>
            <w:sz w:val="22"/>
            <w:szCs w:val="22"/>
            <w:u w:val="single"/>
            <w:lang w:val="ro-RO"/>
          </w:rPr>
          <w:t>primaria.horodiste-riscani@apl.gov.md</w:t>
        </w:r>
      </w:hyperlink>
    </w:p>
    <w:p w14:paraId="76D46433" w14:textId="066D63BC" w:rsidR="0074568E" w:rsidRPr="0074568E" w:rsidRDefault="0074568E" w:rsidP="0074568E">
      <w:pPr>
        <w:rPr>
          <w:rFonts w:ascii="Times New Roman" w:eastAsia="Times New Roman" w:hAnsi="Times New Roman" w:cs="Times New Roman"/>
          <w:sz w:val="22"/>
          <w:szCs w:val="22"/>
          <w:lang w:val="ro-RO"/>
        </w:rPr>
      </w:pPr>
      <w:r w:rsidRPr="0074568E">
        <w:rPr>
          <w:rFonts w:ascii="Times New Roman" w:eastAsia="Times New Roman" w:hAnsi="Times New Roman" w:cs="Times New Roman"/>
          <w:b/>
          <w:sz w:val="22"/>
          <w:szCs w:val="22"/>
          <w:lang w:val="ro-RO"/>
        </w:rPr>
        <w:t>__________________________________________________________________________________</w:t>
      </w:r>
    </w:p>
    <w:bookmarkEnd w:id="0"/>
    <w:p w14:paraId="31227D86" w14:textId="77777777" w:rsidR="0074568E" w:rsidRDefault="0074568E">
      <w:pPr>
        <w:spacing w:after="220"/>
        <w:jc w:val="center"/>
        <w:rPr>
          <w:b/>
          <w:bCs/>
          <w:lang w:val="ro-RO"/>
        </w:rPr>
      </w:pPr>
    </w:p>
    <w:p w14:paraId="74A8E414" w14:textId="653F8816" w:rsidR="0074568E" w:rsidRDefault="00000000">
      <w:pPr>
        <w:spacing w:after="220"/>
        <w:jc w:val="center"/>
        <w:rPr>
          <w:b/>
          <w:bCs/>
          <w:lang w:val="ro-RO"/>
        </w:rPr>
      </w:pPr>
      <w:r w:rsidRPr="00900A8A">
        <w:rPr>
          <w:b/>
          <w:bCs/>
          <w:lang w:val="ro-RO"/>
        </w:rPr>
        <w:t xml:space="preserve">DECIZIA nr. </w:t>
      </w:r>
      <w:r w:rsidR="0074568E">
        <w:rPr>
          <w:b/>
          <w:bCs/>
          <w:lang w:val="ro-RO"/>
        </w:rPr>
        <w:t>0</w:t>
      </w:r>
      <w:r w:rsidR="00776AFB">
        <w:rPr>
          <w:b/>
          <w:bCs/>
          <w:lang w:val="ro-RO"/>
        </w:rPr>
        <w:t>6</w:t>
      </w:r>
      <w:r w:rsidR="0074568E">
        <w:rPr>
          <w:b/>
          <w:bCs/>
          <w:lang w:val="ro-RO"/>
        </w:rPr>
        <w:t>/0</w:t>
      </w:r>
      <w:r w:rsidR="00776AFB">
        <w:rPr>
          <w:b/>
          <w:bCs/>
          <w:lang w:val="ro-RO"/>
        </w:rPr>
        <w:t>1</w:t>
      </w:r>
    </w:p>
    <w:p w14:paraId="60965FF7" w14:textId="55261744" w:rsidR="00660CF7" w:rsidRPr="00900A8A" w:rsidRDefault="0074568E">
      <w:pPr>
        <w:spacing w:after="220"/>
        <w:jc w:val="center"/>
        <w:rPr>
          <w:lang w:val="ro-RO"/>
        </w:rPr>
      </w:pPr>
      <w:r>
        <w:rPr>
          <w:b/>
          <w:bCs/>
          <w:lang w:val="ro-RO"/>
        </w:rPr>
        <w:t xml:space="preserve"> </w:t>
      </w:r>
      <w:r w:rsidRPr="00900A8A">
        <w:rPr>
          <w:b/>
          <w:bCs/>
          <w:lang w:val="ro-RO"/>
        </w:rPr>
        <w:t xml:space="preserve">din </w:t>
      </w:r>
      <w:r w:rsidR="00776AFB">
        <w:rPr>
          <w:b/>
          <w:bCs/>
          <w:lang w:val="ro-RO"/>
        </w:rPr>
        <w:t>3</w:t>
      </w:r>
      <w:r>
        <w:rPr>
          <w:b/>
          <w:bCs/>
          <w:lang w:val="ro-RO"/>
        </w:rPr>
        <w:t>1 iulie</w:t>
      </w:r>
      <w:r w:rsidRPr="00900A8A">
        <w:rPr>
          <w:b/>
          <w:bCs/>
          <w:lang w:val="ro-RO"/>
        </w:rPr>
        <w:t xml:space="preserve"> 2026</w:t>
      </w:r>
    </w:p>
    <w:p w14:paraId="03EC685E" w14:textId="1793F3BE" w:rsidR="00660CF7" w:rsidRPr="004D717B" w:rsidRDefault="00000000">
      <w:pPr>
        <w:spacing w:after="240" w:line="300" w:lineRule="auto"/>
        <w:jc w:val="center"/>
        <w:rPr>
          <w:sz w:val="26"/>
          <w:szCs w:val="26"/>
          <w:lang w:val="ro-RO"/>
        </w:rPr>
      </w:pPr>
      <w:r w:rsidRPr="00900A8A">
        <w:rPr>
          <w:b/>
          <w:bCs/>
          <w:lang w:val="ro-RO"/>
        </w:rPr>
        <w:t>„</w:t>
      </w:r>
      <w:r w:rsidRPr="004D717B">
        <w:rPr>
          <w:b/>
          <w:bCs/>
          <w:sz w:val="26"/>
          <w:szCs w:val="26"/>
          <w:lang w:val="ro-RO"/>
        </w:rPr>
        <w:t xml:space="preserve">Cu privire la amalgamarea voluntară a </w:t>
      </w:r>
      <w:r w:rsidR="0074568E" w:rsidRPr="004D717B">
        <w:rPr>
          <w:b/>
          <w:bCs/>
          <w:sz w:val="26"/>
          <w:szCs w:val="26"/>
          <w:lang w:val="ro-RO"/>
        </w:rPr>
        <w:t>u</w:t>
      </w:r>
      <w:r w:rsidRPr="004D717B">
        <w:rPr>
          <w:b/>
          <w:bCs/>
          <w:sz w:val="26"/>
          <w:szCs w:val="26"/>
          <w:lang w:val="ro-RO"/>
        </w:rPr>
        <w:t xml:space="preserve">nităților administrativ-teritoriale </w:t>
      </w:r>
      <w:r w:rsidR="00346398">
        <w:rPr>
          <w:b/>
          <w:bCs/>
          <w:sz w:val="26"/>
          <w:szCs w:val="26"/>
          <w:lang w:val="ro-RO"/>
        </w:rPr>
        <w:t xml:space="preserve">satul </w:t>
      </w:r>
      <w:r w:rsidRPr="004D717B">
        <w:rPr>
          <w:b/>
          <w:bCs/>
          <w:sz w:val="26"/>
          <w:szCs w:val="26"/>
          <w:lang w:val="ro-RO"/>
        </w:rPr>
        <w:t xml:space="preserve">Zăicani, </w:t>
      </w:r>
      <w:r w:rsidR="00346398">
        <w:rPr>
          <w:b/>
          <w:bCs/>
          <w:sz w:val="26"/>
          <w:szCs w:val="26"/>
          <w:lang w:val="ro-RO"/>
        </w:rPr>
        <w:t>satul</w:t>
      </w:r>
      <w:r w:rsidRPr="004D717B">
        <w:rPr>
          <w:b/>
          <w:bCs/>
          <w:sz w:val="26"/>
          <w:szCs w:val="26"/>
          <w:lang w:val="ro-RO"/>
        </w:rPr>
        <w:t xml:space="preserve"> Horodiște, </w:t>
      </w:r>
      <w:r w:rsidR="00346398">
        <w:rPr>
          <w:b/>
          <w:bCs/>
          <w:sz w:val="26"/>
          <w:szCs w:val="26"/>
          <w:lang w:val="ro-RO"/>
        </w:rPr>
        <w:t xml:space="preserve">satul </w:t>
      </w:r>
      <w:r w:rsidRPr="004D717B">
        <w:rPr>
          <w:b/>
          <w:bCs/>
          <w:sz w:val="26"/>
          <w:szCs w:val="26"/>
          <w:lang w:val="ro-RO"/>
        </w:rPr>
        <w:t xml:space="preserve"> Pociumbăuți și comuna Pociumbeni”</w:t>
      </w:r>
    </w:p>
    <w:p w14:paraId="1F6C8543" w14:textId="77777777" w:rsidR="00660CF7" w:rsidRPr="004D717B" w:rsidRDefault="00000000">
      <w:pPr>
        <w:spacing w:after="140" w:line="300" w:lineRule="auto"/>
        <w:jc w:val="both"/>
        <w:rPr>
          <w:sz w:val="26"/>
          <w:szCs w:val="26"/>
          <w:lang w:val="ro-RO"/>
        </w:rPr>
      </w:pPr>
      <w:r w:rsidRPr="004D717B">
        <w:rPr>
          <w:sz w:val="26"/>
          <w:szCs w:val="26"/>
          <w:lang w:val="ro-RO"/>
        </w:rPr>
        <w:t xml:space="preserve">        În temeiul art. 14 alin. (2) lit. k</w:t>
      </w:r>
      <w:r w:rsidRPr="004D717B">
        <w:rPr>
          <w:sz w:val="26"/>
          <w:szCs w:val="26"/>
          <w:vertAlign w:val="superscript"/>
          <w:lang w:val="ro-RO"/>
        </w:rPr>
        <w:t>1</w:t>
      </w:r>
      <w:r w:rsidRPr="004D717B">
        <w:rPr>
          <w:sz w:val="26"/>
          <w:szCs w:val="26"/>
          <w:lang w:val="ro-RO"/>
        </w:rPr>
        <w:t>) din Legea nr. 436/2006 privind administrația publică locală și în conformitate cu prevederile art. 8 și 11 ale Legii nr. 225/2023 privind amalgamarea voluntară a unităților administrativ-teritoriale și ale pct. 25, 39, 40 și 43 din Metodologia de amalgamare voluntară a unităților administrativ-teritoriale, aprobată prin Hotărârea Guvernului nr. 925/2023, având în vedere că:</w:t>
      </w:r>
    </w:p>
    <w:p w14:paraId="21412E23" w14:textId="77777777" w:rsidR="00660CF7" w:rsidRPr="004D717B" w:rsidRDefault="00000000" w:rsidP="00900A8A">
      <w:pPr>
        <w:pStyle w:val="a4"/>
        <w:numPr>
          <w:ilvl w:val="0"/>
          <w:numId w:val="2"/>
        </w:numPr>
        <w:spacing w:after="100" w:line="290" w:lineRule="auto"/>
        <w:rPr>
          <w:sz w:val="26"/>
          <w:szCs w:val="26"/>
          <w:lang w:val="ro-RO"/>
        </w:rPr>
      </w:pPr>
      <w:r w:rsidRPr="004D717B">
        <w:rPr>
          <w:sz w:val="26"/>
          <w:szCs w:val="26"/>
          <w:lang w:val="ro-RO"/>
        </w:rPr>
        <w:t>populația totală a unităților administrativ-teritoriale participante constituie 3.569 de locuitori, depășind pragul minim de 3000 de locuitori prevăzut la art. 5 din Legea nr. 225/2023;</w:t>
      </w:r>
    </w:p>
    <w:p w14:paraId="5C93C38A" w14:textId="23C60E12" w:rsidR="00660CF7" w:rsidRPr="004D717B" w:rsidRDefault="00776AFB" w:rsidP="00900A8A">
      <w:pPr>
        <w:pStyle w:val="a4"/>
        <w:numPr>
          <w:ilvl w:val="0"/>
          <w:numId w:val="2"/>
        </w:numPr>
        <w:spacing w:after="100" w:line="290" w:lineRule="auto"/>
        <w:rPr>
          <w:sz w:val="26"/>
          <w:szCs w:val="26"/>
          <w:lang w:val="ro-RO"/>
        </w:rPr>
      </w:pPr>
      <w:r>
        <w:rPr>
          <w:sz w:val="26"/>
          <w:szCs w:val="26"/>
          <w:lang w:val="ro-RO"/>
        </w:rPr>
        <w:t>L</w:t>
      </w:r>
      <w:r w:rsidRPr="004D717B">
        <w:rPr>
          <w:sz w:val="26"/>
          <w:szCs w:val="26"/>
          <w:lang w:val="ro-RO"/>
        </w:rPr>
        <w:t>ocalitățile participante sunt învecinate și fac parte din raionul Rîșcani, fiind asigurată continuitatea teritorială a unității administrativ-teritoriale amalgamate;</w:t>
      </w:r>
    </w:p>
    <w:p w14:paraId="2BC16245" w14:textId="21EEA482" w:rsidR="00660CF7" w:rsidRPr="004D717B" w:rsidRDefault="006B2726" w:rsidP="00900A8A">
      <w:pPr>
        <w:pStyle w:val="a4"/>
        <w:numPr>
          <w:ilvl w:val="0"/>
          <w:numId w:val="2"/>
        </w:numPr>
        <w:spacing w:after="100" w:line="290" w:lineRule="auto"/>
        <w:rPr>
          <w:sz w:val="26"/>
          <w:szCs w:val="26"/>
          <w:lang w:val="ro-RO"/>
        </w:rPr>
      </w:pPr>
      <w:r>
        <w:rPr>
          <w:sz w:val="26"/>
          <w:szCs w:val="26"/>
          <w:lang w:val="ro-RO"/>
        </w:rPr>
        <w:t xml:space="preserve">Satul </w:t>
      </w:r>
      <w:r w:rsidRPr="004D717B">
        <w:rPr>
          <w:sz w:val="26"/>
          <w:szCs w:val="26"/>
          <w:lang w:val="ro-RO"/>
        </w:rPr>
        <w:t>Zăicani a fost selectată, pe baza scorului prevăzut la pct. 8–10 din Metodologie, în calitate de centru administrativ al unității administrativ-teritoriale amalgamate;</w:t>
      </w:r>
    </w:p>
    <w:p w14:paraId="20A72692" w14:textId="7B9D403B" w:rsidR="00660CF7" w:rsidRPr="004D717B" w:rsidRDefault="00776AFB" w:rsidP="0074568E">
      <w:pPr>
        <w:pStyle w:val="a4"/>
        <w:numPr>
          <w:ilvl w:val="0"/>
          <w:numId w:val="2"/>
        </w:numPr>
        <w:spacing w:after="200" w:line="300" w:lineRule="auto"/>
        <w:jc w:val="both"/>
        <w:rPr>
          <w:sz w:val="26"/>
          <w:szCs w:val="26"/>
          <w:lang w:val="ro-RO"/>
        </w:rPr>
      </w:pPr>
      <w:r>
        <w:rPr>
          <w:sz w:val="26"/>
          <w:szCs w:val="26"/>
          <w:lang w:val="ro-RO"/>
        </w:rPr>
        <w:t>P</w:t>
      </w:r>
      <w:r w:rsidRPr="004D717B">
        <w:rPr>
          <w:sz w:val="26"/>
          <w:szCs w:val="26"/>
          <w:lang w:val="ro-RO"/>
        </w:rPr>
        <w:t>rocesul de amalgamare voluntară respectă condițiile de bază și criteriile prevăzute la art. 5 și 6 din Legea nr. 225/2023 și de Metodologia de amalgamare voluntară, fapt confirmat prin analiza efectuată conform pct. 12 din Metodologie,</w:t>
      </w:r>
      <w:r w:rsidR="0074568E" w:rsidRPr="004D717B">
        <w:rPr>
          <w:sz w:val="26"/>
          <w:szCs w:val="26"/>
          <w:lang w:val="ro-RO"/>
        </w:rPr>
        <w:t xml:space="preserve"> </w:t>
      </w:r>
      <w:r w:rsidRPr="004D717B">
        <w:rPr>
          <w:sz w:val="26"/>
          <w:szCs w:val="26"/>
          <w:lang w:val="ro-RO"/>
        </w:rPr>
        <w:t>Consiliul local Horodiște</w:t>
      </w:r>
    </w:p>
    <w:p w14:paraId="477F6763" w14:textId="77777777" w:rsidR="00660CF7" w:rsidRPr="004D717B" w:rsidRDefault="00000000">
      <w:pPr>
        <w:spacing w:after="160"/>
        <w:jc w:val="center"/>
        <w:rPr>
          <w:sz w:val="26"/>
          <w:szCs w:val="26"/>
          <w:lang w:val="ro-RO"/>
        </w:rPr>
      </w:pPr>
      <w:r w:rsidRPr="004D717B">
        <w:rPr>
          <w:b/>
          <w:bCs/>
          <w:sz w:val="26"/>
          <w:szCs w:val="26"/>
          <w:lang w:val="ro-RO"/>
        </w:rPr>
        <w:t>DECIDE:</w:t>
      </w:r>
    </w:p>
    <w:p w14:paraId="7DAE0B37" w14:textId="1C45B754" w:rsidR="00660CF7" w:rsidRPr="004D717B" w:rsidRDefault="00000000" w:rsidP="00900A8A">
      <w:pPr>
        <w:spacing w:after="140" w:line="300" w:lineRule="auto"/>
        <w:jc w:val="both"/>
        <w:rPr>
          <w:sz w:val="26"/>
          <w:szCs w:val="26"/>
          <w:lang w:val="ro-RO"/>
        </w:rPr>
      </w:pPr>
      <w:r w:rsidRPr="004D717B">
        <w:rPr>
          <w:b/>
          <w:bCs/>
          <w:sz w:val="26"/>
          <w:szCs w:val="26"/>
          <w:lang w:val="ro-RO"/>
        </w:rPr>
        <w:t>1. Se aprobă</w:t>
      </w:r>
      <w:r w:rsidRPr="004D717B">
        <w:rPr>
          <w:sz w:val="26"/>
          <w:szCs w:val="26"/>
          <w:lang w:val="ro-RO"/>
        </w:rPr>
        <w:t xml:space="preserve"> amalgamarea voluntară a unităților administrativ-teritoriale </w:t>
      </w:r>
      <w:r w:rsidR="00900A8A" w:rsidRPr="004D717B">
        <w:rPr>
          <w:sz w:val="26"/>
          <w:szCs w:val="26"/>
          <w:lang w:val="ro-RO"/>
        </w:rPr>
        <w:t>constituite din satul Zăicani, satul Horodiște, satul Pociumbăuți și comuna Pociumbeni.</w:t>
      </w:r>
    </w:p>
    <w:p w14:paraId="18F13D69" w14:textId="77C86106" w:rsidR="00660CF7" w:rsidRPr="004D717B" w:rsidRDefault="00000000">
      <w:pPr>
        <w:spacing w:after="320" w:line="300" w:lineRule="auto"/>
        <w:jc w:val="both"/>
        <w:rPr>
          <w:sz w:val="26"/>
          <w:szCs w:val="26"/>
          <w:lang w:val="ro-RO"/>
        </w:rPr>
      </w:pPr>
      <w:r w:rsidRPr="004D717B">
        <w:rPr>
          <w:b/>
          <w:bCs/>
          <w:sz w:val="26"/>
          <w:szCs w:val="26"/>
          <w:lang w:val="ro-RO"/>
        </w:rPr>
        <w:t>2. Se pune în sarcina</w:t>
      </w:r>
      <w:r w:rsidRPr="004D717B">
        <w:rPr>
          <w:sz w:val="26"/>
          <w:szCs w:val="26"/>
          <w:lang w:val="ro-RO"/>
        </w:rPr>
        <w:t xml:space="preserve"> dnei</w:t>
      </w:r>
      <w:r w:rsidR="0074568E" w:rsidRPr="004D717B">
        <w:rPr>
          <w:sz w:val="26"/>
          <w:szCs w:val="26"/>
          <w:lang w:val="ro-RO"/>
        </w:rPr>
        <w:t xml:space="preserve">  Brus Lidia</w:t>
      </w:r>
      <w:r w:rsidRPr="004D717B">
        <w:rPr>
          <w:sz w:val="26"/>
          <w:szCs w:val="26"/>
          <w:lang w:val="ro-RO"/>
        </w:rPr>
        <w:t xml:space="preserve"> secretar al Consiliului local Horodiște, transmiterea deciziei de amalgamare voluntară și a documentelor aferente, aprobate </w:t>
      </w:r>
      <w:r w:rsidRPr="004D717B">
        <w:rPr>
          <w:sz w:val="26"/>
          <w:szCs w:val="26"/>
          <w:lang w:val="ro-RO"/>
        </w:rPr>
        <w:lastRenderedPageBreak/>
        <w:t xml:space="preserve">de Consiliul local Horodiște, către Primăria </w:t>
      </w:r>
      <w:r w:rsidR="00900A8A" w:rsidRPr="004D717B">
        <w:rPr>
          <w:sz w:val="26"/>
          <w:szCs w:val="26"/>
          <w:lang w:val="ro-RO"/>
        </w:rPr>
        <w:t>satului</w:t>
      </w:r>
      <w:r w:rsidRPr="004D717B">
        <w:rPr>
          <w:sz w:val="26"/>
          <w:szCs w:val="26"/>
          <w:lang w:val="ro-RO"/>
        </w:rPr>
        <w:t xml:space="preserve"> Zăicani, selectată în calitate de centru administrativ al unității administrativ-teritoriale amalgamate, pentru consolidarea dosarului de amalgamare voluntară.</w:t>
      </w:r>
    </w:p>
    <w:p w14:paraId="79CDA581" w14:textId="77777777" w:rsidR="00660CF7" w:rsidRPr="004D717B" w:rsidRDefault="00000000">
      <w:pPr>
        <w:spacing w:after="320" w:line="300" w:lineRule="auto"/>
        <w:jc w:val="both"/>
        <w:rPr>
          <w:sz w:val="26"/>
          <w:szCs w:val="26"/>
          <w:lang w:val="ro-RO"/>
        </w:rPr>
      </w:pPr>
      <w:r w:rsidRPr="004D717B">
        <w:rPr>
          <w:b/>
          <w:bCs/>
          <w:sz w:val="26"/>
          <w:szCs w:val="26"/>
          <w:lang w:val="ro-RO"/>
        </w:rPr>
        <w:t>3. Prezenta decizie</w:t>
      </w:r>
      <w:r w:rsidRPr="004D717B">
        <w:rPr>
          <w:sz w:val="26"/>
          <w:szCs w:val="26"/>
          <w:lang w:val="ro-RO"/>
        </w:rPr>
        <w:t xml:space="preserve"> intră în vigoare la data includerii în Registrul de stat al actelor locale și poate fi contestată în decurs de 30 de zile de la data comunicării la Judecătoria Drochia, sediul Rîșcani (str. 31 August nr. 9, or. Rîșcani).</w:t>
      </w:r>
    </w:p>
    <w:p w14:paraId="61534730" w14:textId="5154B17F" w:rsidR="00660CF7" w:rsidRPr="004D717B" w:rsidRDefault="00000000">
      <w:pPr>
        <w:spacing w:after="220"/>
        <w:rPr>
          <w:sz w:val="26"/>
          <w:szCs w:val="26"/>
          <w:lang w:val="ro-RO"/>
        </w:rPr>
      </w:pPr>
      <w:r w:rsidRPr="004D717B">
        <w:rPr>
          <w:b/>
          <w:bCs/>
          <w:sz w:val="26"/>
          <w:szCs w:val="26"/>
          <w:lang w:val="ro-RO"/>
        </w:rPr>
        <w:t>Președintele ședinței</w:t>
      </w:r>
      <w:r w:rsidRPr="004D717B">
        <w:rPr>
          <w:sz w:val="26"/>
          <w:szCs w:val="26"/>
          <w:lang w:val="ro-RO"/>
        </w:rPr>
        <w:t xml:space="preserve">        _______________        </w:t>
      </w:r>
    </w:p>
    <w:p w14:paraId="52DEEA0F" w14:textId="77777777" w:rsidR="00660CF7" w:rsidRPr="004D717B" w:rsidRDefault="00000000">
      <w:pPr>
        <w:spacing w:after="60"/>
        <w:rPr>
          <w:sz w:val="26"/>
          <w:szCs w:val="26"/>
          <w:lang w:val="ro-RO"/>
        </w:rPr>
      </w:pPr>
      <w:r w:rsidRPr="004D717B">
        <w:rPr>
          <w:b/>
          <w:bCs/>
          <w:sz w:val="26"/>
          <w:szCs w:val="26"/>
          <w:lang w:val="ro-RO"/>
        </w:rPr>
        <w:t>Contrasemnat:</w:t>
      </w:r>
    </w:p>
    <w:p w14:paraId="4CC61153" w14:textId="38B937A1" w:rsidR="00660CF7" w:rsidRPr="004D717B" w:rsidRDefault="00000000">
      <w:pPr>
        <w:spacing w:after="220"/>
        <w:rPr>
          <w:sz w:val="26"/>
          <w:szCs w:val="26"/>
          <w:lang w:val="ro-RO"/>
        </w:rPr>
      </w:pPr>
      <w:r w:rsidRPr="004D717B">
        <w:rPr>
          <w:b/>
          <w:bCs/>
          <w:sz w:val="26"/>
          <w:szCs w:val="26"/>
          <w:lang w:val="ro-RO"/>
        </w:rPr>
        <w:t>Secretarul Consiliului local Horodiște</w:t>
      </w:r>
      <w:r w:rsidRPr="004D717B">
        <w:rPr>
          <w:sz w:val="26"/>
          <w:szCs w:val="26"/>
          <w:lang w:val="ro-RO"/>
        </w:rPr>
        <w:t xml:space="preserve">        _______________        </w:t>
      </w:r>
      <w:r w:rsidR="0074568E" w:rsidRPr="004D717B">
        <w:rPr>
          <w:sz w:val="26"/>
          <w:szCs w:val="26"/>
          <w:lang w:val="ro-RO"/>
        </w:rPr>
        <w:t>Brus Lidia</w:t>
      </w:r>
    </w:p>
    <w:p w14:paraId="659368C1" w14:textId="77777777" w:rsidR="00660CF7" w:rsidRPr="004D717B" w:rsidRDefault="00000000">
      <w:pPr>
        <w:rPr>
          <w:sz w:val="26"/>
          <w:szCs w:val="26"/>
          <w:lang w:val="ro-RO"/>
        </w:rPr>
      </w:pPr>
      <w:r w:rsidRPr="004D717B">
        <w:rPr>
          <w:b/>
          <w:bCs/>
          <w:sz w:val="26"/>
          <w:szCs w:val="26"/>
          <w:lang w:val="ro-RO"/>
        </w:rPr>
        <w:t xml:space="preserve">Semnat la data de </w:t>
      </w:r>
      <w:r w:rsidRPr="004D717B">
        <w:rPr>
          <w:sz w:val="26"/>
          <w:szCs w:val="26"/>
          <w:lang w:val="ro-RO"/>
        </w:rPr>
        <w:t>____ ____________ 2026</w:t>
      </w:r>
    </w:p>
    <w:sectPr w:rsidR="00660CF7" w:rsidRPr="004D717B">
      <w:pgSz w:w="11906" w:h="16838"/>
      <w:pgMar w:top="1134" w:right="1418"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83902"/>
    <w:multiLevelType w:val="hybridMultilevel"/>
    <w:tmpl w:val="A6AC96A2"/>
    <w:lvl w:ilvl="0" w:tplc="385EC262">
      <w:start w:val="1"/>
      <w:numFmt w:val="bullet"/>
      <w:lvlText w:val="•"/>
      <w:lvlJc w:val="left"/>
      <w:pPr>
        <w:ind w:left="520" w:hanging="260"/>
      </w:pPr>
      <w:rPr>
        <w:color w:val="2E6FA8"/>
      </w:rPr>
    </w:lvl>
    <w:lvl w:ilvl="1" w:tplc="D3981E70">
      <w:numFmt w:val="decimal"/>
      <w:lvlText w:val=""/>
      <w:lvlJc w:val="left"/>
    </w:lvl>
    <w:lvl w:ilvl="2" w:tplc="242C1446">
      <w:numFmt w:val="decimal"/>
      <w:lvlText w:val=""/>
      <w:lvlJc w:val="left"/>
    </w:lvl>
    <w:lvl w:ilvl="3" w:tplc="263C5004">
      <w:numFmt w:val="decimal"/>
      <w:lvlText w:val=""/>
      <w:lvlJc w:val="left"/>
    </w:lvl>
    <w:lvl w:ilvl="4" w:tplc="179AAEA0">
      <w:numFmt w:val="decimal"/>
      <w:lvlText w:val=""/>
      <w:lvlJc w:val="left"/>
    </w:lvl>
    <w:lvl w:ilvl="5" w:tplc="9E604DF4">
      <w:numFmt w:val="decimal"/>
      <w:lvlText w:val=""/>
      <w:lvlJc w:val="left"/>
    </w:lvl>
    <w:lvl w:ilvl="6" w:tplc="E4C85E46">
      <w:numFmt w:val="decimal"/>
      <w:lvlText w:val=""/>
      <w:lvlJc w:val="left"/>
    </w:lvl>
    <w:lvl w:ilvl="7" w:tplc="11F2BCDE">
      <w:numFmt w:val="decimal"/>
      <w:lvlText w:val=""/>
      <w:lvlJc w:val="left"/>
    </w:lvl>
    <w:lvl w:ilvl="8" w:tplc="36AE295E">
      <w:numFmt w:val="decimal"/>
      <w:lvlText w:val=""/>
      <w:lvlJc w:val="left"/>
    </w:lvl>
  </w:abstractNum>
  <w:abstractNum w:abstractNumId="1" w15:restartNumberingAfterBreak="0">
    <w:nsid w:val="4F28695C"/>
    <w:multiLevelType w:val="hybridMultilevel"/>
    <w:tmpl w:val="52B8B57A"/>
    <w:lvl w:ilvl="0" w:tplc="0419000F">
      <w:start w:val="1"/>
      <w:numFmt w:val="decimal"/>
      <w:lvlText w:val="%1."/>
      <w:lvlJc w:val="left"/>
      <w:pPr>
        <w:ind w:left="600" w:hanging="280"/>
      </w:pPr>
    </w:lvl>
    <w:lvl w:ilvl="1" w:tplc="E012CFA6">
      <w:numFmt w:val="decimal"/>
      <w:lvlText w:val=""/>
      <w:lvlJc w:val="left"/>
    </w:lvl>
    <w:lvl w:ilvl="2" w:tplc="AE86D074">
      <w:numFmt w:val="decimal"/>
      <w:lvlText w:val=""/>
      <w:lvlJc w:val="left"/>
    </w:lvl>
    <w:lvl w:ilvl="3" w:tplc="AF8043EC">
      <w:numFmt w:val="decimal"/>
      <w:lvlText w:val=""/>
      <w:lvlJc w:val="left"/>
    </w:lvl>
    <w:lvl w:ilvl="4" w:tplc="36B64316">
      <w:numFmt w:val="decimal"/>
      <w:lvlText w:val=""/>
      <w:lvlJc w:val="left"/>
    </w:lvl>
    <w:lvl w:ilvl="5" w:tplc="188AA622">
      <w:numFmt w:val="decimal"/>
      <w:lvlText w:val=""/>
      <w:lvlJc w:val="left"/>
    </w:lvl>
    <w:lvl w:ilvl="6" w:tplc="02A611D4">
      <w:numFmt w:val="decimal"/>
      <w:lvlText w:val=""/>
      <w:lvlJc w:val="left"/>
    </w:lvl>
    <w:lvl w:ilvl="7" w:tplc="6CE2865E">
      <w:numFmt w:val="decimal"/>
      <w:lvlText w:val=""/>
      <w:lvlJc w:val="left"/>
    </w:lvl>
    <w:lvl w:ilvl="8" w:tplc="6BAC2268">
      <w:numFmt w:val="decimal"/>
      <w:lvlText w:val=""/>
      <w:lvlJc w:val="left"/>
    </w:lvl>
  </w:abstractNum>
  <w:abstractNum w:abstractNumId="2" w15:restartNumberingAfterBreak="0">
    <w:nsid w:val="5AF81553"/>
    <w:multiLevelType w:val="hybridMultilevel"/>
    <w:tmpl w:val="FBB61484"/>
    <w:lvl w:ilvl="0" w:tplc="5FB2A772">
      <w:start w:val="1"/>
      <w:numFmt w:val="bullet"/>
      <w:lvlText w:val="●"/>
      <w:lvlJc w:val="left"/>
      <w:pPr>
        <w:ind w:left="720" w:hanging="360"/>
      </w:pPr>
    </w:lvl>
    <w:lvl w:ilvl="1" w:tplc="2CEA6EF2">
      <w:start w:val="1"/>
      <w:numFmt w:val="bullet"/>
      <w:lvlText w:val="○"/>
      <w:lvlJc w:val="left"/>
      <w:pPr>
        <w:ind w:left="1440" w:hanging="360"/>
      </w:pPr>
    </w:lvl>
    <w:lvl w:ilvl="2" w:tplc="D18A2FEC">
      <w:start w:val="1"/>
      <w:numFmt w:val="bullet"/>
      <w:lvlText w:val="■"/>
      <w:lvlJc w:val="left"/>
      <w:pPr>
        <w:ind w:left="2160" w:hanging="360"/>
      </w:pPr>
    </w:lvl>
    <w:lvl w:ilvl="3" w:tplc="C43CB5A0">
      <w:start w:val="1"/>
      <w:numFmt w:val="bullet"/>
      <w:lvlText w:val="●"/>
      <w:lvlJc w:val="left"/>
      <w:pPr>
        <w:ind w:left="2880" w:hanging="360"/>
      </w:pPr>
    </w:lvl>
    <w:lvl w:ilvl="4" w:tplc="4CD270BE">
      <w:start w:val="1"/>
      <w:numFmt w:val="bullet"/>
      <w:lvlText w:val="○"/>
      <w:lvlJc w:val="left"/>
      <w:pPr>
        <w:ind w:left="3600" w:hanging="360"/>
      </w:pPr>
    </w:lvl>
    <w:lvl w:ilvl="5" w:tplc="B9B860D2">
      <w:start w:val="1"/>
      <w:numFmt w:val="bullet"/>
      <w:lvlText w:val="■"/>
      <w:lvlJc w:val="left"/>
      <w:pPr>
        <w:ind w:left="4320" w:hanging="360"/>
      </w:pPr>
    </w:lvl>
    <w:lvl w:ilvl="6" w:tplc="B4825CF4">
      <w:start w:val="1"/>
      <w:numFmt w:val="bullet"/>
      <w:lvlText w:val="●"/>
      <w:lvlJc w:val="left"/>
      <w:pPr>
        <w:ind w:left="5040" w:hanging="360"/>
      </w:pPr>
    </w:lvl>
    <w:lvl w:ilvl="7" w:tplc="4F2841AA">
      <w:start w:val="1"/>
      <w:numFmt w:val="bullet"/>
      <w:lvlText w:val="●"/>
      <w:lvlJc w:val="left"/>
      <w:pPr>
        <w:ind w:left="5760" w:hanging="360"/>
      </w:pPr>
    </w:lvl>
    <w:lvl w:ilvl="8" w:tplc="6AFA50B2">
      <w:start w:val="1"/>
      <w:numFmt w:val="bullet"/>
      <w:lvlText w:val="●"/>
      <w:lvlJc w:val="left"/>
      <w:pPr>
        <w:ind w:left="6480" w:hanging="360"/>
      </w:pPr>
    </w:lvl>
  </w:abstractNum>
  <w:num w:numId="1" w16cid:durableId="1166020550">
    <w:abstractNumId w:val="2"/>
    <w:lvlOverride w:ilvl="0">
      <w:startOverride w:val="1"/>
    </w:lvlOverride>
  </w:num>
  <w:num w:numId="2" w16cid:durableId="1676029741">
    <w:abstractNumId w:val="1"/>
  </w:num>
  <w:num w:numId="3" w16cid:durableId="111301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F7"/>
    <w:rsid w:val="00227A9F"/>
    <w:rsid w:val="00346398"/>
    <w:rsid w:val="004D717B"/>
    <w:rsid w:val="00506E33"/>
    <w:rsid w:val="00516CAA"/>
    <w:rsid w:val="00555D02"/>
    <w:rsid w:val="00660CF7"/>
    <w:rsid w:val="006B2726"/>
    <w:rsid w:val="0074568E"/>
    <w:rsid w:val="00776AFB"/>
    <w:rsid w:val="007D02D3"/>
    <w:rsid w:val="00900A8A"/>
    <w:rsid w:val="00C4007E"/>
    <w:rsid w:val="00F0061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F8CDF5"/>
  <w15:docId w15:val="{67208E99-D7AD-4855-BFDD-6425DE33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900A8A"/>
    <w:rPr>
      <w:sz w:val="16"/>
      <w:szCs w:val="16"/>
    </w:rPr>
  </w:style>
  <w:style w:type="paragraph" w:styleId="ad">
    <w:name w:val="annotation text"/>
    <w:basedOn w:val="a"/>
    <w:link w:val="ae"/>
    <w:uiPriority w:val="99"/>
    <w:unhideWhenUsed/>
    <w:rsid w:val="00900A8A"/>
    <w:rPr>
      <w:sz w:val="20"/>
      <w:szCs w:val="20"/>
    </w:rPr>
  </w:style>
  <w:style w:type="character" w:customStyle="1" w:styleId="ae">
    <w:name w:val="Текст примечания Знак"/>
    <w:basedOn w:val="a0"/>
    <w:link w:val="ad"/>
    <w:uiPriority w:val="99"/>
    <w:rsid w:val="00900A8A"/>
    <w:rPr>
      <w:sz w:val="20"/>
      <w:szCs w:val="20"/>
    </w:rPr>
  </w:style>
  <w:style w:type="paragraph" w:styleId="af">
    <w:name w:val="annotation subject"/>
    <w:basedOn w:val="ad"/>
    <w:next w:val="ad"/>
    <w:link w:val="af0"/>
    <w:uiPriority w:val="99"/>
    <w:semiHidden/>
    <w:unhideWhenUsed/>
    <w:rsid w:val="00900A8A"/>
    <w:rPr>
      <w:b/>
      <w:bCs/>
    </w:rPr>
  </w:style>
  <w:style w:type="character" w:customStyle="1" w:styleId="af0">
    <w:name w:val="Тема примечания Знак"/>
    <w:basedOn w:val="ae"/>
    <w:link w:val="af"/>
    <w:uiPriority w:val="99"/>
    <w:semiHidden/>
    <w:rsid w:val="00900A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horodiste-riscani@apl.gov.md"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ACE6A-9648-42B3-A69C-D470D9C3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2026-07-16T07:04:00Z</dcterms:created>
  <dcterms:modified xsi:type="dcterms:W3CDTF">2026-07-16T07:04:00Z</dcterms:modified>
</cp:coreProperties>
</file>