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8D8B" w14:textId="77777777" w:rsidR="00697C19" w:rsidRPr="002C3269" w:rsidRDefault="00697C19" w:rsidP="00697C19">
      <w:pPr>
        <w:spacing w:after="0" w:line="276" w:lineRule="auto"/>
        <w:jc w:val="right"/>
        <w:rPr>
          <w:rFonts w:ascii="Times New Roman" w:eastAsia="Onest" w:hAnsi="Times New Roman" w:cs="Onest"/>
          <w:i/>
          <w:iCs/>
          <w:sz w:val="24"/>
          <w:lang w:val="ro" w:eastAsia="ro-RO"/>
        </w:rPr>
      </w:pPr>
      <w:r w:rsidRPr="002C3269">
        <w:rPr>
          <w:rFonts w:ascii="Times New Roman" w:eastAsia="Calibri" w:hAnsi="Times New Roman" w:cs="Times New Roman"/>
          <w:b/>
          <w:i/>
          <w:noProof/>
          <w:sz w:val="16"/>
          <w:szCs w:val="16"/>
          <w:lang w:val="en-US"/>
        </w:rPr>
        <w:drawing>
          <wp:anchor distT="0" distB="0" distL="114300" distR="114300" simplePos="0" relativeHeight="251659264" behindDoc="1" locked="0" layoutInCell="1" allowOverlap="1" wp14:anchorId="0435DC1E" wp14:editId="214A2D10">
            <wp:simplePos x="0" y="0"/>
            <wp:positionH relativeFrom="margin">
              <wp:posOffset>2600696</wp:posOffset>
            </wp:positionH>
            <wp:positionV relativeFrom="paragraph">
              <wp:posOffset>197708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Onest" w:hAnsi="Times New Roman" w:cs="Onest"/>
          <w:i/>
          <w:iCs/>
          <w:sz w:val="24"/>
          <w:lang w:val="ro" w:eastAsia="ro-RO"/>
        </w:rPr>
        <w:t>anexa nr.---</w:t>
      </w:r>
    </w:p>
    <w:p w14:paraId="29820FA6" w14:textId="77777777" w:rsidR="00697C19" w:rsidRPr="002C3269" w:rsidRDefault="00697C19" w:rsidP="00697C19">
      <w:pPr>
        <w:spacing w:after="200" w:line="276" w:lineRule="auto"/>
        <w:rPr>
          <w:rFonts w:ascii="Calibri" w:eastAsia="Calibri" w:hAnsi="Calibri" w:cs="Times New Roman"/>
        </w:rPr>
      </w:pPr>
    </w:p>
    <w:p w14:paraId="7D9F1A69" w14:textId="77777777" w:rsidR="00697C19" w:rsidRPr="002C3269" w:rsidRDefault="00697C19" w:rsidP="00697C19">
      <w:pPr>
        <w:spacing w:after="200" w:line="276" w:lineRule="auto"/>
        <w:rPr>
          <w:rFonts w:ascii="Calibri" w:eastAsia="Calibri" w:hAnsi="Calibri" w:cs="Times New Roman"/>
        </w:rPr>
      </w:pPr>
    </w:p>
    <w:p w14:paraId="5BC51671" w14:textId="77777777" w:rsidR="00697C19" w:rsidRPr="002C3269" w:rsidRDefault="00697C19" w:rsidP="00697C1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32FAE743" w14:textId="77777777" w:rsidR="00697C19" w:rsidRPr="002C3269" w:rsidRDefault="00697C19" w:rsidP="00697C19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</w:t>
      </w:r>
    </w:p>
    <w:p w14:paraId="5E86B2A1" w14:textId="77777777" w:rsidR="00697C19" w:rsidRPr="002C3269" w:rsidRDefault="00697C19" w:rsidP="00697C1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REPUBLICA  MOLDOVA</w:t>
      </w:r>
    </w:p>
    <w:p w14:paraId="707FBAA7" w14:textId="77777777" w:rsidR="00697C19" w:rsidRPr="002C3269" w:rsidRDefault="00697C19" w:rsidP="00697C1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PRIMĂRIA  SATUL  VERTIUJENI, RAIONUL  FLOREŞTI.</w:t>
      </w:r>
    </w:p>
    <w:p w14:paraId="6F2895A5" w14:textId="77777777" w:rsidR="00697C19" w:rsidRPr="002C3269" w:rsidRDefault="00697C19" w:rsidP="00697C1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___________________________________________________________________________________</w:t>
      </w:r>
    </w:p>
    <w:p w14:paraId="0301DA40" w14:textId="77777777" w:rsidR="00697C19" w:rsidRPr="002C3269" w:rsidRDefault="00697C19" w:rsidP="00697C1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  <w:lang w:val="en-US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Cod  localităţii  1949,cod poştal  6653, tel.0250.53.236 .email </w:t>
      </w:r>
      <w:hyperlink r:id="rId6" w:history="1">
        <w:r w:rsidRPr="002C3269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</w:rPr>
          <w:t>primaria.vertiujeni@</w:t>
        </w:r>
        <w:r w:rsidRPr="004B1E58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</w:rPr>
          <w:t>g</w:t>
        </w:r>
        <w:r w:rsidRPr="002C3269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</w:rPr>
          <w:t>mail.</w:t>
        </w:r>
        <w:r w:rsidRPr="004B1E58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</w:rPr>
          <w:t>com</w:t>
        </w:r>
      </w:hyperlink>
      <w:r w:rsidRPr="002C3269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</w:rPr>
        <w:t xml:space="preserve"> ; </w:t>
      </w:r>
      <w:hyperlink r:id="rId7" w:history="1">
        <w:r w:rsidRPr="002C3269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</w:rPr>
          <w:t>primaria.vertiujeni</w:t>
        </w:r>
        <w:r w:rsidRPr="002C3269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  <w:lang w:val="en-US"/>
          </w:rPr>
          <w:t>@</w:t>
        </w:r>
        <w:r w:rsidRPr="004B1E58">
          <w:rPr>
            <w:rStyle w:val="a4"/>
            <w:rFonts w:ascii="Times New Roman" w:eastAsia="Calibri" w:hAnsi="Times New Roman" w:cs="Times New Roman"/>
            <w:b/>
            <w:i/>
            <w:sz w:val="16"/>
            <w:szCs w:val="16"/>
            <w:lang w:val="en-US"/>
          </w:rPr>
          <w:t>apl.gov.md</w:t>
        </w:r>
      </w:hyperlink>
      <w:r w:rsidRPr="002C3269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 xml:space="preserve"> </w:t>
      </w:r>
    </w:p>
    <w:p w14:paraId="791E6DBD" w14:textId="77777777" w:rsidR="00697C19" w:rsidRDefault="00697C19" w:rsidP="00697C1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2C3269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      ----------------------------------------------------------------------------------------------------------------------------------------------------------</w:t>
      </w:r>
    </w:p>
    <w:p w14:paraId="1F64D71D" w14:textId="77777777" w:rsidR="00697C19" w:rsidRPr="002D009A" w:rsidRDefault="00697C19" w:rsidP="00697C1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14:paraId="7A9D29DB" w14:textId="77777777" w:rsidR="00697C19" w:rsidRDefault="00697C19" w:rsidP="00697C19">
      <w:pPr>
        <w:spacing w:after="0" w:line="276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D009A">
        <w:rPr>
          <w:rFonts w:ascii="Times New Roman" w:hAnsi="Times New Roman"/>
          <w:b/>
          <w:bCs/>
          <w:i/>
          <w:iCs/>
          <w:sz w:val="24"/>
          <w:szCs w:val="24"/>
        </w:rPr>
        <w:t>Argumentarea  respecrtării  condiţiilor  de bază  a  criteriilor</w:t>
      </w:r>
    </w:p>
    <w:p w14:paraId="7A5BAAD8" w14:textId="77777777" w:rsidR="00697C19" w:rsidRDefault="00697C19" w:rsidP="00697C19">
      <w:pPr>
        <w:spacing w:after="0" w:line="276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privind  amalgamarea  voluntară </w:t>
      </w:r>
      <w:r w:rsidRPr="00016A55"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z w:val="24"/>
          <w:szCs w:val="24"/>
        </w:rPr>
        <w:t>unităţilor  administrativ-teritoriale</w:t>
      </w:r>
    </w:p>
    <w:p w14:paraId="29B61D14" w14:textId="77777777" w:rsidR="00697C19" w:rsidRDefault="00697C19" w:rsidP="00697C19">
      <w:pPr>
        <w:spacing w:after="0" w:line="276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016A55">
        <w:rPr>
          <w:rFonts w:ascii="Times New Roman" w:hAnsi="Times New Roman"/>
          <w:i/>
          <w:iCs/>
          <w:sz w:val="24"/>
          <w:szCs w:val="24"/>
        </w:rPr>
        <w:t xml:space="preserve">  satul Vertiujeni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16A55">
        <w:rPr>
          <w:rFonts w:ascii="Times New Roman" w:hAnsi="Times New Roman"/>
          <w:i/>
          <w:iCs/>
          <w:sz w:val="24"/>
          <w:szCs w:val="24"/>
        </w:rPr>
        <w:t>satul Temeleuţi,satul Tîrgul  Vertiujeni</w:t>
      </w:r>
      <w:r>
        <w:rPr>
          <w:rFonts w:ascii="Times New Roman" w:hAnsi="Times New Roman"/>
          <w:i/>
          <w:iCs/>
          <w:sz w:val="24"/>
          <w:szCs w:val="24"/>
        </w:rPr>
        <w:t xml:space="preserve"> şi</w:t>
      </w:r>
      <w:r w:rsidRPr="00016A55">
        <w:rPr>
          <w:rFonts w:ascii="Times New Roman" w:hAnsi="Times New Roman"/>
          <w:i/>
          <w:iCs/>
          <w:sz w:val="24"/>
          <w:szCs w:val="24"/>
        </w:rPr>
        <w:t xml:space="preserve"> satul  Zăluceni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4A863E70" w14:textId="77777777" w:rsidR="00697C19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B16350B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eastAsia="Onest" w:hAnsi="Times New Roman" w:cs="Onest"/>
          <w:i/>
          <w:lang w:val="ro" w:eastAsia="ro-RO"/>
        </w:rPr>
      </w:pPr>
      <w:r w:rsidRPr="003D0DCB">
        <w:rPr>
          <w:rFonts w:ascii="Times New Roman" w:hAnsi="Times New Roman"/>
          <w:i/>
          <w:iCs/>
        </w:rPr>
        <w:t xml:space="preserve">     Prezenta  argumentare este întocmită  conform  prevederilor  legale,expres  prevăzute </w:t>
      </w:r>
      <w:r w:rsidRPr="003D0DCB">
        <w:rPr>
          <w:rFonts w:ascii="Times New Roman" w:eastAsia="Onest" w:hAnsi="Times New Roman" w:cs="Onest"/>
          <w:i/>
          <w:lang w:eastAsia="ro-RO"/>
        </w:rPr>
        <w:t xml:space="preserve">în </w:t>
      </w:r>
      <w:r w:rsidRPr="003D0DCB">
        <w:rPr>
          <w:rFonts w:ascii="Times New Roman" w:eastAsia="Onest" w:hAnsi="Times New Roman" w:cs="Onest"/>
          <w:i/>
          <w:lang w:val="ro" w:eastAsia="ro-RO"/>
        </w:rPr>
        <w:t xml:space="preserve">Legea nr.225/2023  cu  privire la  amalgamarea  voluntară  a  unităţilor  administrativ-teritoriale  şi </w:t>
      </w:r>
      <w:r w:rsidRPr="003D0DCB">
        <w:rPr>
          <w:rFonts w:ascii="Times New Roman" w:hAnsi="Times New Roman"/>
          <w:i/>
          <w:iCs/>
        </w:rPr>
        <w:t>HG nr.925/2023 privind aprobarea Metodologiei de amalgamare voluntară  a  unităţilor  administrativ-teritoriale.</w:t>
      </w:r>
    </w:p>
    <w:p w14:paraId="3DFD9F1E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eastAsia="Onest" w:hAnsi="Times New Roman" w:cs="Onest"/>
          <w:i/>
          <w:lang w:val="ro" w:eastAsia="ro-RO"/>
        </w:rPr>
      </w:pPr>
      <w:r w:rsidRPr="003D0DCB">
        <w:rPr>
          <w:rFonts w:ascii="Times New Roman" w:eastAsia="Onest" w:hAnsi="Times New Roman" w:cs="Onest"/>
          <w:i/>
          <w:lang w:val="ro" w:eastAsia="ro-RO"/>
        </w:rPr>
        <w:t xml:space="preserve"> În conformitate  cu prevederile  art.5 alin.1) din Legea nr.225/2023  cu  privire la  amalgamarea  voluntară  a  unităţilor  administrativ-teritoriale,amalgamarea  voluntară se  realizează  cu  respectarea  cumulativă  a  următoarelşor  condiţii  de bază  şi  criterii:</w:t>
      </w:r>
    </w:p>
    <w:p w14:paraId="45CE1D9C" w14:textId="77777777" w:rsidR="00697C19" w:rsidRPr="003D0DCB" w:rsidRDefault="00697C19" w:rsidP="00697C1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Teritoriul UAT amalgamate  trebuie  să  fie  continuu;</w:t>
      </w:r>
    </w:p>
    <w:p w14:paraId="0F52D01A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UAT participante  în  procesul  de  amalgamare  voluntară , satul Vertiujeni, satul Temeleuţi,satul Tîrgul  Vertiujeni şi satul  Zăluceni,au  un teritoriu  continuu, sunt  localităţi  vecine  şi  se  extind , după  cum  urmează:</w:t>
      </w:r>
    </w:p>
    <w:p w14:paraId="77063488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teritoriale  satul Vertiujeni – </w:t>
      </w:r>
      <w:r>
        <w:rPr>
          <w:rFonts w:ascii="Times New Roman" w:hAnsi="Times New Roman"/>
          <w:i/>
          <w:iCs/>
        </w:rPr>
        <w:t>2.208,66</w:t>
      </w:r>
      <w:r w:rsidRPr="003D0DCB">
        <w:rPr>
          <w:rFonts w:ascii="Times New Roman" w:hAnsi="Times New Roman"/>
          <w:i/>
          <w:iCs/>
        </w:rPr>
        <w:t xml:space="preserve"> ha ,</w:t>
      </w:r>
    </w:p>
    <w:p w14:paraId="441A435C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satul Temeleuţi -   </w:t>
      </w:r>
      <w:r>
        <w:rPr>
          <w:rFonts w:ascii="Times New Roman" w:hAnsi="Times New Roman"/>
          <w:i/>
          <w:iCs/>
        </w:rPr>
        <w:t xml:space="preserve">2.110 </w:t>
      </w:r>
      <w:r w:rsidRPr="003D0DCB">
        <w:rPr>
          <w:rFonts w:ascii="Times New Roman" w:hAnsi="Times New Roman"/>
          <w:i/>
          <w:iCs/>
        </w:rPr>
        <w:t>ha ,</w:t>
      </w:r>
    </w:p>
    <w:p w14:paraId="3E97074D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satul Tîrgul  Vertiujeni –  </w:t>
      </w:r>
      <w:r>
        <w:rPr>
          <w:rFonts w:ascii="Times New Roman" w:hAnsi="Times New Roman"/>
          <w:i/>
          <w:iCs/>
        </w:rPr>
        <w:t>401</w:t>
      </w:r>
      <w:r w:rsidRPr="003D0DCB">
        <w:rPr>
          <w:rFonts w:ascii="Times New Roman" w:hAnsi="Times New Roman"/>
          <w:i/>
          <w:iCs/>
        </w:rPr>
        <w:t xml:space="preserve"> ha </w:t>
      </w:r>
    </w:p>
    <w:p w14:paraId="42FFD782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satul  Zăluceni -  </w:t>
      </w:r>
      <w:r>
        <w:rPr>
          <w:rFonts w:ascii="Times New Roman" w:hAnsi="Times New Roman"/>
          <w:i/>
          <w:iCs/>
        </w:rPr>
        <w:t>1.408</w:t>
      </w:r>
      <w:r w:rsidRPr="003D0DCB">
        <w:rPr>
          <w:rFonts w:ascii="Times New Roman" w:hAnsi="Times New Roman"/>
          <w:i/>
          <w:iCs/>
        </w:rPr>
        <w:t xml:space="preserve"> ha .</w:t>
      </w:r>
    </w:p>
    <w:p w14:paraId="6BFB7B74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Total   teritoriu continuu  în UAT amalgamate   -  6616  ha</w:t>
      </w:r>
    </w:p>
    <w:p w14:paraId="29BBFA31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Astfel condiţiile de bază prevăzute la  art.5   alin.1 lit.a) sunt  respectate.</w:t>
      </w:r>
    </w:p>
    <w:p w14:paraId="2B79F6C1" w14:textId="77777777" w:rsidR="00697C19" w:rsidRPr="003D0DCB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</w:p>
    <w:p w14:paraId="00FC1280" w14:textId="77777777" w:rsidR="00697C19" w:rsidRPr="003D0DCB" w:rsidRDefault="00697C19" w:rsidP="00697C1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Populaţia UAT amalgmate   trebuie  să  constituie  minim 3000 de locuitori,conform  datelor  oficiale privind  populaţia furnizate de  Biroul  Naţional  de Statistică;</w:t>
      </w:r>
    </w:p>
    <w:p w14:paraId="615E5772" w14:textId="77777777" w:rsidR="00697C19" w:rsidRPr="003D0DCB" w:rsidRDefault="00697C19" w:rsidP="00697C19">
      <w:pPr>
        <w:pStyle w:val="a3"/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 Din datele oficiale  furnizate  de Biroul  Naţional  de Statistică, satul Vertiujeni, satul Temeleuţi, satul Tîrgul  Vertiujeni şi satul  Zăluceni,unităţi  administrativ-teritoriale  în  procesul  de amalgamare  voluntară dispun de un  număr de populaţie  prezent  după  cum  urmează:</w:t>
      </w:r>
    </w:p>
    <w:p w14:paraId="7B4D8AED" w14:textId="77777777" w:rsidR="00697C19" w:rsidRPr="003D0DCB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satul Vertiujeni  - 1322 locuitori,</w:t>
      </w:r>
    </w:p>
    <w:p w14:paraId="68D79B95" w14:textId="77777777" w:rsidR="00697C19" w:rsidRPr="003D0DCB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satul Temeleuţi – 723 locuitori,</w:t>
      </w:r>
    </w:p>
    <w:p w14:paraId="32789C24" w14:textId="77777777" w:rsidR="00697C19" w:rsidRPr="003D0DCB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>satul Tîrgul  Vertiujeni – 495 locuitori</w:t>
      </w:r>
    </w:p>
    <w:p w14:paraId="580AD1F7" w14:textId="77777777" w:rsidR="00697C19" w:rsidRPr="003D0DCB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satul  Zăluceni -542 locuitori .</w:t>
      </w:r>
    </w:p>
    <w:p w14:paraId="3225D61C" w14:textId="77777777" w:rsidR="00697C19" w:rsidRPr="003D0DCB" w:rsidRDefault="00697C19" w:rsidP="00697C19">
      <w:pPr>
        <w:pStyle w:val="a3"/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Total  populaţie în UAT amalgamată  3082  cetăţeni . </w:t>
      </w:r>
    </w:p>
    <w:p w14:paraId="6F5816AB" w14:textId="50A17693" w:rsidR="00697C19" w:rsidRDefault="00697C19" w:rsidP="00F82A6A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3D0DCB">
        <w:rPr>
          <w:rFonts w:ascii="Times New Roman" w:hAnsi="Times New Roman"/>
          <w:i/>
          <w:iCs/>
        </w:rPr>
        <w:t xml:space="preserve">        Astfel condiţiile de bază prevăzute la  art.5 alin.1 lit.b) sunt  respectate.</w:t>
      </w:r>
    </w:p>
    <w:p w14:paraId="5D4EC2D6" w14:textId="77777777" w:rsidR="00F82A6A" w:rsidRPr="00F82A6A" w:rsidRDefault="00F82A6A" w:rsidP="00F82A6A">
      <w:pPr>
        <w:spacing w:after="0" w:line="276" w:lineRule="auto"/>
        <w:jc w:val="both"/>
        <w:rPr>
          <w:rFonts w:ascii="Times New Roman" w:hAnsi="Times New Roman"/>
          <w:i/>
          <w:iCs/>
        </w:rPr>
      </w:pPr>
    </w:p>
    <w:p w14:paraId="216A7FC1" w14:textId="77777777" w:rsidR="00697C19" w:rsidRPr="00F82A6A" w:rsidRDefault="00697C19" w:rsidP="00697C19">
      <w:pPr>
        <w:pStyle w:val="a3"/>
        <w:spacing w:after="0" w:line="276" w:lineRule="auto"/>
        <w:jc w:val="center"/>
        <w:rPr>
          <w:rFonts w:ascii="Times New Roman" w:hAnsi="Times New Roman"/>
          <w:b/>
          <w:bCs/>
          <w:i/>
          <w:iCs/>
        </w:rPr>
      </w:pPr>
      <w:r w:rsidRPr="00F82A6A">
        <w:rPr>
          <w:rFonts w:ascii="Times New Roman" w:hAnsi="Times New Roman"/>
          <w:b/>
          <w:bCs/>
          <w:i/>
          <w:iCs/>
        </w:rPr>
        <w:t>Selectarea centrului  administrativ al UAT  amalgamate.</w:t>
      </w:r>
    </w:p>
    <w:p w14:paraId="0DB3DCAB" w14:textId="77777777" w:rsidR="00697C19" w:rsidRPr="00FD554D" w:rsidRDefault="00697C19" w:rsidP="00697C19">
      <w:pPr>
        <w:spacing w:after="0" w:line="276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</w:t>
      </w:r>
      <w:r w:rsidRPr="00FD554D">
        <w:rPr>
          <w:rFonts w:ascii="Times New Roman" w:hAnsi="Times New Roman"/>
          <w:i/>
          <w:iCs/>
        </w:rPr>
        <w:t>Selectarea  centrului administrativ al viitoarei unităţi  administrativ-teritoriale amalgamate  reprezintă  o etapă importantă în  procesul  de amalgamare  voluntară, deoarece  centrul  administrativ va  asigura:</w:t>
      </w:r>
    </w:p>
    <w:p w14:paraId="48253F86" w14:textId="77777777" w:rsidR="00697C19" w:rsidRPr="009952C3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t>organizarea  activităţii autorităţilor administraţiei publice locale</w:t>
      </w:r>
    </w:p>
    <w:p w14:paraId="5802C262" w14:textId="77777777" w:rsidR="00697C19" w:rsidRPr="009952C3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t>coordonarea serviciilor publice  locale,</w:t>
      </w:r>
    </w:p>
    <w:p w14:paraId="7CE8071C" w14:textId="77777777" w:rsidR="00697C19" w:rsidRPr="009952C3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t>gestionarea  resurselor administrative şi  financiare</w:t>
      </w:r>
    </w:p>
    <w:p w14:paraId="6C65B162" w14:textId="77777777" w:rsidR="00697C19" w:rsidRPr="009952C3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lastRenderedPageBreak/>
        <w:t>furnizarea serviciiloradministrative către  populaţie</w:t>
      </w:r>
    </w:p>
    <w:p w14:paraId="1452F251" w14:textId="77777777" w:rsidR="00697C19" w:rsidRPr="009952C3" w:rsidRDefault="00697C19" w:rsidP="00697C1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t>exercitarea  competenţelor  administrative pe  întreg teritoriul UAT  amalgamate.</w:t>
      </w:r>
    </w:p>
    <w:p w14:paraId="4D26CEB0" w14:textId="3D6D74AC" w:rsidR="00697C19" w:rsidRPr="009952C3" w:rsidRDefault="00697C19" w:rsidP="00697C19">
      <w:pPr>
        <w:pStyle w:val="a3"/>
        <w:spacing w:after="0" w:line="276" w:lineRule="auto"/>
        <w:jc w:val="both"/>
        <w:rPr>
          <w:rFonts w:ascii="Times New Roman" w:eastAsia="Onest" w:hAnsi="Times New Roman" w:cs="Onest"/>
          <w:i/>
          <w:sz w:val="20"/>
          <w:szCs w:val="20"/>
          <w:lang w:val="ro" w:eastAsia="ro-RO"/>
        </w:rPr>
      </w:pPr>
      <w:r w:rsidRPr="009952C3">
        <w:rPr>
          <w:rFonts w:ascii="Times New Roman" w:hAnsi="Times New Roman"/>
          <w:i/>
          <w:iCs/>
          <w:sz w:val="20"/>
          <w:szCs w:val="20"/>
        </w:rPr>
        <w:t>Potrivit  art.6 alin.(1)</w:t>
      </w:r>
      <w:r w:rsidR="007B5777">
        <w:rPr>
          <w:rFonts w:ascii="Times New Roman" w:hAnsi="Times New Roman"/>
          <w:i/>
          <w:iCs/>
          <w:sz w:val="20"/>
          <w:szCs w:val="20"/>
        </w:rPr>
        <w:t>,(2),(3)</w:t>
      </w:r>
      <w:r w:rsidRPr="009952C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9952C3">
        <w:rPr>
          <w:rFonts w:ascii="Times New Roman" w:eastAsia="Onest" w:hAnsi="Times New Roman" w:cs="Onest"/>
          <w:i/>
          <w:sz w:val="20"/>
          <w:szCs w:val="20"/>
          <w:lang w:eastAsia="ro-RO"/>
        </w:rPr>
        <w:t xml:space="preserve">din </w:t>
      </w:r>
      <w:r w:rsidRPr="009952C3">
        <w:rPr>
          <w:rFonts w:ascii="Times New Roman" w:eastAsia="Onest" w:hAnsi="Times New Roman" w:cs="Onest"/>
          <w:i/>
          <w:sz w:val="20"/>
          <w:szCs w:val="20"/>
          <w:lang w:val="ro" w:eastAsia="ro-RO"/>
        </w:rPr>
        <w:t>Legea nr.225/2023,selectarea  centrului  administrativ al UAT amalgamate are  loc  în  temeiul  unor  criterii  obiective stabilite  expres în lege:</w:t>
      </w:r>
    </w:p>
    <w:p w14:paraId="64D417CB" w14:textId="77777777" w:rsidR="00697C19" w:rsidRPr="009952C3" w:rsidRDefault="00697C19" w:rsidP="00697C19">
      <w:pPr>
        <w:spacing w:after="0" w:line="276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9952C3">
        <w:rPr>
          <w:rFonts w:ascii="Times New Roman" w:hAnsi="Times New Roman"/>
          <w:i/>
          <w:color w:val="333333"/>
          <w:sz w:val="20"/>
          <w:szCs w:val="20"/>
        </w:rPr>
        <w:t xml:space="preserve">Art.6(1) Selectarea centrului administrativ al UAT amalgamate are loc </w:t>
      </w:r>
      <w:r w:rsidRPr="009952C3">
        <w:rPr>
          <w:rFonts w:ascii="Times New Roman" w:hAnsi="Times New Roman" w:cs="Calibri"/>
          <w:i/>
          <w:color w:val="333333"/>
          <w:sz w:val="20"/>
          <w:szCs w:val="20"/>
        </w:rPr>
        <w:t>î</w:t>
      </w:r>
      <w:r w:rsidRPr="009952C3">
        <w:rPr>
          <w:rFonts w:ascii="Times New Roman" w:hAnsi="Times New Roman"/>
          <w:i/>
          <w:color w:val="333333"/>
          <w:sz w:val="20"/>
          <w:szCs w:val="20"/>
        </w:rPr>
        <w:t>n temeiul urm</w:t>
      </w:r>
      <w:r w:rsidRPr="009952C3">
        <w:rPr>
          <w:rFonts w:ascii="Times New Roman" w:hAnsi="Times New Roman" w:cs="Calibri"/>
          <w:i/>
          <w:color w:val="333333"/>
          <w:sz w:val="20"/>
          <w:szCs w:val="20"/>
        </w:rPr>
        <w:t>ă</w:t>
      </w:r>
      <w:r w:rsidRPr="009952C3">
        <w:rPr>
          <w:rFonts w:ascii="Times New Roman" w:hAnsi="Times New Roman"/>
          <w:i/>
          <w:color w:val="333333"/>
          <w:sz w:val="20"/>
          <w:szCs w:val="20"/>
        </w:rPr>
        <w:t>toarelor criterii:</w:t>
      </w:r>
    </w:p>
    <w:p w14:paraId="37A1A921" w14:textId="77777777" w:rsidR="00697C19" w:rsidRPr="009952C3" w:rsidRDefault="00697C19" w:rsidP="00697C19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i/>
          <w:color w:val="333333"/>
          <w:sz w:val="20"/>
          <w:szCs w:val="20"/>
        </w:rPr>
      </w:pPr>
      <w:r w:rsidRPr="009952C3">
        <w:rPr>
          <w:i/>
          <w:color w:val="333333"/>
          <w:sz w:val="20"/>
          <w:szCs w:val="20"/>
        </w:rPr>
        <w:t>a) demografie – UAT cu cel mai mare num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>r de locuitori;</w:t>
      </w:r>
    </w:p>
    <w:p w14:paraId="4FE21D6C" w14:textId="77777777" w:rsidR="00697C19" w:rsidRPr="009952C3" w:rsidRDefault="00697C19" w:rsidP="00697C19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i/>
          <w:color w:val="333333"/>
          <w:sz w:val="20"/>
          <w:szCs w:val="20"/>
        </w:rPr>
      </w:pPr>
      <w:r w:rsidRPr="009952C3">
        <w:rPr>
          <w:i/>
          <w:color w:val="333333"/>
          <w:sz w:val="20"/>
          <w:szCs w:val="20"/>
        </w:rPr>
        <w:t>b) capacitate fiscal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 xml:space="preserve"> pe locuitor </w:t>
      </w:r>
      <w:r w:rsidRPr="009952C3">
        <w:rPr>
          <w:rFonts w:cs="PT Serif"/>
          <w:i/>
          <w:color w:val="333333"/>
          <w:sz w:val="20"/>
          <w:szCs w:val="20"/>
        </w:rPr>
        <w:t>–</w:t>
      </w:r>
      <w:r w:rsidRPr="009952C3">
        <w:rPr>
          <w:i/>
          <w:color w:val="333333"/>
          <w:sz w:val="20"/>
          <w:szCs w:val="20"/>
        </w:rPr>
        <w:t xml:space="preserve"> UAT cu cea mai mare capacitate fiscal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>,calculat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 xml:space="preserve"> ca sum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 xml:space="preserve"> a  veniturilor proprii </w:t>
      </w:r>
      <w:r w:rsidRPr="009952C3">
        <w:rPr>
          <w:rFonts w:cs="Calibri"/>
          <w:i/>
          <w:color w:val="333333"/>
          <w:sz w:val="20"/>
          <w:szCs w:val="20"/>
        </w:rPr>
        <w:t>ș</w:t>
      </w:r>
      <w:r w:rsidRPr="009952C3">
        <w:rPr>
          <w:i/>
          <w:color w:val="333333"/>
          <w:sz w:val="20"/>
          <w:szCs w:val="20"/>
        </w:rPr>
        <w:t xml:space="preserve">i a celor colectate din impozitul pe venitul persoanelor fizice </w:t>
      </w:r>
      <w:r w:rsidRPr="009952C3">
        <w:rPr>
          <w:rFonts w:cs="Calibri"/>
          <w:i/>
          <w:color w:val="333333"/>
          <w:sz w:val="20"/>
          <w:szCs w:val="20"/>
        </w:rPr>
        <w:t>î</w:t>
      </w:r>
      <w:r w:rsidRPr="009952C3">
        <w:rPr>
          <w:i/>
          <w:color w:val="333333"/>
          <w:sz w:val="20"/>
          <w:szCs w:val="20"/>
        </w:rPr>
        <w:t>n UAT respectiv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>, raportat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 xml:space="preserve"> la num</w:t>
      </w:r>
      <w:r w:rsidRPr="009952C3">
        <w:rPr>
          <w:rFonts w:cs="Calibri"/>
          <w:i/>
          <w:color w:val="333333"/>
          <w:sz w:val="20"/>
          <w:szCs w:val="20"/>
        </w:rPr>
        <w:t>ă</w:t>
      </w:r>
      <w:r w:rsidRPr="009952C3">
        <w:rPr>
          <w:i/>
          <w:color w:val="333333"/>
          <w:sz w:val="20"/>
          <w:szCs w:val="20"/>
        </w:rPr>
        <w:t>rul de locuitori ai acesteia;</w:t>
      </w:r>
    </w:p>
    <w:p w14:paraId="308F882F" w14:textId="77777777" w:rsidR="00697C19" w:rsidRPr="00A51627" w:rsidRDefault="00697C19" w:rsidP="00697C19">
      <w:pPr>
        <w:spacing w:after="0" w:line="276" w:lineRule="auto"/>
        <w:ind w:left="284"/>
        <w:jc w:val="both"/>
        <w:rPr>
          <w:rFonts w:ascii="Times New Roman" w:hAnsi="Times New Roman"/>
          <w:i/>
          <w:color w:val="333333"/>
          <w:sz w:val="16"/>
          <w:szCs w:val="16"/>
          <w:shd w:val="clear" w:color="auto" w:fill="FFFFFF"/>
        </w:rPr>
      </w:pPr>
      <w:r w:rsidRPr="009952C3">
        <w:rPr>
          <w:rFonts w:ascii="Times New Roman" w:hAnsi="Times New Roman"/>
          <w:i/>
          <w:color w:val="333333"/>
          <w:sz w:val="20"/>
          <w:szCs w:val="20"/>
          <w:shd w:val="clear" w:color="auto" w:fill="FFFFFF"/>
        </w:rPr>
        <w:t xml:space="preserve">c) capacitate de furnizare a serviciilor publice – UAT cu cel mai </w:t>
      </w:r>
      <w:r w:rsidRPr="009952C3">
        <w:rPr>
          <w:rFonts w:ascii="Times New Roman" w:hAnsi="Times New Roman" w:cs="Calibri"/>
          <w:i/>
          <w:color w:val="333333"/>
          <w:sz w:val="20"/>
          <w:szCs w:val="20"/>
          <w:shd w:val="clear" w:color="auto" w:fill="FFFFFF"/>
        </w:rPr>
        <w:t>î</w:t>
      </w:r>
      <w:r w:rsidRPr="009952C3">
        <w:rPr>
          <w:rFonts w:ascii="Times New Roman" w:hAnsi="Times New Roman"/>
          <w:i/>
          <w:color w:val="333333"/>
          <w:sz w:val="20"/>
          <w:szCs w:val="20"/>
          <w:shd w:val="clear" w:color="auto" w:fill="FFFFFF"/>
        </w:rPr>
        <w:t>nalt nivel de conectare a gospod</w:t>
      </w:r>
      <w:r w:rsidRPr="009952C3">
        <w:rPr>
          <w:rFonts w:ascii="Times New Roman" w:hAnsi="Times New Roman" w:cs="Calibri"/>
          <w:i/>
          <w:color w:val="333333"/>
          <w:sz w:val="20"/>
          <w:szCs w:val="20"/>
          <w:shd w:val="clear" w:color="auto" w:fill="FFFFFF"/>
        </w:rPr>
        <w:t>ă</w:t>
      </w:r>
      <w:r w:rsidRPr="009952C3">
        <w:rPr>
          <w:rFonts w:ascii="Times New Roman" w:hAnsi="Times New Roman"/>
          <w:i/>
          <w:color w:val="333333"/>
          <w:sz w:val="20"/>
          <w:szCs w:val="20"/>
          <w:shd w:val="clear" w:color="auto" w:fill="FFFFFF"/>
        </w:rPr>
        <w:t>riilor casnice la serviciul public de alimentare cu ap</w:t>
      </w:r>
      <w:r w:rsidRPr="009952C3">
        <w:rPr>
          <w:rFonts w:ascii="Times New Roman" w:hAnsi="Times New Roman" w:cs="Calibri"/>
          <w:i/>
          <w:color w:val="333333"/>
          <w:sz w:val="20"/>
          <w:szCs w:val="20"/>
          <w:shd w:val="clear" w:color="auto" w:fill="FFFFFF"/>
        </w:rPr>
        <w:t>ă</w:t>
      </w:r>
      <w:r w:rsidRPr="009952C3">
        <w:rPr>
          <w:rFonts w:ascii="Times New Roman" w:hAnsi="Times New Roman"/>
          <w:i/>
          <w:color w:val="333333"/>
          <w:sz w:val="20"/>
          <w:szCs w:val="20"/>
          <w:shd w:val="clear" w:color="auto" w:fill="FFFFFF"/>
        </w:rPr>
        <w:t xml:space="preserve"> </w:t>
      </w:r>
      <w:r w:rsidRPr="009952C3">
        <w:rPr>
          <w:rFonts w:ascii="Times New Roman" w:hAnsi="Times New Roman" w:cs="Calibri"/>
          <w:i/>
          <w:color w:val="333333"/>
          <w:sz w:val="20"/>
          <w:szCs w:val="20"/>
          <w:shd w:val="clear" w:color="auto" w:fill="FFFFFF"/>
        </w:rPr>
        <w:t>ș</w:t>
      </w:r>
      <w:r w:rsidRPr="009952C3">
        <w:rPr>
          <w:rFonts w:ascii="Times New Roman" w:hAnsi="Times New Roman"/>
          <w:i/>
          <w:color w:val="333333"/>
          <w:sz w:val="20"/>
          <w:szCs w:val="20"/>
          <w:shd w:val="clear" w:color="auto" w:fill="FFFFFF"/>
        </w:rPr>
        <w:t>i de canalizare</w:t>
      </w:r>
      <w:r w:rsidRPr="00A51627">
        <w:rPr>
          <w:rFonts w:ascii="Times New Roman" w:hAnsi="Times New Roman"/>
          <w:i/>
          <w:color w:val="333333"/>
          <w:sz w:val="16"/>
          <w:szCs w:val="16"/>
          <w:shd w:val="clear" w:color="auto" w:fill="FFFFFF"/>
        </w:rPr>
        <w:t>.</w:t>
      </w:r>
    </w:p>
    <w:p w14:paraId="0D6845A6" w14:textId="36D6AD29" w:rsidR="00697C19" w:rsidRDefault="00697C19" w:rsidP="00697C19">
      <w:pPr>
        <w:spacing w:after="0" w:line="276" w:lineRule="auto"/>
        <w:ind w:left="284"/>
        <w:jc w:val="both"/>
        <w:rPr>
          <w:rFonts w:ascii="Times New Roman" w:hAnsi="Times New Roman"/>
          <w:i/>
          <w:color w:val="333333"/>
          <w:shd w:val="clear" w:color="auto" w:fill="FFFFFF"/>
        </w:rPr>
      </w:pPr>
      <w:r>
        <w:rPr>
          <w:rFonts w:ascii="Times New Roman" w:hAnsi="Times New Roman"/>
          <w:i/>
          <w:color w:val="333333"/>
          <w:shd w:val="clear" w:color="auto" w:fill="FFFFFF"/>
        </w:rPr>
        <w:t xml:space="preserve">      În şedinţa Grupului de Lucru, chestiunea privind selectarea sediului centrului administrativ al unităţilor  administrativ-teritoriale amalgamate </w:t>
      </w:r>
      <w:r w:rsidRPr="00A51627">
        <w:rPr>
          <w:rFonts w:ascii="Times New Roman" w:hAnsi="Times New Roman"/>
          <w:b/>
          <w:bCs/>
          <w:i/>
          <w:color w:val="333333"/>
          <w:shd w:val="clear" w:color="auto" w:fill="FFFFFF"/>
        </w:rPr>
        <w:t>voluntar, nu sa votat/selectat  prin  consens.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Astfel  sa  recurs  la aplicarea cadrului  legal, </w:t>
      </w:r>
      <w:r w:rsidRPr="009952C3">
        <w:rPr>
          <w:rFonts w:ascii="Times New Roman" w:hAnsi="Times New Roman"/>
          <w:b/>
          <w:bCs/>
          <w:i/>
          <w:color w:val="333333"/>
          <w:shd w:val="clear" w:color="auto" w:fill="FFFFFF"/>
        </w:rPr>
        <w:t>prevederile pct.8 şi pct. 10, anexa nr.1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din  Hotărîrea Guvernului Republicii Moldova  nr.925/2023  cu  privire la  aprobarea Metodologiei de  amalgamare voluntară a  unităţilor  administrativ  teritoriale, </w:t>
      </w:r>
      <w:r w:rsidRPr="00FD554D">
        <w:rPr>
          <w:rFonts w:ascii="Times New Roman" w:hAnsi="Times New Roman"/>
          <w:b/>
          <w:bCs/>
          <w:i/>
          <w:color w:val="333333"/>
          <w:shd w:val="clear" w:color="auto" w:fill="FFFFFF"/>
        </w:rPr>
        <w:t>potrivit cărora centrul administrativ  selectat prin aplicarea  criteriilor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</w:t>
      </w:r>
      <w:r w:rsidRPr="00FD554D">
        <w:rPr>
          <w:rFonts w:ascii="Times New Roman" w:hAnsi="Times New Roman"/>
          <w:b/>
          <w:bCs/>
          <w:i/>
          <w:color w:val="333333"/>
          <w:shd w:val="clear" w:color="auto" w:fill="FFFFFF"/>
        </w:rPr>
        <w:t>legale  de evaluare :</w:t>
      </w:r>
      <w:r>
        <w:rPr>
          <w:rFonts w:ascii="Times New Roman" w:hAnsi="Times New Roman"/>
          <w:i/>
          <w:color w:val="333333"/>
          <w:shd w:val="clear" w:color="auto" w:fill="FFFFFF"/>
        </w:rPr>
        <w:t>numărul populaţiei,capacitatea fiscală  pe locuitor,capacitatea serviciilor  publice,ec</w:t>
      </w:r>
      <w:r w:rsidRPr="00FD554D">
        <w:rPr>
          <w:rFonts w:ascii="Times New Roman" w:hAnsi="Times New Roman"/>
          <w:i/>
          <w:color w:val="333333"/>
          <w:shd w:val="clear" w:color="auto" w:fill="FFFFFF"/>
        </w:rPr>
        <w:t>t.,</w:t>
      </w:r>
      <w:r w:rsidRPr="00FD554D">
        <w:rPr>
          <w:rFonts w:ascii="Times New Roman" w:eastAsia="Onest" w:hAnsi="Times New Roman" w:cs="Onest"/>
          <w:b/>
          <w:bCs/>
          <w:i/>
          <w:lang w:val="ro" w:eastAsia="ro-RO"/>
        </w:rPr>
        <w:t xml:space="preserve"> satul Vertiujeni</w:t>
      </w:r>
      <w:r>
        <w:rPr>
          <w:rFonts w:ascii="Times New Roman" w:eastAsia="Onest" w:hAnsi="Times New Roman" w:cs="Onest"/>
          <w:i/>
          <w:lang w:val="ro" w:eastAsia="ro-RO"/>
        </w:rPr>
        <w:t xml:space="preserve"> obţine cel mai mare </w:t>
      </w:r>
      <w:r w:rsidR="00030576">
        <w:rPr>
          <w:rFonts w:ascii="Times New Roman" w:eastAsia="Onest" w:hAnsi="Times New Roman" w:cs="Onest"/>
          <w:i/>
          <w:lang w:val="ro" w:eastAsia="ro-RO"/>
        </w:rPr>
        <w:t>scor din rîndul UAT participante în proces de amalgamare voluntară</w:t>
      </w:r>
      <w:r>
        <w:rPr>
          <w:rFonts w:ascii="Times New Roman" w:eastAsia="Onest" w:hAnsi="Times New Roman" w:cs="Onest"/>
          <w:i/>
          <w:lang w:val="ro" w:eastAsia="ro-RO"/>
        </w:rPr>
        <w:t xml:space="preserve">,astfel e selectat </w:t>
      </w:r>
      <w:r w:rsidRPr="00553183">
        <w:rPr>
          <w:rFonts w:ascii="Times New Roman" w:eastAsia="Onest" w:hAnsi="Times New Roman" w:cs="Onest"/>
          <w:i/>
          <w:lang w:val="ro" w:eastAsia="ro-RO"/>
        </w:rPr>
        <w:t xml:space="preserve"> centrul administrativ a unităților administrativ-teritoriale amalgamate</w:t>
      </w:r>
      <w:r w:rsidRPr="00553183">
        <w:rPr>
          <w:rFonts w:ascii="Times New Roman" w:hAnsi="Times New Roman"/>
          <w:b/>
          <w:bCs/>
          <w:i/>
          <w:iCs/>
          <w:lang w:val="ro"/>
        </w:rPr>
        <w:t xml:space="preserve"> </w:t>
      </w:r>
      <w:r w:rsidRPr="00A51627">
        <w:rPr>
          <w:rFonts w:ascii="Times New Roman" w:hAnsi="Times New Roman"/>
          <w:i/>
          <w:iCs/>
          <w:lang w:val="ro"/>
        </w:rPr>
        <w:t>voluntar,</w:t>
      </w:r>
      <w:r w:rsidRPr="00553183">
        <w:rPr>
          <w:rFonts w:ascii="Times New Roman" w:hAnsi="Times New Roman"/>
          <w:b/>
          <w:bCs/>
          <w:i/>
          <w:iCs/>
          <w:lang w:val="ro"/>
        </w:rPr>
        <w:t xml:space="preserve"> </w:t>
      </w:r>
      <w:r w:rsidRPr="00553183">
        <w:rPr>
          <w:rFonts w:ascii="Times New Roman" w:hAnsi="Times New Roman"/>
          <w:i/>
          <w:iCs/>
        </w:rPr>
        <w:t>satului Vertiujeni,satul Temeleuţi,satul Tîrgul Vertiujeni şi satul Zăluceni.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</w:t>
      </w:r>
    </w:p>
    <w:p w14:paraId="7444AB39" w14:textId="77777777" w:rsidR="00697C19" w:rsidRDefault="00697C19" w:rsidP="00697C19">
      <w:pPr>
        <w:spacing w:after="0" w:line="276" w:lineRule="auto"/>
        <w:ind w:left="284"/>
        <w:jc w:val="both"/>
        <w:rPr>
          <w:rFonts w:ascii="Times New Roman" w:hAnsi="Times New Roman" w:cs="Arial"/>
          <w:i/>
          <w:color w:val="122F53"/>
          <w:shd w:val="clear" w:color="auto" w:fill="FFFFFF"/>
        </w:rPr>
      </w:pPr>
      <w:r>
        <w:rPr>
          <w:rFonts w:ascii="Times New Roman" w:hAnsi="Times New Roman"/>
          <w:i/>
          <w:color w:val="333333"/>
          <w:shd w:val="clear" w:color="auto" w:fill="FFFFFF"/>
        </w:rPr>
        <w:t xml:space="preserve">       Sursa, </w:t>
      </w:r>
      <w:r w:rsidRPr="00030F38">
        <w:rPr>
          <w:rFonts w:ascii="Times New Roman" w:hAnsi="Times New Roman" w:cs="Arial"/>
          <w:i/>
          <w:iCs/>
          <w:color w:val="122F53"/>
          <w:sz w:val="20"/>
          <w:szCs w:val="20"/>
          <w:shd w:val="clear" w:color="auto" w:fill="FFFFFF"/>
        </w:rPr>
        <w:t>p</w:t>
      </w:r>
      <w:r w:rsidRPr="00723CFB">
        <w:rPr>
          <w:rFonts w:ascii="Times New Roman" w:hAnsi="Times New Roman" w:cs="Arial"/>
          <w:i/>
          <w:color w:val="122F53"/>
          <w:shd w:val="clear" w:color="auto" w:fill="FFFFFF"/>
        </w:rPr>
        <w:t>entru a răspunde acestor</w:t>
      </w:r>
      <w:r>
        <w:rPr>
          <w:rFonts w:ascii="Times New Roman" w:hAnsi="Times New Roman" w:cs="Arial"/>
          <w:i/>
          <w:color w:val="122F53"/>
          <w:shd w:val="clear" w:color="auto" w:fill="FFFFFF"/>
        </w:rPr>
        <w:t xml:space="preserve"> întrebări</w:t>
      </w:r>
      <w:r w:rsidRPr="00723CFB">
        <w:rPr>
          <w:rFonts w:ascii="Times New Roman" w:hAnsi="Times New Roman" w:cs="Arial"/>
          <w:i/>
          <w:color w:val="122F53"/>
          <w:shd w:val="clear" w:color="auto" w:fill="FFFFFF"/>
        </w:rPr>
        <w:t xml:space="preserve"> a fost aplicat instrument modern de analiză și planificare</w:t>
      </w:r>
      <w:r>
        <w:rPr>
          <w:rFonts w:ascii="Times New Roman" w:hAnsi="Times New Roman" w:cs="Arial"/>
          <w:i/>
          <w:color w:val="122F53"/>
          <w:shd w:val="clear" w:color="auto" w:fill="FFFFFF"/>
        </w:rPr>
        <w:t xml:space="preserve"> - </w:t>
      </w:r>
      <w:r w:rsidRPr="00723CFB">
        <w:rPr>
          <w:rFonts w:ascii="Times New Roman" w:hAnsi="Times New Roman" w:cs="Arial"/>
          <w:i/>
          <w:color w:val="122F53"/>
          <w:shd w:val="clear" w:color="auto" w:fill="FFFFFF"/>
        </w:rPr>
        <w:t> </w:t>
      </w:r>
      <w:hyperlink r:id="rId8" w:history="1">
        <w:r w:rsidRPr="00723CFB">
          <w:rPr>
            <w:rStyle w:val="a6"/>
            <w:rFonts w:ascii="Times New Roman" w:hAnsi="Times New Roman" w:cs="Arial"/>
            <w:i/>
            <w:color w:val="0000FF"/>
            <w:u w:val="single"/>
            <w:shd w:val="clear" w:color="auto" w:fill="FFFFFF"/>
          </w:rPr>
          <w:t>Amalgamatorul</w:t>
        </w:r>
      </w:hyperlink>
      <w:r>
        <w:rPr>
          <w:rStyle w:val="a6"/>
          <w:rFonts w:ascii="Times New Roman" w:hAnsi="Times New Roman" w:cs="Arial"/>
          <w:b w:val="0"/>
          <w:bCs w:val="0"/>
          <w:i/>
          <w:color w:val="0000FF"/>
          <w:u w:val="single"/>
          <w:shd w:val="clear" w:color="auto" w:fill="FFFFFF"/>
        </w:rPr>
        <w:t xml:space="preserve"> ce</w:t>
      </w:r>
      <w:r w:rsidRPr="00723CFB">
        <w:rPr>
          <w:rStyle w:val="a6"/>
          <w:rFonts w:ascii="Times New Roman" w:hAnsi="Times New Roman"/>
          <w:i/>
          <w:color w:val="122F53"/>
          <w:shd w:val="clear" w:color="auto" w:fill="FFFFFF"/>
        </w:rPr>
        <w:t> </w:t>
      </w:r>
      <w:r w:rsidRPr="00723CFB">
        <w:rPr>
          <w:rFonts w:ascii="Times New Roman" w:hAnsi="Times New Roman" w:cs="Arial"/>
          <w:i/>
          <w:color w:val="122F53"/>
          <w:shd w:val="clear" w:color="auto" w:fill="FFFFFF"/>
        </w:rPr>
        <w:t>arată, pe baza datelor reale, cum pot fi consolidate primăriile pentru a deveni mai viabile administrativ și mai puternice economic</w:t>
      </w:r>
      <w:r>
        <w:rPr>
          <w:rFonts w:ascii="Times New Roman" w:hAnsi="Times New Roman" w:cs="Arial"/>
          <w:i/>
          <w:color w:val="122F53"/>
          <w:shd w:val="clear" w:color="auto" w:fill="FFFFFF"/>
        </w:rPr>
        <w:t>, cît şi selectarea  centrului administrativ al UAT amalgamate voluntar .</w:t>
      </w:r>
    </w:p>
    <w:p w14:paraId="6FB9C545" w14:textId="77777777" w:rsidR="00431942" w:rsidRDefault="00431942" w:rsidP="00431942">
      <w:pPr>
        <w:spacing w:after="0" w:line="276" w:lineRule="auto"/>
        <w:ind w:left="284"/>
        <w:jc w:val="both"/>
        <w:rPr>
          <w:rFonts w:ascii="Times New Roman" w:hAnsi="Times New Roman" w:cs="Arial"/>
          <w:b/>
          <w:bCs/>
          <w:i/>
          <w:color w:val="122F53"/>
          <w:shd w:val="clear" w:color="auto" w:fill="FFFFFF"/>
        </w:rPr>
      </w:pPr>
      <w:r w:rsidRPr="00431942">
        <w:rPr>
          <w:rFonts w:ascii="Times New Roman" w:hAnsi="Times New Roman" w:cs="Arial"/>
          <w:b/>
          <w:bCs/>
          <w:i/>
          <w:color w:val="122F53"/>
          <w:shd w:val="clear" w:color="auto" w:fill="FFFFFF"/>
        </w:rPr>
        <w:t xml:space="preserve">                                                                 Concluzie </w:t>
      </w:r>
    </w:p>
    <w:p w14:paraId="51BDB0AE" w14:textId="77777777" w:rsidR="00431942" w:rsidRDefault="00431942" w:rsidP="00431942">
      <w:pPr>
        <w:spacing w:after="0" w:line="276" w:lineRule="auto"/>
        <w:ind w:left="28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 w:cs="Arial"/>
          <w:b/>
          <w:bCs/>
          <w:i/>
          <w:color w:val="122F53"/>
          <w:shd w:val="clear" w:color="auto" w:fill="FFFFFF"/>
        </w:rPr>
        <w:t xml:space="preserve"> </w:t>
      </w:r>
      <w:r w:rsidR="00697C19">
        <w:rPr>
          <w:rFonts w:ascii="Times New Roman" w:hAnsi="Times New Roman" w:cs="Arial"/>
          <w:i/>
          <w:color w:val="122F53"/>
          <w:shd w:val="clear" w:color="auto" w:fill="FFFFFF"/>
        </w:rPr>
        <w:t xml:space="preserve">  </w:t>
      </w:r>
      <w:r>
        <w:rPr>
          <w:rFonts w:ascii="Times New Roman" w:hAnsi="Times New Roman" w:cs="Arial"/>
          <w:i/>
          <w:color w:val="122F53"/>
          <w:shd w:val="clear" w:color="auto" w:fill="FFFFFF"/>
        </w:rPr>
        <w:t xml:space="preserve">Procesul </w:t>
      </w:r>
      <w:r w:rsidR="00697C19">
        <w:rPr>
          <w:rFonts w:ascii="Times New Roman" w:hAnsi="Times New Roman" w:cs="Arial"/>
          <w:i/>
          <w:color w:val="122F53"/>
          <w:shd w:val="clear" w:color="auto" w:fill="FFFFFF"/>
        </w:rPr>
        <w:t xml:space="preserve"> </w:t>
      </w:r>
      <w:r w:rsidRPr="00431942">
        <w:rPr>
          <w:rFonts w:ascii="Times New Roman" w:hAnsi="Times New Roman"/>
          <w:i/>
          <w:iCs/>
        </w:rPr>
        <w:t xml:space="preserve">privind  amalgamarea  voluntară a unităţilor  administrativ-teritoriale  satul Vertiujeni, </w:t>
      </w:r>
    </w:p>
    <w:p w14:paraId="6D3BCD29" w14:textId="233900D0" w:rsidR="00431942" w:rsidRDefault="00431942" w:rsidP="00431942">
      <w:pPr>
        <w:spacing w:after="0" w:line="276" w:lineRule="auto"/>
        <w:ind w:left="284"/>
        <w:jc w:val="both"/>
        <w:rPr>
          <w:rFonts w:ascii="Times New Roman" w:hAnsi="Times New Roman"/>
          <w:i/>
          <w:iCs/>
        </w:rPr>
      </w:pPr>
      <w:r w:rsidRPr="00431942">
        <w:rPr>
          <w:rFonts w:ascii="Times New Roman" w:hAnsi="Times New Roman"/>
          <w:i/>
          <w:iCs/>
        </w:rPr>
        <w:t>satul Temeleuţi,satul Tîrgul  Vertiujeni şi satul  Zăluceni</w:t>
      </w:r>
      <w:r>
        <w:rPr>
          <w:rFonts w:ascii="Times New Roman" w:hAnsi="Times New Roman"/>
          <w:i/>
          <w:iCs/>
        </w:rPr>
        <w:t xml:space="preserve">  întrunesc  condiţiile  obligatorii prevăzute de</w:t>
      </w:r>
    </w:p>
    <w:p w14:paraId="5CE102DA" w14:textId="129D7901" w:rsidR="00431942" w:rsidRDefault="00CD21FB" w:rsidP="00431942">
      <w:pPr>
        <w:spacing w:after="0" w:line="276" w:lineRule="auto"/>
        <w:ind w:left="28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art.6 alin. (1),(2),(3) din </w:t>
      </w:r>
      <w:r w:rsidR="00431942">
        <w:rPr>
          <w:rFonts w:ascii="Times New Roman" w:hAnsi="Times New Roman"/>
          <w:i/>
          <w:iCs/>
        </w:rPr>
        <w:t>Legea  nr.225/2023 privind</w:t>
      </w:r>
      <w:r w:rsidR="00B6185A">
        <w:rPr>
          <w:rFonts w:ascii="Times New Roman" w:hAnsi="Times New Roman"/>
          <w:i/>
          <w:iCs/>
        </w:rPr>
        <w:t xml:space="preserve"> amalgamarea  voluntară a  unităţilor  administrativ-teritoriale.</w:t>
      </w:r>
    </w:p>
    <w:p w14:paraId="0171E0C8" w14:textId="23E904AE" w:rsidR="00431942" w:rsidRDefault="00B6185A" w:rsidP="00431942">
      <w:pPr>
        <w:spacing w:after="0" w:line="276" w:lineRule="auto"/>
        <w:ind w:left="284"/>
        <w:jc w:val="both"/>
        <w:rPr>
          <w:rFonts w:ascii="Times New Roman" w:hAnsi="Times New Roman"/>
          <w:i/>
          <w:color w:val="333333"/>
          <w:shd w:val="clear" w:color="auto" w:fill="FFFFFF"/>
        </w:rPr>
      </w:pPr>
      <w:r>
        <w:rPr>
          <w:rFonts w:ascii="Times New Roman" w:hAnsi="Times New Roman"/>
          <w:i/>
          <w:iCs/>
        </w:rPr>
        <w:t xml:space="preserve">  </w:t>
      </w:r>
      <w:r w:rsidR="00431942">
        <w:rPr>
          <w:rFonts w:ascii="Times New Roman" w:hAnsi="Times New Roman"/>
          <w:i/>
          <w:iCs/>
        </w:rPr>
        <w:t xml:space="preserve"> Totodată,</w:t>
      </w:r>
      <w:r>
        <w:rPr>
          <w:rFonts w:ascii="Times New Roman" w:hAnsi="Times New Roman"/>
          <w:i/>
          <w:iCs/>
        </w:rPr>
        <w:t xml:space="preserve"> </w:t>
      </w:r>
      <w:r w:rsidR="00431942">
        <w:rPr>
          <w:rFonts w:ascii="Times New Roman" w:hAnsi="Times New Roman"/>
          <w:i/>
          <w:iCs/>
        </w:rPr>
        <w:t xml:space="preserve">localitatea </w:t>
      </w:r>
      <w:r>
        <w:rPr>
          <w:rFonts w:ascii="Times New Roman" w:hAnsi="Times New Roman"/>
          <w:i/>
          <w:iCs/>
        </w:rPr>
        <w:t>satul</w:t>
      </w:r>
      <w:r w:rsidR="00431942">
        <w:rPr>
          <w:rFonts w:ascii="Times New Roman" w:hAnsi="Times New Roman"/>
          <w:i/>
          <w:iCs/>
        </w:rPr>
        <w:t xml:space="preserve"> Vertiujeni, selectată  în calitate de centru  administrativ</w:t>
      </w:r>
      <w:r>
        <w:rPr>
          <w:rFonts w:ascii="Times New Roman" w:hAnsi="Times New Roman"/>
          <w:i/>
          <w:iCs/>
        </w:rPr>
        <w:t xml:space="preserve"> </w:t>
      </w:r>
      <w:r w:rsidR="00431942">
        <w:rPr>
          <w:rFonts w:ascii="Times New Roman" w:hAnsi="Times New Roman"/>
          <w:i/>
          <w:iCs/>
        </w:rPr>
        <w:t xml:space="preserve">al </w:t>
      </w:r>
      <w:r>
        <w:rPr>
          <w:rFonts w:ascii="Times New Roman" w:hAnsi="Times New Roman"/>
          <w:i/>
          <w:iCs/>
        </w:rPr>
        <w:t xml:space="preserve">unităţilor administrativ-teritoriale </w:t>
      </w:r>
      <w:r w:rsidR="00431942">
        <w:rPr>
          <w:rFonts w:ascii="Times New Roman" w:hAnsi="Times New Roman"/>
          <w:i/>
          <w:iCs/>
        </w:rPr>
        <w:t xml:space="preserve">amalgamate  voluntar corespunde prevederilor </w:t>
      </w:r>
      <w:r w:rsidRPr="00B6185A">
        <w:rPr>
          <w:rFonts w:ascii="Times New Roman" w:hAnsi="Times New Roman"/>
          <w:i/>
          <w:color w:val="333333"/>
          <w:shd w:val="clear" w:color="auto" w:fill="FFFFFF"/>
        </w:rPr>
        <w:t>prevederile pct.8 şi pct. 10, anexa nr.1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din  Hotărîrea Guvernului Republicii Moldova  nr.925/2023</w:t>
      </w:r>
      <w:r>
        <w:rPr>
          <w:rFonts w:ascii="Times New Roman" w:hAnsi="Times New Roman"/>
          <w:i/>
          <w:color w:val="333333"/>
          <w:shd w:val="clear" w:color="auto" w:fill="FFFFFF"/>
        </w:rPr>
        <w:t>.</w:t>
      </w:r>
      <w:r>
        <w:rPr>
          <w:rFonts w:ascii="Times New Roman" w:hAnsi="Times New Roman"/>
          <w:i/>
          <w:color w:val="333333"/>
          <w:shd w:val="clear" w:color="auto" w:fill="FFFFFF"/>
        </w:rPr>
        <w:t xml:space="preserve">  </w:t>
      </w:r>
    </w:p>
    <w:p w14:paraId="3D653DFC" w14:textId="77777777" w:rsidR="005217D6" w:rsidRPr="00431942" w:rsidRDefault="005217D6" w:rsidP="00431942">
      <w:pPr>
        <w:spacing w:after="0" w:line="276" w:lineRule="auto"/>
        <w:ind w:left="284"/>
        <w:jc w:val="both"/>
        <w:rPr>
          <w:rFonts w:ascii="Times New Roman" w:hAnsi="Times New Roman" w:cs="Arial"/>
          <w:b/>
          <w:bCs/>
          <w:i/>
          <w:color w:val="122F53"/>
          <w:shd w:val="clear" w:color="auto" w:fill="FFFFFF"/>
        </w:rPr>
      </w:pPr>
    </w:p>
    <w:p w14:paraId="32412881" w14:textId="2A3A8765" w:rsidR="00697C19" w:rsidRDefault="00697C19" w:rsidP="00697C19">
      <w:pPr>
        <w:spacing w:after="0" w:line="276" w:lineRule="auto"/>
        <w:ind w:left="284"/>
        <w:jc w:val="both"/>
        <w:rPr>
          <w:rFonts w:ascii="Times New Roman" w:hAnsi="Times New Roman" w:cs="Arial"/>
          <w:i/>
          <w:color w:val="122F53"/>
          <w:shd w:val="clear" w:color="auto" w:fill="FFFFFF"/>
        </w:rPr>
      </w:pPr>
      <w:r>
        <w:rPr>
          <w:rFonts w:ascii="Times New Roman" w:hAnsi="Times New Roman" w:cs="Arial"/>
          <w:i/>
          <w:color w:val="122F53"/>
          <w:shd w:val="clear" w:color="auto" w:fill="FFFFFF"/>
        </w:rPr>
        <w:t xml:space="preserve">                 </w:t>
      </w:r>
    </w:p>
    <w:p w14:paraId="08BBA4F3" w14:textId="77777777" w:rsidR="00697C19" w:rsidRDefault="00697C19" w:rsidP="00697C19">
      <w:pPr>
        <w:spacing w:after="0" w:line="276" w:lineRule="auto"/>
        <w:ind w:left="284"/>
        <w:jc w:val="both"/>
        <w:rPr>
          <w:rFonts w:ascii="Times New Roman" w:hAnsi="Times New Roman" w:cs="Arial"/>
          <w:i/>
          <w:color w:val="122F53"/>
          <w:shd w:val="clear" w:color="auto" w:fill="FFFFFF"/>
        </w:rPr>
      </w:pPr>
    </w:p>
    <w:p w14:paraId="21B3A7B7" w14:textId="77777777" w:rsidR="00697C19" w:rsidRPr="00854E14" w:rsidRDefault="00697C19" w:rsidP="00697C19">
      <w:pPr>
        <w:spacing w:after="0" w:line="276" w:lineRule="auto"/>
        <w:ind w:left="284"/>
        <w:jc w:val="both"/>
        <w:rPr>
          <w:rFonts w:ascii="Times New Roman" w:hAnsi="Times New Roman"/>
          <w:i/>
          <w:color w:val="333333"/>
          <w:shd w:val="clear" w:color="auto" w:fill="FFFFFF"/>
        </w:rPr>
      </w:pPr>
      <w:r>
        <w:rPr>
          <w:rFonts w:ascii="Times New Roman" w:hAnsi="Times New Roman" w:cs="Arial"/>
          <w:i/>
          <w:color w:val="122F53"/>
          <w:shd w:val="clear" w:color="auto" w:fill="FFFFFF"/>
        </w:rPr>
        <w:t xml:space="preserve">                          Secretar al Consiliului  local                        Lilia  BURSACOVSCHI</w:t>
      </w:r>
    </w:p>
    <w:p w14:paraId="0D043B56" w14:textId="77777777" w:rsidR="00F05CF5" w:rsidRDefault="00F05CF5"/>
    <w:sectPr w:rsidR="00F05CF5" w:rsidSect="00E41D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nest">
    <w:altName w:val="Calibri"/>
    <w:charset w:val="00"/>
    <w:family w:val="auto"/>
    <w:pitch w:val="default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6575"/>
    <w:multiLevelType w:val="hybridMultilevel"/>
    <w:tmpl w:val="E50201C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24C5B"/>
    <w:multiLevelType w:val="hybridMultilevel"/>
    <w:tmpl w:val="E45C5D22"/>
    <w:lvl w:ilvl="0" w:tplc="E7600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671740">
    <w:abstractNumId w:val="1"/>
  </w:num>
  <w:num w:numId="2" w16cid:durableId="194453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19"/>
    <w:rsid w:val="00030576"/>
    <w:rsid w:val="000C752B"/>
    <w:rsid w:val="00431942"/>
    <w:rsid w:val="005217D6"/>
    <w:rsid w:val="006133EA"/>
    <w:rsid w:val="00697C19"/>
    <w:rsid w:val="007B5777"/>
    <w:rsid w:val="00B6185A"/>
    <w:rsid w:val="00CD21FB"/>
    <w:rsid w:val="00E41DCB"/>
    <w:rsid w:val="00F05CF5"/>
    <w:rsid w:val="00F8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B1E6"/>
  <w15:chartTrackingRefBased/>
  <w15:docId w15:val="{1732F1FC-A428-45A8-A74F-0EB1BCB0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C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7C1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9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6">
    <w:name w:val="Strong"/>
    <w:basedOn w:val="a0"/>
    <w:uiPriority w:val="22"/>
    <w:qFormat/>
    <w:rsid w:val="00697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algamator.gov.m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vertiujen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vertiujeni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920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2026-07-13T08:45:00Z</dcterms:created>
  <dcterms:modified xsi:type="dcterms:W3CDTF">2026-07-13T09:52:00Z</dcterms:modified>
</cp:coreProperties>
</file>