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F059" w14:textId="77777777" w:rsidR="00E26D0E" w:rsidRPr="00F45096" w:rsidRDefault="00E26D0E" w:rsidP="00E26D0E">
      <w:pPr>
        <w:jc w:val="center"/>
        <w:rPr>
          <w:rFonts w:eastAsia="Times New Roman" w:cs="Times New Roman"/>
          <w:b/>
          <w:sz w:val="24"/>
          <w:szCs w:val="24"/>
          <w:lang w:val="en-US" w:eastAsia="ru-RU"/>
        </w:rPr>
      </w:pPr>
      <w:r w:rsidRPr="00F45096">
        <w:rPr>
          <w:rFonts w:eastAsia="Times New Roman" w:cs="Times New Roman"/>
          <w:b/>
          <w:sz w:val="24"/>
          <w:szCs w:val="24"/>
          <w:lang w:val="en-US" w:eastAsia="ru-RU"/>
        </w:rPr>
        <w:t>ANUNȚ</w:t>
      </w:r>
    </w:p>
    <w:p w14:paraId="58F06E2E" w14:textId="77777777" w:rsidR="00E26D0E" w:rsidRPr="00153EE9" w:rsidRDefault="00E26D0E" w:rsidP="00E26D0E">
      <w:pPr>
        <w:jc w:val="center"/>
        <w:rPr>
          <w:rFonts w:eastAsia="Times New Roman" w:cs="Times New Roman"/>
          <w:b/>
          <w:color w:val="0070C0"/>
          <w:sz w:val="24"/>
          <w:szCs w:val="24"/>
          <w:lang w:val="ro-RO" w:eastAsia="ru-RU"/>
        </w:rPr>
      </w:pPr>
      <w:r w:rsidRPr="00F45096">
        <w:rPr>
          <w:rFonts w:eastAsia="Times New Roman" w:cs="Times New Roman"/>
          <w:b/>
          <w:sz w:val="24"/>
          <w:szCs w:val="24"/>
          <w:lang w:val="ro-RO" w:eastAsia="ru-RU"/>
        </w:rPr>
        <w:t>privind consultarea publică a proiectului de decizie cu privire la amalgamarea voluntară a unităților administrativ-teritoriale</w:t>
      </w:r>
    </w:p>
    <w:p w14:paraId="1ABFD17A" w14:textId="1B560ED9" w:rsidR="00E26D0E" w:rsidRPr="00E26D0E" w:rsidRDefault="00E26D0E" w:rsidP="00E26D0E">
      <w:pPr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bCs/>
          <w:sz w:val="24"/>
          <w:szCs w:val="24"/>
          <w:lang w:val="ro-RO" w:eastAsia="ru-RU"/>
        </w:rPr>
        <w:t xml:space="preserve">Primăria </w:t>
      </w:r>
      <w:r w:rsidR="004747FC">
        <w:rPr>
          <w:rFonts w:eastAsia="Times New Roman" w:cs="Times New Roman"/>
          <w:bCs/>
          <w:sz w:val="24"/>
          <w:szCs w:val="24"/>
          <w:lang w:val="ro-RO" w:eastAsia="ru-RU"/>
        </w:rPr>
        <w:t xml:space="preserve">satului </w:t>
      </w:r>
      <w:r w:rsidR="00F45096">
        <w:rPr>
          <w:rFonts w:eastAsia="Times New Roman" w:cs="Times New Roman"/>
          <w:bCs/>
          <w:sz w:val="24"/>
          <w:szCs w:val="24"/>
          <w:lang w:val="ro-RO" w:eastAsia="ru-RU"/>
        </w:rPr>
        <w:t>Plop-Știubei</w:t>
      </w:r>
      <w:r w:rsidRPr="00E26D0E">
        <w:rPr>
          <w:rFonts w:eastAsia="Times New Roman" w:cs="Times New Roman"/>
          <w:sz w:val="24"/>
          <w:szCs w:val="24"/>
          <w:lang w:val="ro-RO" w:eastAsia="ru-RU"/>
        </w:rPr>
        <w:t xml:space="preserve"> informează publicul interesat despre organizarea consultării publice a proiectului de Decizie privind amalgamarea voluntară a unităților administrativ-teritoriale</w:t>
      </w:r>
      <w:r w:rsidRPr="00E26D0E">
        <w:rPr>
          <w:rFonts w:eastAsia="Times New Roman" w:cs="Times New Roman"/>
          <w:bCs/>
          <w:sz w:val="24"/>
          <w:szCs w:val="24"/>
          <w:lang w:val="ro-RO" w:eastAsia="ru-RU"/>
        </w:rPr>
        <w:t xml:space="preserve">, satul </w:t>
      </w:r>
      <w:r w:rsidR="00F45096">
        <w:rPr>
          <w:rFonts w:eastAsia="Times New Roman" w:cs="Times New Roman"/>
          <w:bCs/>
          <w:sz w:val="24"/>
          <w:szCs w:val="24"/>
          <w:lang w:val="ro-RO" w:eastAsia="ru-RU"/>
        </w:rPr>
        <w:t>Plop-Știubei, satul Copanca, satul Grădinița, satul Leuntea, satul Valea Verde</w:t>
      </w:r>
      <w:r w:rsidRPr="00E26D0E">
        <w:rPr>
          <w:rFonts w:eastAsia="Times New Roman" w:cs="Times New Roman"/>
          <w:sz w:val="24"/>
          <w:szCs w:val="24"/>
          <w:lang w:val="ro-RO" w:eastAsia="ru-RU"/>
        </w:rPr>
        <w:t>.</w:t>
      </w:r>
    </w:p>
    <w:p w14:paraId="4BD3E4F9" w14:textId="7AC942DF" w:rsidR="00E26D0E" w:rsidRPr="00E26D0E" w:rsidRDefault="00E26D0E" w:rsidP="00F45096">
      <w:pPr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sz w:val="24"/>
          <w:szCs w:val="24"/>
          <w:lang w:val="ro-RO" w:eastAsia="ru-RU"/>
        </w:rPr>
        <w:t xml:space="preserve">Proiectul de decizie are ca obiect aprobarea amalgamării voluntare a următoarelor unități administrativ-teritoriale: </w:t>
      </w:r>
      <w:r w:rsidR="00F45096" w:rsidRPr="00E26D0E">
        <w:rPr>
          <w:rFonts w:eastAsia="Times New Roman" w:cs="Times New Roman"/>
          <w:bCs/>
          <w:sz w:val="24"/>
          <w:szCs w:val="24"/>
          <w:lang w:val="ro-RO" w:eastAsia="ru-RU"/>
        </w:rPr>
        <w:t xml:space="preserve">satul </w:t>
      </w:r>
      <w:r w:rsidR="00F45096">
        <w:rPr>
          <w:rFonts w:eastAsia="Times New Roman" w:cs="Times New Roman"/>
          <w:bCs/>
          <w:sz w:val="24"/>
          <w:szCs w:val="24"/>
          <w:lang w:val="ro-RO" w:eastAsia="ru-RU"/>
        </w:rPr>
        <w:t>Plop-Știubei, satul Copanca, satul Grădinița, satul Leuntea, satul Valea Verde</w:t>
      </w:r>
      <w:r w:rsidR="00F45096" w:rsidRPr="00E26D0E">
        <w:rPr>
          <w:rFonts w:eastAsia="Times New Roman" w:cs="Times New Roman"/>
          <w:sz w:val="24"/>
          <w:szCs w:val="24"/>
          <w:lang w:val="ro-RO" w:eastAsia="ru-RU"/>
        </w:rPr>
        <w:t>.</w:t>
      </w:r>
    </w:p>
    <w:p w14:paraId="1B041261" w14:textId="77777777" w:rsidR="00E26D0E" w:rsidRPr="00E26D0E" w:rsidRDefault="00E26D0E" w:rsidP="00E26D0E">
      <w:pPr>
        <w:jc w:val="both"/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sz w:val="24"/>
          <w:szCs w:val="24"/>
          <w:lang w:val="ro-RO" w:eastAsia="ru-RU"/>
        </w:rPr>
        <w:t>Elaborarea și adoptarea proiectului de decizie are ca scop aprobarea amalgamării voluntare a unităților administrativ-teritoriale, ca rezultat al parcurgerii etapei juridico-procedurale de analiză, consultare și fundamentare. Această decizie reprezintă actul deliberativ prin care autoritățile administrației publice locale își exprimă acordul formal asupra comasării unităților vizate.</w:t>
      </w:r>
    </w:p>
    <w:p w14:paraId="0641D8A0" w14:textId="77777777" w:rsidR="00E26D0E" w:rsidRPr="00E26D0E" w:rsidRDefault="00E26D0E" w:rsidP="00E26D0E">
      <w:pPr>
        <w:jc w:val="both"/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sz w:val="24"/>
          <w:szCs w:val="24"/>
          <w:lang w:val="ro-RO" w:eastAsia="ru-RU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Legii nr. 225/2023 privind amalgamarea voluntară a unităților administrativ-teritoriale și ale HG nr. 925/2023 privind aprobarea metodologiei de amalgamare voluntară a unităților administrativ-teritoriale.</w:t>
      </w:r>
    </w:p>
    <w:p w14:paraId="27202D3F" w14:textId="77777777" w:rsidR="00E26D0E" w:rsidRPr="00E26D0E" w:rsidRDefault="00E26D0E" w:rsidP="00E26D0E">
      <w:pPr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sz w:val="24"/>
          <w:szCs w:val="24"/>
          <w:lang w:val="ro-RO" w:eastAsia="ru-RU"/>
        </w:rPr>
        <w:t>Proiectul de decizie și materialele aferente (nota informativă, analiza conform pct. 12 din Metodologie, viziunea UAT-urilor amalgamate, alte documente relevante) pot fi consultate:</w:t>
      </w:r>
    </w:p>
    <w:p w14:paraId="1874896E" w14:textId="6D6F3E77" w:rsidR="00E26D0E" w:rsidRPr="00E26D0E" w:rsidRDefault="00E26D0E" w:rsidP="00E26D0E">
      <w:pPr>
        <w:numPr>
          <w:ilvl w:val="0"/>
          <w:numId w:val="1"/>
        </w:numPr>
        <w:spacing w:after="0"/>
        <w:ind w:left="0"/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sz w:val="24"/>
          <w:szCs w:val="24"/>
          <w:lang w:val="ro-RO" w:eastAsia="ru-RU"/>
        </w:rPr>
        <w:t xml:space="preserve">La sediul Primăriei </w:t>
      </w:r>
      <w:r w:rsidR="004747FC">
        <w:rPr>
          <w:rFonts w:eastAsia="Times New Roman" w:cs="Times New Roman"/>
          <w:sz w:val="24"/>
          <w:szCs w:val="24"/>
          <w:lang w:val="ro-RO" w:eastAsia="ru-RU"/>
        </w:rPr>
        <w:t xml:space="preserve">satului </w:t>
      </w:r>
      <w:r w:rsidR="00F45096">
        <w:rPr>
          <w:rFonts w:eastAsia="Times New Roman" w:cs="Times New Roman"/>
          <w:sz w:val="24"/>
          <w:szCs w:val="24"/>
          <w:lang w:val="ro-RO" w:eastAsia="ru-RU"/>
        </w:rPr>
        <w:t>Plop-Știubei</w:t>
      </w:r>
    </w:p>
    <w:p w14:paraId="49C8F5A3" w14:textId="77777777" w:rsidR="00E26D0E" w:rsidRDefault="00E26D0E" w:rsidP="00E26D0E">
      <w:pPr>
        <w:numPr>
          <w:ilvl w:val="0"/>
          <w:numId w:val="1"/>
        </w:numPr>
        <w:spacing w:after="0"/>
        <w:ind w:left="0"/>
        <w:rPr>
          <w:rFonts w:eastAsia="Times New Roman" w:cs="Times New Roman"/>
          <w:sz w:val="24"/>
          <w:szCs w:val="24"/>
          <w:lang w:val="ro-RO" w:eastAsia="ru-RU"/>
        </w:rPr>
      </w:pPr>
      <w:r>
        <w:rPr>
          <w:rFonts w:eastAsia="Times New Roman" w:cs="Times New Roman"/>
          <w:sz w:val="24"/>
          <w:szCs w:val="24"/>
          <w:lang w:val="ro-RO" w:eastAsia="ru-RU"/>
        </w:rPr>
        <w:t>Pe panoul</w:t>
      </w:r>
      <w:r w:rsidRPr="00E26D0E">
        <w:rPr>
          <w:rFonts w:eastAsia="Times New Roman" w:cs="Times New Roman"/>
          <w:sz w:val="24"/>
          <w:szCs w:val="24"/>
          <w:lang w:val="ro-RO" w:eastAsia="ru-RU"/>
        </w:rPr>
        <w:t xml:space="preserve"> inf</w:t>
      </w:r>
      <w:r>
        <w:rPr>
          <w:rFonts w:eastAsia="Times New Roman" w:cs="Times New Roman"/>
          <w:sz w:val="24"/>
          <w:szCs w:val="24"/>
          <w:lang w:val="ro-RO" w:eastAsia="ru-RU"/>
        </w:rPr>
        <w:t>ormativ din fața primăriei</w:t>
      </w:r>
    </w:p>
    <w:p w14:paraId="3D843C4A" w14:textId="77777777" w:rsidR="004747FC" w:rsidRPr="00E26D0E" w:rsidRDefault="004747FC" w:rsidP="004747FC">
      <w:pPr>
        <w:spacing w:after="0"/>
        <w:rPr>
          <w:rFonts w:eastAsia="Times New Roman" w:cs="Times New Roman"/>
          <w:sz w:val="24"/>
          <w:szCs w:val="24"/>
          <w:lang w:val="ro-RO" w:eastAsia="ru-RU"/>
        </w:rPr>
      </w:pPr>
    </w:p>
    <w:p w14:paraId="1509C711" w14:textId="77777777" w:rsidR="00E26D0E" w:rsidRPr="00E26D0E" w:rsidRDefault="00E26D0E" w:rsidP="00E26D0E">
      <w:pPr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b/>
          <w:bCs/>
          <w:sz w:val="24"/>
          <w:szCs w:val="24"/>
          <w:lang w:val="ro-RO" w:eastAsia="ru-RU"/>
        </w:rPr>
        <w:t>Modalitatea de participare:</w:t>
      </w:r>
      <w:r w:rsidRPr="00E26D0E">
        <w:rPr>
          <w:rFonts w:eastAsia="Times New Roman" w:cs="Times New Roman"/>
          <w:sz w:val="24"/>
          <w:szCs w:val="24"/>
          <w:lang w:val="ro-RO" w:eastAsia="ru-RU"/>
        </w:rPr>
        <w:br/>
        <w:t>Cetățenii, reprezentanții societății civile, mediului de afaceri și alte părți interesate sunt invitați să prezinte recomandări și opinii asupra proiectului de decizie.</w:t>
      </w:r>
    </w:p>
    <w:p w14:paraId="33268508" w14:textId="33BCF9FA" w:rsidR="00E26D0E" w:rsidRPr="00E26D0E" w:rsidRDefault="00E26D0E" w:rsidP="00E26D0E">
      <w:pPr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sz w:val="24"/>
          <w:szCs w:val="24"/>
          <w:lang w:val="ro-RO" w:eastAsia="ru-RU"/>
        </w:rPr>
        <w:t xml:space="preserve">Recomandările pot fi expediate până la data de </w:t>
      </w:r>
      <w:r w:rsidR="00F45096">
        <w:rPr>
          <w:rFonts w:eastAsia="Times New Roman" w:cs="Times New Roman"/>
          <w:bCs/>
          <w:color w:val="FF0000"/>
          <w:sz w:val="24"/>
          <w:szCs w:val="24"/>
          <w:lang w:val="ro-RO" w:eastAsia="ru-RU"/>
        </w:rPr>
        <w:t>24</w:t>
      </w:r>
      <w:r w:rsidR="004747FC">
        <w:rPr>
          <w:rFonts w:eastAsia="Times New Roman" w:cs="Times New Roman"/>
          <w:bCs/>
          <w:color w:val="FF0000"/>
          <w:sz w:val="24"/>
          <w:szCs w:val="24"/>
          <w:lang w:val="ro-RO" w:eastAsia="ru-RU"/>
        </w:rPr>
        <w:t>.07.2026</w:t>
      </w:r>
      <w:r w:rsidRPr="00E26D0E">
        <w:rPr>
          <w:rFonts w:eastAsia="Times New Roman" w:cs="Times New Roman"/>
          <w:color w:val="FF0000"/>
          <w:sz w:val="24"/>
          <w:szCs w:val="24"/>
          <w:lang w:val="ro-RO" w:eastAsia="ru-RU"/>
        </w:rPr>
        <w:t>, ora</w:t>
      </w:r>
      <w:r w:rsidR="004747FC">
        <w:rPr>
          <w:rFonts w:eastAsia="Times New Roman" w:cs="Times New Roman"/>
          <w:color w:val="FF0000"/>
          <w:sz w:val="24"/>
          <w:szCs w:val="24"/>
          <w:lang w:val="ro-RO" w:eastAsia="ru-RU"/>
        </w:rPr>
        <w:t xml:space="preserve"> 1</w:t>
      </w:r>
      <w:r w:rsidR="00F45096">
        <w:rPr>
          <w:rFonts w:eastAsia="Times New Roman" w:cs="Times New Roman"/>
          <w:color w:val="FF0000"/>
          <w:sz w:val="24"/>
          <w:szCs w:val="24"/>
          <w:lang w:val="ro-RO" w:eastAsia="ru-RU"/>
        </w:rPr>
        <w:t>6</w:t>
      </w:r>
      <w:r w:rsidR="004747FC">
        <w:rPr>
          <w:rFonts w:eastAsia="Times New Roman" w:cs="Times New Roman"/>
          <w:color w:val="FF0000"/>
          <w:sz w:val="24"/>
          <w:szCs w:val="24"/>
          <w:lang w:val="ro-RO" w:eastAsia="ru-RU"/>
        </w:rPr>
        <w:t>:00</w:t>
      </w:r>
      <w:r w:rsidRPr="00E26D0E">
        <w:rPr>
          <w:rFonts w:eastAsia="Times New Roman" w:cs="Times New Roman"/>
          <w:color w:val="FF0000"/>
          <w:sz w:val="24"/>
          <w:szCs w:val="24"/>
          <w:lang w:val="ro-RO" w:eastAsia="ru-RU"/>
        </w:rPr>
        <w:t xml:space="preserve">, </w:t>
      </w:r>
      <w:r w:rsidRPr="00E26D0E">
        <w:rPr>
          <w:rFonts w:eastAsia="Times New Roman" w:cs="Times New Roman"/>
          <w:sz w:val="24"/>
          <w:szCs w:val="24"/>
          <w:lang w:val="ro-RO" w:eastAsia="ru-RU"/>
        </w:rPr>
        <w:t>prin următoarele modalități:</w:t>
      </w:r>
    </w:p>
    <w:p w14:paraId="67CA640A" w14:textId="57B020C4" w:rsidR="00E26D0E" w:rsidRPr="00E26D0E" w:rsidRDefault="00E26D0E" w:rsidP="00E26D0E">
      <w:pPr>
        <w:numPr>
          <w:ilvl w:val="0"/>
          <w:numId w:val="2"/>
        </w:numPr>
        <w:spacing w:after="0"/>
        <w:ind w:left="0"/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b/>
          <w:bCs/>
          <w:sz w:val="24"/>
          <w:szCs w:val="24"/>
          <w:lang w:val="ro-RO" w:eastAsia="ru-RU"/>
        </w:rPr>
        <w:t>E-mail:</w:t>
      </w:r>
      <w:r w:rsidRPr="00E26D0E">
        <w:rPr>
          <w:rFonts w:eastAsia="Times New Roman" w:cs="Times New Roman"/>
          <w:sz w:val="24"/>
          <w:szCs w:val="24"/>
          <w:lang w:val="ro-RO" w:eastAsia="ru-RU"/>
        </w:rPr>
        <w:t xml:space="preserve"> </w:t>
      </w:r>
      <w:hyperlink r:id="rId5" w:history="1">
        <w:r w:rsidR="00153EE9" w:rsidRPr="008E7D82">
          <w:rPr>
            <w:rStyle w:val="a3"/>
            <w:rFonts w:eastAsia="Times New Roman" w:cs="Times New Roman"/>
            <w:sz w:val="24"/>
            <w:szCs w:val="24"/>
            <w:lang w:val="ro-RO" w:eastAsia="ru-RU"/>
          </w:rPr>
          <w:t>primar@plop-stiubei.md</w:t>
        </w:r>
      </w:hyperlink>
      <w:r w:rsidR="00153EE9">
        <w:rPr>
          <w:rFonts w:eastAsia="Times New Roman" w:cs="Times New Roman"/>
          <w:sz w:val="24"/>
          <w:szCs w:val="24"/>
          <w:lang w:val="ro-RO" w:eastAsia="ru-RU"/>
        </w:rPr>
        <w:t xml:space="preserve">        </w:t>
      </w:r>
      <w:hyperlink r:id="rId6" w:history="1">
        <w:r w:rsidR="00153EE9" w:rsidRPr="008E7D82">
          <w:rPr>
            <w:rStyle w:val="a3"/>
            <w:rFonts w:eastAsia="Times New Roman" w:cs="Times New Roman"/>
            <w:sz w:val="24"/>
            <w:szCs w:val="24"/>
            <w:lang w:val="ro-RO" w:eastAsia="ru-RU"/>
          </w:rPr>
          <w:t>secretar@plop-stiubei.md</w:t>
        </w:r>
      </w:hyperlink>
      <w:r w:rsidR="00153EE9">
        <w:rPr>
          <w:rFonts w:eastAsia="Times New Roman" w:cs="Times New Roman"/>
          <w:sz w:val="24"/>
          <w:szCs w:val="24"/>
          <w:lang w:val="ro-RO" w:eastAsia="ru-RU"/>
        </w:rPr>
        <w:t xml:space="preserve"> </w:t>
      </w:r>
    </w:p>
    <w:p w14:paraId="5A6CAF32" w14:textId="00D58B21" w:rsidR="00E26D0E" w:rsidRPr="00E26D0E" w:rsidRDefault="00E26D0E" w:rsidP="00E26D0E">
      <w:pPr>
        <w:numPr>
          <w:ilvl w:val="0"/>
          <w:numId w:val="2"/>
        </w:numPr>
        <w:spacing w:after="0"/>
        <w:ind w:left="0"/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b/>
          <w:bCs/>
          <w:sz w:val="24"/>
          <w:szCs w:val="24"/>
          <w:lang w:val="ro-RO" w:eastAsia="ru-RU"/>
        </w:rPr>
        <w:t>Poștă sau depunere directă:</w:t>
      </w:r>
      <w:r w:rsidRPr="00E26D0E">
        <w:rPr>
          <w:rFonts w:eastAsia="Times New Roman" w:cs="Times New Roman"/>
          <w:sz w:val="24"/>
          <w:szCs w:val="24"/>
          <w:lang w:val="ro-RO" w:eastAsia="ru-RU"/>
        </w:rPr>
        <w:t xml:space="preserve"> la sediul Primăriei </w:t>
      </w:r>
      <w:r w:rsidR="004747FC">
        <w:rPr>
          <w:rFonts w:eastAsia="Times New Roman" w:cs="Times New Roman"/>
          <w:sz w:val="24"/>
          <w:szCs w:val="24"/>
          <w:lang w:val="ro-RO" w:eastAsia="ru-RU"/>
        </w:rPr>
        <w:t xml:space="preserve">satului </w:t>
      </w:r>
      <w:r w:rsidR="00F45096">
        <w:rPr>
          <w:rFonts w:eastAsia="Times New Roman" w:cs="Times New Roman"/>
          <w:sz w:val="24"/>
          <w:szCs w:val="24"/>
          <w:lang w:val="ro-RO" w:eastAsia="ru-RU"/>
        </w:rPr>
        <w:t>Plop-Știubei</w:t>
      </w:r>
    </w:p>
    <w:p w14:paraId="1689E9A8" w14:textId="77777777" w:rsidR="00E26D0E" w:rsidRPr="00E26D0E" w:rsidRDefault="00E26D0E" w:rsidP="00E26D0E">
      <w:pPr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b/>
          <w:bCs/>
          <w:sz w:val="24"/>
          <w:szCs w:val="24"/>
          <w:lang w:val="ro-RO" w:eastAsia="ru-RU"/>
        </w:rPr>
        <w:t>Persoană responsabilă:</w:t>
      </w:r>
      <w:r w:rsidRPr="00E26D0E">
        <w:rPr>
          <w:rFonts w:eastAsia="Times New Roman" w:cs="Times New Roman"/>
          <w:sz w:val="24"/>
          <w:szCs w:val="24"/>
          <w:lang w:val="ro-RO" w:eastAsia="ru-RU"/>
        </w:rPr>
        <w:br/>
        <w:t>Pentru informații suplimentare, vă puteți adresa:</w:t>
      </w:r>
    </w:p>
    <w:p w14:paraId="43D5995D" w14:textId="52C3CB24" w:rsidR="00E26D0E" w:rsidRPr="00E26D0E" w:rsidRDefault="00E26D0E" w:rsidP="00E26D0E">
      <w:pPr>
        <w:numPr>
          <w:ilvl w:val="0"/>
          <w:numId w:val="3"/>
        </w:numPr>
        <w:spacing w:after="0"/>
        <w:ind w:left="0"/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b/>
          <w:bCs/>
          <w:sz w:val="24"/>
          <w:szCs w:val="24"/>
          <w:lang w:val="ro-RO" w:eastAsia="ru-RU"/>
        </w:rPr>
        <w:t>Nume, prenume:</w:t>
      </w:r>
      <w:r w:rsidRPr="00E26D0E">
        <w:rPr>
          <w:rFonts w:eastAsia="Times New Roman" w:cs="Times New Roman"/>
          <w:sz w:val="24"/>
          <w:szCs w:val="24"/>
          <w:lang w:val="ro-RO" w:eastAsia="ru-RU"/>
        </w:rPr>
        <w:t xml:space="preserve"> </w:t>
      </w:r>
      <w:r w:rsidR="00F45096">
        <w:rPr>
          <w:rFonts w:eastAsia="Times New Roman" w:cs="Times New Roman"/>
          <w:sz w:val="24"/>
          <w:szCs w:val="24"/>
          <w:lang w:val="ro-RO" w:eastAsia="ru-RU"/>
        </w:rPr>
        <w:t>Lilia Gaidîm</w:t>
      </w:r>
    </w:p>
    <w:p w14:paraId="74695BA0" w14:textId="67565896" w:rsidR="00E26D0E" w:rsidRPr="00E26D0E" w:rsidRDefault="00E26D0E" w:rsidP="00E26D0E">
      <w:pPr>
        <w:numPr>
          <w:ilvl w:val="0"/>
          <w:numId w:val="3"/>
        </w:numPr>
        <w:spacing w:after="0"/>
        <w:ind w:left="0"/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b/>
          <w:bCs/>
          <w:sz w:val="24"/>
          <w:szCs w:val="24"/>
          <w:lang w:val="ro-RO" w:eastAsia="ru-RU"/>
        </w:rPr>
        <w:t>Funcția:</w:t>
      </w:r>
      <w:r w:rsidRPr="00E26D0E">
        <w:rPr>
          <w:rFonts w:eastAsia="Times New Roman" w:cs="Times New Roman"/>
          <w:sz w:val="24"/>
          <w:szCs w:val="24"/>
          <w:lang w:val="ro-RO" w:eastAsia="ru-RU"/>
        </w:rPr>
        <w:t xml:space="preserve"> </w:t>
      </w:r>
      <w:r w:rsidR="00F45096">
        <w:rPr>
          <w:rFonts w:eastAsia="Times New Roman" w:cs="Times New Roman"/>
          <w:sz w:val="24"/>
          <w:szCs w:val="24"/>
          <w:lang w:val="ro-RO" w:eastAsia="ru-RU"/>
        </w:rPr>
        <w:t>secretara Consiliului</w:t>
      </w:r>
    </w:p>
    <w:p w14:paraId="08ECF6F9" w14:textId="1D4A1970" w:rsidR="00E26D0E" w:rsidRPr="00E26D0E" w:rsidRDefault="00E26D0E" w:rsidP="00E26D0E">
      <w:pPr>
        <w:numPr>
          <w:ilvl w:val="0"/>
          <w:numId w:val="3"/>
        </w:numPr>
        <w:spacing w:after="0"/>
        <w:ind w:left="0"/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b/>
          <w:bCs/>
          <w:sz w:val="24"/>
          <w:szCs w:val="24"/>
          <w:lang w:val="ro-RO" w:eastAsia="ru-RU"/>
        </w:rPr>
        <w:t>Tel.:</w:t>
      </w:r>
      <w:r w:rsidRPr="00E26D0E">
        <w:rPr>
          <w:rFonts w:eastAsia="Times New Roman" w:cs="Times New Roman"/>
          <w:sz w:val="24"/>
          <w:szCs w:val="24"/>
          <w:lang w:val="ro-RO" w:eastAsia="ru-RU"/>
        </w:rPr>
        <w:t xml:space="preserve"> </w:t>
      </w:r>
      <w:r w:rsidR="004747FC">
        <w:rPr>
          <w:rFonts w:eastAsia="Times New Roman" w:cs="Times New Roman"/>
          <w:sz w:val="24"/>
          <w:szCs w:val="24"/>
          <w:lang w:val="ro-RO" w:eastAsia="ru-RU"/>
        </w:rPr>
        <w:t>0243</w:t>
      </w:r>
      <w:r w:rsidR="00F45096">
        <w:rPr>
          <w:rFonts w:eastAsia="Times New Roman" w:cs="Times New Roman"/>
          <w:sz w:val="24"/>
          <w:szCs w:val="24"/>
          <w:lang w:val="ro-RO" w:eastAsia="ru-RU"/>
        </w:rPr>
        <w:t xml:space="preserve">59255; </w:t>
      </w:r>
      <w:r w:rsidR="004747FC">
        <w:rPr>
          <w:rFonts w:eastAsia="Times New Roman" w:cs="Times New Roman"/>
          <w:sz w:val="24"/>
          <w:szCs w:val="24"/>
          <w:lang w:val="ro-RO" w:eastAsia="ru-RU"/>
        </w:rPr>
        <w:t>0</w:t>
      </w:r>
      <w:r w:rsidR="00F45096">
        <w:rPr>
          <w:rFonts w:eastAsia="Times New Roman" w:cs="Times New Roman"/>
          <w:sz w:val="24"/>
          <w:szCs w:val="24"/>
          <w:lang w:val="ro-RO" w:eastAsia="ru-RU"/>
        </w:rPr>
        <w:t>78253942</w:t>
      </w:r>
    </w:p>
    <w:p w14:paraId="05CB6D07" w14:textId="73297E10" w:rsidR="00E26D0E" w:rsidRPr="00E26D0E" w:rsidRDefault="00E26D0E" w:rsidP="00E26D0E">
      <w:pPr>
        <w:numPr>
          <w:ilvl w:val="0"/>
          <w:numId w:val="3"/>
        </w:numPr>
        <w:spacing w:after="0"/>
        <w:ind w:left="0"/>
        <w:rPr>
          <w:rFonts w:eastAsia="Times New Roman" w:cs="Times New Roman"/>
          <w:sz w:val="24"/>
          <w:szCs w:val="24"/>
          <w:lang w:val="ro-RO" w:eastAsia="ru-RU"/>
        </w:rPr>
      </w:pPr>
      <w:r w:rsidRPr="00E26D0E">
        <w:rPr>
          <w:rFonts w:eastAsia="Times New Roman" w:cs="Times New Roman"/>
          <w:b/>
          <w:bCs/>
          <w:sz w:val="24"/>
          <w:szCs w:val="24"/>
          <w:lang w:val="ro-RO" w:eastAsia="ru-RU"/>
        </w:rPr>
        <w:t>Email:</w:t>
      </w:r>
      <w:r w:rsidRPr="00E26D0E">
        <w:rPr>
          <w:rFonts w:eastAsia="Times New Roman" w:cs="Times New Roman"/>
          <w:sz w:val="24"/>
          <w:szCs w:val="24"/>
          <w:lang w:val="ro-RO" w:eastAsia="ru-RU"/>
        </w:rPr>
        <w:t xml:space="preserve"> </w:t>
      </w:r>
      <w:hyperlink r:id="rId7" w:history="1">
        <w:r w:rsidR="00153EE9" w:rsidRPr="008E7D82">
          <w:rPr>
            <w:rStyle w:val="a3"/>
            <w:rFonts w:eastAsia="Times New Roman" w:cs="Times New Roman"/>
            <w:sz w:val="24"/>
            <w:szCs w:val="24"/>
            <w:lang w:val="ro-RO" w:eastAsia="ru-RU"/>
          </w:rPr>
          <w:t>secretar@plop-stiubei.md</w:t>
        </w:r>
      </w:hyperlink>
      <w:r w:rsidR="00153EE9">
        <w:rPr>
          <w:rFonts w:eastAsia="Times New Roman" w:cs="Times New Roman"/>
          <w:sz w:val="24"/>
          <w:szCs w:val="24"/>
          <w:lang w:val="ro-RO" w:eastAsia="ru-RU"/>
        </w:rPr>
        <w:t xml:space="preserve"> </w:t>
      </w:r>
    </w:p>
    <w:p w14:paraId="68224C5B" w14:textId="77777777" w:rsidR="00F12C76" w:rsidRPr="004747FC" w:rsidRDefault="00F12C76" w:rsidP="006C0B77">
      <w:pPr>
        <w:spacing w:after="0"/>
        <w:ind w:firstLine="709"/>
        <w:jc w:val="both"/>
        <w:rPr>
          <w:rFonts w:cs="Times New Roman"/>
          <w:lang w:val="en-US"/>
        </w:rPr>
      </w:pPr>
    </w:p>
    <w:sectPr w:rsidR="00F12C76" w:rsidRPr="004747F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1229D"/>
    <w:multiLevelType w:val="multilevel"/>
    <w:tmpl w:val="343A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07432"/>
    <w:multiLevelType w:val="multilevel"/>
    <w:tmpl w:val="E5CED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6A632C"/>
    <w:multiLevelType w:val="multilevel"/>
    <w:tmpl w:val="BA20E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4131519">
    <w:abstractNumId w:val="0"/>
  </w:num>
  <w:num w:numId="2" w16cid:durableId="91829245">
    <w:abstractNumId w:val="2"/>
  </w:num>
  <w:num w:numId="3" w16cid:durableId="138204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D0E"/>
    <w:rsid w:val="00153EE9"/>
    <w:rsid w:val="0044667D"/>
    <w:rsid w:val="004747FC"/>
    <w:rsid w:val="00540016"/>
    <w:rsid w:val="006C0B77"/>
    <w:rsid w:val="007356AA"/>
    <w:rsid w:val="007D7111"/>
    <w:rsid w:val="008242FF"/>
    <w:rsid w:val="00870751"/>
    <w:rsid w:val="00922C48"/>
    <w:rsid w:val="00B915B7"/>
    <w:rsid w:val="00D02EDE"/>
    <w:rsid w:val="00E26D0E"/>
    <w:rsid w:val="00EA59DF"/>
    <w:rsid w:val="00EE4070"/>
    <w:rsid w:val="00F12C76"/>
    <w:rsid w:val="00F4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1D16C"/>
  <w15:docId w15:val="{8802C7D6-FE5B-434C-9064-8362B497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3EE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53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1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187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08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50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00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71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44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730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84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58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6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@plop-stiubei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@plop-stiubei.md" TargetMode="External"/><Relationship Id="rId5" Type="http://schemas.openxmlformats.org/officeDocument/2006/relationships/hyperlink" Target="mailto:primar@plop-stiubei.m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</cp:lastModifiedBy>
  <cp:revision>5</cp:revision>
  <dcterms:created xsi:type="dcterms:W3CDTF">2026-06-29T08:20:00Z</dcterms:created>
  <dcterms:modified xsi:type="dcterms:W3CDTF">2026-07-09T11:19:00Z</dcterms:modified>
</cp:coreProperties>
</file>