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64"/>
      </w:tblGrid>
      <w:tr w:rsidR="00906027" w:rsidRPr="000175C5" w14:paraId="19DDA1E4" w14:textId="77777777" w:rsidTr="00A010B2">
        <w:tc>
          <w:tcPr>
            <w:tcW w:w="10064" w:type="dxa"/>
            <w:tcBorders>
              <w:top w:val="single" w:sz="1" w:space="0" w:color="BFBFBF"/>
              <w:left w:val="single" w:sz="1" w:space="0" w:color="BFBFBF"/>
              <w:bottom w:val="single" w:sz="1" w:space="0" w:color="BFBFBF"/>
              <w:right w:val="single" w:sz="1" w:space="0" w:color="BFBFBF"/>
            </w:tcBorders>
            <w:shd w:val="clear" w:color="auto" w:fill="1F4E78"/>
            <w:tcMar>
              <w:top w:w="220" w:type="dxa"/>
              <w:left w:w="240" w:type="dxa"/>
              <w:bottom w:w="220" w:type="dxa"/>
              <w:right w:w="240" w:type="dxa"/>
            </w:tcMar>
          </w:tcPr>
          <w:p w14:paraId="3D8551B7" w14:textId="77777777" w:rsidR="00906027" w:rsidRPr="00A010B2" w:rsidRDefault="004E4E40" w:rsidP="00A010B2">
            <w:pPr>
              <w:spacing w:after="80" w:line="276" w:lineRule="auto"/>
              <w:jc w:val="center"/>
              <w:rPr>
                <w:sz w:val="32"/>
                <w:szCs w:val="32"/>
                <w:lang w:val="ro-MD"/>
              </w:rPr>
            </w:pPr>
            <w:bookmarkStart w:id="0" w:name="_GoBack"/>
            <w:bookmarkEnd w:id="0"/>
            <w:r w:rsidRPr="00A010B2">
              <w:rPr>
                <w:b/>
                <w:bCs/>
                <w:color w:val="FFFFFF"/>
                <w:sz w:val="32"/>
                <w:szCs w:val="32"/>
                <w:lang w:val="ro-MD"/>
              </w:rPr>
              <w:t>Viziunea cu privire la viitorul UAT</w:t>
            </w:r>
          </w:p>
          <w:p w14:paraId="3E9CA11D" w14:textId="77777777" w:rsidR="00906027" w:rsidRPr="00A010B2" w:rsidRDefault="004E4E40" w:rsidP="00A010B2">
            <w:pPr>
              <w:spacing w:line="276" w:lineRule="auto"/>
              <w:jc w:val="center"/>
              <w:rPr>
                <w:sz w:val="24"/>
                <w:szCs w:val="24"/>
                <w:lang w:val="ro-MD"/>
              </w:rPr>
            </w:pPr>
            <w:r w:rsidRPr="00A010B2">
              <w:rPr>
                <w:color w:val="D9E2F3"/>
                <w:sz w:val="28"/>
                <w:szCs w:val="28"/>
                <w:lang w:val="ro-MD"/>
              </w:rPr>
              <w:t>Clusterul Căușeni 9 (Sălcuța, Tocuz, Ucrainca)</w:t>
            </w:r>
          </w:p>
        </w:tc>
      </w:tr>
    </w:tbl>
    <w:p w14:paraId="66985ED3" w14:textId="77777777" w:rsidR="00906027" w:rsidRPr="00A010B2" w:rsidRDefault="00906027" w:rsidP="00A010B2">
      <w:pPr>
        <w:spacing w:after="160" w:line="276" w:lineRule="auto"/>
        <w:jc w:val="both"/>
        <w:rPr>
          <w:sz w:val="24"/>
          <w:szCs w:val="24"/>
          <w:lang w:val="ro-MD"/>
        </w:rPr>
      </w:pPr>
    </w:p>
    <w:tbl>
      <w:tblPr>
        <w:tblW w:w="10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22"/>
        <w:gridCol w:w="1673"/>
        <w:gridCol w:w="2802"/>
        <w:gridCol w:w="1757"/>
        <w:gridCol w:w="2410"/>
      </w:tblGrid>
      <w:tr w:rsidR="00906027" w:rsidRPr="00A010B2" w14:paraId="397B9D89" w14:textId="77777777" w:rsidTr="00EC5ADE">
        <w:tc>
          <w:tcPr>
            <w:tcW w:w="1422" w:type="dxa"/>
            <w:tcBorders>
              <w:top w:val="single" w:sz="1" w:space="0" w:color="BFBFBF"/>
              <w:left w:val="single" w:sz="1" w:space="0" w:color="BFBFBF"/>
              <w:bottom w:val="single" w:sz="1" w:space="0" w:color="BFBFBF"/>
              <w:right w:val="single" w:sz="1" w:space="0" w:color="BFBFBF"/>
            </w:tcBorders>
            <w:shd w:val="clear" w:color="auto" w:fill="F2F6FB"/>
            <w:tcMar>
              <w:top w:w="100" w:type="dxa"/>
              <w:left w:w="120" w:type="dxa"/>
              <w:bottom w:w="100" w:type="dxa"/>
              <w:right w:w="120" w:type="dxa"/>
            </w:tcMar>
            <w:vAlign w:val="center"/>
          </w:tcPr>
          <w:p w14:paraId="7E7AAAED" w14:textId="77777777" w:rsidR="00906027" w:rsidRPr="00A010B2" w:rsidRDefault="004E4E40" w:rsidP="00EC5ADE">
            <w:pPr>
              <w:spacing w:after="40" w:line="276" w:lineRule="auto"/>
              <w:jc w:val="center"/>
              <w:rPr>
                <w:sz w:val="24"/>
                <w:szCs w:val="24"/>
                <w:lang w:val="ro-MD"/>
              </w:rPr>
            </w:pPr>
            <w:r w:rsidRPr="00A010B2">
              <w:rPr>
                <w:b/>
                <w:bCs/>
                <w:color w:val="595959"/>
                <w:sz w:val="24"/>
                <w:szCs w:val="24"/>
                <w:lang w:val="ro-MD"/>
              </w:rPr>
              <w:t>RAION</w:t>
            </w:r>
          </w:p>
          <w:p w14:paraId="08DC16F3" w14:textId="77777777" w:rsidR="00EC5ADE" w:rsidRDefault="00EC5ADE" w:rsidP="00EC5ADE">
            <w:pPr>
              <w:spacing w:line="276" w:lineRule="auto"/>
              <w:jc w:val="center"/>
              <w:rPr>
                <w:b/>
                <w:bCs/>
                <w:color w:val="1F4E78"/>
                <w:sz w:val="24"/>
                <w:szCs w:val="24"/>
                <w:lang w:val="ro-MD"/>
              </w:rPr>
            </w:pPr>
          </w:p>
          <w:p w14:paraId="42FC43FA" w14:textId="7A256D39" w:rsidR="00906027" w:rsidRPr="00A010B2" w:rsidRDefault="004E4E40" w:rsidP="00EC5ADE">
            <w:pPr>
              <w:spacing w:line="276" w:lineRule="auto"/>
              <w:jc w:val="center"/>
              <w:rPr>
                <w:sz w:val="24"/>
                <w:szCs w:val="24"/>
                <w:lang w:val="ro-MD"/>
              </w:rPr>
            </w:pPr>
            <w:r w:rsidRPr="00A010B2">
              <w:rPr>
                <w:b/>
                <w:bCs/>
                <w:color w:val="1F4E78"/>
                <w:sz w:val="24"/>
                <w:szCs w:val="24"/>
                <w:lang w:val="ro-MD"/>
              </w:rPr>
              <w:t>Căușeni</w:t>
            </w:r>
          </w:p>
        </w:tc>
        <w:tc>
          <w:tcPr>
            <w:tcW w:w="1673" w:type="dxa"/>
            <w:tcBorders>
              <w:top w:val="single" w:sz="1" w:space="0" w:color="BFBFBF"/>
              <w:left w:val="single" w:sz="1" w:space="0" w:color="BFBFBF"/>
              <w:bottom w:val="single" w:sz="1" w:space="0" w:color="BFBFBF"/>
              <w:right w:val="single" w:sz="1" w:space="0" w:color="BFBFBF"/>
            </w:tcBorders>
            <w:shd w:val="clear" w:color="auto" w:fill="F2F6FB"/>
            <w:tcMar>
              <w:top w:w="100" w:type="dxa"/>
              <w:left w:w="120" w:type="dxa"/>
              <w:bottom w:w="100" w:type="dxa"/>
              <w:right w:w="120" w:type="dxa"/>
            </w:tcMar>
            <w:vAlign w:val="center"/>
          </w:tcPr>
          <w:p w14:paraId="62C8ADA7" w14:textId="77777777" w:rsidR="00906027" w:rsidRPr="00A010B2" w:rsidRDefault="004E4E40" w:rsidP="00EC5ADE">
            <w:pPr>
              <w:spacing w:after="40" w:line="276" w:lineRule="auto"/>
              <w:jc w:val="center"/>
              <w:rPr>
                <w:sz w:val="24"/>
                <w:szCs w:val="24"/>
                <w:lang w:val="ro-MD"/>
              </w:rPr>
            </w:pPr>
            <w:r w:rsidRPr="00A010B2">
              <w:rPr>
                <w:b/>
                <w:bCs/>
                <w:color w:val="595959"/>
                <w:sz w:val="24"/>
                <w:szCs w:val="24"/>
                <w:lang w:val="ro-MD"/>
              </w:rPr>
              <w:t>POPULAȚIE</w:t>
            </w:r>
          </w:p>
          <w:p w14:paraId="47BAC5B8" w14:textId="7E6929D6" w:rsidR="00906027" w:rsidRPr="00A010B2" w:rsidRDefault="004E4E40" w:rsidP="00EC5ADE">
            <w:pPr>
              <w:spacing w:line="276" w:lineRule="auto"/>
              <w:jc w:val="center"/>
              <w:rPr>
                <w:sz w:val="24"/>
                <w:szCs w:val="24"/>
                <w:lang w:val="ro-MD"/>
              </w:rPr>
            </w:pPr>
            <w:r w:rsidRPr="00A010B2">
              <w:rPr>
                <w:b/>
                <w:bCs/>
                <w:color w:val="1F4E78"/>
                <w:sz w:val="24"/>
                <w:szCs w:val="24"/>
                <w:lang w:val="ro-MD"/>
              </w:rPr>
              <w:t>6.727 locuitori</w:t>
            </w:r>
          </w:p>
        </w:tc>
        <w:tc>
          <w:tcPr>
            <w:tcW w:w="2802" w:type="dxa"/>
            <w:tcBorders>
              <w:top w:val="single" w:sz="1" w:space="0" w:color="BFBFBF"/>
              <w:left w:val="single" w:sz="1" w:space="0" w:color="BFBFBF"/>
              <w:bottom w:val="single" w:sz="1" w:space="0" w:color="BFBFBF"/>
              <w:right w:val="single" w:sz="1" w:space="0" w:color="BFBFBF"/>
            </w:tcBorders>
            <w:shd w:val="clear" w:color="auto" w:fill="F2F6FB"/>
            <w:tcMar>
              <w:top w:w="100" w:type="dxa"/>
              <w:left w:w="120" w:type="dxa"/>
              <w:bottom w:w="100" w:type="dxa"/>
              <w:right w:w="120" w:type="dxa"/>
            </w:tcMar>
            <w:vAlign w:val="center"/>
          </w:tcPr>
          <w:p w14:paraId="63400CD1" w14:textId="77777777" w:rsidR="00906027" w:rsidRPr="00A010B2" w:rsidRDefault="004E4E40" w:rsidP="00EC5ADE">
            <w:pPr>
              <w:spacing w:after="40" w:line="276" w:lineRule="auto"/>
              <w:jc w:val="center"/>
              <w:rPr>
                <w:sz w:val="24"/>
                <w:szCs w:val="24"/>
                <w:lang w:val="ro-MD"/>
              </w:rPr>
            </w:pPr>
            <w:r w:rsidRPr="00A010B2">
              <w:rPr>
                <w:b/>
                <w:bCs/>
                <w:color w:val="595959"/>
                <w:sz w:val="24"/>
                <w:szCs w:val="24"/>
                <w:lang w:val="ro-MD"/>
              </w:rPr>
              <w:t>CENTRU ADMINISTRATIV PROPUS ȘI AGREAT</w:t>
            </w:r>
          </w:p>
          <w:p w14:paraId="2B389A20" w14:textId="77777777" w:rsidR="00906027" w:rsidRPr="00A010B2" w:rsidRDefault="004E4E40" w:rsidP="00EC5ADE">
            <w:pPr>
              <w:spacing w:line="276" w:lineRule="auto"/>
              <w:jc w:val="center"/>
              <w:rPr>
                <w:sz w:val="24"/>
                <w:szCs w:val="24"/>
                <w:lang w:val="ro-MD"/>
              </w:rPr>
            </w:pPr>
            <w:r w:rsidRPr="00A010B2">
              <w:rPr>
                <w:b/>
                <w:bCs/>
                <w:color w:val="1F4E78"/>
                <w:sz w:val="24"/>
                <w:szCs w:val="24"/>
                <w:lang w:val="ro-MD"/>
              </w:rPr>
              <w:t>Sălcuța</w:t>
            </w:r>
          </w:p>
        </w:tc>
        <w:tc>
          <w:tcPr>
            <w:tcW w:w="1757" w:type="dxa"/>
            <w:tcBorders>
              <w:top w:val="single" w:sz="1" w:space="0" w:color="BFBFBF"/>
              <w:left w:val="single" w:sz="1" w:space="0" w:color="BFBFBF"/>
              <w:bottom w:val="single" w:sz="1" w:space="0" w:color="BFBFBF"/>
              <w:right w:val="single" w:sz="1" w:space="0" w:color="BFBFBF"/>
            </w:tcBorders>
            <w:shd w:val="clear" w:color="auto" w:fill="F2F6FB"/>
            <w:tcMar>
              <w:top w:w="100" w:type="dxa"/>
              <w:left w:w="120" w:type="dxa"/>
              <w:bottom w:w="100" w:type="dxa"/>
              <w:right w:w="120" w:type="dxa"/>
            </w:tcMar>
            <w:vAlign w:val="center"/>
          </w:tcPr>
          <w:p w14:paraId="357D7C31" w14:textId="77777777" w:rsidR="00906027" w:rsidRPr="00A010B2" w:rsidRDefault="004E4E40" w:rsidP="00EC5ADE">
            <w:pPr>
              <w:spacing w:after="40" w:line="276" w:lineRule="auto"/>
              <w:jc w:val="center"/>
              <w:rPr>
                <w:sz w:val="24"/>
                <w:szCs w:val="24"/>
                <w:lang w:val="ro-MD"/>
              </w:rPr>
            </w:pPr>
            <w:r w:rsidRPr="00A010B2">
              <w:rPr>
                <w:b/>
                <w:bCs/>
                <w:color w:val="595959"/>
                <w:sz w:val="24"/>
                <w:szCs w:val="24"/>
                <w:lang w:val="ro-MD"/>
              </w:rPr>
              <w:t>DATA</w:t>
            </w:r>
          </w:p>
          <w:p w14:paraId="2A1230FB" w14:textId="77777777" w:rsidR="00906027" w:rsidRPr="00A010B2" w:rsidRDefault="004E4E40" w:rsidP="00EC5ADE">
            <w:pPr>
              <w:spacing w:line="276" w:lineRule="auto"/>
              <w:jc w:val="center"/>
              <w:rPr>
                <w:sz w:val="24"/>
                <w:szCs w:val="24"/>
                <w:lang w:val="ro-MD"/>
              </w:rPr>
            </w:pPr>
            <w:r w:rsidRPr="00A010B2">
              <w:rPr>
                <w:b/>
                <w:bCs/>
                <w:color w:val="1F4E78"/>
                <w:sz w:val="24"/>
                <w:szCs w:val="24"/>
                <w:lang w:val="ro-MD"/>
              </w:rPr>
              <w:t>30 iunie 2026</w:t>
            </w:r>
          </w:p>
        </w:tc>
        <w:tc>
          <w:tcPr>
            <w:tcW w:w="2410" w:type="dxa"/>
            <w:tcBorders>
              <w:top w:val="single" w:sz="1" w:space="0" w:color="BFBFBF"/>
              <w:left w:val="single" w:sz="1" w:space="0" w:color="BFBFBF"/>
              <w:bottom w:val="single" w:sz="1" w:space="0" w:color="BFBFBF"/>
              <w:right w:val="single" w:sz="1" w:space="0" w:color="BFBFBF"/>
            </w:tcBorders>
            <w:shd w:val="clear" w:color="auto" w:fill="F2F6FB"/>
            <w:tcMar>
              <w:top w:w="100" w:type="dxa"/>
              <w:left w:w="120" w:type="dxa"/>
              <w:bottom w:w="100" w:type="dxa"/>
              <w:right w:w="120" w:type="dxa"/>
            </w:tcMar>
            <w:vAlign w:val="center"/>
          </w:tcPr>
          <w:p w14:paraId="16EDC41C" w14:textId="77777777" w:rsidR="00906027" w:rsidRPr="00A010B2" w:rsidRDefault="004E4E40" w:rsidP="00EC5ADE">
            <w:pPr>
              <w:spacing w:after="40" w:line="276" w:lineRule="auto"/>
              <w:jc w:val="center"/>
              <w:rPr>
                <w:sz w:val="24"/>
                <w:szCs w:val="24"/>
                <w:lang w:val="ro-MD"/>
              </w:rPr>
            </w:pPr>
            <w:r w:rsidRPr="00A010B2">
              <w:rPr>
                <w:b/>
                <w:bCs/>
                <w:color w:val="595959"/>
                <w:sz w:val="24"/>
                <w:szCs w:val="24"/>
                <w:lang w:val="ro-MD"/>
              </w:rPr>
              <w:t>FACILITATOARE</w:t>
            </w:r>
          </w:p>
          <w:p w14:paraId="3A891F1E" w14:textId="77777777" w:rsidR="00906027" w:rsidRPr="00A010B2" w:rsidRDefault="004E4E40" w:rsidP="00EC5ADE">
            <w:pPr>
              <w:spacing w:line="276" w:lineRule="auto"/>
              <w:jc w:val="center"/>
              <w:rPr>
                <w:sz w:val="24"/>
                <w:szCs w:val="24"/>
                <w:lang w:val="ro-MD"/>
              </w:rPr>
            </w:pPr>
            <w:r w:rsidRPr="00A010B2">
              <w:rPr>
                <w:b/>
                <w:bCs/>
                <w:color w:val="1F4E78"/>
                <w:sz w:val="24"/>
                <w:szCs w:val="24"/>
                <w:lang w:val="ro-MD"/>
              </w:rPr>
              <w:t>Aliona Țurcan</w:t>
            </w:r>
          </w:p>
        </w:tc>
      </w:tr>
    </w:tbl>
    <w:p w14:paraId="77E0948D" w14:textId="77777777" w:rsidR="00DF7D73" w:rsidRDefault="00DF7D73" w:rsidP="00A010B2">
      <w:pPr>
        <w:spacing w:after="160" w:line="276" w:lineRule="auto"/>
        <w:jc w:val="both"/>
        <w:rPr>
          <w:sz w:val="24"/>
          <w:szCs w:val="24"/>
          <w:lang w:val="ro-MD"/>
        </w:rPr>
      </w:pPr>
    </w:p>
    <w:p w14:paraId="73794AA4" w14:textId="101B06CD" w:rsidR="00906027" w:rsidRPr="00A010B2" w:rsidRDefault="004E4E40" w:rsidP="00A010B2">
      <w:pPr>
        <w:spacing w:after="160" w:line="276" w:lineRule="auto"/>
        <w:jc w:val="both"/>
        <w:rPr>
          <w:sz w:val="24"/>
          <w:szCs w:val="24"/>
          <w:lang w:val="ro-MD"/>
        </w:rPr>
      </w:pPr>
      <w:r w:rsidRPr="00A010B2">
        <w:rPr>
          <w:sz w:val="24"/>
          <w:szCs w:val="24"/>
          <w:lang w:val="ro-MD"/>
        </w:rPr>
        <w:t>Prezenta Viziune reprezintă varianta documentului de planificare strategică elaborat de Grupul de Lucru Comun pentru unitatea administrativ-teritorială rezultată din amalgamarea voluntară a satelor Sălcuța, Tocuz și Ucrainca, raionul Căușeni. Documentul sintetizează profilul comunităților, harta serviciilor publice, prioritățile comune și nevoile specifice fiecărei localități, precum și repartizarea orientativă a celor trei stimulente financiare prevăzute de Hotărârea Guvernului nr. 925/2023, cu modificările ulterioare. Viziunea servește drept instrument de consultare cu cetățenii și bază pentru planul de investiții al noii administrații după constituirea legală a UAT amalgamate.</w:t>
      </w:r>
    </w:p>
    <w:p w14:paraId="0F317329" w14:textId="77777777" w:rsidR="00906027" w:rsidRPr="00A010B2" w:rsidRDefault="004E4E40" w:rsidP="00A010B2">
      <w:pPr>
        <w:pStyle w:val="1"/>
        <w:spacing w:before="360" w:line="276" w:lineRule="auto"/>
        <w:jc w:val="both"/>
        <w:rPr>
          <w:sz w:val="24"/>
          <w:szCs w:val="24"/>
          <w:lang w:val="ro-MD"/>
        </w:rPr>
      </w:pPr>
      <w:r w:rsidRPr="00A010B2">
        <w:rPr>
          <w:sz w:val="24"/>
          <w:szCs w:val="24"/>
          <w:lang w:val="ro-MD"/>
        </w:rPr>
        <w:t>1. Profilul comunității</w:t>
      </w:r>
    </w:p>
    <w:p w14:paraId="771BAFDA" w14:textId="77777777" w:rsidR="00906027" w:rsidRPr="00A010B2" w:rsidRDefault="004E4E40" w:rsidP="00A010B2">
      <w:pPr>
        <w:spacing w:after="160" w:line="276" w:lineRule="auto"/>
        <w:jc w:val="both"/>
        <w:rPr>
          <w:sz w:val="24"/>
          <w:szCs w:val="24"/>
          <w:lang w:val="ro-MD"/>
        </w:rPr>
      </w:pPr>
      <w:r w:rsidRPr="00A010B2">
        <w:rPr>
          <w:sz w:val="24"/>
          <w:szCs w:val="24"/>
          <w:lang w:val="ro-MD"/>
        </w:rPr>
        <w:t>Clusterul Căușeni 9 reunește trei localități învecinate din raionul Căușeni, cu o populație cumulată de 6.727 de locuitori, peste pragul minim absolut de 3.000 de locuitori prevăzut la art. 5 alin. (1) lit. b) din Legea nr. 225/2023, în redacția Legii nr. 59/2026. Satul Sălcuța a fost agreat prin consens drept centru administrativ al UAT amalgamate, fiind localitatea cu cea mai mare populație a clusterului (3.144 locuitori, aproximativ 47% din total) și cu cea mai mare capacitate bugetară aprobată dintre localitățile pentru care există date disponibile (12.754.300 MDL). Celelalte două criterii legale de departajare prevăzute la pct. 8 din Metodologie — capacitatea fiscală pe locuitor și nivelul de conectare a gospodăriilor la apă și canalizare — urmează a fi confirmate documentar de Grupul de Lucru Comun odată cu definitivarea dosarului, pentru a consolida temeiul deciziei de consens.</w:t>
      </w:r>
    </w:p>
    <w:tbl>
      <w:tblPr>
        <w:tblW w:w="9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26"/>
        <w:gridCol w:w="1872"/>
        <w:gridCol w:w="1955"/>
        <w:gridCol w:w="1872"/>
        <w:gridCol w:w="1872"/>
      </w:tblGrid>
      <w:tr w:rsidR="00906027" w:rsidRPr="00A010B2" w14:paraId="61E259A1" w14:textId="77777777" w:rsidTr="00EC5ADE">
        <w:tc>
          <w:tcPr>
            <w:tcW w:w="2126" w:type="dxa"/>
            <w:tcBorders>
              <w:top w:val="single" w:sz="1" w:space="0" w:color="BFBFBF"/>
              <w:left w:val="single" w:sz="1" w:space="0" w:color="BFBFBF"/>
              <w:bottom w:val="single" w:sz="1" w:space="0" w:color="BFBFBF"/>
              <w:right w:val="single" w:sz="1" w:space="0" w:color="BFBFBF"/>
            </w:tcBorders>
            <w:shd w:val="clear" w:color="auto" w:fill="F2F6FB"/>
            <w:tcMar>
              <w:top w:w="100" w:type="dxa"/>
              <w:left w:w="120" w:type="dxa"/>
              <w:bottom w:w="100" w:type="dxa"/>
              <w:right w:w="120" w:type="dxa"/>
            </w:tcMar>
            <w:vAlign w:val="center"/>
          </w:tcPr>
          <w:p w14:paraId="7C3634BB" w14:textId="77777777" w:rsidR="00906027" w:rsidRPr="00A010B2" w:rsidRDefault="004E4E40" w:rsidP="00EC5ADE">
            <w:pPr>
              <w:spacing w:after="40" w:line="276" w:lineRule="auto"/>
              <w:jc w:val="center"/>
              <w:rPr>
                <w:sz w:val="24"/>
                <w:szCs w:val="24"/>
                <w:lang w:val="ro-MD"/>
              </w:rPr>
            </w:pPr>
            <w:r w:rsidRPr="00A010B2">
              <w:rPr>
                <w:b/>
                <w:bCs/>
                <w:color w:val="595959"/>
                <w:sz w:val="24"/>
                <w:szCs w:val="24"/>
                <w:lang w:val="ro-MD"/>
              </w:rPr>
              <w:t>Populație totală (locuitori)</w:t>
            </w:r>
          </w:p>
          <w:p w14:paraId="4691D18F" w14:textId="77777777" w:rsidR="00906027" w:rsidRPr="00A010B2" w:rsidRDefault="004E4E40" w:rsidP="00EC5ADE">
            <w:pPr>
              <w:spacing w:line="276" w:lineRule="auto"/>
              <w:jc w:val="center"/>
              <w:rPr>
                <w:sz w:val="24"/>
                <w:szCs w:val="24"/>
                <w:lang w:val="ro-MD"/>
              </w:rPr>
            </w:pPr>
            <w:r w:rsidRPr="00A010B2">
              <w:rPr>
                <w:b/>
                <w:bCs/>
                <w:color w:val="1F4E78"/>
                <w:sz w:val="24"/>
                <w:szCs w:val="24"/>
                <w:lang w:val="ro-MD"/>
              </w:rPr>
              <w:t>6.727</w:t>
            </w:r>
          </w:p>
        </w:tc>
        <w:tc>
          <w:tcPr>
            <w:tcW w:w="1872" w:type="dxa"/>
            <w:tcBorders>
              <w:top w:val="single" w:sz="1" w:space="0" w:color="BFBFBF"/>
              <w:left w:val="single" w:sz="1" w:space="0" w:color="BFBFBF"/>
              <w:bottom w:val="single" w:sz="1" w:space="0" w:color="BFBFBF"/>
              <w:right w:val="single" w:sz="1" w:space="0" w:color="BFBFBF"/>
            </w:tcBorders>
            <w:shd w:val="clear" w:color="auto" w:fill="F2F6FB"/>
            <w:tcMar>
              <w:top w:w="100" w:type="dxa"/>
              <w:left w:w="120" w:type="dxa"/>
              <w:bottom w:w="100" w:type="dxa"/>
              <w:right w:w="120" w:type="dxa"/>
            </w:tcMar>
            <w:vAlign w:val="center"/>
          </w:tcPr>
          <w:p w14:paraId="63213CE1" w14:textId="77777777" w:rsidR="00906027" w:rsidRPr="00A010B2" w:rsidRDefault="004E4E40" w:rsidP="00EC5ADE">
            <w:pPr>
              <w:spacing w:after="40" w:line="276" w:lineRule="auto"/>
              <w:jc w:val="center"/>
              <w:rPr>
                <w:sz w:val="24"/>
                <w:szCs w:val="24"/>
                <w:lang w:val="ro-MD"/>
              </w:rPr>
            </w:pPr>
            <w:r w:rsidRPr="00A010B2">
              <w:rPr>
                <w:b/>
                <w:bCs/>
                <w:color w:val="595959"/>
                <w:sz w:val="24"/>
                <w:szCs w:val="24"/>
                <w:lang w:val="ro-MD"/>
              </w:rPr>
              <w:t>Gospodării</w:t>
            </w:r>
          </w:p>
          <w:p w14:paraId="0D296D17" w14:textId="77777777" w:rsidR="00906027" w:rsidRPr="00A010B2" w:rsidRDefault="004E4E40" w:rsidP="00EC5ADE">
            <w:pPr>
              <w:spacing w:line="276" w:lineRule="auto"/>
              <w:jc w:val="center"/>
              <w:rPr>
                <w:sz w:val="24"/>
                <w:szCs w:val="24"/>
                <w:lang w:val="ro-MD"/>
              </w:rPr>
            </w:pPr>
            <w:r w:rsidRPr="00A010B2">
              <w:rPr>
                <w:b/>
                <w:bCs/>
                <w:color w:val="1F4E78"/>
                <w:sz w:val="24"/>
                <w:szCs w:val="24"/>
                <w:lang w:val="ro-MD"/>
              </w:rPr>
              <w:t>3.459</w:t>
            </w:r>
          </w:p>
        </w:tc>
        <w:tc>
          <w:tcPr>
            <w:tcW w:w="1955" w:type="dxa"/>
            <w:tcBorders>
              <w:top w:val="single" w:sz="1" w:space="0" w:color="BFBFBF"/>
              <w:left w:val="single" w:sz="1" w:space="0" w:color="BFBFBF"/>
              <w:bottom w:val="single" w:sz="1" w:space="0" w:color="BFBFBF"/>
              <w:right w:val="single" w:sz="1" w:space="0" w:color="BFBFBF"/>
            </w:tcBorders>
            <w:shd w:val="clear" w:color="auto" w:fill="F2F6FB"/>
            <w:tcMar>
              <w:top w:w="100" w:type="dxa"/>
              <w:left w:w="120" w:type="dxa"/>
              <w:bottom w:w="100" w:type="dxa"/>
              <w:right w:w="120" w:type="dxa"/>
            </w:tcMar>
            <w:vAlign w:val="center"/>
          </w:tcPr>
          <w:p w14:paraId="094ACDAC" w14:textId="77777777" w:rsidR="00906027" w:rsidRPr="00A010B2" w:rsidRDefault="004E4E40" w:rsidP="00EC5ADE">
            <w:pPr>
              <w:spacing w:after="40" w:line="276" w:lineRule="auto"/>
              <w:jc w:val="center"/>
              <w:rPr>
                <w:sz w:val="24"/>
                <w:szCs w:val="24"/>
                <w:lang w:val="ro-MD"/>
              </w:rPr>
            </w:pPr>
            <w:r w:rsidRPr="00A010B2">
              <w:rPr>
                <w:b/>
                <w:bCs/>
                <w:color w:val="595959"/>
                <w:sz w:val="24"/>
                <w:szCs w:val="24"/>
                <w:lang w:val="ro-MD"/>
              </w:rPr>
              <w:t>Suprafață totală (km²)</w:t>
            </w:r>
          </w:p>
          <w:p w14:paraId="15C0E972" w14:textId="77777777" w:rsidR="00906027" w:rsidRPr="00A010B2" w:rsidRDefault="004E4E40" w:rsidP="00EC5ADE">
            <w:pPr>
              <w:spacing w:line="276" w:lineRule="auto"/>
              <w:jc w:val="center"/>
              <w:rPr>
                <w:sz w:val="24"/>
                <w:szCs w:val="24"/>
                <w:lang w:val="ro-MD"/>
              </w:rPr>
            </w:pPr>
            <w:r w:rsidRPr="00A010B2">
              <w:rPr>
                <w:b/>
                <w:bCs/>
                <w:color w:val="1F4E78"/>
                <w:sz w:val="24"/>
                <w:szCs w:val="24"/>
                <w:lang w:val="ro-MD"/>
              </w:rPr>
              <w:t>202,16</w:t>
            </w:r>
          </w:p>
        </w:tc>
        <w:tc>
          <w:tcPr>
            <w:tcW w:w="1872" w:type="dxa"/>
            <w:tcBorders>
              <w:top w:val="single" w:sz="1" w:space="0" w:color="BFBFBF"/>
              <w:left w:val="single" w:sz="1" w:space="0" w:color="BFBFBF"/>
              <w:bottom w:val="single" w:sz="1" w:space="0" w:color="BFBFBF"/>
              <w:right w:val="single" w:sz="1" w:space="0" w:color="BFBFBF"/>
            </w:tcBorders>
            <w:shd w:val="clear" w:color="auto" w:fill="F2F6FB"/>
            <w:tcMar>
              <w:top w:w="100" w:type="dxa"/>
              <w:left w:w="120" w:type="dxa"/>
              <w:bottom w:w="100" w:type="dxa"/>
              <w:right w:w="120" w:type="dxa"/>
            </w:tcMar>
            <w:vAlign w:val="center"/>
          </w:tcPr>
          <w:p w14:paraId="24C88977" w14:textId="77777777" w:rsidR="00906027" w:rsidRPr="00A010B2" w:rsidRDefault="004E4E40" w:rsidP="00EC5ADE">
            <w:pPr>
              <w:spacing w:after="40" w:line="276" w:lineRule="auto"/>
              <w:jc w:val="center"/>
              <w:rPr>
                <w:sz w:val="24"/>
                <w:szCs w:val="24"/>
                <w:lang w:val="ro-MD"/>
              </w:rPr>
            </w:pPr>
            <w:r w:rsidRPr="00A010B2">
              <w:rPr>
                <w:b/>
                <w:bCs/>
                <w:color w:val="595959"/>
                <w:sz w:val="24"/>
                <w:szCs w:val="24"/>
                <w:lang w:val="ro-MD"/>
              </w:rPr>
              <w:t>Drumuri total (km)</w:t>
            </w:r>
          </w:p>
          <w:p w14:paraId="3C4E65E9" w14:textId="77777777" w:rsidR="00906027" w:rsidRPr="00A010B2" w:rsidRDefault="004E4E40" w:rsidP="00EC5ADE">
            <w:pPr>
              <w:spacing w:line="276" w:lineRule="auto"/>
              <w:jc w:val="center"/>
              <w:rPr>
                <w:sz w:val="24"/>
                <w:szCs w:val="24"/>
                <w:lang w:val="ro-MD"/>
              </w:rPr>
            </w:pPr>
            <w:r w:rsidRPr="00A010B2">
              <w:rPr>
                <w:b/>
                <w:bCs/>
                <w:color w:val="1F4E78"/>
                <w:sz w:val="24"/>
                <w:szCs w:val="24"/>
                <w:lang w:val="ro-MD"/>
              </w:rPr>
              <w:t>133</w:t>
            </w:r>
          </w:p>
        </w:tc>
        <w:tc>
          <w:tcPr>
            <w:tcW w:w="1872" w:type="dxa"/>
            <w:tcBorders>
              <w:top w:val="single" w:sz="1" w:space="0" w:color="BFBFBF"/>
              <w:left w:val="single" w:sz="1" w:space="0" w:color="BFBFBF"/>
              <w:bottom w:val="single" w:sz="1" w:space="0" w:color="BFBFBF"/>
              <w:right w:val="single" w:sz="1" w:space="0" w:color="BFBFBF"/>
            </w:tcBorders>
            <w:shd w:val="clear" w:color="auto" w:fill="F2F6FB"/>
            <w:tcMar>
              <w:top w:w="100" w:type="dxa"/>
              <w:left w:w="120" w:type="dxa"/>
              <w:bottom w:w="100" w:type="dxa"/>
              <w:right w:w="120" w:type="dxa"/>
            </w:tcMar>
            <w:vAlign w:val="center"/>
          </w:tcPr>
          <w:p w14:paraId="26A860A8" w14:textId="77777777" w:rsidR="00906027" w:rsidRPr="00A010B2" w:rsidRDefault="004E4E40" w:rsidP="00EC5ADE">
            <w:pPr>
              <w:spacing w:after="40" w:line="276" w:lineRule="auto"/>
              <w:jc w:val="center"/>
              <w:rPr>
                <w:sz w:val="24"/>
                <w:szCs w:val="24"/>
                <w:lang w:val="ro-MD"/>
              </w:rPr>
            </w:pPr>
            <w:r w:rsidRPr="00A010B2">
              <w:rPr>
                <w:b/>
                <w:bCs/>
                <w:color w:val="595959"/>
                <w:sz w:val="24"/>
                <w:szCs w:val="24"/>
                <w:lang w:val="ro-MD"/>
              </w:rPr>
              <w:t>Localități în cluster</w:t>
            </w:r>
          </w:p>
          <w:p w14:paraId="2490CBAC" w14:textId="77777777" w:rsidR="00906027" w:rsidRPr="00A010B2" w:rsidRDefault="004E4E40" w:rsidP="00EC5ADE">
            <w:pPr>
              <w:spacing w:line="276" w:lineRule="auto"/>
              <w:jc w:val="center"/>
              <w:rPr>
                <w:sz w:val="24"/>
                <w:szCs w:val="24"/>
                <w:lang w:val="ro-MD"/>
              </w:rPr>
            </w:pPr>
            <w:r w:rsidRPr="00A010B2">
              <w:rPr>
                <w:b/>
                <w:bCs/>
                <w:color w:val="1F4E78"/>
                <w:sz w:val="24"/>
                <w:szCs w:val="24"/>
                <w:lang w:val="ro-MD"/>
              </w:rPr>
              <w:t>3</w:t>
            </w:r>
          </w:p>
        </w:tc>
      </w:tr>
    </w:tbl>
    <w:p w14:paraId="43954EA7" w14:textId="5BE67236" w:rsidR="008C641B" w:rsidRDefault="008C641B" w:rsidP="00A010B2">
      <w:pPr>
        <w:spacing w:after="160" w:line="276" w:lineRule="auto"/>
        <w:jc w:val="both"/>
        <w:rPr>
          <w:sz w:val="24"/>
          <w:szCs w:val="24"/>
          <w:lang w:val="ro-MD"/>
        </w:rPr>
      </w:pPr>
    </w:p>
    <w:p w14:paraId="32B86978" w14:textId="77777777" w:rsidR="008C641B" w:rsidRDefault="008C641B">
      <w:pPr>
        <w:rPr>
          <w:sz w:val="24"/>
          <w:szCs w:val="24"/>
          <w:lang w:val="ro-MD"/>
        </w:rPr>
      </w:pPr>
      <w:r>
        <w:rPr>
          <w:sz w:val="24"/>
          <w:szCs w:val="24"/>
          <w:lang w:val="ro-MD"/>
        </w:rPr>
        <w:br w:type="page"/>
      </w:r>
    </w:p>
    <w:tbl>
      <w:tblPr>
        <w:tblW w:w="10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38"/>
        <w:gridCol w:w="1560"/>
        <w:gridCol w:w="1507"/>
        <w:gridCol w:w="1347"/>
        <w:gridCol w:w="1767"/>
        <w:gridCol w:w="1286"/>
      </w:tblGrid>
      <w:tr w:rsidR="00906027" w:rsidRPr="00A010B2" w14:paraId="768FFF48" w14:textId="77777777" w:rsidTr="00E346AA">
        <w:tc>
          <w:tcPr>
            <w:tcW w:w="2832" w:type="dxa"/>
            <w:tcBorders>
              <w:top w:val="single" w:sz="1" w:space="0" w:color="BFBFBF"/>
              <w:left w:val="single" w:sz="1" w:space="0" w:color="BFBFBF"/>
              <w:bottom w:val="single" w:sz="1" w:space="0" w:color="BFBFBF"/>
              <w:right w:val="single" w:sz="1" w:space="0" w:color="BFBFBF"/>
            </w:tcBorders>
            <w:shd w:val="clear" w:color="auto" w:fill="1F4E78"/>
            <w:tcMar>
              <w:top w:w="90" w:type="dxa"/>
              <w:left w:w="120" w:type="dxa"/>
              <w:bottom w:w="90" w:type="dxa"/>
              <w:right w:w="120" w:type="dxa"/>
            </w:tcMar>
            <w:vAlign w:val="center"/>
          </w:tcPr>
          <w:p w14:paraId="51F73C5A" w14:textId="77777777" w:rsidR="00906027" w:rsidRPr="00A010B2" w:rsidRDefault="004E4E40" w:rsidP="00E346AA">
            <w:pPr>
              <w:spacing w:line="276" w:lineRule="auto"/>
              <w:jc w:val="center"/>
              <w:rPr>
                <w:sz w:val="24"/>
                <w:szCs w:val="24"/>
                <w:lang w:val="ro-MD"/>
              </w:rPr>
            </w:pPr>
            <w:r w:rsidRPr="00A010B2">
              <w:rPr>
                <w:b/>
                <w:bCs/>
                <w:color w:val="FFFFFF"/>
                <w:sz w:val="24"/>
                <w:szCs w:val="24"/>
                <w:lang w:val="ro-MD"/>
              </w:rPr>
              <w:lastRenderedPageBreak/>
              <w:t>UAT</w:t>
            </w:r>
          </w:p>
        </w:tc>
        <w:tc>
          <w:tcPr>
            <w:tcW w:w="1580" w:type="dxa"/>
            <w:tcBorders>
              <w:top w:val="single" w:sz="1" w:space="0" w:color="BFBFBF"/>
              <w:left w:val="single" w:sz="1" w:space="0" w:color="BFBFBF"/>
              <w:bottom w:val="single" w:sz="1" w:space="0" w:color="BFBFBF"/>
              <w:right w:val="single" w:sz="1" w:space="0" w:color="BFBFBF"/>
            </w:tcBorders>
            <w:shd w:val="clear" w:color="auto" w:fill="1F4E78"/>
            <w:tcMar>
              <w:top w:w="90" w:type="dxa"/>
              <w:left w:w="120" w:type="dxa"/>
              <w:bottom w:w="90" w:type="dxa"/>
              <w:right w:w="120" w:type="dxa"/>
            </w:tcMar>
            <w:vAlign w:val="center"/>
          </w:tcPr>
          <w:p w14:paraId="14D320D0" w14:textId="77777777" w:rsidR="00906027" w:rsidRPr="00A010B2" w:rsidRDefault="004E4E40" w:rsidP="00E346AA">
            <w:pPr>
              <w:spacing w:line="276" w:lineRule="auto"/>
              <w:jc w:val="center"/>
              <w:rPr>
                <w:sz w:val="24"/>
                <w:szCs w:val="24"/>
                <w:lang w:val="ro-MD"/>
              </w:rPr>
            </w:pPr>
            <w:r w:rsidRPr="00A010B2">
              <w:rPr>
                <w:b/>
                <w:bCs/>
                <w:color w:val="FFFFFF"/>
                <w:sz w:val="24"/>
                <w:szCs w:val="24"/>
                <w:lang w:val="ro-MD"/>
              </w:rPr>
              <w:t>Populație</w:t>
            </w:r>
          </w:p>
        </w:tc>
        <w:tc>
          <w:tcPr>
            <w:tcW w:w="1402" w:type="dxa"/>
            <w:tcBorders>
              <w:top w:val="single" w:sz="1" w:space="0" w:color="BFBFBF"/>
              <w:left w:val="single" w:sz="1" w:space="0" w:color="BFBFBF"/>
              <w:bottom w:val="single" w:sz="1" w:space="0" w:color="BFBFBF"/>
              <w:right w:val="single" w:sz="1" w:space="0" w:color="BFBFBF"/>
            </w:tcBorders>
            <w:shd w:val="clear" w:color="auto" w:fill="1F4E78"/>
            <w:tcMar>
              <w:top w:w="90" w:type="dxa"/>
              <w:left w:w="120" w:type="dxa"/>
              <w:bottom w:w="90" w:type="dxa"/>
              <w:right w:w="120" w:type="dxa"/>
            </w:tcMar>
            <w:vAlign w:val="center"/>
          </w:tcPr>
          <w:p w14:paraId="029E966C" w14:textId="77777777" w:rsidR="00906027" w:rsidRPr="00A010B2" w:rsidRDefault="004E4E40" w:rsidP="00E346AA">
            <w:pPr>
              <w:spacing w:line="276" w:lineRule="auto"/>
              <w:jc w:val="center"/>
              <w:rPr>
                <w:sz w:val="24"/>
                <w:szCs w:val="24"/>
                <w:lang w:val="ro-MD"/>
              </w:rPr>
            </w:pPr>
            <w:r w:rsidRPr="00A010B2">
              <w:rPr>
                <w:b/>
                <w:bCs/>
                <w:color w:val="FFFFFF"/>
                <w:sz w:val="24"/>
                <w:szCs w:val="24"/>
                <w:lang w:val="ro-MD"/>
              </w:rPr>
              <w:t>Gospodării</w:t>
            </w:r>
          </w:p>
        </w:tc>
        <w:tc>
          <w:tcPr>
            <w:tcW w:w="1274" w:type="dxa"/>
            <w:tcBorders>
              <w:top w:val="single" w:sz="1" w:space="0" w:color="BFBFBF"/>
              <w:left w:val="single" w:sz="1" w:space="0" w:color="BFBFBF"/>
              <w:bottom w:val="single" w:sz="1" w:space="0" w:color="BFBFBF"/>
              <w:right w:val="single" w:sz="1" w:space="0" w:color="BFBFBF"/>
            </w:tcBorders>
            <w:shd w:val="clear" w:color="auto" w:fill="1F4E78"/>
            <w:tcMar>
              <w:top w:w="90" w:type="dxa"/>
              <w:left w:w="120" w:type="dxa"/>
              <w:bottom w:w="90" w:type="dxa"/>
              <w:right w:w="120" w:type="dxa"/>
            </w:tcMar>
            <w:vAlign w:val="center"/>
          </w:tcPr>
          <w:p w14:paraId="18FD4BF5" w14:textId="77777777" w:rsidR="00906027" w:rsidRPr="00A010B2" w:rsidRDefault="004E4E40" w:rsidP="00E346AA">
            <w:pPr>
              <w:spacing w:line="276" w:lineRule="auto"/>
              <w:jc w:val="center"/>
              <w:rPr>
                <w:sz w:val="24"/>
                <w:szCs w:val="24"/>
                <w:lang w:val="ro-MD"/>
              </w:rPr>
            </w:pPr>
            <w:r w:rsidRPr="00A010B2">
              <w:rPr>
                <w:b/>
                <w:bCs/>
                <w:color w:val="FFFFFF"/>
                <w:sz w:val="24"/>
                <w:szCs w:val="24"/>
                <w:lang w:val="ro-MD"/>
              </w:rPr>
              <w:t>Suprafață (km²)</w:t>
            </w:r>
          </w:p>
        </w:tc>
        <w:tc>
          <w:tcPr>
            <w:tcW w:w="1794" w:type="dxa"/>
            <w:tcBorders>
              <w:top w:val="single" w:sz="1" w:space="0" w:color="BFBFBF"/>
              <w:left w:val="single" w:sz="1" w:space="0" w:color="BFBFBF"/>
              <w:bottom w:val="single" w:sz="1" w:space="0" w:color="BFBFBF"/>
              <w:right w:val="single" w:sz="1" w:space="0" w:color="BFBFBF"/>
            </w:tcBorders>
            <w:shd w:val="clear" w:color="auto" w:fill="1F4E78"/>
            <w:tcMar>
              <w:top w:w="90" w:type="dxa"/>
              <w:left w:w="120" w:type="dxa"/>
              <w:bottom w:w="90" w:type="dxa"/>
              <w:right w:w="120" w:type="dxa"/>
            </w:tcMar>
            <w:vAlign w:val="center"/>
          </w:tcPr>
          <w:p w14:paraId="4857BB9D" w14:textId="77777777" w:rsidR="00906027" w:rsidRPr="00A010B2" w:rsidRDefault="004E4E40" w:rsidP="00E346AA">
            <w:pPr>
              <w:spacing w:line="276" w:lineRule="auto"/>
              <w:jc w:val="center"/>
              <w:rPr>
                <w:sz w:val="24"/>
                <w:szCs w:val="24"/>
                <w:lang w:val="ro-MD"/>
              </w:rPr>
            </w:pPr>
            <w:r w:rsidRPr="00A010B2">
              <w:rPr>
                <w:b/>
                <w:bCs/>
                <w:color w:val="FFFFFF"/>
                <w:sz w:val="24"/>
                <w:szCs w:val="24"/>
                <w:lang w:val="ro-MD"/>
              </w:rPr>
              <w:t>Buget aprobat (MDL)</w:t>
            </w:r>
          </w:p>
        </w:tc>
        <w:tc>
          <w:tcPr>
            <w:tcW w:w="1323" w:type="dxa"/>
            <w:tcBorders>
              <w:top w:val="single" w:sz="1" w:space="0" w:color="BFBFBF"/>
              <w:left w:val="single" w:sz="1" w:space="0" w:color="BFBFBF"/>
              <w:bottom w:val="single" w:sz="1" w:space="0" w:color="BFBFBF"/>
              <w:right w:val="single" w:sz="1" w:space="0" w:color="BFBFBF"/>
            </w:tcBorders>
            <w:shd w:val="clear" w:color="auto" w:fill="1F4E78"/>
            <w:tcMar>
              <w:top w:w="90" w:type="dxa"/>
              <w:left w:w="120" w:type="dxa"/>
              <w:bottom w:w="90" w:type="dxa"/>
              <w:right w:w="120" w:type="dxa"/>
            </w:tcMar>
            <w:vAlign w:val="center"/>
          </w:tcPr>
          <w:p w14:paraId="68C55D0F" w14:textId="77777777" w:rsidR="00906027" w:rsidRPr="00A010B2" w:rsidRDefault="004E4E40" w:rsidP="00E346AA">
            <w:pPr>
              <w:spacing w:line="276" w:lineRule="auto"/>
              <w:jc w:val="center"/>
              <w:rPr>
                <w:sz w:val="24"/>
                <w:szCs w:val="24"/>
                <w:lang w:val="ro-MD"/>
              </w:rPr>
            </w:pPr>
            <w:r w:rsidRPr="00A010B2">
              <w:rPr>
                <w:b/>
                <w:bCs/>
                <w:color w:val="FFFFFF"/>
                <w:sz w:val="24"/>
                <w:szCs w:val="24"/>
                <w:lang w:val="ro-MD"/>
              </w:rPr>
              <w:t>Km drum total</w:t>
            </w:r>
          </w:p>
        </w:tc>
      </w:tr>
      <w:tr w:rsidR="00906027" w:rsidRPr="00A010B2" w14:paraId="3AAB3FA0" w14:textId="77777777" w:rsidTr="00E346AA">
        <w:tc>
          <w:tcPr>
            <w:tcW w:w="2832"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0D417082" w14:textId="77777777" w:rsidR="00906027" w:rsidRPr="00A010B2" w:rsidRDefault="004E4E40" w:rsidP="00E346AA">
            <w:pPr>
              <w:spacing w:line="276" w:lineRule="auto"/>
              <w:rPr>
                <w:sz w:val="24"/>
                <w:szCs w:val="24"/>
                <w:lang w:val="ro-MD"/>
              </w:rPr>
            </w:pPr>
            <w:r w:rsidRPr="00A010B2">
              <w:rPr>
                <w:sz w:val="24"/>
                <w:szCs w:val="24"/>
                <w:lang w:val="ro-MD"/>
              </w:rPr>
              <w:t>Sălcuța (centru administrativ propus)</w:t>
            </w:r>
          </w:p>
        </w:tc>
        <w:tc>
          <w:tcPr>
            <w:tcW w:w="158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2285EEBD" w14:textId="77777777" w:rsidR="00906027" w:rsidRPr="00A010B2" w:rsidRDefault="004E4E40" w:rsidP="00A010B2">
            <w:pPr>
              <w:spacing w:line="276" w:lineRule="auto"/>
              <w:jc w:val="both"/>
              <w:rPr>
                <w:sz w:val="24"/>
                <w:szCs w:val="24"/>
                <w:lang w:val="ro-MD"/>
              </w:rPr>
            </w:pPr>
            <w:r w:rsidRPr="00A010B2">
              <w:rPr>
                <w:sz w:val="24"/>
                <w:szCs w:val="24"/>
                <w:lang w:val="ro-MD"/>
              </w:rPr>
              <w:t>3.144</w:t>
            </w:r>
          </w:p>
        </w:tc>
        <w:tc>
          <w:tcPr>
            <w:tcW w:w="1402"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07249564" w14:textId="77777777" w:rsidR="00906027" w:rsidRPr="00A010B2" w:rsidRDefault="004E4E40" w:rsidP="00A010B2">
            <w:pPr>
              <w:spacing w:line="276" w:lineRule="auto"/>
              <w:jc w:val="both"/>
              <w:rPr>
                <w:sz w:val="24"/>
                <w:szCs w:val="24"/>
                <w:lang w:val="ro-MD"/>
              </w:rPr>
            </w:pPr>
            <w:r w:rsidRPr="00A010B2">
              <w:rPr>
                <w:sz w:val="24"/>
                <w:szCs w:val="24"/>
                <w:lang w:val="ro-MD"/>
              </w:rPr>
              <w:t>1.470</w:t>
            </w:r>
          </w:p>
        </w:tc>
        <w:tc>
          <w:tcPr>
            <w:tcW w:w="1274"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2183D0CE" w14:textId="77777777" w:rsidR="00906027" w:rsidRPr="00A010B2" w:rsidRDefault="004E4E40" w:rsidP="00A010B2">
            <w:pPr>
              <w:spacing w:line="276" w:lineRule="auto"/>
              <w:jc w:val="both"/>
              <w:rPr>
                <w:sz w:val="24"/>
                <w:szCs w:val="24"/>
                <w:lang w:val="ro-MD"/>
              </w:rPr>
            </w:pPr>
            <w:r w:rsidRPr="00A010B2">
              <w:rPr>
                <w:sz w:val="24"/>
                <w:szCs w:val="24"/>
                <w:lang w:val="ro-MD"/>
              </w:rPr>
              <w:t>76,76</w:t>
            </w:r>
          </w:p>
        </w:tc>
        <w:tc>
          <w:tcPr>
            <w:tcW w:w="1794"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58EE4082" w14:textId="77777777" w:rsidR="00906027" w:rsidRPr="00A010B2" w:rsidRDefault="004E4E40" w:rsidP="00A010B2">
            <w:pPr>
              <w:spacing w:line="276" w:lineRule="auto"/>
              <w:jc w:val="both"/>
              <w:rPr>
                <w:sz w:val="24"/>
                <w:szCs w:val="24"/>
                <w:lang w:val="ro-MD"/>
              </w:rPr>
            </w:pPr>
            <w:r w:rsidRPr="00A010B2">
              <w:rPr>
                <w:sz w:val="24"/>
                <w:szCs w:val="24"/>
                <w:lang w:val="ro-MD"/>
              </w:rPr>
              <w:t>12.754.300</w:t>
            </w:r>
          </w:p>
        </w:tc>
        <w:tc>
          <w:tcPr>
            <w:tcW w:w="1323"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472D949E" w14:textId="77777777" w:rsidR="00906027" w:rsidRPr="00A010B2" w:rsidRDefault="004E4E40" w:rsidP="00A010B2">
            <w:pPr>
              <w:spacing w:line="276" w:lineRule="auto"/>
              <w:jc w:val="both"/>
              <w:rPr>
                <w:sz w:val="24"/>
                <w:szCs w:val="24"/>
                <w:lang w:val="ro-MD"/>
              </w:rPr>
            </w:pPr>
            <w:r w:rsidRPr="00A010B2">
              <w:rPr>
                <w:sz w:val="24"/>
                <w:szCs w:val="24"/>
                <w:lang w:val="ro-MD"/>
              </w:rPr>
              <w:t>60</w:t>
            </w:r>
          </w:p>
        </w:tc>
      </w:tr>
      <w:tr w:rsidR="00906027" w:rsidRPr="00A010B2" w14:paraId="7A83C987" w14:textId="77777777" w:rsidTr="00E346AA">
        <w:tc>
          <w:tcPr>
            <w:tcW w:w="2832"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56B4A8E0" w14:textId="77777777" w:rsidR="00906027" w:rsidRPr="00A010B2" w:rsidRDefault="004E4E40" w:rsidP="00E346AA">
            <w:pPr>
              <w:spacing w:line="276" w:lineRule="auto"/>
              <w:rPr>
                <w:sz w:val="24"/>
                <w:szCs w:val="24"/>
                <w:lang w:val="ro-MD"/>
              </w:rPr>
            </w:pPr>
            <w:r w:rsidRPr="00A010B2">
              <w:rPr>
                <w:sz w:val="24"/>
                <w:szCs w:val="24"/>
                <w:lang w:val="ro-MD"/>
              </w:rPr>
              <w:t>Tocuz</w:t>
            </w:r>
          </w:p>
        </w:tc>
        <w:tc>
          <w:tcPr>
            <w:tcW w:w="158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6BBF8BB7" w14:textId="3045B768" w:rsidR="00906027" w:rsidRPr="00A010B2" w:rsidRDefault="004E4E40" w:rsidP="00A010B2">
            <w:pPr>
              <w:spacing w:line="276" w:lineRule="auto"/>
              <w:jc w:val="both"/>
              <w:rPr>
                <w:sz w:val="24"/>
                <w:szCs w:val="24"/>
                <w:lang w:val="ro-MD"/>
              </w:rPr>
            </w:pPr>
            <w:r w:rsidRPr="00A010B2">
              <w:rPr>
                <w:sz w:val="24"/>
                <w:szCs w:val="24"/>
                <w:lang w:val="ro-MD"/>
              </w:rPr>
              <w:t>2.604</w:t>
            </w:r>
          </w:p>
        </w:tc>
        <w:tc>
          <w:tcPr>
            <w:tcW w:w="1402"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2E5FCC5D" w14:textId="496BF3AD" w:rsidR="00906027" w:rsidRPr="00A010B2" w:rsidRDefault="004E4E40" w:rsidP="00A010B2">
            <w:pPr>
              <w:spacing w:line="276" w:lineRule="auto"/>
              <w:jc w:val="both"/>
              <w:rPr>
                <w:sz w:val="24"/>
                <w:szCs w:val="24"/>
                <w:lang w:val="ro-MD"/>
              </w:rPr>
            </w:pPr>
            <w:r w:rsidRPr="00A010B2">
              <w:rPr>
                <w:sz w:val="24"/>
                <w:szCs w:val="24"/>
                <w:lang w:val="ro-MD"/>
              </w:rPr>
              <w:t>1.3</w:t>
            </w:r>
            <w:r w:rsidR="000175C5">
              <w:rPr>
                <w:sz w:val="24"/>
                <w:szCs w:val="24"/>
                <w:lang w:val="ro-MD"/>
              </w:rPr>
              <w:t>5</w:t>
            </w:r>
            <w:r w:rsidRPr="00A010B2">
              <w:rPr>
                <w:sz w:val="24"/>
                <w:szCs w:val="24"/>
                <w:lang w:val="ro-MD"/>
              </w:rPr>
              <w:t>3</w:t>
            </w:r>
          </w:p>
        </w:tc>
        <w:tc>
          <w:tcPr>
            <w:tcW w:w="1274"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2C2FE061" w14:textId="4D6FFF86" w:rsidR="00906027" w:rsidRPr="00A010B2" w:rsidRDefault="004E4E40" w:rsidP="00A010B2">
            <w:pPr>
              <w:spacing w:line="276" w:lineRule="auto"/>
              <w:jc w:val="both"/>
              <w:rPr>
                <w:sz w:val="24"/>
                <w:szCs w:val="24"/>
                <w:lang w:val="ro-MD"/>
              </w:rPr>
            </w:pPr>
            <w:r w:rsidRPr="00A010B2">
              <w:rPr>
                <w:sz w:val="24"/>
                <w:szCs w:val="24"/>
                <w:lang w:val="ro-MD"/>
              </w:rPr>
              <w:t>60,15</w:t>
            </w:r>
          </w:p>
        </w:tc>
        <w:tc>
          <w:tcPr>
            <w:tcW w:w="1794"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43BFC5DA" w14:textId="138DF2FF" w:rsidR="00906027" w:rsidRPr="00A010B2" w:rsidRDefault="000175C5" w:rsidP="00A010B2">
            <w:pPr>
              <w:spacing w:line="276" w:lineRule="auto"/>
              <w:jc w:val="both"/>
              <w:rPr>
                <w:sz w:val="24"/>
                <w:szCs w:val="24"/>
                <w:lang w:val="ro-MD"/>
              </w:rPr>
            </w:pPr>
            <w:r w:rsidRPr="000175C5">
              <w:rPr>
                <w:sz w:val="24"/>
                <w:szCs w:val="24"/>
                <w:lang w:val="ro-MD"/>
              </w:rPr>
              <w:t>14</w:t>
            </w:r>
            <w:r>
              <w:rPr>
                <w:sz w:val="24"/>
                <w:szCs w:val="24"/>
                <w:lang w:val="ro-MD"/>
              </w:rPr>
              <w:t>.</w:t>
            </w:r>
            <w:r w:rsidRPr="000175C5">
              <w:rPr>
                <w:sz w:val="24"/>
                <w:szCs w:val="24"/>
                <w:lang w:val="ro-MD"/>
              </w:rPr>
              <w:t>816</w:t>
            </w:r>
            <w:r>
              <w:rPr>
                <w:sz w:val="24"/>
                <w:szCs w:val="24"/>
                <w:lang w:val="ro-MD"/>
              </w:rPr>
              <w:t>.</w:t>
            </w:r>
            <w:r w:rsidRPr="000175C5">
              <w:rPr>
                <w:sz w:val="24"/>
                <w:szCs w:val="24"/>
                <w:lang w:val="ro-MD"/>
              </w:rPr>
              <w:t>000</w:t>
            </w:r>
          </w:p>
        </w:tc>
        <w:tc>
          <w:tcPr>
            <w:tcW w:w="1323"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2F160327" w14:textId="5CAAA30D" w:rsidR="00906027" w:rsidRPr="00A010B2" w:rsidRDefault="004E4E40" w:rsidP="00A010B2">
            <w:pPr>
              <w:spacing w:line="276" w:lineRule="auto"/>
              <w:jc w:val="both"/>
              <w:rPr>
                <w:sz w:val="24"/>
                <w:szCs w:val="24"/>
                <w:lang w:val="ro-MD"/>
              </w:rPr>
            </w:pPr>
            <w:r w:rsidRPr="00A010B2">
              <w:rPr>
                <w:sz w:val="24"/>
                <w:szCs w:val="24"/>
                <w:lang w:val="ro-MD"/>
              </w:rPr>
              <w:t>51</w:t>
            </w:r>
          </w:p>
        </w:tc>
      </w:tr>
      <w:tr w:rsidR="00906027" w:rsidRPr="00A010B2" w14:paraId="3A9B45F0" w14:textId="77777777" w:rsidTr="00E346AA">
        <w:tc>
          <w:tcPr>
            <w:tcW w:w="2832"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2CD7427F" w14:textId="77777777" w:rsidR="00906027" w:rsidRPr="00A010B2" w:rsidRDefault="004E4E40" w:rsidP="00E346AA">
            <w:pPr>
              <w:spacing w:line="276" w:lineRule="auto"/>
              <w:rPr>
                <w:sz w:val="24"/>
                <w:szCs w:val="24"/>
                <w:lang w:val="ro-MD"/>
              </w:rPr>
            </w:pPr>
            <w:r w:rsidRPr="00A010B2">
              <w:rPr>
                <w:sz w:val="24"/>
                <w:szCs w:val="24"/>
                <w:lang w:val="ro-MD"/>
              </w:rPr>
              <w:t>Ucrainca (sate componente: Ucrainca, Zviozdocica)</w:t>
            </w:r>
          </w:p>
        </w:tc>
        <w:tc>
          <w:tcPr>
            <w:tcW w:w="158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591EBEC1" w14:textId="77777777" w:rsidR="00906027" w:rsidRPr="00A010B2" w:rsidRDefault="004E4E40" w:rsidP="00A010B2">
            <w:pPr>
              <w:spacing w:line="276" w:lineRule="auto"/>
              <w:jc w:val="both"/>
              <w:rPr>
                <w:sz w:val="24"/>
                <w:szCs w:val="24"/>
                <w:lang w:val="ro-MD"/>
              </w:rPr>
            </w:pPr>
            <w:r w:rsidRPr="00A010B2">
              <w:rPr>
                <w:sz w:val="24"/>
                <w:szCs w:val="24"/>
                <w:lang w:val="ro-MD"/>
              </w:rPr>
              <w:t>979</w:t>
            </w:r>
          </w:p>
        </w:tc>
        <w:tc>
          <w:tcPr>
            <w:tcW w:w="1402"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0B88C9EF" w14:textId="77777777" w:rsidR="00906027" w:rsidRPr="00A010B2" w:rsidRDefault="004E4E40" w:rsidP="00A010B2">
            <w:pPr>
              <w:spacing w:line="276" w:lineRule="auto"/>
              <w:jc w:val="both"/>
              <w:rPr>
                <w:sz w:val="24"/>
                <w:szCs w:val="24"/>
                <w:lang w:val="ro-MD"/>
              </w:rPr>
            </w:pPr>
            <w:r w:rsidRPr="00A010B2">
              <w:rPr>
                <w:sz w:val="24"/>
                <w:szCs w:val="24"/>
                <w:lang w:val="ro-MD"/>
              </w:rPr>
              <w:t>666</w:t>
            </w:r>
          </w:p>
        </w:tc>
        <w:tc>
          <w:tcPr>
            <w:tcW w:w="1274"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19B784CF" w14:textId="77777777" w:rsidR="00906027" w:rsidRPr="00A010B2" w:rsidRDefault="004E4E40" w:rsidP="00A010B2">
            <w:pPr>
              <w:spacing w:line="276" w:lineRule="auto"/>
              <w:jc w:val="both"/>
              <w:rPr>
                <w:sz w:val="24"/>
                <w:szCs w:val="24"/>
                <w:lang w:val="ro-MD"/>
              </w:rPr>
            </w:pPr>
            <w:r w:rsidRPr="00A010B2">
              <w:rPr>
                <w:sz w:val="24"/>
                <w:szCs w:val="24"/>
                <w:lang w:val="ro-MD"/>
              </w:rPr>
              <w:t>65,25</w:t>
            </w:r>
          </w:p>
        </w:tc>
        <w:tc>
          <w:tcPr>
            <w:tcW w:w="1794"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306EA868" w14:textId="77777777" w:rsidR="00906027" w:rsidRPr="00A010B2" w:rsidRDefault="004E4E40" w:rsidP="00A010B2">
            <w:pPr>
              <w:spacing w:line="276" w:lineRule="auto"/>
              <w:jc w:val="both"/>
              <w:rPr>
                <w:sz w:val="24"/>
                <w:szCs w:val="24"/>
                <w:lang w:val="ro-MD"/>
              </w:rPr>
            </w:pPr>
            <w:r w:rsidRPr="00A010B2">
              <w:rPr>
                <w:sz w:val="24"/>
                <w:szCs w:val="24"/>
                <w:lang w:val="ro-MD"/>
              </w:rPr>
              <w:t>6.948.000</w:t>
            </w:r>
          </w:p>
        </w:tc>
        <w:tc>
          <w:tcPr>
            <w:tcW w:w="1323"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203F61E5" w14:textId="77777777" w:rsidR="00906027" w:rsidRPr="00A010B2" w:rsidRDefault="004E4E40" w:rsidP="00A010B2">
            <w:pPr>
              <w:spacing w:line="276" w:lineRule="auto"/>
              <w:jc w:val="both"/>
              <w:rPr>
                <w:sz w:val="24"/>
                <w:szCs w:val="24"/>
                <w:lang w:val="ro-MD"/>
              </w:rPr>
            </w:pPr>
            <w:r w:rsidRPr="00A010B2">
              <w:rPr>
                <w:sz w:val="24"/>
                <w:szCs w:val="24"/>
                <w:lang w:val="ro-MD"/>
              </w:rPr>
              <w:t>22</w:t>
            </w:r>
          </w:p>
        </w:tc>
      </w:tr>
    </w:tbl>
    <w:p w14:paraId="535F128E" w14:textId="77777777" w:rsidR="00D75FDF" w:rsidRDefault="00D75FDF" w:rsidP="00A010B2">
      <w:pPr>
        <w:spacing w:after="160" w:line="276" w:lineRule="auto"/>
        <w:jc w:val="both"/>
        <w:rPr>
          <w:sz w:val="24"/>
          <w:szCs w:val="24"/>
          <w:lang w:val="ro-MD"/>
        </w:rPr>
      </w:pPr>
    </w:p>
    <w:p w14:paraId="2671F7A6" w14:textId="0C3B209E" w:rsidR="00906027" w:rsidRPr="00A010B2" w:rsidRDefault="004E4E40" w:rsidP="00A010B2">
      <w:pPr>
        <w:spacing w:after="160" w:line="276" w:lineRule="auto"/>
        <w:jc w:val="both"/>
        <w:rPr>
          <w:sz w:val="24"/>
          <w:szCs w:val="24"/>
          <w:lang w:val="ro-MD"/>
        </w:rPr>
      </w:pPr>
      <w:r w:rsidRPr="00A010B2">
        <w:rPr>
          <w:sz w:val="24"/>
          <w:szCs w:val="24"/>
          <w:lang w:val="ro-MD"/>
        </w:rPr>
        <w:t>Structura demografică a clusterului (date cumulate): 1.549 copii 0-18 ani, 3.613 adulți 19-64 ani, 1.565 vârstnici 65 de ani și peste, nivel de migrație mediu (10-30%). Ponderea relativ ridicată a populației vârstnice (23,3% din total) este un argument suplimentar pentru prioritizarea investițiilor cu impact direct asupra sănătății publice, detaliată la secțiunea 6.</w:t>
      </w:r>
    </w:p>
    <w:p w14:paraId="7D366C13" w14:textId="77777777" w:rsidR="00906027" w:rsidRPr="00A010B2" w:rsidRDefault="004E4E40" w:rsidP="00A010B2">
      <w:pPr>
        <w:pStyle w:val="1"/>
        <w:spacing w:before="360" w:line="276" w:lineRule="auto"/>
        <w:jc w:val="both"/>
        <w:rPr>
          <w:sz w:val="24"/>
          <w:szCs w:val="24"/>
          <w:lang w:val="ro-MD"/>
        </w:rPr>
      </w:pPr>
      <w:r w:rsidRPr="00A010B2">
        <w:rPr>
          <w:sz w:val="24"/>
          <w:szCs w:val="24"/>
          <w:lang w:val="ro-MD"/>
        </w:rPr>
        <w:t>2. Harta serviciilor publice — pe fiecare UAT</w:t>
      </w:r>
    </w:p>
    <w:p w14:paraId="2BDD0DC3" w14:textId="77777777" w:rsidR="00906027" w:rsidRPr="00A010B2" w:rsidRDefault="004E4E40" w:rsidP="00A010B2">
      <w:pPr>
        <w:spacing w:after="160" w:line="276" w:lineRule="auto"/>
        <w:jc w:val="both"/>
        <w:rPr>
          <w:sz w:val="24"/>
          <w:szCs w:val="24"/>
          <w:lang w:val="ro-MD"/>
        </w:rPr>
      </w:pPr>
      <w:r w:rsidRPr="00A010B2">
        <w:rPr>
          <w:sz w:val="24"/>
          <w:szCs w:val="24"/>
          <w:lang w:val="ro-MD"/>
        </w:rPr>
        <w:t>Evaluarea serviciilor publice pe fiecare localitate, pe o scară de la 1 la 5, evidențiază punctele forte comune și deficiențele transversale care fundamentează prioritățile de investiții.</w:t>
      </w:r>
    </w:p>
    <w:p w14:paraId="5A65CB3A" w14:textId="77777777" w:rsidR="00906027" w:rsidRPr="00A010B2" w:rsidRDefault="004E4E40" w:rsidP="00A010B2">
      <w:pPr>
        <w:pStyle w:val="2"/>
        <w:spacing w:before="220" w:after="120" w:line="276" w:lineRule="auto"/>
        <w:jc w:val="both"/>
        <w:rPr>
          <w:sz w:val="24"/>
          <w:szCs w:val="24"/>
          <w:lang w:val="ro-MD"/>
        </w:rPr>
      </w:pPr>
      <w:r w:rsidRPr="00A010B2">
        <w:rPr>
          <w:sz w:val="24"/>
          <w:szCs w:val="24"/>
          <w:lang w:val="ro-MD"/>
        </w:rPr>
        <w:t>Sălcuța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0"/>
        <w:gridCol w:w="2360"/>
      </w:tblGrid>
      <w:tr w:rsidR="00906027" w:rsidRPr="00A010B2" w14:paraId="15EA44C9" w14:textId="77777777">
        <w:tc>
          <w:tcPr>
            <w:tcW w:w="7000" w:type="dxa"/>
            <w:tcBorders>
              <w:top w:val="single" w:sz="1" w:space="0" w:color="BFBFBF"/>
              <w:left w:val="single" w:sz="1" w:space="0" w:color="BFBFBF"/>
              <w:bottom w:val="single" w:sz="1" w:space="0" w:color="BFBFBF"/>
              <w:right w:val="single" w:sz="1" w:space="0" w:color="BFBFBF"/>
            </w:tcBorders>
            <w:shd w:val="clear" w:color="auto" w:fill="1F4E78"/>
            <w:tcMar>
              <w:top w:w="90" w:type="dxa"/>
              <w:left w:w="120" w:type="dxa"/>
              <w:bottom w:w="90" w:type="dxa"/>
              <w:right w:w="120" w:type="dxa"/>
            </w:tcMar>
            <w:vAlign w:val="center"/>
          </w:tcPr>
          <w:p w14:paraId="0E3264A9" w14:textId="77777777" w:rsidR="00906027" w:rsidRPr="00A010B2" w:rsidRDefault="004E4E40" w:rsidP="00A010B2">
            <w:pPr>
              <w:spacing w:line="276" w:lineRule="auto"/>
              <w:jc w:val="both"/>
              <w:rPr>
                <w:sz w:val="24"/>
                <w:szCs w:val="24"/>
                <w:lang w:val="ro-MD"/>
              </w:rPr>
            </w:pPr>
            <w:r w:rsidRPr="00A010B2">
              <w:rPr>
                <w:b/>
                <w:bCs/>
                <w:color w:val="FFFFFF"/>
                <w:sz w:val="24"/>
                <w:szCs w:val="24"/>
                <w:lang w:val="ro-MD"/>
              </w:rPr>
              <w:t>Serviciu</w:t>
            </w:r>
          </w:p>
        </w:tc>
        <w:tc>
          <w:tcPr>
            <w:tcW w:w="2360" w:type="dxa"/>
            <w:tcBorders>
              <w:top w:val="single" w:sz="1" w:space="0" w:color="BFBFBF"/>
              <w:left w:val="single" w:sz="1" w:space="0" w:color="BFBFBF"/>
              <w:bottom w:val="single" w:sz="1" w:space="0" w:color="BFBFBF"/>
              <w:right w:val="single" w:sz="1" w:space="0" w:color="BFBFBF"/>
            </w:tcBorders>
            <w:shd w:val="clear" w:color="auto" w:fill="1F4E78"/>
            <w:tcMar>
              <w:top w:w="90" w:type="dxa"/>
              <w:left w:w="120" w:type="dxa"/>
              <w:bottom w:w="90" w:type="dxa"/>
              <w:right w:w="120" w:type="dxa"/>
            </w:tcMar>
            <w:vAlign w:val="center"/>
          </w:tcPr>
          <w:p w14:paraId="3E4C7326" w14:textId="77777777" w:rsidR="00906027" w:rsidRPr="00A010B2" w:rsidRDefault="004E4E40" w:rsidP="00A010B2">
            <w:pPr>
              <w:spacing w:line="276" w:lineRule="auto"/>
              <w:jc w:val="both"/>
              <w:rPr>
                <w:sz w:val="24"/>
                <w:szCs w:val="24"/>
                <w:lang w:val="ro-MD"/>
              </w:rPr>
            </w:pPr>
            <w:r w:rsidRPr="00A010B2">
              <w:rPr>
                <w:b/>
                <w:bCs/>
                <w:color w:val="FFFFFF"/>
                <w:sz w:val="24"/>
                <w:szCs w:val="24"/>
                <w:lang w:val="ro-MD"/>
              </w:rPr>
              <w:t>Nivel</w:t>
            </w:r>
          </w:p>
        </w:tc>
      </w:tr>
      <w:tr w:rsidR="00906027" w:rsidRPr="00A010B2" w14:paraId="4C2ACB50" w14:textId="77777777" w:rsidTr="0077688B">
        <w:trPr>
          <w:trHeight w:val="246"/>
        </w:trPr>
        <w:tc>
          <w:tcPr>
            <w:tcW w:w="70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575D8D8A" w14:textId="77777777" w:rsidR="00906027" w:rsidRPr="0077688B" w:rsidRDefault="004E4E40" w:rsidP="0077688B">
            <w:pPr>
              <w:jc w:val="both"/>
              <w:rPr>
                <w:lang w:val="ro-MD"/>
              </w:rPr>
            </w:pPr>
            <w:r w:rsidRPr="0077688B">
              <w:rPr>
                <w:lang w:val="ro-MD"/>
              </w:rPr>
              <w:t>Rețea de apă potabilă</w:t>
            </w:r>
          </w:p>
        </w:tc>
        <w:tc>
          <w:tcPr>
            <w:tcW w:w="23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3B0BBBA7" w14:textId="77777777" w:rsidR="00906027" w:rsidRPr="0077688B" w:rsidRDefault="004E4E40" w:rsidP="0077688B">
            <w:pPr>
              <w:jc w:val="both"/>
              <w:rPr>
                <w:lang w:val="ro-MD"/>
              </w:rPr>
            </w:pPr>
            <w:r w:rsidRPr="0077688B">
              <w:rPr>
                <w:lang w:val="ro-MD"/>
              </w:rPr>
              <w:t>5/5</w:t>
            </w:r>
          </w:p>
        </w:tc>
      </w:tr>
      <w:tr w:rsidR="00906027" w:rsidRPr="00A010B2" w14:paraId="2C954DC9" w14:textId="77777777" w:rsidTr="0077688B">
        <w:trPr>
          <w:trHeight w:val="238"/>
        </w:trPr>
        <w:tc>
          <w:tcPr>
            <w:tcW w:w="70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20C68725" w14:textId="77777777" w:rsidR="00906027" w:rsidRPr="0077688B" w:rsidRDefault="004E4E40" w:rsidP="0077688B">
            <w:pPr>
              <w:jc w:val="both"/>
              <w:rPr>
                <w:lang w:val="ro-MD"/>
              </w:rPr>
            </w:pPr>
            <w:r w:rsidRPr="0077688B">
              <w:rPr>
                <w:lang w:val="ro-MD"/>
              </w:rPr>
              <w:t>Canalizare publică</w:t>
            </w:r>
          </w:p>
        </w:tc>
        <w:tc>
          <w:tcPr>
            <w:tcW w:w="23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7B3B4A10" w14:textId="77777777" w:rsidR="00906027" w:rsidRPr="0077688B" w:rsidRDefault="004E4E40" w:rsidP="0077688B">
            <w:pPr>
              <w:jc w:val="both"/>
              <w:rPr>
                <w:lang w:val="ro-MD"/>
              </w:rPr>
            </w:pPr>
            <w:r w:rsidRPr="0077688B">
              <w:rPr>
                <w:lang w:val="ro-MD"/>
              </w:rPr>
              <w:t>1/5</w:t>
            </w:r>
          </w:p>
        </w:tc>
      </w:tr>
      <w:tr w:rsidR="00906027" w:rsidRPr="00A010B2" w14:paraId="5E9AE371" w14:textId="77777777">
        <w:tc>
          <w:tcPr>
            <w:tcW w:w="70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76D5E92A" w14:textId="77777777" w:rsidR="00906027" w:rsidRPr="0077688B" w:rsidRDefault="004E4E40" w:rsidP="0077688B">
            <w:pPr>
              <w:jc w:val="both"/>
              <w:rPr>
                <w:lang w:val="ro-MD"/>
              </w:rPr>
            </w:pPr>
            <w:r w:rsidRPr="0077688B">
              <w:rPr>
                <w:lang w:val="ro-MD"/>
              </w:rPr>
              <w:t>Drumuri asfaltate</w:t>
            </w:r>
          </w:p>
        </w:tc>
        <w:tc>
          <w:tcPr>
            <w:tcW w:w="23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075EE599" w14:textId="77777777" w:rsidR="00906027" w:rsidRPr="0077688B" w:rsidRDefault="004E4E40" w:rsidP="0077688B">
            <w:pPr>
              <w:jc w:val="both"/>
              <w:rPr>
                <w:lang w:val="ro-MD"/>
              </w:rPr>
            </w:pPr>
            <w:r w:rsidRPr="0077688B">
              <w:rPr>
                <w:lang w:val="ro-MD"/>
              </w:rPr>
              <w:t>1/5</w:t>
            </w:r>
          </w:p>
        </w:tc>
      </w:tr>
      <w:tr w:rsidR="00906027" w:rsidRPr="00A010B2" w14:paraId="76D4BD02" w14:textId="77777777">
        <w:tc>
          <w:tcPr>
            <w:tcW w:w="70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77143D1D" w14:textId="77777777" w:rsidR="00906027" w:rsidRPr="0077688B" w:rsidRDefault="004E4E40" w:rsidP="0077688B">
            <w:pPr>
              <w:jc w:val="both"/>
              <w:rPr>
                <w:lang w:val="ro-MD"/>
              </w:rPr>
            </w:pPr>
            <w:r w:rsidRPr="0077688B">
              <w:rPr>
                <w:lang w:val="ro-MD"/>
              </w:rPr>
              <w:t>Drumuri pietruite</w:t>
            </w:r>
          </w:p>
        </w:tc>
        <w:tc>
          <w:tcPr>
            <w:tcW w:w="23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5E798449" w14:textId="77777777" w:rsidR="00906027" w:rsidRPr="0077688B" w:rsidRDefault="004E4E40" w:rsidP="0077688B">
            <w:pPr>
              <w:jc w:val="both"/>
              <w:rPr>
                <w:lang w:val="ro-MD"/>
              </w:rPr>
            </w:pPr>
            <w:r w:rsidRPr="0077688B">
              <w:rPr>
                <w:lang w:val="ro-MD"/>
              </w:rPr>
              <w:t>2/5</w:t>
            </w:r>
          </w:p>
        </w:tc>
      </w:tr>
      <w:tr w:rsidR="00906027" w:rsidRPr="00A010B2" w14:paraId="57832FBF" w14:textId="77777777">
        <w:tc>
          <w:tcPr>
            <w:tcW w:w="70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5A63E36C" w14:textId="77777777" w:rsidR="00906027" w:rsidRPr="0077688B" w:rsidRDefault="004E4E40" w:rsidP="0077688B">
            <w:pPr>
              <w:jc w:val="both"/>
              <w:rPr>
                <w:lang w:val="ro-MD"/>
              </w:rPr>
            </w:pPr>
            <w:r w:rsidRPr="0077688B">
              <w:rPr>
                <w:lang w:val="ro-MD"/>
              </w:rPr>
              <w:t>Transport public</w:t>
            </w:r>
          </w:p>
        </w:tc>
        <w:tc>
          <w:tcPr>
            <w:tcW w:w="23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45187D14" w14:textId="77777777" w:rsidR="00906027" w:rsidRPr="0077688B" w:rsidRDefault="004E4E40" w:rsidP="0077688B">
            <w:pPr>
              <w:jc w:val="both"/>
              <w:rPr>
                <w:lang w:val="ro-MD"/>
              </w:rPr>
            </w:pPr>
            <w:r w:rsidRPr="0077688B">
              <w:rPr>
                <w:lang w:val="ro-MD"/>
              </w:rPr>
              <w:t>2/5</w:t>
            </w:r>
          </w:p>
        </w:tc>
      </w:tr>
      <w:tr w:rsidR="00906027" w:rsidRPr="00A010B2" w14:paraId="2F9ADC73" w14:textId="77777777">
        <w:tc>
          <w:tcPr>
            <w:tcW w:w="70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5ECB972A" w14:textId="77777777" w:rsidR="00906027" w:rsidRPr="0077688B" w:rsidRDefault="004E4E40" w:rsidP="0077688B">
            <w:pPr>
              <w:jc w:val="both"/>
              <w:rPr>
                <w:lang w:val="ro-MD"/>
              </w:rPr>
            </w:pPr>
            <w:r w:rsidRPr="0077688B">
              <w:rPr>
                <w:lang w:val="ro-MD"/>
              </w:rPr>
              <w:t>Iluminat stradal</w:t>
            </w:r>
          </w:p>
        </w:tc>
        <w:tc>
          <w:tcPr>
            <w:tcW w:w="23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43730BDC" w14:textId="77777777" w:rsidR="00906027" w:rsidRPr="0077688B" w:rsidRDefault="004E4E40" w:rsidP="0077688B">
            <w:pPr>
              <w:jc w:val="both"/>
              <w:rPr>
                <w:lang w:val="ro-MD"/>
              </w:rPr>
            </w:pPr>
            <w:r w:rsidRPr="0077688B">
              <w:rPr>
                <w:lang w:val="ro-MD"/>
              </w:rPr>
              <w:t>5/5</w:t>
            </w:r>
          </w:p>
        </w:tc>
      </w:tr>
      <w:tr w:rsidR="00906027" w:rsidRPr="00A010B2" w14:paraId="6E85870A" w14:textId="77777777">
        <w:tc>
          <w:tcPr>
            <w:tcW w:w="70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63080656" w14:textId="77777777" w:rsidR="00906027" w:rsidRPr="0077688B" w:rsidRDefault="004E4E40" w:rsidP="0077688B">
            <w:pPr>
              <w:jc w:val="both"/>
              <w:rPr>
                <w:lang w:val="ro-MD"/>
              </w:rPr>
            </w:pPr>
            <w:r w:rsidRPr="0077688B">
              <w:rPr>
                <w:lang w:val="ro-MD"/>
              </w:rPr>
              <w:t>Grădiniță</w:t>
            </w:r>
          </w:p>
        </w:tc>
        <w:tc>
          <w:tcPr>
            <w:tcW w:w="23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45E7F3EC" w14:textId="77777777" w:rsidR="00906027" w:rsidRPr="0077688B" w:rsidRDefault="004E4E40" w:rsidP="0077688B">
            <w:pPr>
              <w:jc w:val="both"/>
              <w:rPr>
                <w:lang w:val="ro-MD"/>
              </w:rPr>
            </w:pPr>
            <w:r w:rsidRPr="0077688B">
              <w:rPr>
                <w:lang w:val="ro-MD"/>
              </w:rPr>
              <w:t>5/5</w:t>
            </w:r>
          </w:p>
        </w:tc>
      </w:tr>
      <w:tr w:rsidR="00906027" w:rsidRPr="00A010B2" w14:paraId="7586D340" w14:textId="77777777">
        <w:tc>
          <w:tcPr>
            <w:tcW w:w="70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139A7077" w14:textId="77777777" w:rsidR="00906027" w:rsidRPr="0077688B" w:rsidRDefault="004E4E40" w:rsidP="0077688B">
            <w:pPr>
              <w:jc w:val="both"/>
              <w:rPr>
                <w:lang w:val="ro-MD"/>
              </w:rPr>
            </w:pPr>
            <w:r w:rsidRPr="0077688B">
              <w:rPr>
                <w:lang w:val="ro-MD"/>
              </w:rPr>
              <w:t>Teren de sport / loc de joacă</w:t>
            </w:r>
          </w:p>
        </w:tc>
        <w:tc>
          <w:tcPr>
            <w:tcW w:w="23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26D93303" w14:textId="77777777" w:rsidR="00906027" w:rsidRPr="0077688B" w:rsidRDefault="004E4E40" w:rsidP="0077688B">
            <w:pPr>
              <w:jc w:val="both"/>
              <w:rPr>
                <w:lang w:val="ro-MD"/>
              </w:rPr>
            </w:pPr>
            <w:r w:rsidRPr="0077688B">
              <w:rPr>
                <w:lang w:val="ro-MD"/>
              </w:rPr>
              <w:t>5/5</w:t>
            </w:r>
          </w:p>
        </w:tc>
      </w:tr>
      <w:tr w:rsidR="00906027" w:rsidRPr="00A010B2" w14:paraId="2EDF5D4C" w14:textId="77777777">
        <w:tc>
          <w:tcPr>
            <w:tcW w:w="70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5063444C" w14:textId="77777777" w:rsidR="00906027" w:rsidRPr="0077688B" w:rsidRDefault="004E4E40" w:rsidP="0077688B">
            <w:pPr>
              <w:jc w:val="both"/>
              <w:rPr>
                <w:lang w:val="ro-MD"/>
              </w:rPr>
            </w:pPr>
            <w:r w:rsidRPr="0077688B">
              <w:rPr>
                <w:lang w:val="ro-MD"/>
              </w:rPr>
              <w:t>Colectare deșeuri solide</w:t>
            </w:r>
          </w:p>
        </w:tc>
        <w:tc>
          <w:tcPr>
            <w:tcW w:w="23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0B3FEFCE" w14:textId="77777777" w:rsidR="00906027" w:rsidRPr="0077688B" w:rsidRDefault="004E4E40" w:rsidP="0077688B">
            <w:pPr>
              <w:jc w:val="both"/>
              <w:rPr>
                <w:lang w:val="ro-MD"/>
              </w:rPr>
            </w:pPr>
            <w:r w:rsidRPr="0077688B">
              <w:rPr>
                <w:lang w:val="ro-MD"/>
              </w:rPr>
              <w:t>4/5</w:t>
            </w:r>
          </w:p>
        </w:tc>
      </w:tr>
    </w:tbl>
    <w:p w14:paraId="2048E663" w14:textId="77777777" w:rsidR="00906027" w:rsidRPr="00A010B2" w:rsidRDefault="004E4E40" w:rsidP="00A010B2">
      <w:pPr>
        <w:pStyle w:val="2"/>
        <w:spacing w:before="220" w:after="120" w:line="276" w:lineRule="auto"/>
        <w:jc w:val="both"/>
        <w:rPr>
          <w:sz w:val="24"/>
          <w:szCs w:val="24"/>
          <w:lang w:val="ro-MD"/>
        </w:rPr>
      </w:pPr>
      <w:r w:rsidRPr="00A010B2">
        <w:rPr>
          <w:sz w:val="24"/>
          <w:szCs w:val="24"/>
          <w:lang w:val="ro-MD"/>
        </w:rPr>
        <w:t>Tocuz</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0"/>
        <w:gridCol w:w="2360"/>
      </w:tblGrid>
      <w:tr w:rsidR="00906027" w:rsidRPr="00A010B2" w14:paraId="3A358914" w14:textId="77777777">
        <w:tc>
          <w:tcPr>
            <w:tcW w:w="7000" w:type="dxa"/>
            <w:tcBorders>
              <w:top w:val="single" w:sz="1" w:space="0" w:color="BFBFBF"/>
              <w:left w:val="single" w:sz="1" w:space="0" w:color="BFBFBF"/>
              <w:bottom w:val="single" w:sz="1" w:space="0" w:color="BFBFBF"/>
              <w:right w:val="single" w:sz="1" w:space="0" w:color="BFBFBF"/>
            </w:tcBorders>
            <w:shd w:val="clear" w:color="auto" w:fill="1F4E78"/>
            <w:tcMar>
              <w:top w:w="90" w:type="dxa"/>
              <w:left w:w="120" w:type="dxa"/>
              <w:bottom w:w="90" w:type="dxa"/>
              <w:right w:w="120" w:type="dxa"/>
            </w:tcMar>
            <w:vAlign w:val="center"/>
          </w:tcPr>
          <w:p w14:paraId="27BB3078" w14:textId="77777777" w:rsidR="00906027" w:rsidRPr="00A010B2" w:rsidRDefault="004E4E40" w:rsidP="00A010B2">
            <w:pPr>
              <w:spacing w:line="276" w:lineRule="auto"/>
              <w:jc w:val="both"/>
              <w:rPr>
                <w:sz w:val="24"/>
                <w:szCs w:val="24"/>
                <w:lang w:val="ro-MD"/>
              </w:rPr>
            </w:pPr>
            <w:r w:rsidRPr="00A010B2">
              <w:rPr>
                <w:b/>
                <w:bCs/>
                <w:color w:val="FFFFFF"/>
                <w:sz w:val="24"/>
                <w:szCs w:val="24"/>
                <w:lang w:val="ro-MD"/>
              </w:rPr>
              <w:t>Serviciu</w:t>
            </w:r>
          </w:p>
        </w:tc>
        <w:tc>
          <w:tcPr>
            <w:tcW w:w="2360" w:type="dxa"/>
            <w:tcBorders>
              <w:top w:val="single" w:sz="1" w:space="0" w:color="BFBFBF"/>
              <w:left w:val="single" w:sz="1" w:space="0" w:color="BFBFBF"/>
              <w:bottom w:val="single" w:sz="1" w:space="0" w:color="BFBFBF"/>
              <w:right w:val="single" w:sz="1" w:space="0" w:color="BFBFBF"/>
            </w:tcBorders>
            <w:shd w:val="clear" w:color="auto" w:fill="1F4E78"/>
            <w:tcMar>
              <w:top w:w="90" w:type="dxa"/>
              <w:left w:w="120" w:type="dxa"/>
              <w:bottom w:w="90" w:type="dxa"/>
              <w:right w:w="120" w:type="dxa"/>
            </w:tcMar>
            <w:vAlign w:val="center"/>
          </w:tcPr>
          <w:p w14:paraId="533F3087" w14:textId="77777777" w:rsidR="00906027" w:rsidRPr="00A010B2" w:rsidRDefault="004E4E40" w:rsidP="00A010B2">
            <w:pPr>
              <w:spacing w:line="276" w:lineRule="auto"/>
              <w:jc w:val="both"/>
              <w:rPr>
                <w:sz w:val="24"/>
                <w:szCs w:val="24"/>
                <w:lang w:val="ro-MD"/>
              </w:rPr>
            </w:pPr>
            <w:r w:rsidRPr="00A010B2">
              <w:rPr>
                <w:b/>
                <w:bCs/>
                <w:color w:val="FFFFFF"/>
                <w:sz w:val="24"/>
                <w:szCs w:val="24"/>
                <w:lang w:val="ro-MD"/>
              </w:rPr>
              <w:t>Nivel</w:t>
            </w:r>
          </w:p>
        </w:tc>
      </w:tr>
      <w:tr w:rsidR="00906027" w:rsidRPr="00A010B2" w14:paraId="2000EF5F" w14:textId="77777777">
        <w:tc>
          <w:tcPr>
            <w:tcW w:w="70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32D89C88" w14:textId="77777777" w:rsidR="00906027" w:rsidRPr="0077688B" w:rsidRDefault="004E4E40" w:rsidP="00A010B2">
            <w:pPr>
              <w:spacing w:line="276" w:lineRule="auto"/>
              <w:jc w:val="both"/>
              <w:rPr>
                <w:lang w:val="ro-MD"/>
              </w:rPr>
            </w:pPr>
            <w:r w:rsidRPr="0077688B">
              <w:rPr>
                <w:lang w:val="ro-MD"/>
              </w:rPr>
              <w:t>Rețea de apă potabilă</w:t>
            </w:r>
          </w:p>
        </w:tc>
        <w:tc>
          <w:tcPr>
            <w:tcW w:w="23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3AF9E632" w14:textId="77777777" w:rsidR="00906027" w:rsidRPr="0077688B" w:rsidRDefault="004E4E40" w:rsidP="00A010B2">
            <w:pPr>
              <w:spacing w:line="276" w:lineRule="auto"/>
              <w:jc w:val="both"/>
              <w:rPr>
                <w:lang w:val="ro-MD"/>
              </w:rPr>
            </w:pPr>
            <w:r w:rsidRPr="0077688B">
              <w:rPr>
                <w:lang w:val="ro-MD"/>
              </w:rPr>
              <w:t>4/5</w:t>
            </w:r>
          </w:p>
        </w:tc>
      </w:tr>
      <w:tr w:rsidR="00906027" w:rsidRPr="00A010B2" w14:paraId="64F8AAF7" w14:textId="77777777">
        <w:tc>
          <w:tcPr>
            <w:tcW w:w="70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5EEBD5DE" w14:textId="77777777" w:rsidR="00906027" w:rsidRPr="0077688B" w:rsidRDefault="004E4E40" w:rsidP="00A010B2">
            <w:pPr>
              <w:spacing w:line="276" w:lineRule="auto"/>
              <w:jc w:val="both"/>
              <w:rPr>
                <w:lang w:val="ro-MD"/>
              </w:rPr>
            </w:pPr>
            <w:r w:rsidRPr="0077688B">
              <w:rPr>
                <w:lang w:val="ro-MD"/>
              </w:rPr>
              <w:lastRenderedPageBreak/>
              <w:t>Canalizare publică</w:t>
            </w:r>
          </w:p>
        </w:tc>
        <w:tc>
          <w:tcPr>
            <w:tcW w:w="23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187894FF" w14:textId="77777777" w:rsidR="00906027" w:rsidRPr="0077688B" w:rsidRDefault="004E4E40" w:rsidP="00A010B2">
            <w:pPr>
              <w:spacing w:line="276" w:lineRule="auto"/>
              <w:jc w:val="both"/>
              <w:rPr>
                <w:lang w:val="ro-MD"/>
              </w:rPr>
            </w:pPr>
            <w:r w:rsidRPr="0077688B">
              <w:rPr>
                <w:lang w:val="ro-MD"/>
              </w:rPr>
              <w:t>1/5</w:t>
            </w:r>
          </w:p>
        </w:tc>
      </w:tr>
      <w:tr w:rsidR="00906027" w:rsidRPr="00A010B2" w14:paraId="6A7121A6" w14:textId="77777777">
        <w:tc>
          <w:tcPr>
            <w:tcW w:w="70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32C3A5A4" w14:textId="77777777" w:rsidR="00906027" w:rsidRPr="0077688B" w:rsidRDefault="004E4E40" w:rsidP="00A010B2">
            <w:pPr>
              <w:spacing w:line="276" w:lineRule="auto"/>
              <w:jc w:val="both"/>
              <w:rPr>
                <w:lang w:val="ro-MD"/>
              </w:rPr>
            </w:pPr>
            <w:r w:rsidRPr="0077688B">
              <w:rPr>
                <w:lang w:val="ro-MD"/>
              </w:rPr>
              <w:t>Drumuri asfaltate</w:t>
            </w:r>
          </w:p>
        </w:tc>
        <w:tc>
          <w:tcPr>
            <w:tcW w:w="23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16B64B3D" w14:textId="77777777" w:rsidR="00906027" w:rsidRPr="0077688B" w:rsidRDefault="004E4E40" w:rsidP="00A010B2">
            <w:pPr>
              <w:spacing w:line="276" w:lineRule="auto"/>
              <w:jc w:val="both"/>
              <w:rPr>
                <w:lang w:val="ro-MD"/>
              </w:rPr>
            </w:pPr>
            <w:r w:rsidRPr="0077688B">
              <w:rPr>
                <w:lang w:val="ro-MD"/>
              </w:rPr>
              <w:t>1/5</w:t>
            </w:r>
          </w:p>
        </w:tc>
      </w:tr>
      <w:tr w:rsidR="00906027" w:rsidRPr="00A010B2" w14:paraId="753D1296" w14:textId="77777777">
        <w:tc>
          <w:tcPr>
            <w:tcW w:w="70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1124C9E1" w14:textId="77777777" w:rsidR="00906027" w:rsidRPr="0077688B" w:rsidRDefault="004E4E40" w:rsidP="00A010B2">
            <w:pPr>
              <w:spacing w:line="276" w:lineRule="auto"/>
              <w:jc w:val="both"/>
              <w:rPr>
                <w:lang w:val="ro-MD"/>
              </w:rPr>
            </w:pPr>
            <w:r w:rsidRPr="0077688B">
              <w:rPr>
                <w:lang w:val="ro-MD"/>
              </w:rPr>
              <w:t>Drumuri pietruite</w:t>
            </w:r>
          </w:p>
        </w:tc>
        <w:tc>
          <w:tcPr>
            <w:tcW w:w="23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4B6177C8" w14:textId="77777777" w:rsidR="00906027" w:rsidRPr="0077688B" w:rsidRDefault="004E4E40" w:rsidP="00A010B2">
            <w:pPr>
              <w:spacing w:line="276" w:lineRule="auto"/>
              <w:jc w:val="both"/>
              <w:rPr>
                <w:lang w:val="ro-MD"/>
              </w:rPr>
            </w:pPr>
            <w:r w:rsidRPr="0077688B">
              <w:rPr>
                <w:lang w:val="ro-MD"/>
              </w:rPr>
              <w:t>1/5</w:t>
            </w:r>
          </w:p>
        </w:tc>
      </w:tr>
      <w:tr w:rsidR="00906027" w:rsidRPr="00A010B2" w14:paraId="46E1C49C" w14:textId="77777777">
        <w:tc>
          <w:tcPr>
            <w:tcW w:w="70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42FF0A04" w14:textId="77777777" w:rsidR="00906027" w:rsidRPr="0077688B" w:rsidRDefault="004E4E40" w:rsidP="00A010B2">
            <w:pPr>
              <w:spacing w:line="276" w:lineRule="auto"/>
              <w:jc w:val="both"/>
              <w:rPr>
                <w:lang w:val="ro-MD"/>
              </w:rPr>
            </w:pPr>
            <w:r w:rsidRPr="0077688B">
              <w:rPr>
                <w:lang w:val="ro-MD"/>
              </w:rPr>
              <w:t>Transport public</w:t>
            </w:r>
          </w:p>
        </w:tc>
        <w:tc>
          <w:tcPr>
            <w:tcW w:w="23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4D30094E" w14:textId="77777777" w:rsidR="00906027" w:rsidRPr="0077688B" w:rsidRDefault="004E4E40" w:rsidP="00A010B2">
            <w:pPr>
              <w:spacing w:line="276" w:lineRule="auto"/>
              <w:jc w:val="both"/>
              <w:rPr>
                <w:lang w:val="ro-MD"/>
              </w:rPr>
            </w:pPr>
            <w:r w:rsidRPr="0077688B">
              <w:rPr>
                <w:lang w:val="ro-MD"/>
              </w:rPr>
              <w:t>2/5</w:t>
            </w:r>
          </w:p>
        </w:tc>
      </w:tr>
      <w:tr w:rsidR="00906027" w:rsidRPr="00A010B2" w14:paraId="2F8042E4" w14:textId="77777777">
        <w:tc>
          <w:tcPr>
            <w:tcW w:w="70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5E407541" w14:textId="77777777" w:rsidR="00906027" w:rsidRPr="0077688B" w:rsidRDefault="004E4E40" w:rsidP="00A010B2">
            <w:pPr>
              <w:spacing w:line="276" w:lineRule="auto"/>
              <w:jc w:val="both"/>
              <w:rPr>
                <w:lang w:val="ro-MD"/>
              </w:rPr>
            </w:pPr>
            <w:r w:rsidRPr="0077688B">
              <w:rPr>
                <w:lang w:val="ro-MD"/>
              </w:rPr>
              <w:t>Iluminat stradal</w:t>
            </w:r>
          </w:p>
        </w:tc>
        <w:tc>
          <w:tcPr>
            <w:tcW w:w="23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69DF1D9F" w14:textId="77777777" w:rsidR="00906027" w:rsidRPr="0077688B" w:rsidRDefault="004E4E40" w:rsidP="00A010B2">
            <w:pPr>
              <w:spacing w:line="276" w:lineRule="auto"/>
              <w:jc w:val="both"/>
              <w:rPr>
                <w:lang w:val="ro-MD"/>
              </w:rPr>
            </w:pPr>
            <w:r w:rsidRPr="0077688B">
              <w:rPr>
                <w:lang w:val="ro-MD"/>
              </w:rPr>
              <w:t>5/5</w:t>
            </w:r>
          </w:p>
        </w:tc>
      </w:tr>
      <w:tr w:rsidR="00906027" w:rsidRPr="00A010B2" w14:paraId="4427FDDD" w14:textId="77777777">
        <w:tc>
          <w:tcPr>
            <w:tcW w:w="70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6692EE68" w14:textId="77777777" w:rsidR="00906027" w:rsidRPr="0077688B" w:rsidRDefault="004E4E40" w:rsidP="00A010B2">
            <w:pPr>
              <w:spacing w:line="276" w:lineRule="auto"/>
              <w:jc w:val="both"/>
              <w:rPr>
                <w:lang w:val="ro-MD"/>
              </w:rPr>
            </w:pPr>
            <w:r w:rsidRPr="0077688B">
              <w:rPr>
                <w:lang w:val="ro-MD"/>
              </w:rPr>
              <w:t>Grădiniță</w:t>
            </w:r>
          </w:p>
        </w:tc>
        <w:tc>
          <w:tcPr>
            <w:tcW w:w="23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2DD0F3DC" w14:textId="77777777" w:rsidR="00906027" w:rsidRPr="0077688B" w:rsidRDefault="004E4E40" w:rsidP="00A010B2">
            <w:pPr>
              <w:spacing w:line="276" w:lineRule="auto"/>
              <w:jc w:val="both"/>
              <w:rPr>
                <w:lang w:val="ro-MD"/>
              </w:rPr>
            </w:pPr>
            <w:r w:rsidRPr="0077688B">
              <w:rPr>
                <w:lang w:val="ro-MD"/>
              </w:rPr>
              <w:t>4/5</w:t>
            </w:r>
          </w:p>
        </w:tc>
      </w:tr>
      <w:tr w:rsidR="00906027" w:rsidRPr="00A010B2" w14:paraId="6B02969D" w14:textId="77777777">
        <w:tc>
          <w:tcPr>
            <w:tcW w:w="70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4D42D0F0" w14:textId="77777777" w:rsidR="00906027" w:rsidRPr="0077688B" w:rsidRDefault="004E4E40" w:rsidP="00A010B2">
            <w:pPr>
              <w:spacing w:line="276" w:lineRule="auto"/>
              <w:jc w:val="both"/>
              <w:rPr>
                <w:lang w:val="ro-MD"/>
              </w:rPr>
            </w:pPr>
            <w:r w:rsidRPr="0077688B">
              <w:rPr>
                <w:lang w:val="ro-MD"/>
              </w:rPr>
              <w:t>Teren de sport / loc de joacă</w:t>
            </w:r>
          </w:p>
        </w:tc>
        <w:tc>
          <w:tcPr>
            <w:tcW w:w="23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1756763C" w14:textId="77777777" w:rsidR="00906027" w:rsidRPr="0077688B" w:rsidRDefault="004E4E40" w:rsidP="00A010B2">
            <w:pPr>
              <w:spacing w:line="276" w:lineRule="auto"/>
              <w:jc w:val="both"/>
              <w:rPr>
                <w:lang w:val="ro-MD"/>
              </w:rPr>
            </w:pPr>
            <w:r w:rsidRPr="0077688B">
              <w:rPr>
                <w:lang w:val="ro-MD"/>
              </w:rPr>
              <w:t>5/5</w:t>
            </w:r>
          </w:p>
        </w:tc>
      </w:tr>
      <w:tr w:rsidR="00906027" w:rsidRPr="00A010B2" w14:paraId="0F116BD7" w14:textId="77777777">
        <w:tc>
          <w:tcPr>
            <w:tcW w:w="70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5D58F56D" w14:textId="77777777" w:rsidR="00906027" w:rsidRPr="0077688B" w:rsidRDefault="004E4E40" w:rsidP="00A010B2">
            <w:pPr>
              <w:spacing w:line="276" w:lineRule="auto"/>
              <w:jc w:val="both"/>
              <w:rPr>
                <w:lang w:val="ro-MD"/>
              </w:rPr>
            </w:pPr>
            <w:r w:rsidRPr="0077688B">
              <w:rPr>
                <w:lang w:val="ro-MD"/>
              </w:rPr>
              <w:t>Colectare deșeuri solide</w:t>
            </w:r>
          </w:p>
        </w:tc>
        <w:tc>
          <w:tcPr>
            <w:tcW w:w="23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38CC421F" w14:textId="77777777" w:rsidR="00906027" w:rsidRPr="0077688B" w:rsidRDefault="004E4E40" w:rsidP="00A010B2">
            <w:pPr>
              <w:spacing w:line="276" w:lineRule="auto"/>
              <w:jc w:val="both"/>
              <w:rPr>
                <w:lang w:val="ro-MD"/>
              </w:rPr>
            </w:pPr>
            <w:r w:rsidRPr="0077688B">
              <w:rPr>
                <w:lang w:val="ro-MD"/>
              </w:rPr>
              <w:t>1/5</w:t>
            </w:r>
          </w:p>
        </w:tc>
      </w:tr>
    </w:tbl>
    <w:p w14:paraId="2EAB9DA4" w14:textId="77777777" w:rsidR="00906027" w:rsidRPr="00A010B2" w:rsidRDefault="004E4E40" w:rsidP="00A010B2">
      <w:pPr>
        <w:pStyle w:val="2"/>
        <w:spacing w:before="220" w:after="120" w:line="276" w:lineRule="auto"/>
        <w:jc w:val="both"/>
        <w:rPr>
          <w:sz w:val="24"/>
          <w:szCs w:val="24"/>
          <w:lang w:val="ro-MD"/>
        </w:rPr>
      </w:pPr>
      <w:r w:rsidRPr="00A010B2">
        <w:rPr>
          <w:sz w:val="24"/>
          <w:szCs w:val="24"/>
          <w:lang w:val="ro-MD"/>
        </w:rPr>
        <w:t>Ucrainca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0"/>
        <w:gridCol w:w="2360"/>
      </w:tblGrid>
      <w:tr w:rsidR="00906027" w:rsidRPr="00A010B2" w14:paraId="006FE7A4" w14:textId="77777777">
        <w:tc>
          <w:tcPr>
            <w:tcW w:w="7000" w:type="dxa"/>
            <w:tcBorders>
              <w:top w:val="single" w:sz="1" w:space="0" w:color="BFBFBF"/>
              <w:left w:val="single" w:sz="1" w:space="0" w:color="BFBFBF"/>
              <w:bottom w:val="single" w:sz="1" w:space="0" w:color="BFBFBF"/>
              <w:right w:val="single" w:sz="1" w:space="0" w:color="BFBFBF"/>
            </w:tcBorders>
            <w:shd w:val="clear" w:color="auto" w:fill="1F4E78"/>
            <w:tcMar>
              <w:top w:w="90" w:type="dxa"/>
              <w:left w:w="120" w:type="dxa"/>
              <w:bottom w:w="90" w:type="dxa"/>
              <w:right w:w="120" w:type="dxa"/>
            </w:tcMar>
            <w:vAlign w:val="center"/>
          </w:tcPr>
          <w:p w14:paraId="08CB7539" w14:textId="77777777" w:rsidR="00906027" w:rsidRPr="00A010B2" w:rsidRDefault="004E4E40" w:rsidP="00A010B2">
            <w:pPr>
              <w:spacing w:line="276" w:lineRule="auto"/>
              <w:jc w:val="both"/>
              <w:rPr>
                <w:sz w:val="24"/>
                <w:szCs w:val="24"/>
                <w:lang w:val="ro-MD"/>
              </w:rPr>
            </w:pPr>
            <w:r w:rsidRPr="00A010B2">
              <w:rPr>
                <w:b/>
                <w:bCs/>
                <w:color w:val="FFFFFF"/>
                <w:sz w:val="24"/>
                <w:szCs w:val="24"/>
                <w:lang w:val="ro-MD"/>
              </w:rPr>
              <w:t>Serviciu</w:t>
            </w:r>
          </w:p>
        </w:tc>
        <w:tc>
          <w:tcPr>
            <w:tcW w:w="2360" w:type="dxa"/>
            <w:tcBorders>
              <w:top w:val="single" w:sz="1" w:space="0" w:color="BFBFBF"/>
              <w:left w:val="single" w:sz="1" w:space="0" w:color="BFBFBF"/>
              <w:bottom w:val="single" w:sz="1" w:space="0" w:color="BFBFBF"/>
              <w:right w:val="single" w:sz="1" w:space="0" w:color="BFBFBF"/>
            </w:tcBorders>
            <w:shd w:val="clear" w:color="auto" w:fill="1F4E78"/>
            <w:tcMar>
              <w:top w:w="90" w:type="dxa"/>
              <w:left w:w="120" w:type="dxa"/>
              <w:bottom w:w="90" w:type="dxa"/>
              <w:right w:w="120" w:type="dxa"/>
            </w:tcMar>
            <w:vAlign w:val="center"/>
          </w:tcPr>
          <w:p w14:paraId="005CBA9E" w14:textId="77777777" w:rsidR="00906027" w:rsidRPr="00A010B2" w:rsidRDefault="004E4E40" w:rsidP="00A010B2">
            <w:pPr>
              <w:spacing w:line="276" w:lineRule="auto"/>
              <w:jc w:val="both"/>
              <w:rPr>
                <w:sz w:val="24"/>
                <w:szCs w:val="24"/>
                <w:lang w:val="ro-MD"/>
              </w:rPr>
            </w:pPr>
            <w:r w:rsidRPr="00A010B2">
              <w:rPr>
                <w:b/>
                <w:bCs/>
                <w:color w:val="FFFFFF"/>
                <w:sz w:val="24"/>
                <w:szCs w:val="24"/>
                <w:lang w:val="ro-MD"/>
              </w:rPr>
              <w:t>Nivel</w:t>
            </w:r>
          </w:p>
        </w:tc>
      </w:tr>
      <w:tr w:rsidR="00906027" w:rsidRPr="00A010B2" w14:paraId="102C6441" w14:textId="77777777">
        <w:tc>
          <w:tcPr>
            <w:tcW w:w="70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60162072" w14:textId="77777777" w:rsidR="00906027" w:rsidRPr="0077688B" w:rsidRDefault="004E4E40" w:rsidP="00A010B2">
            <w:pPr>
              <w:spacing w:line="276" w:lineRule="auto"/>
              <w:jc w:val="both"/>
              <w:rPr>
                <w:lang w:val="ro-MD"/>
              </w:rPr>
            </w:pPr>
            <w:r w:rsidRPr="0077688B">
              <w:rPr>
                <w:lang w:val="ro-MD"/>
              </w:rPr>
              <w:t>Rețea de apă potabilă</w:t>
            </w:r>
          </w:p>
        </w:tc>
        <w:tc>
          <w:tcPr>
            <w:tcW w:w="23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4BE7A186" w14:textId="77777777" w:rsidR="00906027" w:rsidRPr="0077688B" w:rsidRDefault="004E4E40" w:rsidP="00A010B2">
            <w:pPr>
              <w:spacing w:line="276" w:lineRule="auto"/>
              <w:jc w:val="both"/>
              <w:rPr>
                <w:lang w:val="ro-MD"/>
              </w:rPr>
            </w:pPr>
            <w:r w:rsidRPr="0077688B">
              <w:rPr>
                <w:lang w:val="ro-MD"/>
              </w:rPr>
              <w:t>4/5</w:t>
            </w:r>
          </w:p>
        </w:tc>
      </w:tr>
      <w:tr w:rsidR="00906027" w:rsidRPr="00A010B2" w14:paraId="75BFD987" w14:textId="77777777">
        <w:tc>
          <w:tcPr>
            <w:tcW w:w="70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120ECB89" w14:textId="77777777" w:rsidR="00906027" w:rsidRPr="0077688B" w:rsidRDefault="004E4E40" w:rsidP="00A010B2">
            <w:pPr>
              <w:spacing w:line="276" w:lineRule="auto"/>
              <w:jc w:val="both"/>
              <w:rPr>
                <w:lang w:val="ro-MD"/>
              </w:rPr>
            </w:pPr>
            <w:r w:rsidRPr="0077688B">
              <w:rPr>
                <w:lang w:val="ro-MD"/>
              </w:rPr>
              <w:t>Canalizare publică</w:t>
            </w:r>
          </w:p>
        </w:tc>
        <w:tc>
          <w:tcPr>
            <w:tcW w:w="23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5CA309E7" w14:textId="77777777" w:rsidR="00906027" w:rsidRPr="0077688B" w:rsidRDefault="004E4E40" w:rsidP="00A010B2">
            <w:pPr>
              <w:spacing w:line="276" w:lineRule="auto"/>
              <w:jc w:val="both"/>
              <w:rPr>
                <w:lang w:val="ro-MD"/>
              </w:rPr>
            </w:pPr>
            <w:r w:rsidRPr="0077688B">
              <w:rPr>
                <w:lang w:val="ro-MD"/>
              </w:rPr>
              <w:t>1/5</w:t>
            </w:r>
          </w:p>
        </w:tc>
      </w:tr>
      <w:tr w:rsidR="00906027" w:rsidRPr="00A010B2" w14:paraId="0CC788FF" w14:textId="77777777">
        <w:tc>
          <w:tcPr>
            <w:tcW w:w="70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5C08FE7C" w14:textId="77777777" w:rsidR="00906027" w:rsidRPr="0077688B" w:rsidRDefault="004E4E40" w:rsidP="00A010B2">
            <w:pPr>
              <w:spacing w:line="276" w:lineRule="auto"/>
              <w:jc w:val="both"/>
              <w:rPr>
                <w:lang w:val="ro-MD"/>
              </w:rPr>
            </w:pPr>
            <w:r w:rsidRPr="0077688B">
              <w:rPr>
                <w:lang w:val="ro-MD"/>
              </w:rPr>
              <w:t>Drumuri asfaltate</w:t>
            </w:r>
          </w:p>
        </w:tc>
        <w:tc>
          <w:tcPr>
            <w:tcW w:w="23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6017D15B" w14:textId="77777777" w:rsidR="00906027" w:rsidRPr="0077688B" w:rsidRDefault="004E4E40" w:rsidP="00A010B2">
            <w:pPr>
              <w:spacing w:line="276" w:lineRule="auto"/>
              <w:jc w:val="both"/>
              <w:rPr>
                <w:lang w:val="ro-MD"/>
              </w:rPr>
            </w:pPr>
            <w:r w:rsidRPr="0077688B">
              <w:rPr>
                <w:lang w:val="ro-MD"/>
              </w:rPr>
              <w:t>1/5</w:t>
            </w:r>
          </w:p>
        </w:tc>
      </w:tr>
      <w:tr w:rsidR="00906027" w:rsidRPr="00A010B2" w14:paraId="4A16013D" w14:textId="77777777">
        <w:tc>
          <w:tcPr>
            <w:tcW w:w="70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5DDF588E" w14:textId="77777777" w:rsidR="00906027" w:rsidRPr="0077688B" w:rsidRDefault="004E4E40" w:rsidP="00A010B2">
            <w:pPr>
              <w:spacing w:line="276" w:lineRule="auto"/>
              <w:jc w:val="both"/>
              <w:rPr>
                <w:lang w:val="ro-MD"/>
              </w:rPr>
            </w:pPr>
            <w:r w:rsidRPr="0077688B">
              <w:rPr>
                <w:lang w:val="ro-MD"/>
              </w:rPr>
              <w:t>Drumuri pietruite</w:t>
            </w:r>
          </w:p>
        </w:tc>
        <w:tc>
          <w:tcPr>
            <w:tcW w:w="23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5C552915" w14:textId="77777777" w:rsidR="00906027" w:rsidRPr="0077688B" w:rsidRDefault="004E4E40" w:rsidP="00A010B2">
            <w:pPr>
              <w:spacing w:line="276" w:lineRule="auto"/>
              <w:jc w:val="both"/>
              <w:rPr>
                <w:lang w:val="ro-MD"/>
              </w:rPr>
            </w:pPr>
            <w:r w:rsidRPr="0077688B">
              <w:rPr>
                <w:lang w:val="ro-MD"/>
              </w:rPr>
              <w:t>4/5</w:t>
            </w:r>
          </w:p>
        </w:tc>
      </w:tr>
      <w:tr w:rsidR="00906027" w:rsidRPr="00A010B2" w14:paraId="4478BFCE" w14:textId="77777777">
        <w:tc>
          <w:tcPr>
            <w:tcW w:w="70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493A6F9B" w14:textId="77777777" w:rsidR="00906027" w:rsidRPr="0077688B" w:rsidRDefault="004E4E40" w:rsidP="00A010B2">
            <w:pPr>
              <w:spacing w:line="276" w:lineRule="auto"/>
              <w:jc w:val="both"/>
              <w:rPr>
                <w:lang w:val="ro-MD"/>
              </w:rPr>
            </w:pPr>
            <w:r w:rsidRPr="0077688B">
              <w:rPr>
                <w:lang w:val="ro-MD"/>
              </w:rPr>
              <w:t>Transport public</w:t>
            </w:r>
          </w:p>
        </w:tc>
        <w:tc>
          <w:tcPr>
            <w:tcW w:w="23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61D85D1B" w14:textId="77777777" w:rsidR="00906027" w:rsidRPr="0077688B" w:rsidRDefault="004E4E40" w:rsidP="00A010B2">
            <w:pPr>
              <w:spacing w:line="276" w:lineRule="auto"/>
              <w:jc w:val="both"/>
              <w:rPr>
                <w:lang w:val="ro-MD"/>
              </w:rPr>
            </w:pPr>
            <w:r w:rsidRPr="0077688B">
              <w:rPr>
                <w:lang w:val="ro-MD"/>
              </w:rPr>
              <w:t>2/5</w:t>
            </w:r>
          </w:p>
        </w:tc>
      </w:tr>
      <w:tr w:rsidR="00906027" w:rsidRPr="00A010B2" w14:paraId="23101347" w14:textId="77777777">
        <w:tc>
          <w:tcPr>
            <w:tcW w:w="70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67632A5C" w14:textId="77777777" w:rsidR="00906027" w:rsidRPr="0077688B" w:rsidRDefault="004E4E40" w:rsidP="00A010B2">
            <w:pPr>
              <w:spacing w:line="276" w:lineRule="auto"/>
              <w:jc w:val="both"/>
              <w:rPr>
                <w:lang w:val="ro-MD"/>
              </w:rPr>
            </w:pPr>
            <w:r w:rsidRPr="0077688B">
              <w:rPr>
                <w:lang w:val="ro-MD"/>
              </w:rPr>
              <w:t>Iluminat stradal</w:t>
            </w:r>
          </w:p>
        </w:tc>
        <w:tc>
          <w:tcPr>
            <w:tcW w:w="23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625CF42B" w14:textId="77777777" w:rsidR="00906027" w:rsidRPr="0077688B" w:rsidRDefault="004E4E40" w:rsidP="00A010B2">
            <w:pPr>
              <w:spacing w:line="276" w:lineRule="auto"/>
              <w:jc w:val="both"/>
              <w:rPr>
                <w:lang w:val="ro-MD"/>
              </w:rPr>
            </w:pPr>
            <w:r w:rsidRPr="0077688B">
              <w:rPr>
                <w:lang w:val="ro-MD"/>
              </w:rPr>
              <w:t>5/5</w:t>
            </w:r>
          </w:p>
        </w:tc>
      </w:tr>
      <w:tr w:rsidR="00906027" w:rsidRPr="00A010B2" w14:paraId="0750D9D5" w14:textId="77777777">
        <w:tc>
          <w:tcPr>
            <w:tcW w:w="70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3AC055B9" w14:textId="77777777" w:rsidR="00906027" w:rsidRPr="0077688B" w:rsidRDefault="004E4E40" w:rsidP="00A010B2">
            <w:pPr>
              <w:spacing w:line="276" w:lineRule="auto"/>
              <w:jc w:val="both"/>
              <w:rPr>
                <w:lang w:val="ro-MD"/>
              </w:rPr>
            </w:pPr>
            <w:r w:rsidRPr="0077688B">
              <w:rPr>
                <w:lang w:val="ro-MD"/>
              </w:rPr>
              <w:t>Grădiniță</w:t>
            </w:r>
          </w:p>
        </w:tc>
        <w:tc>
          <w:tcPr>
            <w:tcW w:w="23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7FA56641" w14:textId="77777777" w:rsidR="00906027" w:rsidRPr="0077688B" w:rsidRDefault="004E4E40" w:rsidP="00A010B2">
            <w:pPr>
              <w:spacing w:line="276" w:lineRule="auto"/>
              <w:jc w:val="both"/>
              <w:rPr>
                <w:lang w:val="ro-MD"/>
              </w:rPr>
            </w:pPr>
            <w:r w:rsidRPr="0077688B">
              <w:rPr>
                <w:lang w:val="ro-MD"/>
              </w:rPr>
              <w:t>5/5</w:t>
            </w:r>
          </w:p>
        </w:tc>
      </w:tr>
      <w:tr w:rsidR="00906027" w:rsidRPr="00A010B2" w14:paraId="288AE862" w14:textId="77777777">
        <w:tc>
          <w:tcPr>
            <w:tcW w:w="70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43C16A90" w14:textId="77777777" w:rsidR="00906027" w:rsidRPr="0077688B" w:rsidRDefault="004E4E40" w:rsidP="00A010B2">
            <w:pPr>
              <w:spacing w:line="276" w:lineRule="auto"/>
              <w:jc w:val="both"/>
              <w:rPr>
                <w:lang w:val="ro-MD"/>
              </w:rPr>
            </w:pPr>
            <w:r w:rsidRPr="0077688B">
              <w:rPr>
                <w:lang w:val="ro-MD"/>
              </w:rPr>
              <w:t>Teren de sport / loc de joacă</w:t>
            </w:r>
          </w:p>
        </w:tc>
        <w:tc>
          <w:tcPr>
            <w:tcW w:w="23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6E21FA44" w14:textId="77777777" w:rsidR="00906027" w:rsidRPr="0077688B" w:rsidRDefault="004E4E40" w:rsidP="00A010B2">
            <w:pPr>
              <w:spacing w:line="276" w:lineRule="auto"/>
              <w:jc w:val="both"/>
              <w:rPr>
                <w:lang w:val="ro-MD"/>
              </w:rPr>
            </w:pPr>
            <w:r w:rsidRPr="0077688B">
              <w:rPr>
                <w:lang w:val="ro-MD"/>
              </w:rPr>
              <w:t>4/5</w:t>
            </w:r>
          </w:p>
        </w:tc>
      </w:tr>
      <w:tr w:rsidR="00906027" w:rsidRPr="00A010B2" w14:paraId="5F210C3E" w14:textId="77777777">
        <w:tc>
          <w:tcPr>
            <w:tcW w:w="70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7401BDCE" w14:textId="77777777" w:rsidR="00906027" w:rsidRPr="0077688B" w:rsidRDefault="004E4E40" w:rsidP="00A010B2">
            <w:pPr>
              <w:spacing w:line="276" w:lineRule="auto"/>
              <w:jc w:val="both"/>
              <w:rPr>
                <w:lang w:val="ro-MD"/>
              </w:rPr>
            </w:pPr>
            <w:r w:rsidRPr="0077688B">
              <w:rPr>
                <w:lang w:val="ro-MD"/>
              </w:rPr>
              <w:t>Colectare deșeuri solide</w:t>
            </w:r>
          </w:p>
        </w:tc>
        <w:tc>
          <w:tcPr>
            <w:tcW w:w="23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01DB8F9C" w14:textId="77777777" w:rsidR="00906027" w:rsidRPr="0077688B" w:rsidRDefault="004E4E40" w:rsidP="00A010B2">
            <w:pPr>
              <w:spacing w:line="276" w:lineRule="auto"/>
              <w:jc w:val="both"/>
              <w:rPr>
                <w:lang w:val="ro-MD"/>
              </w:rPr>
            </w:pPr>
            <w:r w:rsidRPr="0077688B">
              <w:rPr>
                <w:lang w:val="ro-MD"/>
              </w:rPr>
              <w:t>4/5</w:t>
            </w:r>
          </w:p>
        </w:tc>
      </w:tr>
    </w:tbl>
    <w:p w14:paraId="5F22E5DB" w14:textId="77777777" w:rsidR="00DF7D73" w:rsidRDefault="00DF7D73" w:rsidP="00DF7D73">
      <w:pPr>
        <w:rPr>
          <w:sz w:val="24"/>
          <w:szCs w:val="24"/>
          <w:lang w:val="ro-MD"/>
        </w:rPr>
      </w:pPr>
    </w:p>
    <w:tbl>
      <w:tblPr>
        <w:tblStyle w:val="af0"/>
        <w:tblW w:w="0" w:type="auto"/>
        <w:tblLook w:val="04A0" w:firstRow="1" w:lastRow="0" w:firstColumn="1" w:lastColumn="0" w:noHBand="0" w:noVBand="1"/>
      </w:tblPr>
      <w:tblGrid>
        <w:gridCol w:w="10070"/>
      </w:tblGrid>
      <w:tr w:rsidR="00DF7D73" w14:paraId="7D78080B" w14:textId="77777777" w:rsidTr="002216A4">
        <w:tc>
          <w:tcPr>
            <w:tcW w:w="10070" w:type="dxa"/>
            <w:shd w:val="clear" w:color="auto" w:fill="DEEAF6" w:themeFill="accent5" w:themeFillTint="33"/>
          </w:tcPr>
          <w:p w14:paraId="411658F3" w14:textId="77777777" w:rsidR="00DF7D73" w:rsidRPr="002216A4" w:rsidRDefault="00DF7D73" w:rsidP="00DF7D73">
            <w:pPr>
              <w:rPr>
                <w:b/>
                <w:bCs/>
                <w:i/>
                <w:iCs/>
                <w:sz w:val="24"/>
                <w:szCs w:val="24"/>
                <w:lang w:val="ro-MD"/>
              </w:rPr>
            </w:pPr>
            <w:r w:rsidRPr="002216A4">
              <w:rPr>
                <w:b/>
                <w:bCs/>
                <w:i/>
                <w:iCs/>
                <w:sz w:val="24"/>
                <w:szCs w:val="24"/>
                <w:lang w:val="ro-MD"/>
              </w:rPr>
              <w:t xml:space="preserve">Observația Grupului de Lucru Comun: </w:t>
            </w:r>
          </w:p>
          <w:p w14:paraId="044F9E49" w14:textId="115F41BD" w:rsidR="00DF7D73" w:rsidRDefault="00DF7D73" w:rsidP="002216A4">
            <w:pPr>
              <w:spacing w:line="276" w:lineRule="auto"/>
              <w:jc w:val="both"/>
              <w:rPr>
                <w:sz w:val="24"/>
                <w:szCs w:val="24"/>
                <w:lang w:val="ro-MD"/>
              </w:rPr>
            </w:pPr>
            <w:r w:rsidRPr="00DF7D73">
              <w:rPr>
                <w:sz w:val="24"/>
                <w:szCs w:val="24"/>
                <w:lang w:val="ro-MD"/>
              </w:rPr>
              <w:t>canalizarea publică lipsește practic în toate cele trei localități (nivel 1/5 uniform), fiind problema cea mai gravă și mai consistentă a clusterului. Drumurile asfaltate au, de asemenea, nivelul minim (1/5) în toate cele trei localități, iar transportul public este slab dezvoltat uniform (2/5). Rețeaua de apă potabilă are o acoperire bună spre foarte bună (4-5/5) în toate localitățile, însă acest indicator reflectă gradul de conectare la rețea, nu calitatea apei furnizate — la Tocuz, sondajul de opinie a relevat o problemă distinctă și gravă de calitate a apei la sursă, neevidențiată de indicatorul de acoperire. Punctele forte comune ale clusterului sunt iluminatul stradal (5/5 în toate localitățile), grădinițele (4-5/5) și terenurile de sport (4-5/5), care oferă o bază solidă pentru dezvoltarea ulterioară.</w:t>
            </w:r>
          </w:p>
        </w:tc>
      </w:tr>
    </w:tbl>
    <w:p w14:paraId="16C4D61A" w14:textId="77777777" w:rsidR="00DF7D73" w:rsidRDefault="00DF7D73" w:rsidP="00DF7D73">
      <w:pPr>
        <w:rPr>
          <w:sz w:val="24"/>
          <w:szCs w:val="24"/>
          <w:lang w:val="ro-MD"/>
        </w:rPr>
      </w:pPr>
    </w:p>
    <w:p w14:paraId="58D26A6B" w14:textId="77777777" w:rsidR="002216A4" w:rsidRDefault="002216A4" w:rsidP="00DF7D73">
      <w:pPr>
        <w:rPr>
          <w:sz w:val="24"/>
          <w:szCs w:val="24"/>
          <w:lang w:val="ro-MD"/>
        </w:rPr>
      </w:pPr>
    </w:p>
    <w:p w14:paraId="1D15A040" w14:textId="6543103A" w:rsidR="00906027" w:rsidRDefault="004E4E40" w:rsidP="00DF7D73">
      <w:pPr>
        <w:pBdr>
          <w:bottom w:val="single" w:sz="12" w:space="1" w:color="auto"/>
        </w:pBdr>
        <w:rPr>
          <w:b/>
          <w:bCs/>
          <w:color w:val="002060"/>
          <w:sz w:val="24"/>
          <w:szCs w:val="24"/>
          <w:lang w:val="ro-MD"/>
        </w:rPr>
      </w:pPr>
      <w:r w:rsidRPr="002216A4">
        <w:rPr>
          <w:b/>
          <w:bCs/>
          <w:color w:val="002060"/>
          <w:sz w:val="24"/>
          <w:szCs w:val="24"/>
          <w:lang w:val="ro-MD"/>
        </w:rPr>
        <w:t>3. Top 3 priorități comune</w:t>
      </w:r>
    </w:p>
    <w:p w14:paraId="54321ED4" w14:textId="77777777" w:rsidR="002216A4" w:rsidRPr="002216A4" w:rsidRDefault="002216A4" w:rsidP="00DF7D73">
      <w:pPr>
        <w:pBdr>
          <w:bottom w:val="single" w:sz="12" w:space="1" w:color="auto"/>
        </w:pBdr>
        <w:rPr>
          <w:color w:val="002060"/>
          <w:sz w:val="24"/>
          <w:szCs w:val="24"/>
          <w:lang w:val="ro-MD"/>
        </w:rPr>
      </w:pPr>
    </w:p>
    <w:p w14:paraId="4DC6B1FD" w14:textId="77777777" w:rsidR="002216A4" w:rsidRPr="002216A4" w:rsidRDefault="002216A4" w:rsidP="00A010B2">
      <w:pPr>
        <w:spacing w:after="100" w:line="276" w:lineRule="auto"/>
        <w:jc w:val="both"/>
        <w:rPr>
          <w:sz w:val="24"/>
          <w:szCs w:val="24"/>
          <w:lang w:val="ro-MD"/>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60"/>
      </w:tblGrid>
      <w:tr w:rsidR="00906027" w:rsidRPr="000175C5" w14:paraId="44A6A892" w14:textId="77777777" w:rsidTr="00EE01E8">
        <w:tc>
          <w:tcPr>
            <w:tcW w:w="10060" w:type="dxa"/>
            <w:tcBorders>
              <w:top w:val="single" w:sz="4" w:space="0" w:color="C0651B"/>
              <w:left w:val="single" w:sz="4" w:space="0" w:color="C0651B"/>
              <w:bottom w:val="single" w:sz="4" w:space="0" w:color="C0651B"/>
              <w:right w:val="single" w:sz="4" w:space="0" w:color="C0651B"/>
            </w:tcBorders>
            <w:shd w:val="clear" w:color="auto" w:fill="FCEEE3"/>
            <w:tcMar>
              <w:top w:w="160" w:type="dxa"/>
              <w:left w:w="200" w:type="dxa"/>
              <w:bottom w:w="160" w:type="dxa"/>
              <w:right w:w="200" w:type="dxa"/>
            </w:tcMar>
          </w:tcPr>
          <w:p w14:paraId="37AD9735" w14:textId="77777777" w:rsidR="00B23C8F" w:rsidRDefault="004E4E40" w:rsidP="00A010B2">
            <w:pPr>
              <w:spacing w:line="276" w:lineRule="auto"/>
              <w:jc w:val="both"/>
              <w:rPr>
                <w:b/>
                <w:bCs/>
                <w:i/>
                <w:iCs/>
                <w:sz w:val="24"/>
                <w:szCs w:val="24"/>
                <w:lang w:val="ro-MD"/>
              </w:rPr>
            </w:pPr>
            <w:r w:rsidRPr="00B23C8F">
              <w:rPr>
                <w:b/>
                <w:bCs/>
                <w:i/>
                <w:iCs/>
                <w:sz w:val="24"/>
                <w:szCs w:val="24"/>
                <w:lang w:val="ro-MD"/>
              </w:rPr>
              <w:t>Notă metodologică</w:t>
            </w:r>
          </w:p>
          <w:p w14:paraId="6EFEEBBD" w14:textId="4F3E1D84" w:rsidR="00906027" w:rsidRPr="00A010B2" w:rsidRDefault="00B23C8F" w:rsidP="00A010B2">
            <w:pPr>
              <w:spacing w:line="276" w:lineRule="auto"/>
              <w:jc w:val="both"/>
              <w:rPr>
                <w:sz w:val="24"/>
                <w:szCs w:val="24"/>
                <w:lang w:val="ro-MD"/>
              </w:rPr>
            </w:pPr>
            <w:r w:rsidRPr="00A010B2">
              <w:rPr>
                <w:i/>
                <w:iCs/>
                <w:sz w:val="24"/>
                <w:szCs w:val="24"/>
                <w:lang w:val="ro-MD"/>
              </w:rPr>
              <w:t>Lista generată inițial de platforma Amalgamator pentru acest cluster plasa pe poziția a doua "extinderea rețelei de apă potabilă". Harta serviciilor de mai sus arată însă o acoperire bună a rețelei de apă în toate cele trei localități (4-5/5), motiv pentru care indicatorul nu reflectă o deficiență transversală de infrastructură. Lista de mai jos a fost recalculată pe baza frecvenței deficiențelor comune din harta serviciilor și a rezultatelor sondajelor de opinie din Sălcuța și Tocuz, înlocuind acel indicator cu o formulare care separă acoperirea rețelei de calitatea/fiabilitatea sursei de apă, conform problemei reale semnalate de comunitate.</w:t>
            </w:r>
          </w:p>
        </w:tc>
      </w:tr>
    </w:tbl>
    <w:p w14:paraId="489DCD11" w14:textId="77777777" w:rsidR="00906027" w:rsidRPr="00A010B2" w:rsidRDefault="00906027" w:rsidP="00A010B2">
      <w:pPr>
        <w:spacing w:after="140" w:line="276" w:lineRule="auto"/>
        <w:jc w:val="both"/>
        <w:rPr>
          <w:sz w:val="24"/>
          <w:szCs w:val="24"/>
          <w:lang w:val="ro-MD"/>
        </w:rPr>
      </w:pPr>
    </w:p>
    <w:p w14:paraId="68D0F1D2" w14:textId="77777777" w:rsidR="00906027" w:rsidRPr="00A010B2" w:rsidRDefault="004E4E40" w:rsidP="00A010B2">
      <w:pPr>
        <w:spacing w:before="140" w:after="40" w:line="276" w:lineRule="auto"/>
        <w:jc w:val="both"/>
        <w:rPr>
          <w:sz w:val="24"/>
          <w:szCs w:val="24"/>
          <w:lang w:val="ro-MD"/>
        </w:rPr>
      </w:pPr>
      <w:r w:rsidRPr="00A010B2">
        <w:rPr>
          <w:b/>
          <w:bCs/>
          <w:color w:val="1F4E78"/>
          <w:sz w:val="24"/>
          <w:szCs w:val="24"/>
          <w:lang w:val="ro-MD"/>
        </w:rPr>
        <w:t>1. Canalizare și sanitație publică</w:t>
      </w:r>
    </w:p>
    <w:p w14:paraId="32D9EDAA" w14:textId="5A25DED7" w:rsidR="00906027" w:rsidRPr="00B23C8F" w:rsidRDefault="004E4E40" w:rsidP="00A010B2">
      <w:pPr>
        <w:spacing w:after="160" w:line="276" w:lineRule="auto"/>
        <w:jc w:val="both"/>
        <w:rPr>
          <w:color w:val="EE0000"/>
          <w:sz w:val="24"/>
          <w:szCs w:val="24"/>
          <w:lang w:val="ro-MD"/>
        </w:rPr>
      </w:pPr>
      <w:r w:rsidRPr="008C641B">
        <w:rPr>
          <w:sz w:val="24"/>
          <w:szCs w:val="24"/>
          <w:lang w:val="ro-MD"/>
        </w:rPr>
        <w:t>Nivel 1/5 în toate cele trei localități — cea mai gravă deficiență transversală a clusterului. Confirmată independent și de sondajele de opinie: 102 din 189</w:t>
      </w:r>
      <w:r w:rsidR="008C641B" w:rsidRPr="008C641B">
        <w:rPr>
          <w:sz w:val="24"/>
          <w:szCs w:val="24"/>
          <w:lang w:val="ro-MD"/>
        </w:rPr>
        <w:t xml:space="preserve"> respondenți la Sălcuța (54%),</w:t>
      </w:r>
      <w:r w:rsidRPr="008C641B">
        <w:rPr>
          <w:sz w:val="24"/>
          <w:szCs w:val="24"/>
          <w:lang w:val="ro-MD"/>
        </w:rPr>
        <w:t xml:space="preserve"> 33 din 179 respondenți la Tocuz </w:t>
      </w:r>
      <w:r w:rsidR="008C641B" w:rsidRPr="008C641B">
        <w:rPr>
          <w:sz w:val="24"/>
          <w:szCs w:val="24"/>
          <w:lang w:val="ro-MD"/>
        </w:rPr>
        <w:t xml:space="preserve">și 20 din 94 respondenți la Ucrainca </w:t>
      </w:r>
      <w:r w:rsidRPr="008C641B">
        <w:rPr>
          <w:sz w:val="24"/>
          <w:szCs w:val="24"/>
          <w:lang w:val="ro-MD"/>
        </w:rPr>
        <w:t>au indicat lipsa canalizării drept problema principală. Implementarea propriu-zisă nu este însă posibilă în acest ciclu investițional din motivele detaliate la secțiunea 7.</w:t>
      </w:r>
      <w:r w:rsidR="00B23C8F">
        <w:rPr>
          <w:sz w:val="24"/>
          <w:szCs w:val="24"/>
          <w:lang w:val="ro-MD"/>
        </w:rPr>
        <w:t xml:space="preserve"> </w:t>
      </w:r>
    </w:p>
    <w:p w14:paraId="6D7F6D92" w14:textId="77777777" w:rsidR="00906027" w:rsidRPr="00A010B2" w:rsidRDefault="004E4E40" w:rsidP="00A010B2">
      <w:pPr>
        <w:spacing w:before="140" w:after="40" w:line="276" w:lineRule="auto"/>
        <w:jc w:val="both"/>
        <w:rPr>
          <w:sz w:val="24"/>
          <w:szCs w:val="24"/>
          <w:lang w:val="ro-MD"/>
        </w:rPr>
      </w:pPr>
      <w:r w:rsidRPr="00A010B2">
        <w:rPr>
          <w:b/>
          <w:bCs/>
          <w:color w:val="1F4E78"/>
          <w:sz w:val="24"/>
          <w:szCs w:val="24"/>
          <w:lang w:val="ro-MD"/>
        </w:rPr>
        <w:t>2. Reabilitarea drumurilor și infrastructurii rutiere</w:t>
      </w:r>
    </w:p>
    <w:p w14:paraId="4C9B5992" w14:textId="77777777" w:rsidR="00906027" w:rsidRPr="00A010B2" w:rsidRDefault="004E4E40" w:rsidP="00A010B2">
      <w:pPr>
        <w:spacing w:after="160" w:line="276" w:lineRule="auto"/>
        <w:jc w:val="both"/>
        <w:rPr>
          <w:sz w:val="24"/>
          <w:szCs w:val="24"/>
          <w:lang w:val="ro-MD"/>
        </w:rPr>
      </w:pPr>
      <w:r w:rsidRPr="00A010B2">
        <w:rPr>
          <w:sz w:val="24"/>
          <w:szCs w:val="24"/>
          <w:lang w:val="ro-MD"/>
        </w:rPr>
        <w:t>Drumurile asfaltate au nivelul minim (1/5) în toate cele trei localități, din cei 133 km de drum total ai clusterului. Sondajul confirmă prioritatea la nivel local: reparația străzii Ștefan cel Mare din Tocuz a strâns 50 de răspunsuri din 179 (cel mai votat element de infrastructură rutieră), iar reparația străzii Voluntarilor din Sălcuța a strâns 23 de răspunsuri din 189.</w:t>
      </w:r>
    </w:p>
    <w:p w14:paraId="7EC826A7" w14:textId="77777777" w:rsidR="00906027" w:rsidRPr="00A010B2" w:rsidRDefault="004E4E40" w:rsidP="00A010B2">
      <w:pPr>
        <w:spacing w:before="140" w:after="40" w:line="276" w:lineRule="auto"/>
        <w:jc w:val="both"/>
        <w:rPr>
          <w:sz w:val="24"/>
          <w:szCs w:val="24"/>
          <w:lang w:val="ro-MD"/>
        </w:rPr>
      </w:pPr>
      <w:r w:rsidRPr="00A010B2">
        <w:rPr>
          <w:b/>
          <w:bCs/>
          <w:color w:val="1F4E78"/>
          <w:sz w:val="24"/>
          <w:szCs w:val="24"/>
          <w:lang w:val="ro-MD"/>
        </w:rPr>
        <w:t>3. Calitatea și fiabilitatea alimentării cu apă potabilă</w:t>
      </w:r>
    </w:p>
    <w:p w14:paraId="5F7FD518" w14:textId="4F687511" w:rsidR="00906027" w:rsidRPr="00A010B2" w:rsidRDefault="004E4E40" w:rsidP="00A010B2">
      <w:pPr>
        <w:spacing w:after="160" w:line="276" w:lineRule="auto"/>
        <w:jc w:val="both"/>
        <w:rPr>
          <w:sz w:val="24"/>
          <w:szCs w:val="24"/>
          <w:lang w:val="ro-MD"/>
        </w:rPr>
      </w:pPr>
      <w:r w:rsidRPr="00A010B2">
        <w:rPr>
          <w:sz w:val="24"/>
          <w:szCs w:val="24"/>
          <w:lang w:val="ro-MD"/>
        </w:rPr>
        <w:t>Deși gradul de conectare la rețeaua de apă este bun pe harta serviciilor (4-5/5), sondajul din Tocuz relevă o problemă distinctă de calitate a apei la sondele locale (42 de răspunsuri din 179), iar la Ucrainca există un proiect de apeduct neterminat care necesită finalizare și dare în exploatare</w:t>
      </w:r>
      <w:r w:rsidR="008C641B">
        <w:rPr>
          <w:sz w:val="24"/>
          <w:szCs w:val="24"/>
          <w:lang w:val="ro-MD"/>
        </w:rPr>
        <w:t xml:space="preserve"> și asta se reflectă și în sondaj (40 de răspunsuri din 94)</w:t>
      </w:r>
      <w:r w:rsidRPr="00A010B2">
        <w:rPr>
          <w:sz w:val="24"/>
          <w:szCs w:val="24"/>
          <w:lang w:val="ro-MD"/>
        </w:rPr>
        <w:t>. Indicatorul de acoperire a rețelei nu surprinde aceste deficiențe, motiv pentru care prioritatea este formulată separat de simpla extindere a rețelei.</w:t>
      </w:r>
    </w:p>
    <w:p w14:paraId="461EE072" w14:textId="77777777" w:rsidR="00906027" w:rsidRPr="00A010B2" w:rsidRDefault="004E4E40" w:rsidP="00A010B2">
      <w:pPr>
        <w:pStyle w:val="1"/>
        <w:spacing w:before="360" w:line="276" w:lineRule="auto"/>
        <w:jc w:val="both"/>
        <w:rPr>
          <w:sz w:val="24"/>
          <w:szCs w:val="24"/>
          <w:lang w:val="ro-MD"/>
        </w:rPr>
      </w:pPr>
      <w:r w:rsidRPr="00A010B2">
        <w:rPr>
          <w:sz w:val="24"/>
          <w:szCs w:val="24"/>
          <w:lang w:val="ro-MD"/>
        </w:rPr>
        <w:t>4. Priorități specifice per localitate</w:t>
      </w:r>
    </w:p>
    <w:p w14:paraId="29955061" w14:textId="21C71F5F" w:rsidR="00906027" w:rsidRPr="00A010B2" w:rsidRDefault="004E4E40" w:rsidP="00A010B2">
      <w:pPr>
        <w:spacing w:after="160" w:line="276" w:lineRule="auto"/>
        <w:jc w:val="both"/>
        <w:rPr>
          <w:sz w:val="24"/>
          <w:szCs w:val="24"/>
          <w:lang w:val="ro-MD"/>
        </w:rPr>
      </w:pPr>
      <w:r w:rsidRPr="00A010B2">
        <w:rPr>
          <w:sz w:val="24"/>
          <w:szCs w:val="24"/>
          <w:lang w:val="ro-MD"/>
        </w:rPr>
        <w:t>Pe lângă prioritățile comune, fiecare localitate semnalează nevoi proprii, identificate prin sondajul de opinie desfășurat în perio</w:t>
      </w:r>
      <w:r w:rsidR="008C641B">
        <w:rPr>
          <w:sz w:val="24"/>
          <w:szCs w:val="24"/>
          <w:lang w:val="ro-MD"/>
        </w:rPr>
        <w:t>ada 27-29 iunie 2026 (Sălcuța,</w:t>
      </w:r>
      <w:r w:rsidRPr="00A010B2">
        <w:rPr>
          <w:sz w:val="24"/>
          <w:szCs w:val="24"/>
          <w:lang w:val="ro-MD"/>
        </w:rPr>
        <w:t xml:space="preserve"> Tocuz</w:t>
      </w:r>
      <w:r w:rsidR="008C641B">
        <w:rPr>
          <w:sz w:val="24"/>
          <w:szCs w:val="24"/>
          <w:lang w:val="ro-MD"/>
        </w:rPr>
        <w:t xml:space="preserve"> și Ucrainca</w:t>
      </w:r>
      <w:r w:rsidRPr="00A010B2">
        <w:rPr>
          <w:sz w:val="24"/>
          <w:szCs w:val="24"/>
          <w:lang w:val="ro-MD"/>
        </w:rPr>
        <w:t>)</w:t>
      </w:r>
      <w:r w:rsidR="008C641B">
        <w:rPr>
          <w:sz w:val="24"/>
          <w:szCs w:val="24"/>
          <w:lang w:val="ro-MD"/>
        </w:rPr>
        <w:t>.</w:t>
      </w:r>
      <w:r w:rsidRPr="00A010B2">
        <w:rPr>
          <w:sz w:val="24"/>
          <w:szCs w:val="24"/>
          <w:lang w:val="ro-MD"/>
        </w:rPr>
        <w:t xml:space="preserve"> </w:t>
      </w:r>
    </w:p>
    <w:p w14:paraId="60396058" w14:textId="77777777" w:rsidR="00906027" w:rsidRPr="00A010B2" w:rsidRDefault="004E4E40" w:rsidP="00A010B2">
      <w:pPr>
        <w:pStyle w:val="2"/>
        <w:spacing w:before="220" w:after="120" w:line="276" w:lineRule="auto"/>
        <w:jc w:val="both"/>
        <w:rPr>
          <w:sz w:val="24"/>
          <w:szCs w:val="24"/>
          <w:lang w:val="ro-MD"/>
        </w:rPr>
      </w:pPr>
      <w:r w:rsidRPr="00A010B2">
        <w:rPr>
          <w:sz w:val="24"/>
          <w:szCs w:val="24"/>
          <w:lang w:val="ro-MD"/>
        </w:rPr>
        <w:t>Sălcuța</w:t>
      </w:r>
    </w:p>
    <w:p w14:paraId="1431F846" w14:textId="77777777" w:rsidR="00906027" w:rsidRPr="00A010B2" w:rsidRDefault="004E4E40" w:rsidP="00A010B2">
      <w:pPr>
        <w:spacing w:before="140" w:after="40" w:line="276" w:lineRule="auto"/>
        <w:jc w:val="both"/>
        <w:rPr>
          <w:sz w:val="24"/>
          <w:szCs w:val="24"/>
          <w:lang w:val="ro-MD"/>
        </w:rPr>
      </w:pPr>
      <w:r w:rsidRPr="00A010B2">
        <w:rPr>
          <w:b/>
          <w:bCs/>
          <w:color w:val="1F4E78"/>
          <w:sz w:val="24"/>
          <w:szCs w:val="24"/>
          <w:lang w:val="ro-MD"/>
        </w:rPr>
        <w:t>Termoizolarea clădirilor publice — grădinița din s. Sălcuța</w:t>
      </w:r>
    </w:p>
    <w:p w14:paraId="5C0E42E9" w14:textId="77777777" w:rsidR="00906027" w:rsidRPr="00A010B2" w:rsidRDefault="004E4E40" w:rsidP="00A010B2">
      <w:pPr>
        <w:spacing w:after="160" w:line="276" w:lineRule="auto"/>
        <w:jc w:val="both"/>
        <w:rPr>
          <w:sz w:val="24"/>
          <w:szCs w:val="24"/>
          <w:lang w:val="ro-MD"/>
        </w:rPr>
      </w:pPr>
      <w:r w:rsidRPr="00A010B2">
        <w:rPr>
          <w:sz w:val="24"/>
          <w:szCs w:val="24"/>
          <w:lang w:val="ro-MD"/>
        </w:rPr>
        <w:t>A doua prioritate ca pondere în sondaj, cu 52 de răspunsuri din 189 (27,5%).</w:t>
      </w:r>
    </w:p>
    <w:p w14:paraId="2A29C84D" w14:textId="77777777" w:rsidR="00906027" w:rsidRPr="00A010B2" w:rsidRDefault="004E4E40" w:rsidP="00A010B2">
      <w:pPr>
        <w:spacing w:before="140" w:after="40" w:line="276" w:lineRule="auto"/>
        <w:jc w:val="both"/>
        <w:rPr>
          <w:sz w:val="24"/>
          <w:szCs w:val="24"/>
          <w:lang w:val="ro-MD"/>
        </w:rPr>
      </w:pPr>
      <w:r w:rsidRPr="00A010B2">
        <w:rPr>
          <w:b/>
          <w:bCs/>
          <w:color w:val="1F4E78"/>
          <w:sz w:val="24"/>
          <w:szCs w:val="24"/>
          <w:lang w:val="ro-MD"/>
        </w:rPr>
        <w:t>Repararea drumului — strada Voluntarilor</w:t>
      </w:r>
    </w:p>
    <w:p w14:paraId="1FF5FBC8" w14:textId="77777777" w:rsidR="00906027" w:rsidRPr="00A010B2" w:rsidRDefault="004E4E40" w:rsidP="00A010B2">
      <w:pPr>
        <w:spacing w:after="160" w:line="276" w:lineRule="auto"/>
        <w:jc w:val="both"/>
        <w:rPr>
          <w:sz w:val="24"/>
          <w:szCs w:val="24"/>
          <w:lang w:val="ro-MD"/>
        </w:rPr>
      </w:pPr>
      <w:r w:rsidRPr="00A010B2">
        <w:rPr>
          <w:sz w:val="24"/>
          <w:szCs w:val="24"/>
          <w:lang w:val="ro-MD"/>
        </w:rPr>
        <w:lastRenderedPageBreak/>
        <w:t>23 de răspunsuri din 189; arteră utilizată de transportul școlar spre liceu și grădiniță, conform observațiilor consemnate de respondenți.</w:t>
      </w:r>
    </w:p>
    <w:p w14:paraId="3AC8D7E9" w14:textId="77777777" w:rsidR="00906027" w:rsidRPr="00A010B2" w:rsidRDefault="004E4E40" w:rsidP="00A010B2">
      <w:pPr>
        <w:pStyle w:val="2"/>
        <w:spacing w:before="220" w:after="120" w:line="276" w:lineRule="auto"/>
        <w:jc w:val="both"/>
        <w:rPr>
          <w:sz w:val="24"/>
          <w:szCs w:val="24"/>
          <w:lang w:val="ro-MD"/>
        </w:rPr>
      </w:pPr>
      <w:r w:rsidRPr="00A010B2">
        <w:rPr>
          <w:sz w:val="24"/>
          <w:szCs w:val="24"/>
          <w:lang w:val="ro-MD"/>
        </w:rPr>
        <w:t>Tocuz</w:t>
      </w:r>
    </w:p>
    <w:p w14:paraId="460FDE96" w14:textId="77777777" w:rsidR="00906027" w:rsidRPr="00A010B2" w:rsidRDefault="004E4E40" w:rsidP="00A010B2">
      <w:pPr>
        <w:spacing w:before="140" w:after="40" w:line="276" w:lineRule="auto"/>
        <w:jc w:val="both"/>
        <w:rPr>
          <w:sz w:val="24"/>
          <w:szCs w:val="24"/>
          <w:lang w:val="ro-MD"/>
        </w:rPr>
      </w:pPr>
      <w:r w:rsidRPr="00A010B2">
        <w:rPr>
          <w:b/>
          <w:bCs/>
          <w:color w:val="1F4E78"/>
          <w:sz w:val="24"/>
          <w:szCs w:val="24"/>
          <w:lang w:val="ro-MD"/>
        </w:rPr>
        <w:t>Calitatea apei potabile — instalarea de filtre la sonde</w:t>
      </w:r>
    </w:p>
    <w:p w14:paraId="69DAEB45" w14:textId="77777777" w:rsidR="00906027" w:rsidRPr="00A010B2" w:rsidRDefault="004E4E40" w:rsidP="00A010B2">
      <w:pPr>
        <w:spacing w:after="160" w:line="276" w:lineRule="auto"/>
        <w:jc w:val="both"/>
        <w:rPr>
          <w:sz w:val="24"/>
          <w:szCs w:val="24"/>
          <w:lang w:val="ro-MD"/>
        </w:rPr>
      </w:pPr>
      <w:r w:rsidRPr="00A010B2">
        <w:rPr>
          <w:sz w:val="24"/>
          <w:szCs w:val="24"/>
          <w:lang w:val="ro-MD"/>
        </w:rPr>
        <w:t>42 de răspunsuri din 179; calitatea apei la sursă este semnalată ca fiind foarte proastă, cu risc sanitar direct.</w:t>
      </w:r>
    </w:p>
    <w:p w14:paraId="0E809A8C" w14:textId="77777777" w:rsidR="00906027" w:rsidRPr="00A010B2" w:rsidRDefault="004E4E40" w:rsidP="00A010B2">
      <w:pPr>
        <w:spacing w:before="140" w:after="40" w:line="276" w:lineRule="auto"/>
        <w:jc w:val="both"/>
        <w:rPr>
          <w:sz w:val="24"/>
          <w:szCs w:val="24"/>
          <w:lang w:val="ro-MD"/>
        </w:rPr>
      </w:pPr>
      <w:r w:rsidRPr="00A010B2">
        <w:rPr>
          <w:b/>
          <w:bCs/>
          <w:color w:val="1F4E78"/>
          <w:sz w:val="24"/>
          <w:szCs w:val="24"/>
          <w:lang w:val="ro-MD"/>
        </w:rPr>
        <w:t>Repararea drumului — strada Ștefan cel Mare</w:t>
      </w:r>
    </w:p>
    <w:p w14:paraId="76B5B696" w14:textId="77777777" w:rsidR="00906027" w:rsidRPr="00A010B2" w:rsidRDefault="004E4E40" w:rsidP="00A010B2">
      <w:pPr>
        <w:spacing w:after="160" w:line="276" w:lineRule="auto"/>
        <w:jc w:val="both"/>
        <w:rPr>
          <w:sz w:val="24"/>
          <w:szCs w:val="24"/>
          <w:lang w:val="ro-MD"/>
        </w:rPr>
      </w:pPr>
      <w:r w:rsidRPr="00A010B2">
        <w:rPr>
          <w:sz w:val="24"/>
          <w:szCs w:val="24"/>
          <w:lang w:val="ro-MD"/>
        </w:rPr>
        <w:t>50 de răspunsuri din 179, cel mai votat element punctual din sondaj; drumul face legătura cu satul Ucrainca.</w:t>
      </w:r>
    </w:p>
    <w:p w14:paraId="342A8E81" w14:textId="77777777" w:rsidR="00906027" w:rsidRPr="00A010B2" w:rsidRDefault="004E4E40" w:rsidP="00A010B2">
      <w:pPr>
        <w:pStyle w:val="2"/>
        <w:spacing w:before="220" w:after="120" w:line="276" w:lineRule="auto"/>
        <w:jc w:val="both"/>
        <w:rPr>
          <w:sz w:val="24"/>
          <w:szCs w:val="24"/>
          <w:lang w:val="ro-MD"/>
        </w:rPr>
      </w:pPr>
      <w:r w:rsidRPr="00A010B2">
        <w:rPr>
          <w:sz w:val="24"/>
          <w:szCs w:val="24"/>
          <w:lang w:val="ro-MD"/>
        </w:rPr>
        <w:t>Ucrainca</w:t>
      </w:r>
    </w:p>
    <w:p w14:paraId="5FA9C7FF" w14:textId="77777777" w:rsidR="00906027" w:rsidRPr="00A010B2" w:rsidRDefault="004E4E40" w:rsidP="00A010B2">
      <w:pPr>
        <w:spacing w:before="140" w:after="40" w:line="276" w:lineRule="auto"/>
        <w:jc w:val="both"/>
        <w:rPr>
          <w:sz w:val="24"/>
          <w:szCs w:val="24"/>
          <w:lang w:val="ro-MD"/>
        </w:rPr>
      </w:pPr>
      <w:r w:rsidRPr="00A010B2">
        <w:rPr>
          <w:b/>
          <w:bCs/>
          <w:color w:val="1F4E78"/>
          <w:sz w:val="24"/>
          <w:szCs w:val="24"/>
          <w:lang w:val="ro-MD"/>
        </w:rPr>
        <w:t>Finalizarea și darea în exploatare a apeductului</w:t>
      </w:r>
    </w:p>
    <w:p w14:paraId="0F6A7960" w14:textId="4403A9B5" w:rsidR="00906027" w:rsidRPr="00A010B2" w:rsidRDefault="008C641B" w:rsidP="00A010B2">
      <w:pPr>
        <w:spacing w:after="160" w:line="276" w:lineRule="auto"/>
        <w:jc w:val="both"/>
        <w:rPr>
          <w:sz w:val="24"/>
          <w:szCs w:val="24"/>
          <w:lang w:val="ro-MD"/>
        </w:rPr>
      </w:pPr>
      <w:r>
        <w:rPr>
          <w:sz w:val="24"/>
          <w:szCs w:val="24"/>
          <w:lang w:val="ro-MD"/>
        </w:rPr>
        <w:t>40 de răspunsuri din 94, pr</w:t>
      </w:r>
      <w:r w:rsidR="004E4E40" w:rsidRPr="00A010B2">
        <w:rPr>
          <w:sz w:val="24"/>
          <w:szCs w:val="24"/>
          <w:lang w:val="ro-MD"/>
        </w:rPr>
        <w:t>oiect de infrastructură aflat în derulare, identificat ca prioritate de Grupul de Lucru Comun.</w:t>
      </w:r>
    </w:p>
    <w:p w14:paraId="02BF1565" w14:textId="77777777" w:rsidR="00906027" w:rsidRPr="00A010B2" w:rsidRDefault="004E4E40" w:rsidP="00A010B2">
      <w:pPr>
        <w:spacing w:before="140" w:after="40" w:line="276" w:lineRule="auto"/>
        <w:jc w:val="both"/>
        <w:rPr>
          <w:sz w:val="24"/>
          <w:szCs w:val="24"/>
          <w:lang w:val="ro-MD"/>
        </w:rPr>
      </w:pPr>
      <w:r w:rsidRPr="00A010B2">
        <w:rPr>
          <w:b/>
          <w:bCs/>
          <w:color w:val="1F4E78"/>
          <w:sz w:val="24"/>
          <w:szCs w:val="24"/>
          <w:lang w:val="ro-MD"/>
        </w:rPr>
        <w:t>Curățarea și adâncirea albiei râurilor Ucrainca și Zviozdocica</w:t>
      </w:r>
    </w:p>
    <w:p w14:paraId="7C3755E3" w14:textId="593CCFA0" w:rsidR="00906027" w:rsidRDefault="004E4E40" w:rsidP="00D707F6">
      <w:pPr>
        <w:spacing w:after="160" w:line="276" w:lineRule="auto"/>
        <w:jc w:val="both"/>
        <w:rPr>
          <w:sz w:val="24"/>
          <w:szCs w:val="24"/>
          <w:lang w:val="ro-MD"/>
        </w:rPr>
      </w:pPr>
      <w:r w:rsidRPr="00A010B2">
        <w:rPr>
          <w:sz w:val="24"/>
          <w:szCs w:val="24"/>
          <w:lang w:val="ro-MD"/>
        </w:rPr>
        <w:t>Nevoie semnalată de comunitate, relevantă pentru prevenirea inundațiilor sezoniere.</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60"/>
      </w:tblGrid>
      <w:tr w:rsidR="00906027" w:rsidRPr="000175C5" w14:paraId="3FC0FCFE" w14:textId="77777777" w:rsidTr="00D707F6">
        <w:tc>
          <w:tcPr>
            <w:tcW w:w="10060" w:type="dxa"/>
            <w:tcBorders>
              <w:top w:val="single" w:sz="4" w:space="0" w:color="BFBFBF"/>
              <w:left w:val="single" w:sz="4" w:space="0" w:color="BFBFBF"/>
              <w:bottom w:val="single" w:sz="4" w:space="0" w:color="BFBFBF"/>
              <w:right w:val="single" w:sz="4" w:space="0" w:color="BFBFBF"/>
            </w:tcBorders>
            <w:shd w:val="clear" w:color="auto" w:fill="F2F6FB"/>
            <w:tcMar>
              <w:top w:w="160" w:type="dxa"/>
              <w:left w:w="200" w:type="dxa"/>
              <w:bottom w:w="160" w:type="dxa"/>
              <w:right w:w="200" w:type="dxa"/>
            </w:tcMar>
          </w:tcPr>
          <w:p w14:paraId="71E6D687" w14:textId="77777777" w:rsidR="00906027" w:rsidRPr="00A010B2" w:rsidRDefault="004E4E40" w:rsidP="00A010B2">
            <w:pPr>
              <w:spacing w:line="276" w:lineRule="auto"/>
              <w:jc w:val="both"/>
              <w:rPr>
                <w:sz w:val="24"/>
                <w:szCs w:val="24"/>
                <w:lang w:val="ro-MD"/>
              </w:rPr>
            </w:pPr>
            <w:r w:rsidRPr="00A010B2">
              <w:rPr>
                <w:sz w:val="24"/>
                <w:szCs w:val="24"/>
                <w:lang w:val="ro-MD"/>
              </w:rPr>
              <w:t>Notă: colectarea și depozitarea deșeurilor solide la Tocuz a fost cea mai votată problemă punctuală din sondajul local (54 de răspunsuri din 179, 30%), superioară chiar și problemelor legate de apă și drumuri. Această nevoie nu este acoperită de repartizarea stimulentelor din prezentul ciclu (secțiunea 5) și rămâne o prioritate nerezolvată, propusă pentru finanțare din viitoare surse — Stimulentul 3, fonduri sectoriale sau bugetul local al noii UAT amalgamate.</w:t>
            </w:r>
          </w:p>
        </w:tc>
      </w:tr>
    </w:tbl>
    <w:p w14:paraId="69B6712A" w14:textId="77777777" w:rsidR="00906027" w:rsidRPr="00A010B2" w:rsidRDefault="004E4E40" w:rsidP="00A010B2">
      <w:pPr>
        <w:pStyle w:val="1"/>
        <w:spacing w:before="360" w:line="276" w:lineRule="auto"/>
        <w:jc w:val="both"/>
        <w:rPr>
          <w:sz w:val="24"/>
          <w:szCs w:val="24"/>
          <w:lang w:val="ro-MD"/>
        </w:rPr>
      </w:pPr>
      <w:r w:rsidRPr="00A010B2">
        <w:rPr>
          <w:sz w:val="24"/>
          <w:szCs w:val="24"/>
          <w:lang w:val="ro-MD"/>
        </w:rPr>
        <w:t>5. Estimare bugetară orientativă — repartizarea stimulentelor</w:t>
      </w:r>
    </w:p>
    <w:p w14:paraId="172050BF" w14:textId="77777777" w:rsidR="00906027" w:rsidRPr="00A010B2" w:rsidRDefault="004E4E40" w:rsidP="00A010B2">
      <w:pPr>
        <w:spacing w:after="160" w:line="276" w:lineRule="auto"/>
        <w:jc w:val="both"/>
        <w:rPr>
          <w:sz w:val="24"/>
          <w:szCs w:val="24"/>
          <w:lang w:val="ro-MD"/>
        </w:rPr>
      </w:pPr>
      <w:r w:rsidRPr="00A010B2">
        <w:rPr>
          <w:sz w:val="24"/>
          <w:szCs w:val="24"/>
          <w:lang w:val="ro-MD"/>
        </w:rPr>
        <w:t>Reforma de amalgamare voluntară pune la dispoziția UAT amalgamate trei tipuri de transferuri din Fondul de susținere a reformei administrativ-teritoriale, fiecare cu destinație și mecanism de calcul distincte, reglementate de HG nr. 925/2023, cu modificările aduse prin HG nr. 269/2026.</w:t>
      </w:r>
    </w:p>
    <w:tbl>
      <w:tblPr>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60"/>
        <w:gridCol w:w="4360"/>
        <w:gridCol w:w="2869"/>
      </w:tblGrid>
      <w:tr w:rsidR="00906027" w:rsidRPr="00A010B2" w14:paraId="345D5A07" w14:textId="77777777" w:rsidTr="003C6D65">
        <w:tc>
          <w:tcPr>
            <w:tcW w:w="3260" w:type="dxa"/>
            <w:tcBorders>
              <w:top w:val="single" w:sz="1" w:space="0" w:color="BFBFBF"/>
              <w:left w:val="single" w:sz="1" w:space="0" w:color="BFBFBF"/>
              <w:bottom w:val="single" w:sz="1" w:space="0" w:color="BFBFBF"/>
              <w:right w:val="single" w:sz="1" w:space="0" w:color="BFBFBF"/>
            </w:tcBorders>
            <w:shd w:val="clear" w:color="auto" w:fill="1F4E78"/>
            <w:tcMar>
              <w:top w:w="90" w:type="dxa"/>
              <w:left w:w="120" w:type="dxa"/>
              <w:bottom w:w="90" w:type="dxa"/>
              <w:right w:w="120" w:type="dxa"/>
            </w:tcMar>
            <w:vAlign w:val="center"/>
          </w:tcPr>
          <w:p w14:paraId="4DC665DC" w14:textId="77777777" w:rsidR="00906027" w:rsidRPr="00A010B2" w:rsidRDefault="004E4E40" w:rsidP="00D707F6">
            <w:pPr>
              <w:spacing w:line="276" w:lineRule="auto"/>
              <w:jc w:val="center"/>
              <w:rPr>
                <w:sz w:val="24"/>
                <w:szCs w:val="24"/>
                <w:lang w:val="ro-MD"/>
              </w:rPr>
            </w:pPr>
            <w:r w:rsidRPr="00A010B2">
              <w:rPr>
                <w:b/>
                <w:bCs/>
                <w:color w:val="FFFFFF"/>
                <w:sz w:val="24"/>
                <w:szCs w:val="24"/>
                <w:lang w:val="ro-MD"/>
              </w:rPr>
              <w:t>Stimulent</w:t>
            </w:r>
          </w:p>
        </w:tc>
        <w:tc>
          <w:tcPr>
            <w:tcW w:w="4360" w:type="dxa"/>
            <w:tcBorders>
              <w:top w:val="single" w:sz="1" w:space="0" w:color="BFBFBF"/>
              <w:left w:val="single" w:sz="1" w:space="0" w:color="BFBFBF"/>
              <w:bottom w:val="single" w:sz="1" w:space="0" w:color="BFBFBF"/>
              <w:right w:val="single" w:sz="1" w:space="0" w:color="BFBFBF"/>
            </w:tcBorders>
            <w:shd w:val="clear" w:color="auto" w:fill="1F4E78"/>
            <w:tcMar>
              <w:top w:w="90" w:type="dxa"/>
              <w:left w:w="120" w:type="dxa"/>
              <w:bottom w:w="90" w:type="dxa"/>
              <w:right w:w="120" w:type="dxa"/>
            </w:tcMar>
            <w:vAlign w:val="center"/>
          </w:tcPr>
          <w:p w14:paraId="4F3E84C9" w14:textId="77777777" w:rsidR="00906027" w:rsidRPr="00A010B2" w:rsidRDefault="004E4E40" w:rsidP="00D707F6">
            <w:pPr>
              <w:spacing w:line="276" w:lineRule="auto"/>
              <w:jc w:val="center"/>
              <w:rPr>
                <w:sz w:val="24"/>
                <w:szCs w:val="24"/>
                <w:lang w:val="ro-MD"/>
              </w:rPr>
            </w:pPr>
            <w:r w:rsidRPr="00A010B2">
              <w:rPr>
                <w:b/>
                <w:bCs/>
                <w:color w:val="FFFFFF"/>
                <w:sz w:val="24"/>
                <w:szCs w:val="24"/>
                <w:lang w:val="ro-MD"/>
              </w:rPr>
              <w:t>Ce finanțează</w:t>
            </w:r>
          </w:p>
        </w:tc>
        <w:tc>
          <w:tcPr>
            <w:tcW w:w="2869" w:type="dxa"/>
            <w:tcBorders>
              <w:top w:val="single" w:sz="1" w:space="0" w:color="BFBFBF"/>
              <w:left w:val="single" w:sz="1" w:space="0" w:color="BFBFBF"/>
              <w:bottom w:val="single" w:sz="1" w:space="0" w:color="BFBFBF"/>
              <w:right w:val="single" w:sz="1" w:space="0" w:color="BFBFBF"/>
            </w:tcBorders>
            <w:shd w:val="clear" w:color="auto" w:fill="1F4E78"/>
            <w:tcMar>
              <w:top w:w="90" w:type="dxa"/>
              <w:left w:w="120" w:type="dxa"/>
              <w:bottom w:w="90" w:type="dxa"/>
              <w:right w:w="120" w:type="dxa"/>
            </w:tcMar>
            <w:vAlign w:val="center"/>
          </w:tcPr>
          <w:p w14:paraId="2C78E105" w14:textId="77777777" w:rsidR="00906027" w:rsidRPr="00A010B2" w:rsidRDefault="004E4E40" w:rsidP="00D707F6">
            <w:pPr>
              <w:spacing w:line="276" w:lineRule="auto"/>
              <w:jc w:val="center"/>
              <w:rPr>
                <w:sz w:val="24"/>
                <w:szCs w:val="24"/>
                <w:lang w:val="ro-MD"/>
              </w:rPr>
            </w:pPr>
            <w:r w:rsidRPr="00A010B2">
              <w:rPr>
                <w:b/>
                <w:bCs/>
                <w:color w:val="FFFFFF"/>
                <w:sz w:val="24"/>
                <w:szCs w:val="24"/>
                <w:lang w:val="ro-MD"/>
              </w:rPr>
              <w:t>Bază legală</w:t>
            </w:r>
          </w:p>
        </w:tc>
      </w:tr>
      <w:tr w:rsidR="00906027" w:rsidRPr="000175C5" w14:paraId="01B14134" w14:textId="77777777" w:rsidTr="003C6D65">
        <w:tc>
          <w:tcPr>
            <w:tcW w:w="32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7C5396E1" w14:textId="77777777" w:rsidR="00906027" w:rsidRPr="00CB2A7D" w:rsidRDefault="004E4E40" w:rsidP="00D707F6">
            <w:pPr>
              <w:spacing w:line="276" w:lineRule="auto"/>
              <w:rPr>
                <w:lang w:val="ro-MD"/>
              </w:rPr>
            </w:pPr>
            <w:r w:rsidRPr="00CB2A7D">
              <w:rPr>
                <w:lang w:val="ro-MD"/>
              </w:rPr>
              <w:t>Stimulentul 1 — transfer pentru pregătirea procesului</w:t>
            </w:r>
          </w:p>
        </w:tc>
        <w:tc>
          <w:tcPr>
            <w:tcW w:w="43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2DD03BDD" w14:textId="77777777" w:rsidR="00906027" w:rsidRPr="00CB2A7D" w:rsidRDefault="004E4E40" w:rsidP="00D707F6">
            <w:pPr>
              <w:spacing w:line="276" w:lineRule="auto"/>
              <w:rPr>
                <w:lang w:val="ro-MD"/>
              </w:rPr>
            </w:pPr>
            <w:r w:rsidRPr="00CB2A7D">
              <w:rPr>
                <w:lang w:val="ro-MD"/>
              </w:rPr>
              <w:t>Servicii de consultanță, documentație tehnică și proiecte care fundamentează investițiile capitale</w:t>
            </w:r>
          </w:p>
        </w:tc>
        <w:tc>
          <w:tcPr>
            <w:tcW w:w="2869"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28954628" w14:textId="77777777" w:rsidR="00906027" w:rsidRPr="00CB2A7D" w:rsidRDefault="004E4E40" w:rsidP="00D707F6">
            <w:pPr>
              <w:spacing w:line="276" w:lineRule="auto"/>
              <w:rPr>
                <w:lang w:val="ro-MD"/>
              </w:rPr>
            </w:pPr>
            <w:r w:rsidRPr="00CB2A7D">
              <w:rPr>
                <w:lang w:val="ro-MD"/>
              </w:rPr>
              <w:t>HG 925/2023, pct. 94, cu modificările HG 269/2026</w:t>
            </w:r>
          </w:p>
        </w:tc>
      </w:tr>
      <w:tr w:rsidR="00906027" w:rsidRPr="000175C5" w14:paraId="72D70B1E" w14:textId="77777777" w:rsidTr="003C6D65">
        <w:tc>
          <w:tcPr>
            <w:tcW w:w="32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081F251C" w14:textId="77777777" w:rsidR="00906027" w:rsidRPr="00CB2A7D" w:rsidRDefault="004E4E40" w:rsidP="00D707F6">
            <w:pPr>
              <w:spacing w:line="276" w:lineRule="auto"/>
              <w:rPr>
                <w:lang w:val="ro-MD"/>
              </w:rPr>
            </w:pPr>
            <w:r w:rsidRPr="00CB2A7D">
              <w:rPr>
                <w:lang w:val="ro-MD"/>
              </w:rPr>
              <w:t>Stimulentul 2 — transfer cu destinație specială pentru dezvoltarea infrastructurii</w:t>
            </w:r>
          </w:p>
        </w:tc>
        <w:tc>
          <w:tcPr>
            <w:tcW w:w="43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2DDF6603" w14:textId="77777777" w:rsidR="00906027" w:rsidRPr="00CB2A7D" w:rsidRDefault="004E4E40" w:rsidP="00D707F6">
            <w:pPr>
              <w:spacing w:line="276" w:lineRule="auto"/>
              <w:rPr>
                <w:lang w:val="ro-MD"/>
              </w:rPr>
            </w:pPr>
            <w:r w:rsidRPr="00CB2A7D">
              <w:rPr>
                <w:lang w:val="ro-MD"/>
              </w:rPr>
              <w:t>Investiții capitale: construcție, reconstrucție, extindere, reparații capitale, utilaje</w:t>
            </w:r>
          </w:p>
        </w:tc>
        <w:tc>
          <w:tcPr>
            <w:tcW w:w="2869"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6E594C75" w14:textId="77777777" w:rsidR="00906027" w:rsidRPr="00CB2A7D" w:rsidRDefault="004E4E40" w:rsidP="00D707F6">
            <w:pPr>
              <w:spacing w:line="276" w:lineRule="auto"/>
              <w:rPr>
                <w:lang w:val="ro-MD"/>
              </w:rPr>
            </w:pPr>
            <w:r w:rsidRPr="00CB2A7D">
              <w:rPr>
                <w:lang w:val="ro-MD"/>
              </w:rPr>
              <w:t>HG 925/2023, pct. 114, cu modificările HG 269/2026</w:t>
            </w:r>
          </w:p>
        </w:tc>
      </w:tr>
      <w:tr w:rsidR="00906027" w:rsidRPr="000175C5" w14:paraId="333B5EF3" w14:textId="77777777" w:rsidTr="003C6D65">
        <w:tc>
          <w:tcPr>
            <w:tcW w:w="32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3ED261A1" w14:textId="77777777" w:rsidR="00906027" w:rsidRPr="00CB2A7D" w:rsidRDefault="004E4E40" w:rsidP="00D707F6">
            <w:pPr>
              <w:spacing w:line="276" w:lineRule="auto"/>
              <w:rPr>
                <w:lang w:val="ro-MD"/>
              </w:rPr>
            </w:pPr>
            <w:r w:rsidRPr="00CB2A7D">
              <w:rPr>
                <w:lang w:val="ro-MD"/>
              </w:rPr>
              <w:lastRenderedPageBreak/>
              <w:t>Stimulentul 3 — transfer cu destinație generală pentru susținerea bugetelor locale</w:t>
            </w:r>
          </w:p>
        </w:tc>
        <w:tc>
          <w:tcPr>
            <w:tcW w:w="43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27F82E56" w14:textId="77777777" w:rsidR="00906027" w:rsidRPr="00CB2A7D" w:rsidRDefault="004E4E40" w:rsidP="00D707F6">
            <w:pPr>
              <w:spacing w:line="276" w:lineRule="auto"/>
              <w:rPr>
                <w:lang w:val="ro-MD"/>
              </w:rPr>
            </w:pPr>
            <w:r w:rsidRPr="00CB2A7D">
              <w:rPr>
                <w:lang w:val="ro-MD"/>
              </w:rPr>
              <w:t>Susținerea cheltuielilor curente ale bugetului local al UAT amalgamate, anii 2028-2030</w:t>
            </w:r>
          </w:p>
        </w:tc>
        <w:tc>
          <w:tcPr>
            <w:tcW w:w="2869"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771672B4" w14:textId="77777777" w:rsidR="00906027" w:rsidRPr="00CB2A7D" w:rsidRDefault="004E4E40" w:rsidP="00D707F6">
            <w:pPr>
              <w:spacing w:line="276" w:lineRule="auto"/>
              <w:rPr>
                <w:lang w:val="ro-MD"/>
              </w:rPr>
            </w:pPr>
            <w:r w:rsidRPr="00CB2A7D">
              <w:rPr>
                <w:lang w:val="ro-MD"/>
              </w:rPr>
              <w:t>HG 925/2023, pct. 120-121, cu modificările HG 269/2026</w:t>
            </w:r>
          </w:p>
        </w:tc>
      </w:tr>
    </w:tbl>
    <w:p w14:paraId="07B657FD" w14:textId="77777777" w:rsidR="00906027" w:rsidRPr="00A010B2" w:rsidRDefault="00906027" w:rsidP="00A010B2">
      <w:pPr>
        <w:spacing w:after="160" w:line="276" w:lineRule="auto"/>
        <w:jc w:val="both"/>
        <w:rPr>
          <w:sz w:val="24"/>
          <w:szCs w:val="24"/>
          <w:lang w:val="ro-MD"/>
        </w:rPr>
      </w:pPr>
    </w:p>
    <w:tbl>
      <w:tblPr>
        <w:tblW w:w="10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5879"/>
        <w:gridCol w:w="2337"/>
      </w:tblGrid>
      <w:tr w:rsidR="00906027" w:rsidRPr="00A010B2" w14:paraId="2FAA4BC4" w14:textId="77777777" w:rsidTr="003C6D65">
        <w:tc>
          <w:tcPr>
            <w:tcW w:w="2200" w:type="dxa"/>
            <w:tcBorders>
              <w:top w:val="single" w:sz="1" w:space="0" w:color="BFBFBF"/>
              <w:left w:val="single" w:sz="1" w:space="0" w:color="BFBFBF"/>
              <w:bottom w:val="single" w:sz="1" w:space="0" w:color="BFBFBF"/>
              <w:right w:val="single" w:sz="1" w:space="0" w:color="BFBFBF"/>
            </w:tcBorders>
            <w:shd w:val="clear" w:color="auto" w:fill="1F4E78"/>
            <w:tcMar>
              <w:top w:w="90" w:type="dxa"/>
              <w:left w:w="120" w:type="dxa"/>
              <w:bottom w:w="90" w:type="dxa"/>
              <w:right w:w="120" w:type="dxa"/>
            </w:tcMar>
            <w:vAlign w:val="center"/>
          </w:tcPr>
          <w:p w14:paraId="795A31DD" w14:textId="77777777" w:rsidR="00906027" w:rsidRPr="00A010B2" w:rsidRDefault="004E4E40" w:rsidP="003C6D65">
            <w:pPr>
              <w:spacing w:line="276" w:lineRule="auto"/>
              <w:jc w:val="center"/>
              <w:rPr>
                <w:sz w:val="24"/>
                <w:szCs w:val="24"/>
                <w:lang w:val="ro-MD"/>
              </w:rPr>
            </w:pPr>
            <w:r w:rsidRPr="00A010B2">
              <w:rPr>
                <w:b/>
                <w:bCs/>
                <w:color w:val="FFFFFF"/>
                <w:sz w:val="24"/>
                <w:szCs w:val="24"/>
                <w:lang w:val="ro-MD"/>
              </w:rPr>
              <w:t>Stimulent</w:t>
            </w:r>
          </w:p>
        </w:tc>
        <w:tc>
          <w:tcPr>
            <w:tcW w:w="5879" w:type="dxa"/>
            <w:tcBorders>
              <w:top w:val="single" w:sz="1" w:space="0" w:color="BFBFBF"/>
              <w:left w:val="single" w:sz="1" w:space="0" w:color="BFBFBF"/>
              <w:bottom w:val="single" w:sz="1" w:space="0" w:color="BFBFBF"/>
              <w:right w:val="single" w:sz="1" w:space="0" w:color="BFBFBF"/>
            </w:tcBorders>
            <w:shd w:val="clear" w:color="auto" w:fill="1F4E78"/>
            <w:tcMar>
              <w:top w:w="90" w:type="dxa"/>
              <w:left w:w="120" w:type="dxa"/>
              <w:bottom w:w="90" w:type="dxa"/>
              <w:right w:w="120" w:type="dxa"/>
            </w:tcMar>
            <w:vAlign w:val="center"/>
          </w:tcPr>
          <w:p w14:paraId="1437EAE4" w14:textId="77777777" w:rsidR="00906027" w:rsidRPr="00A010B2" w:rsidRDefault="004E4E40" w:rsidP="003C6D65">
            <w:pPr>
              <w:spacing w:line="276" w:lineRule="auto"/>
              <w:jc w:val="center"/>
              <w:rPr>
                <w:sz w:val="24"/>
                <w:szCs w:val="24"/>
                <w:lang w:val="ro-MD"/>
              </w:rPr>
            </w:pPr>
            <w:r w:rsidRPr="00A010B2">
              <w:rPr>
                <w:b/>
                <w:bCs/>
                <w:color w:val="FFFFFF"/>
                <w:sz w:val="24"/>
                <w:szCs w:val="24"/>
                <w:lang w:val="ro-MD"/>
              </w:rPr>
              <w:t>Formulă de calcul</w:t>
            </w:r>
          </w:p>
        </w:tc>
        <w:tc>
          <w:tcPr>
            <w:tcW w:w="2337" w:type="dxa"/>
            <w:tcBorders>
              <w:top w:val="single" w:sz="1" w:space="0" w:color="BFBFBF"/>
              <w:left w:val="single" w:sz="1" w:space="0" w:color="BFBFBF"/>
              <w:bottom w:val="single" w:sz="1" w:space="0" w:color="BFBFBF"/>
              <w:right w:val="single" w:sz="1" w:space="0" w:color="BFBFBF"/>
            </w:tcBorders>
            <w:shd w:val="clear" w:color="auto" w:fill="1F4E78"/>
            <w:tcMar>
              <w:top w:w="90" w:type="dxa"/>
              <w:left w:w="120" w:type="dxa"/>
              <w:bottom w:w="90" w:type="dxa"/>
              <w:right w:w="120" w:type="dxa"/>
            </w:tcMar>
            <w:vAlign w:val="center"/>
          </w:tcPr>
          <w:p w14:paraId="403AED31" w14:textId="77777777" w:rsidR="00906027" w:rsidRPr="00A010B2" w:rsidRDefault="004E4E40" w:rsidP="003C6D65">
            <w:pPr>
              <w:spacing w:line="276" w:lineRule="auto"/>
              <w:jc w:val="center"/>
              <w:rPr>
                <w:sz w:val="24"/>
                <w:szCs w:val="24"/>
                <w:lang w:val="ro-MD"/>
              </w:rPr>
            </w:pPr>
            <w:r w:rsidRPr="00A010B2">
              <w:rPr>
                <w:b/>
                <w:bCs/>
                <w:color w:val="FFFFFF"/>
                <w:sz w:val="24"/>
                <w:szCs w:val="24"/>
                <w:lang w:val="ro-MD"/>
              </w:rPr>
              <w:t>Valoare (platforma Amalgamator)</w:t>
            </w:r>
          </w:p>
        </w:tc>
      </w:tr>
      <w:tr w:rsidR="00906027" w:rsidRPr="00A010B2" w14:paraId="784FD91F" w14:textId="77777777" w:rsidTr="003C6D65">
        <w:tc>
          <w:tcPr>
            <w:tcW w:w="22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33296550" w14:textId="77777777" w:rsidR="00906027" w:rsidRPr="00A010B2" w:rsidRDefault="004E4E40" w:rsidP="00A010B2">
            <w:pPr>
              <w:spacing w:line="276" w:lineRule="auto"/>
              <w:jc w:val="both"/>
              <w:rPr>
                <w:sz w:val="24"/>
                <w:szCs w:val="24"/>
                <w:lang w:val="ro-MD"/>
              </w:rPr>
            </w:pPr>
            <w:r w:rsidRPr="00A010B2">
              <w:rPr>
                <w:sz w:val="24"/>
                <w:szCs w:val="24"/>
                <w:lang w:val="ro-MD"/>
              </w:rPr>
              <w:t>Stimulentul 1</w:t>
            </w:r>
          </w:p>
        </w:tc>
        <w:tc>
          <w:tcPr>
            <w:tcW w:w="5879"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56207000" w14:textId="77777777" w:rsidR="00906027" w:rsidRPr="00A010B2" w:rsidRDefault="004E4E40" w:rsidP="003C6D65">
            <w:pPr>
              <w:spacing w:line="276" w:lineRule="auto"/>
              <w:rPr>
                <w:sz w:val="24"/>
                <w:szCs w:val="24"/>
                <w:lang w:val="ro-MD"/>
              </w:rPr>
            </w:pPr>
            <w:r w:rsidRPr="00A010B2">
              <w:rPr>
                <w:sz w:val="24"/>
                <w:szCs w:val="24"/>
                <w:lang w:val="ro-MD"/>
              </w:rPr>
              <w:t>Transfer pregătire, categorie populațională a clusterului</w:t>
            </w:r>
          </w:p>
        </w:tc>
        <w:tc>
          <w:tcPr>
            <w:tcW w:w="2337"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357583D9" w14:textId="7B864EF9" w:rsidR="00906027" w:rsidRPr="00A010B2" w:rsidRDefault="000936D0" w:rsidP="003C6D65">
            <w:pPr>
              <w:spacing w:line="276" w:lineRule="auto"/>
              <w:jc w:val="center"/>
              <w:rPr>
                <w:sz w:val="24"/>
                <w:szCs w:val="24"/>
                <w:lang w:val="ro-MD"/>
              </w:rPr>
            </w:pPr>
            <w:r>
              <w:rPr>
                <w:sz w:val="24"/>
                <w:szCs w:val="24"/>
                <w:lang w:val="ro-MD"/>
              </w:rPr>
              <w:t>4</w:t>
            </w:r>
            <w:r w:rsidRPr="00A010B2">
              <w:rPr>
                <w:sz w:val="24"/>
                <w:szCs w:val="24"/>
                <w:lang w:val="ro-MD"/>
              </w:rPr>
              <w:t>00.000 lei</w:t>
            </w:r>
          </w:p>
        </w:tc>
      </w:tr>
      <w:tr w:rsidR="00906027" w:rsidRPr="00A010B2" w14:paraId="41D9F66C" w14:textId="77777777" w:rsidTr="003C6D65">
        <w:tc>
          <w:tcPr>
            <w:tcW w:w="22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2A496A6E" w14:textId="77777777" w:rsidR="00906027" w:rsidRPr="00A010B2" w:rsidRDefault="004E4E40" w:rsidP="00A010B2">
            <w:pPr>
              <w:spacing w:line="276" w:lineRule="auto"/>
              <w:jc w:val="both"/>
              <w:rPr>
                <w:sz w:val="24"/>
                <w:szCs w:val="24"/>
                <w:lang w:val="ro-MD"/>
              </w:rPr>
            </w:pPr>
            <w:r w:rsidRPr="00A010B2">
              <w:rPr>
                <w:sz w:val="24"/>
                <w:szCs w:val="24"/>
                <w:lang w:val="ro-MD"/>
              </w:rPr>
              <w:t>Stimulentul 2</w:t>
            </w:r>
          </w:p>
        </w:tc>
        <w:tc>
          <w:tcPr>
            <w:tcW w:w="5879"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5D84D4A7" w14:textId="77777777" w:rsidR="00906027" w:rsidRPr="00A010B2" w:rsidRDefault="004E4E40" w:rsidP="003C6D65">
            <w:pPr>
              <w:spacing w:line="276" w:lineRule="auto"/>
              <w:rPr>
                <w:sz w:val="24"/>
                <w:szCs w:val="24"/>
                <w:lang w:val="ro-MD"/>
              </w:rPr>
            </w:pPr>
            <w:r w:rsidRPr="00A010B2">
              <w:rPr>
                <w:sz w:val="24"/>
                <w:szCs w:val="24"/>
                <w:lang w:val="ro-MD"/>
              </w:rPr>
              <w:t>6.727 × 3.000 + 6.727^1,5 × 4</w:t>
            </w:r>
          </w:p>
        </w:tc>
        <w:tc>
          <w:tcPr>
            <w:tcW w:w="2337"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4BDEEA93" w14:textId="77777777" w:rsidR="00906027" w:rsidRPr="00A010B2" w:rsidRDefault="004E4E40" w:rsidP="003C6D65">
            <w:pPr>
              <w:spacing w:line="276" w:lineRule="auto"/>
              <w:jc w:val="center"/>
              <w:rPr>
                <w:sz w:val="24"/>
                <w:szCs w:val="24"/>
                <w:lang w:val="ro-MD"/>
              </w:rPr>
            </w:pPr>
            <w:r w:rsidRPr="00A010B2">
              <w:rPr>
                <w:sz w:val="24"/>
                <w:szCs w:val="24"/>
                <w:lang w:val="ro-MD"/>
              </w:rPr>
              <w:t>22.387.948 lei</w:t>
            </w:r>
          </w:p>
        </w:tc>
      </w:tr>
      <w:tr w:rsidR="00906027" w:rsidRPr="00A010B2" w14:paraId="053C24C8" w14:textId="77777777" w:rsidTr="003C6D65">
        <w:tc>
          <w:tcPr>
            <w:tcW w:w="22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61CF7216" w14:textId="77777777" w:rsidR="00906027" w:rsidRPr="00A010B2" w:rsidRDefault="004E4E40" w:rsidP="00A010B2">
            <w:pPr>
              <w:spacing w:line="276" w:lineRule="auto"/>
              <w:jc w:val="both"/>
              <w:rPr>
                <w:sz w:val="24"/>
                <w:szCs w:val="24"/>
                <w:lang w:val="ro-MD"/>
              </w:rPr>
            </w:pPr>
            <w:r w:rsidRPr="00A010B2">
              <w:rPr>
                <w:sz w:val="24"/>
                <w:szCs w:val="24"/>
                <w:lang w:val="ro-MD"/>
              </w:rPr>
              <w:t>Stimulentul 3</w:t>
            </w:r>
          </w:p>
        </w:tc>
        <w:tc>
          <w:tcPr>
            <w:tcW w:w="5879"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6E58A290" w14:textId="77777777" w:rsidR="00906027" w:rsidRPr="00A010B2" w:rsidRDefault="004E4E40" w:rsidP="003C6D65">
            <w:pPr>
              <w:spacing w:line="276" w:lineRule="auto"/>
              <w:rPr>
                <w:sz w:val="24"/>
                <w:szCs w:val="24"/>
                <w:lang w:val="ro-MD"/>
              </w:rPr>
            </w:pPr>
            <w:r w:rsidRPr="00A010B2">
              <w:rPr>
                <w:sz w:val="24"/>
                <w:szCs w:val="24"/>
                <w:lang w:val="ro-MD"/>
              </w:rPr>
              <w:t>300 lei/locuitor × 3 ani, plafonat la 2.000.000 lei/an</w:t>
            </w:r>
          </w:p>
        </w:tc>
        <w:tc>
          <w:tcPr>
            <w:tcW w:w="2337"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59614FB8" w14:textId="77777777" w:rsidR="00906027" w:rsidRPr="00A010B2" w:rsidRDefault="004E4E40" w:rsidP="003C6D65">
            <w:pPr>
              <w:spacing w:line="276" w:lineRule="auto"/>
              <w:jc w:val="center"/>
              <w:rPr>
                <w:sz w:val="24"/>
                <w:szCs w:val="24"/>
                <w:lang w:val="ro-MD"/>
              </w:rPr>
            </w:pPr>
            <w:r w:rsidRPr="00A010B2">
              <w:rPr>
                <w:sz w:val="24"/>
                <w:szCs w:val="24"/>
                <w:lang w:val="ro-MD"/>
              </w:rPr>
              <w:t>6.000.000 lei</w:t>
            </w:r>
          </w:p>
        </w:tc>
      </w:tr>
      <w:tr w:rsidR="000936D0" w:rsidRPr="00A010B2" w14:paraId="244B0B3B" w14:textId="77777777" w:rsidTr="003C6D65">
        <w:tc>
          <w:tcPr>
            <w:tcW w:w="22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79F6E9CB" w14:textId="77777777" w:rsidR="000936D0" w:rsidRPr="00A010B2" w:rsidRDefault="000936D0" w:rsidP="00A010B2">
            <w:pPr>
              <w:spacing w:line="276" w:lineRule="auto"/>
              <w:jc w:val="both"/>
              <w:rPr>
                <w:sz w:val="24"/>
                <w:szCs w:val="24"/>
                <w:lang w:val="ro-MD"/>
              </w:rPr>
            </w:pPr>
          </w:p>
        </w:tc>
        <w:tc>
          <w:tcPr>
            <w:tcW w:w="5879"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10741B71" w14:textId="17C0EC50" w:rsidR="000936D0" w:rsidRPr="00A010B2" w:rsidRDefault="000936D0" w:rsidP="003C6D65">
            <w:pPr>
              <w:spacing w:line="276" w:lineRule="auto"/>
              <w:rPr>
                <w:sz w:val="24"/>
                <w:szCs w:val="24"/>
                <w:lang w:val="ro-MD"/>
              </w:rPr>
            </w:pPr>
            <w:r w:rsidRPr="00A010B2">
              <w:rPr>
                <w:b/>
                <w:bCs/>
                <w:color w:val="1F4E78"/>
                <w:sz w:val="24"/>
                <w:szCs w:val="24"/>
                <w:lang w:val="ro-MD"/>
              </w:rPr>
              <w:t>TOTAL</w:t>
            </w:r>
          </w:p>
        </w:tc>
        <w:tc>
          <w:tcPr>
            <w:tcW w:w="2337"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514D79EB" w14:textId="61DF26A6" w:rsidR="000936D0" w:rsidRPr="00A010B2" w:rsidRDefault="000936D0" w:rsidP="003C6D65">
            <w:pPr>
              <w:spacing w:line="276" w:lineRule="auto"/>
              <w:jc w:val="center"/>
              <w:rPr>
                <w:sz w:val="24"/>
                <w:szCs w:val="24"/>
                <w:lang w:val="ro-MD"/>
              </w:rPr>
            </w:pPr>
            <w:r w:rsidRPr="00A010B2">
              <w:rPr>
                <w:b/>
                <w:bCs/>
                <w:color w:val="1F4E78"/>
                <w:sz w:val="24"/>
                <w:szCs w:val="24"/>
                <w:lang w:val="ro-MD"/>
              </w:rPr>
              <w:t>28.787.948 lei</w:t>
            </w:r>
          </w:p>
        </w:tc>
      </w:tr>
    </w:tbl>
    <w:p w14:paraId="035ADCF8" w14:textId="77777777" w:rsidR="000936D0" w:rsidRDefault="000936D0" w:rsidP="00A010B2">
      <w:pPr>
        <w:pStyle w:val="2"/>
        <w:spacing w:before="220" w:after="120" w:line="276" w:lineRule="auto"/>
        <w:jc w:val="both"/>
        <w:rPr>
          <w:sz w:val="24"/>
          <w:szCs w:val="24"/>
          <w:lang w:val="ro-MD"/>
        </w:rPr>
      </w:pPr>
    </w:p>
    <w:p w14:paraId="7EABFD8B" w14:textId="48DA8CDD" w:rsidR="00906027" w:rsidRPr="00A010B2" w:rsidRDefault="004E4E40" w:rsidP="00A010B2">
      <w:pPr>
        <w:pStyle w:val="2"/>
        <w:spacing w:before="220" w:after="120" w:line="276" w:lineRule="auto"/>
        <w:jc w:val="both"/>
        <w:rPr>
          <w:sz w:val="24"/>
          <w:szCs w:val="24"/>
          <w:lang w:val="ro-MD"/>
        </w:rPr>
      </w:pPr>
      <w:r w:rsidRPr="00A010B2">
        <w:rPr>
          <w:sz w:val="24"/>
          <w:szCs w:val="24"/>
          <w:lang w:val="ro-MD"/>
        </w:rPr>
        <w:t>Repartizarea Stimulentului 1</w:t>
      </w:r>
    </w:p>
    <w:tbl>
      <w:tblPr>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811"/>
        <w:gridCol w:w="1842"/>
        <w:gridCol w:w="2269"/>
      </w:tblGrid>
      <w:tr w:rsidR="00906027" w:rsidRPr="00A010B2" w14:paraId="64129963" w14:textId="77777777" w:rsidTr="00CB2A7D">
        <w:tc>
          <w:tcPr>
            <w:tcW w:w="5811" w:type="dxa"/>
            <w:tcBorders>
              <w:top w:val="single" w:sz="1" w:space="0" w:color="BFBFBF"/>
              <w:left w:val="single" w:sz="1" w:space="0" w:color="BFBFBF"/>
              <w:bottom w:val="single" w:sz="1" w:space="0" w:color="BFBFBF"/>
              <w:right w:val="single" w:sz="1" w:space="0" w:color="BFBFBF"/>
            </w:tcBorders>
            <w:shd w:val="clear" w:color="auto" w:fill="1F4E78"/>
            <w:tcMar>
              <w:top w:w="90" w:type="dxa"/>
              <w:left w:w="120" w:type="dxa"/>
              <w:bottom w:w="90" w:type="dxa"/>
              <w:right w:w="120" w:type="dxa"/>
            </w:tcMar>
            <w:vAlign w:val="center"/>
          </w:tcPr>
          <w:p w14:paraId="272AAB0B" w14:textId="77777777" w:rsidR="00906027" w:rsidRPr="00A010B2" w:rsidRDefault="004E4E40" w:rsidP="000936D0">
            <w:pPr>
              <w:spacing w:line="276" w:lineRule="auto"/>
              <w:jc w:val="center"/>
              <w:rPr>
                <w:sz w:val="24"/>
                <w:szCs w:val="24"/>
                <w:lang w:val="ro-MD"/>
              </w:rPr>
            </w:pPr>
            <w:r w:rsidRPr="00A010B2">
              <w:rPr>
                <w:b/>
                <w:bCs/>
                <w:color w:val="FFFFFF"/>
                <w:sz w:val="24"/>
                <w:szCs w:val="24"/>
                <w:lang w:val="ro-MD"/>
              </w:rPr>
              <w:t>Destinație</w:t>
            </w:r>
          </w:p>
        </w:tc>
        <w:tc>
          <w:tcPr>
            <w:tcW w:w="1842" w:type="dxa"/>
            <w:tcBorders>
              <w:top w:val="single" w:sz="1" w:space="0" w:color="BFBFBF"/>
              <w:left w:val="single" w:sz="1" w:space="0" w:color="BFBFBF"/>
              <w:bottom w:val="single" w:sz="1" w:space="0" w:color="BFBFBF"/>
              <w:right w:val="single" w:sz="1" w:space="0" w:color="BFBFBF"/>
            </w:tcBorders>
            <w:shd w:val="clear" w:color="auto" w:fill="1F4E78"/>
            <w:tcMar>
              <w:top w:w="90" w:type="dxa"/>
              <w:left w:w="120" w:type="dxa"/>
              <w:bottom w:w="90" w:type="dxa"/>
              <w:right w:w="120" w:type="dxa"/>
            </w:tcMar>
            <w:vAlign w:val="center"/>
          </w:tcPr>
          <w:p w14:paraId="2AF08E0E" w14:textId="77777777" w:rsidR="00906027" w:rsidRPr="00A010B2" w:rsidRDefault="004E4E40" w:rsidP="000936D0">
            <w:pPr>
              <w:spacing w:line="276" w:lineRule="auto"/>
              <w:jc w:val="center"/>
              <w:rPr>
                <w:sz w:val="24"/>
                <w:szCs w:val="24"/>
                <w:lang w:val="ro-MD"/>
              </w:rPr>
            </w:pPr>
            <w:r w:rsidRPr="00A010B2">
              <w:rPr>
                <w:b/>
                <w:bCs/>
                <w:color w:val="FFFFFF"/>
                <w:sz w:val="24"/>
                <w:szCs w:val="24"/>
                <w:lang w:val="ro-MD"/>
              </w:rPr>
              <w:t>Localitate</w:t>
            </w:r>
          </w:p>
        </w:tc>
        <w:tc>
          <w:tcPr>
            <w:tcW w:w="2269" w:type="dxa"/>
            <w:tcBorders>
              <w:top w:val="single" w:sz="1" w:space="0" w:color="BFBFBF"/>
              <w:left w:val="single" w:sz="1" w:space="0" w:color="BFBFBF"/>
              <w:bottom w:val="single" w:sz="1" w:space="0" w:color="BFBFBF"/>
              <w:right w:val="single" w:sz="1" w:space="0" w:color="BFBFBF"/>
            </w:tcBorders>
            <w:shd w:val="clear" w:color="auto" w:fill="1F4E78"/>
            <w:tcMar>
              <w:top w:w="90" w:type="dxa"/>
              <w:left w:w="120" w:type="dxa"/>
              <w:bottom w:w="90" w:type="dxa"/>
              <w:right w:w="120" w:type="dxa"/>
            </w:tcMar>
            <w:vAlign w:val="center"/>
          </w:tcPr>
          <w:p w14:paraId="69866661" w14:textId="77777777" w:rsidR="00906027" w:rsidRPr="00A010B2" w:rsidRDefault="004E4E40" w:rsidP="000936D0">
            <w:pPr>
              <w:spacing w:line="276" w:lineRule="auto"/>
              <w:jc w:val="center"/>
              <w:rPr>
                <w:sz w:val="24"/>
                <w:szCs w:val="24"/>
                <w:lang w:val="ro-MD"/>
              </w:rPr>
            </w:pPr>
            <w:r w:rsidRPr="00A010B2">
              <w:rPr>
                <w:b/>
                <w:bCs/>
                <w:color w:val="FFFFFF"/>
                <w:sz w:val="24"/>
                <w:szCs w:val="24"/>
                <w:lang w:val="ro-MD"/>
              </w:rPr>
              <w:t>Sumă (MDL)</w:t>
            </w:r>
          </w:p>
        </w:tc>
      </w:tr>
      <w:tr w:rsidR="00906027" w:rsidRPr="00A010B2" w14:paraId="3966488C" w14:textId="77777777" w:rsidTr="00CB2A7D">
        <w:tc>
          <w:tcPr>
            <w:tcW w:w="5811"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3893585C" w14:textId="77777777" w:rsidR="00906027" w:rsidRPr="00A010B2" w:rsidRDefault="004E4E40" w:rsidP="000936D0">
            <w:pPr>
              <w:spacing w:line="276" w:lineRule="auto"/>
              <w:rPr>
                <w:sz w:val="24"/>
                <w:szCs w:val="24"/>
                <w:lang w:val="ro-MD"/>
              </w:rPr>
            </w:pPr>
            <w:r w:rsidRPr="00A010B2">
              <w:rPr>
                <w:sz w:val="24"/>
                <w:szCs w:val="24"/>
                <w:lang w:val="ro-MD"/>
              </w:rPr>
              <w:t>Actualizare proiect tehnic — termoizolare grădiniță</w:t>
            </w:r>
          </w:p>
        </w:tc>
        <w:tc>
          <w:tcPr>
            <w:tcW w:w="1842"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07B1A2C2" w14:textId="77777777" w:rsidR="00906027" w:rsidRPr="00A010B2" w:rsidRDefault="004E4E40" w:rsidP="000936D0">
            <w:pPr>
              <w:spacing w:line="276" w:lineRule="auto"/>
              <w:rPr>
                <w:sz w:val="24"/>
                <w:szCs w:val="24"/>
                <w:lang w:val="ro-MD"/>
              </w:rPr>
            </w:pPr>
            <w:r w:rsidRPr="00A010B2">
              <w:rPr>
                <w:sz w:val="24"/>
                <w:szCs w:val="24"/>
                <w:lang w:val="ro-MD"/>
              </w:rPr>
              <w:t>Sălcuța</w:t>
            </w:r>
          </w:p>
        </w:tc>
        <w:tc>
          <w:tcPr>
            <w:tcW w:w="2269"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44BD9E14" w14:textId="77777777" w:rsidR="00906027" w:rsidRPr="00A010B2" w:rsidRDefault="004E4E40" w:rsidP="000936D0">
            <w:pPr>
              <w:spacing w:line="276" w:lineRule="auto"/>
              <w:jc w:val="center"/>
              <w:rPr>
                <w:sz w:val="24"/>
                <w:szCs w:val="24"/>
                <w:lang w:val="ro-MD"/>
              </w:rPr>
            </w:pPr>
            <w:r w:rsidRPr="00A010B2">
              <w:rPr>
                <w:sz w:val="24"/>
                <w:szCs w:val="24"/>
                <w:lang w:val="ro-MD"/>
              </w:rPr>
              <w:t>130.000</w:t>
            </w:r>
          </w:p>
        </w:tc>
      </w:tr>
      <w:tr w:rsidR="00906027" w:rsidRPr="00A010B2" w14:paraId="5C3BB13C" w14:textId="77777777" w:rsidTr="00CB2A7D">
        <w:tc>
          <w:tcPr>
            <w:tcW w:w="5811"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23F9F030" w14:textId="77777777" w:rsidR="00906027" w:rsidRPr="00A010B2" w:rsidRDefault="004E4E40" w:rsidP="000936D0">
            <w:pPr>
              <w:spacing w:line="276" w:lineRule="auto"/>
              <w:rPr>
                <w:sz w:val="24"/>
                <w:szCs w:val="24"/>
                <w:lang w:val="ro-MD"/>
              </w:rPr>
            </w:pPr>
            <w:r w:rsidRPr="00A010B2">
              <w:rPr>
                <w:sz w:val="24"/>
                <w:szCs w:val="24"/>
                <w:lang w:val="ro-MD"/>
              </w:rPr>
              <w:t>Studiu privind calitatea apei la sondele locale</w:t>
            </w:r>
          </w:p>
        </w:tc>
        <w:tc>
          <w:tcPr>
            <w:tcW w:w="1842"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4680264C" w14:textId="77777777" w:rsidR="00906027" w:rsidRPr="00A010B2" w:rsidRDefault="004E4E40" w:rsidP="000936D0">
            <w:pPr>
              <w:spacing w:line="276" w:lineRule="auto"/>
              <w:rPr>
                <w:sz w:val="24"/>
                <w:szCs w:val="24"/>
                <w:lang w:val="ro-MD"/>
              </w:rPr>
            </w:pPr>
            <w:r w:rsidRPr="00A010B2">
              <w:rPr>
                <w:sz w:val="24"/>
                <w:szCs w:val="24"/>
                <w:lang w:val="ro-MD"/>
              </w:rPr>
              <w:t>Tocuz</w:t>
            </w:r>
          </w:p>
        </w:tc>
        <w:tc>
          <w:tcPr>
            <w:tcW w:w="2269"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3D4A08AD" w14:textId="77777777" w:rsidR="00906027" w:rsidRPr="00A010B2" w:rsidRDefault="004E4E40" w:rsidP="000936D0">
            <w:pPr>
              <w:spacing w:line="276" w:lineRule="auto"/>
              <w:jc w:val="center"/>
              <w:rPr>
                <w:sz w:val="24"/>
                <w:szCs w:val="24"/>
                <w:lang w:val="ro-MD"/>
              </w:rPr>
            </w:pPr>
            <w:r w:rsidRPr="00A010B2">
              <w:rPr>
                <w:sz w:val="24"/>
                <w:szCs w:val="24"/>
                <w:lang w:val="ro-MD"/>
              </w:rPr>
              <w:t>130.000</w:t>
            </w:r>
          </w:p>
        </w:tc>
      </w:tr>
      <w:tr w:rsidR="00906027" w:rsidRPr="00A010B2" w14:paraId="7FB636CC" w14:textId="77777777" w:rsidTr="00CB2A7D">
        <w:tc>
          <w:tcPr>
            <w:tcW w:w="5811"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790B2336" w14:textId="77777777" w:rsidR="00906027" w:rsidRPr="00A010B2" w:rsidRDefault="004E4E40" w:rsidP="000936D0">
            <w:pPr>
              <w:spacing w:line="276" w:lineRule="auto"/>
              <w:rPr>
                <w:sz w:val="24"/>
                <w:szCs w:val="24"/>
                <w:lang w:val="ro-MD"/>
              </w:rPr>
            </w:pPr>
            <w:r w:rsidRPr="00A010B2">
              <w:rPr>
                <w:sz w:val="24"/>
                <w:szCs w:val="24"/>
                <w:lang w:val="ro-MD"/>
              </w:rPr>
              <w:t>Actualizare proiect tehnic — apeduct</w:t>
            </w:r>
          </w:p>
        </w:tc>
        <w:tc>
          <w:tcPr>
            <w:tcW w:w="1842"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3B52B558" w14:textId="77777777" w:rsidR="00906027" w:rsidRPr="00A010B2" w:rsidRDefault="004E4E40" w:rsidP="000936D0">
            <w:pPr>
              <w:spacing w:line="276" w:lineRule="auto"/>
              <w:rPr>
                <w:sz w:val="24"/>
                <w:szCs w:val="24"/>
                <w:lang w:val="ro-MD"/>
              </w:rPr>
            </w:pPr>
            <w:r w:rsidRPr="00A010B2">
              <w:rPr>
                <w:sz w:val="24"/>
                <w:szCs w:val="24"/>
                <w:lang w:val="ro-MD"/>
              </w:rPr>
              <w:t>Ucrainca</w:t>
            </w:r>
          </w:p>
        </w:tc>
        <w:tc>
          <w:tcPr>
            <w:tcW w:w="2269"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6F03CC01" w14:textId="77777777" w:rsidR="00906027" w:rsidRPr="00A010B2" w:rsidRDefault="004E4E40" w:rsidP="000936D0">
            <w:pPr>
              <w:spacing w:line="276" w:lineRule="auto"/>
              <w:jc w:val="center"/>
              <w:rPr>
                <w:sz w:val="24"/>
                <w:szCs w:val="24"/>
                <w:lang w:val="ro-MD"/>
              </w:rPr>
            </w:pPr>
            <w:r w:rsidRPr="00A010B2">
              <w:rPr>
                <w:sz w:val="24"/>
                <w:szCs w:val="24"/>
                <w:lang w:val="ro-MD"/>
              </w:rPr>
              <w:t>130.000</w:t>
            </w:r>
          </w:p>
        </w:tc>
      </w:tr>
      <w:tr w:rsidR="00CB2A7D" w:rsidRPr="000175C5" w14:paraId="42B349C3" w14:textId="77777777" w:rsidTr="00CB2A7D">
        <w:tc>
          <w:tcPr>
            <w:tcW w:w="9922" w:type="dxa"/>
            <w:gridSpan w:val="3"/>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198FF4E9" w14:textId="130B8E79" w:rsidR="00CB2A7D" w:rsidRPr="00A010B2" w:rsidRDefault="00CB2A7D" w:rsidP="00CB2A7D">
            <w:pPr>
              <w:spacing w:after="120" w:line="276" w:lineRule="auto"/>
              <w:jc w:val="both"/>
              <w:rPr>
                <w:sz w:val="24"/>
                <w:szCs w:val="24"/>
                <w:lang w:val="ro-MD"/>
              </w:rPr>
            </w:pPr>
            <w:r w:rsidRPr="00A010B2">
              <w:rPr>
                <w:i/>
                <w:iCs/>
                <w:color w:val="595959"/>
                <w:sz w:val="24"/>
                <w:szCs w:val="24"/>
                <w:lang w:val="ro-MD"/>
              </w:rPr>
              <w:t>Sold neatribuit 10.000 lei. Soldul</w:t>
            </w:r>
            <w:r>
              <w:rPr>
                <w:i/>
                <w:iCs/>
                <w:color w:val="595959"/>
                <w:sz w:val="24"/>
                <w:szCs w:val="24"/>
                <w:lang w:val="ro-MD"/>
              </w:rPr>
              <w:t xml:space="preserve"> </w:t>
            </w:r>
            <w:r w:rsidRPr="00A010B2">
              <w:rPr>
                <w:i/>
                <w:iCs/>
                <w:color w:val="595959"/>
                <w:sz w:val="24"/>
                <w:szCs w:val="24"/>
                <w:lang w:val="ro-MD"/>
              </w:rPr>
              <w:t>este propus pentru cheltuieli administrative suplimentare de proces sau pentru completarea documentației tehnice, prin decizie a Grupului de Lucru Comun.</w:t>
            </w:r>
          </w:p>
        </w:tc>
      </w:tr>
    </w:tbl>
    <w:p w14:paraId="39035440" w14:textId="4282E601" w:rsidR="00906027" w:rsidRPr="00A010B2" w:rsidRDefault="004E4E40" w:rsidP="00A010B2">
      <w:pPr>
        <w:pStyle w:val="2"/>
        <w:spacing w:before="220" w:after="120" w:line="276" w:lineRule="auto"/>
        <w:jc w:val="both"/>
        <w:rPr>
          <w:sz w:val="24"/>
          <w:szCs w:val="24"/>
          <w:lang w:val="ro-MD"/>
        </w:rPr>
      </w:pPr>
      <w:r w:rsidRPr="00A010B2">
        <w:rPr>
          <w:sz w:val="24"/>
          <w:szCs w:val="24"/>
          <w:lang w:val="ro-MD"/>
        </w:rPr>
        <w:t>Repartizarea Stimulentului 2</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60"/>
        <w:gridCol w:w="2500"/>
        <w:gridCol w:w="2500"/>
      </w:tblGrid>
      <w:tr w:rsidR="00906027" w:rsidRPr="00A010B2" w14:paraId="49E11897" w14:textId="77777777">
        <w:tc>
          <w:tcPr>
            <w:tcW w:w="4360" w:type="dxa"/>
            <w:tcBorders>
              <w:top w:val="single" w:sz="1" w:space="0" w:color="BFBFBF"/>
              <w:left w:val="single" w:sz="1" w:space="0" w:color="BFBFBF"/>
              <w:bottom w:val="single" w:sz="1" w:space="0" w:color="BFBFBF"/>
              <w:right w:val="single" w:sz="1" w:space="0" w:color="BFBFBF"/>
            </w:tcBorders>
            <w:shd w:val="clear" w:color="auto" w:fill="1F4E78"/>
            <w:tcMar>
              <w:top w:w="90" w:type="dxa"/>
              <w:left w:w="120" w:type="dxa"/>
              <w:bottom w:w="90" w:type="dxa"/>
              <w:right w:w="120" w:type="dxa"/>
            </w:tcMar>
            <w:vAlign w:val="center"/>
          </w:tcPr>
          <w:p w14:paraId="4FC3F371" w14:textId="77777777" w:rsidR="00906027" w:rsidRPr="00A010B2" w:rsidRDefault="004E4E40" w:rsidP="00CB2A7D">
            <w:pPr>
              <w:spacing w:line="276" w:lineRule="auto"/>
              <w:jc w:val="center"/>
              <w:rPr>
                <w:sz w:val="24"/>
                <w:szCs w:val="24"/>
                <w:lang w:val="ro-MD"/>
              </w:rPr>
            </w:pPr>
            <w:r w:rsidRPr="00A010B2">
              <w:rPr>
                <w:b/>
                <w:bCs/>
                <w:color w:val="FFFFFF"/>
                <w:sz w:val="24"/>
                <w:szCs w:val="24"/>
                <w:lang w:val="ro-MD"/>
              </w:rPr>
              <w:t>Destinație</w:t>
            </w:r>
          </w:p>
        </w:tc>
        <w:tc>
          <w:tcPr>
            <w:tcW w:w="2500" w:type="dxa"/>
            <w:tcBorders>
              <w:top w:val="single" w:sz="1" w:space="0" w:color="BFBFBF"/>
              <w:left w:val="single" w:sz="1" w:space="0" w:color="BFBFBF"/>
              <w:bottom w:val="single" w:sz="1" w:space="0" w:color="BFBFBF"/>
              <w:right w:val="single" w:sz="1" w:space="0" w:color="BFBFBF"/>
            </w:tcBorders>
            <w:shd w:val="clear" w:color="auto" w:fill="1F4E78"/>
            <w:tcMar>
              <w:top w:w="90" w:type="dxa"/>
              <w:left w:w="120" w:type="dxa"/>
              <w:bottom w:w="90" w:type="dxa"/>
              <w:right w:w="120" w:type="dxa"/>
            </w:tcMar>
            <w:vAlign w:val="center"/>
          </w:tcPr>
          <w:p w14:paraId="2B5F07E0" w14:textId="77777777" w:rsidR="00906027" w:rsidRPr="00A010B2" w:rsidRDefault="004E4E40" w:rsidP="00CB2A7D">
            <w:pPr>
              <w:spacing w:line="276" w:lineRule="auto"/>
              <w:jc w:val="center"/>
              <w:rPr>
                <w:sz w:val="24"/>
                <w:szCs w:val="24"/>
                <w:lang w:val="ro-MD"/>
              </w:rPr>
            </w:pPr>
            <w:r w:rsidRPr="00A010B2">
              <w:rPr>
                <w:b/>
                <w:bCs/>
                <w:color w:val="FFFFFF"/>
                <w:sz w:val="24"/>
                <w:szCs w:val="24"/>
                <w:lang w:val="ro-MD"/>
              </w:rPr>
              <w:t>Localitate</w:t>
            </w:r>
          </w:p>
        </w:tc>
        <w:tc>
          <w:tcPr>
            <w:tcW w:w="2500" w:type="dxa"/>
            <w:tcBorders>
              <w:top w:val="single" w:sz="1" w:space="0" w:color="BFBFBF"/>
              <w:left w:val="single" w:sz="1" w:space="0" w:color="BFBFBF"/>
              <w:bottom w:val="single" w:sz="1" w:space="0" w:color="BFBFBF"/>
              <w:right w:val="single" w:sz="1" w:space="0" w:color="BFBFBF"/>
            </w:tcBorders>
            <w:shd w:val="clear" w:color="auto" w:fill="1F4E78"/>
            <w:tcMar>
              <w:top w:w="90" w:type="dxa"/>
              <w:left w:w="120" w:type="dxa"/>
              <w:bottom w:w="90" w:type="dxa"/>
              <w:right w:w="120" w:type="dxa"/>
            </w:tcMar>
            <w:vAlign w:val="center"/>
          </w:tcPr>
          <w:p w14:paraId="77BDDD56" w14:textId="77777777" w:rsidR="00906027" w:rsidRPr="00A010B2" w:rsidRDefault="004E4E40" w:rsidP="00CB2A7D">
            <w:pPr>
              <w:spacing w:line="276" w:lineRule="auto"/>
              <w:jc w:val="center"/>
              <w:rPr>
                <w:sz w:val="24"/>
                <w:szCs w:val="24"/>
                <w:lang w:val="ro-MD"/>
              </w:rPr>
            </w:pPr>
            <w:r w:rsidRPr="00A010B2">
              <w:rPr>
                <w:b/>
                <w:bCs/>
                <w:color w:val="FFFFFF"/>
                <w:sz w:val="24"/>
                <w:szCs w:val="24"/>
                <w:lang w:val="ro-MD"/>
              </w:rPr>
              <w:t>Sumă (MDL)</w:t>
            </w:r>
          </w:p>
        </w:tc>
      </w:tr>
      <w:tr w:rsidR="00906027" w:rsidRPr="00A010B2" w14:paraId="2B652564" w14:textId="77777777">
        <w:tc>
          <w:tcPr>
            <w:tcW w:w="43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5B792581" w14:textId="77777777" w:rsidR="00906027" w:rsidRPr="00A010B2" w:rsidRDefault="004E4E40" w:rsidP="00CB2A7D">
            <w:pPr>
              <w:spacing w:line="276" w:lineRule="auto"/>
              <w:rPr>
                <w:sz w:val="24"/>
                <w:szCs w:val="24"/>
                <w:lang w:val="ro-MD"/>
              </w:rPr>
            </w:pPr>
            <w:r w:rsidRPr="00A010B2">
              <w:rPr>
                <w:sz w:val="24"/>
                <w:szCs w:val="24"/>
                <w:lang w:val="ro-MD"/>
              </w:rPr>
              <w:t>Finalizare și dare în exploatare apeduct</w:t>
            </w:r>
          </w:p>
        </w:tc>
        <w:tc>
          <w:tcPr>
            <w:tcW w:w="25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51A0BF19" w14:textId="77777777" w:rsidR="00906027" w:rsidRPr="00A010B2" w:rsidRDefault="004E4E40" w:rsidP="00A010B2">
            <w:pPr>
              <w:spacing w:line="276" w:lineRule="auto"/>
              <w:jc w:val="both"/>
              <w:rPr>
                <w:sz w:val="24"/>
                <w:szCs w:val="24"/>
                <w:lang w:val="ro-MD"/>
              </w:rPr>
            </w:pPr>
            <w:r w:rsidRPr="00A010B2">
              <w:rPr>
                <w:sz w:val="24"/>
                <w:szCs w:val="24"/>
                <w:lang w:val="ro-MD"/>
              </w:rPr>
              <w:t>Ucrainca</w:t>
            </w:r>
          </w:p>
        </w:tc>
        <w:tc>
          <w:tcPr>
            <w:tcW w:w="25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1ECFF7E1" w14:textId="77777777" w:rsidR="00906027" w:rsidRPr="00A010B2" w:rsidRDefault="004E4E40" w:rsidP="00A010B2">
            <w:pPr>
              <w:spacing w:line="276" w:lineRule="auto"/>
              <w:jc w:val="both"/>
              <w:rPr>
                <w:sz w:val="24"/>
                <w:szCs w:val="24"/>
                <w:lang w:val="ro-MD"/>
              </w:rPr>
            </w:pPr>
            <w:r w:rsidRPr="00A010B2">
              <w:rPr>
                <w:sz w:val="24"/>
                <w:szCs w:val="24"/>
                <w:lang w:val="ro-MD"/>
              </w:rPr>
              <w:t>7.000.000</w:t>
            </w:r>
          </w:p>
        </w:tc>
      </w:tr>
      <w:tr w:rsidR="00906027" w:rsidRPr="00A010B2" w14:paraId="01BF619F" w14:textId="77777777">
        <w:tc>
          <w:tcPr>
            <w:tcW w:w="43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62583F13" w14:textId="77777777" w:rsidR="00906027" w:rsidRPr="00A010B2" w:rsidRDefault="004E4E40" w:rsidP="00CB2A7D">
            <w:pPr>
              <w:spacing w:line="276" w:lineRule="auto"/>
              <w:rPr>
                <w:sz w:val="24"/>
                <w:szCs w:val="24"/>
                <w:lang w:val="ro-MD"/>
              </w:rPr>
            </w:pPr>
            <w:r w:rsidRPr="00A010B2">
              <w:rPr>
                <w:sz w:val="24"/>
                <w:szCs w:val="24"/>
                <w:lang w:val="ro-MD"/>
              </w:rPr>
              <w:t>Termoizolarea clădirilor publice — grădinița</w:t>
            </w:r>
          </w:p>
        </w:tc>
        <w:tc>
          <w:tcPr>
            <w:tcW w:w="25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6E789C42" w14:textId="77777777" w:rsidR="00906027" w:rsidRPr="00A010B2" w:rsidRDefault="004E4E40" w:rsidP="00A010B2">
            <w:pPr>
              <w:spacing w:line="276" w:lineRule="auto"/>
              <w:jc w:val="both"/>
              <w:rPr>
                <w:sz w:val="24"/>
                <w:szCs w:val="24"/>
                <w:lang w:val="ro-MD"/>
              </w:rPr>
            </w:pPr>
            <w:r w:rsidRPr="00A010B2">
              <w:rPr>
                <w:sz w:val="24"/>
                <w:szCs w:val="24"/>
                <w:lang w:val="ro-MD"/>
              </w:rPr>
              <w:t>Sălcuța</w:t>
            </w:r>
          </w:p>
        </w:tc>
        <w:tc>
          <w:tcPr>
            <w:tcW w:w="25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240F8072" w14:textId="77777777" w:rsidR="00906027" w:rsidRPr="00A010B2" w:rsidRDefault="004E4E40" w:rsidP="00A010B2">
            <w:pPr>
              <w:spacing w:line="276" w:lineRule="auto"/>
              <w:jc w:val="both"/>
              <w:rPr>
                <w:sz w:val="24"/>
                <w:szCs w:val="24"/>
                <w:lang w:val="ro-MD"/>
              </w:rPr>
            </w:pPr>
            <w:r w:rsidRPr="00A010B2">
              <w:rPr>
                <w:sz w:val="24"/>
                <w:szCs w:val="24"/>
                <w:lang w:val="ro-MD"/>
              </w:rPr>
              <w:t>7.000.000</w:t>
            </w:r>
          </w:p>
        </w:tc>
      </w:tr>
      <w:tr w:rsidR="00906027" w:rsidRPr="00A010B2" w14:paraId="011AA4E8" w14:textId="77777777">
        <w:tc>
          <w:tcPr>
            <w:tcW w:w="43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2610B9D3" w14:textId="77777777" w:rsidR="00906027" w:rsidRPr="00A010B2" w:rsidRDefault="004E4E40" w:rsidP="00CB2A7D">
            <w:pPr>
              <w:spacing w:line="276" w:lineRule="auto"/>
              <w:rPr>
                <w:sz w:val="24"/>
                <w:szCs w:val="24"/>
                <w:lang w:val="ro-MD"/>
              </w:rPr>
            </w:pPr>
            <w:r w:rsidRPr="00A010B2">
              <w:rPr>
                <w:sz w:val="24"/>
                <w:szCs w:val="24"/>
                <w:lang w:val="ro-MD"/>
              </w:rPr>
              <w:t>Instalarea de filtre la 3 sonde de apă</w:t>
            </w:r>
          </w:p>
        </w:tc>
        <w:tc>
          <w:tcPr>
            <w:tcW w:w="25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6AB59BCF" w14:textId="77777777" w:rsidR="00906027" w:rsidRPr="00A010B2" w:rsidRDefault="004E4E40" w:rsidP="00A010B2">
            <w:pPr>
              <w:spacing w:line="276" w:lineRule="auto"/>
              <w:jc w:val="both"/>
              <w:rPr>
                <w:sz w:val="24"/>
                <w:szCs w:val="24"/>
                <w:lang w:val="ro-MD"/>
              </w:rPr>
            </w:pPr>
            <w:r w:rsidRPr="00A010B2">
              <w:rPr>
                <w:sz w:val="24"/>
                <w:szCs w:val="24"/>
                <w:lang w:val="ro-MD"/>
              </w:rPr>
              <w:t>Tocuz</w:t>
            </w:r>
          </w:p>
        </w:tc>
        <w:tc>
          <w:tcPr>
            <w:tcW w:w="25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542741F8" w14:textId="77777777" w:rsidR="00906027" w:rsidRPr="00A010B2" w:rsidRDefault="004E4E40" w:rsidP="00A010B2">
            <w:pPr>
              <w:spacing w:line="276" w:lineRule="auto"/>
              <w:jc w:val="both"/>
              <w:rPr>
                <w:sz w:val="24"/>
                <w:szCs w:val="24"/>
                <w:lang w:val="ro-MD"/>
              </w:rPr>
            </w:pPr>
            <w:r w:rsidRPr="00A010B2">
              <w:rPr>
                <w:sz w:val="24"/>
                <w:szCs w:val="24"/>
                <w:lang w:val="ro-MD"/>
              </w:rPr>
              <w:t>2.000.000</w:t>
            </w:r>
          </w:p>
        </w:tc>
      </w:tr>
      <w:tr w:rsidR="00906027" w:rsidRPr="00A010B2" w14:paraId="1C391D89" w14:textId="77777777">
        <w:tc>
          <w:tcPr>
            <w:tcW w:w="43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76351BA4" w14:textId="77777777" w:rsidR="00906027" w:rsidRPr="00A010B2" w:rsidRDefault="004E4E40" w:rsidP="00CB2A7D">
            <w:pPr>
              <w:spacing w:line="276" w:lineRule="auto"/>
              <w:rPr>
                <w:sz w:val="24"/>
                <w:szCs w:val="24"/>
                <w:lang w:val="ro-MD"/>
              </w:rPr>
            </w:pPr>
            <w:r w:rsidRPr="00A010B2">
              <w:rPr>
                <w:sz w:val="24"/>
                <w:szCs w:val="24"/>
                <w:lang w:val="ro-MD"/>
              </w:rPr>
              <w:t>Reparația drumului local — strada Ștefan cel Mare, aproximativ 1,5 km</w:t>
            </w:r>
          </w:p>
        </w:tc>
        <w:tc>
          <w:tcPr>
            <w:tcW w:w="25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6E7247BB" w14:textId="77777777" w:rsidR="00906027" w:rsidRPr="00A010B2" w:rsidRDefault="004E4E40" w:rsidP="00A010B2">
            <w:pPr>
              <w:spacing w:line="276" w:lineRule="auto"/>
              <w:jc w:val="both"/>
              <w:rPr>
                <w:sz w:val="24"/>
                <w:szCs w:val="24"/>
                <w:lang w:val="ro-MD"/>
              </w:rPr>
            </w:pPr>
            <w:r w:rsidRPr="00A010B2">
              <w:rPr>
                <w:sz w:val="24"/>
                <w:szCs w:val="24"/>
                <w:lang w:val="ro-MD"/>
              </w:rPr>
              <w:t>Tocuz</w:t>
            </w:r>
          </w:p>
        </w:tc>
        <w:tc>
          <w:tcPr>
            <w:tcW w:w="25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vAlign w:val="center"/>
          </w:tcPr>
          <w:p w14:paraId="3136BE8E" w14:textId="77777777" w:rsidR="00906027" w:rsidRPr="00A010B2" w:rsidRDefault="004E4E40" w:rsidP="00A010B2">
            <w:pPr>
              <w:spacing w:line="276" w:lineRule="auto"/>
              <w:jc w:val="both"/>
              <w:rPr>
                <w:sz w:val="24"/>
                <w:szCs w:val="24"/>
                <w:lang w:val="ro-MD"/>
              </w:rPr>
            </w:pPr>
            <w:r w:rsidRPr="00A010B2">
              <w:rPr>
                <w:sz w:val="24"/>
                <w:szCs w:val="24"/>
                <w:lang w:val="ro-MD"/>
              </w:rPr>
              <w:t>5.000.000</w:t>
            </w:r>
          </w:p>
        </w:tc>
      </w:tr>
      <w:tr w:rsidR="00500FE0" w:rsidRPr="00A010B2" w14:paraId="0C5B30EC" w14:textId="77777777" w:rsidTr="009E4BF0">
        <w:tc>
          <w:tcPr>
            <w:tcW w:w="9360" w:type="dxa"/>
            <w:gridSpan w:val="3"/>
            <w:tcBorders>
              <w:top w:val="single" w:sz="1" w:space="0" w:color="BFBFBF"/>
              <w:left w:val="single" w:sz="1" w:space="0" w:color="BFBFBF"/>
              <w:bottom w:val="single" w:sz="1" w:space="0" w:color="BFBFBF"/>
              <w:right w:val="single" w:sz="1" w:space="0" w:color="BFBFBF"/>
            </w:tcBorders>
            <w:shd w:val="clear" w:color="auto" w:fill="FFFFFF" w:themeFill="background1"/>
            <w:tcMar>
              <w:top w:w="80" w:type="dxa"/>
              <w:left w:w="120" w:type="dxa"/>
              <w:bottom w:w="80" w:type="dxa"/>
              <w:right w:w="120" w:type="dxa"/>
            </w:tcMar>
            <w:vAlign w:val="center"/>
          </w:tcPr>
          <w:p w14:paraId="601E7AD5" w14:textId="0E844A98" w:rsidR="00500FE0" w:rsidRPr="00A010B2" w:rsidRDefault="00500FE0" w:rsidP="00500FE0">
            <w:pPr>
              <w:spacing w:after="120" w:line="276" w:lineRule="auto"/>
              <w:jc w:val="both"/>
              <w:rPr>
                <w:sz w:val="24"/>
                <w:szCs w:val="24"/>
                <w:lang w:val="ro-MD"/>
              </w:rPr>
            </w:pPr>
            <w:r w:rsidRPr="00A010B2">
              <w:rPr>
                <w:i/>
                <w:iCs/>
                <w:color w:val="595959"/>
                <w:sz w:val="24"/>
                <w:szCs w:val="24"/>
                <w:lang w:val="ro-MD"/>
              </w:rPr>
              <w:lastRenderedPageBreak/>
              <w:t>Sold: 1.387.948 lei, propus pentru achiziția unui utilaj comunitar (tip buldoexcavator) de uz comun al celor trei localități</w:t>
            </w:r>
            <w:r>
              <w:rPr>
                <w:i/>
                <w:iCs/>
                <w:color w:val="595959"/>
                <w:sz w:val="24"/>
                <w:szCs w:val="24"/>
                <w:lang w:val="ro-MD"/>
              </w:rPr>
              <w:t xml:space="preserve"> sau pentru îmbunătățirea serviciului de colectare a deșeurilor din cluster</w:t>
            </w:r>
            <w:r w:rsidRPr="00A010B2">
              <w:rPr>
                <w:i/>
                <w:iCs/>
                <w:color w:val="595959"/>
                <w:sz w:val="24"/>
                <w:szCs w:val="24"/>
                <w:lang w:val="ro-MD"/>
              </w:rPr>
              <w:t>. Argumentarea acestei alocări este detaliată la secțiunea 6.</w:t>
            </w:r>
          </w:p>
        </w:tc>
      </w:tr>
    </w:tbl>
    <w:p w14:paraId="562EE357" w14:textId="77777777" w:rsidR="00906027" w:rsidRPr="00A010B2" w:rsidRDefault="00906027" w:rsidP="005C10A1">
      <w:pPr>
        <w:jc w:val="both"/>
        <w:rPr>
          <w:sz w:val="24"/>
          <w:szCs w:val="24"/>
          <w:lang w:val="ro-MD"/>
        </w:rPr>
      </w:pPr>
    </w:p>
    <w:p w14:paraId="7195CDF6" w14:textId="77777777" w:rsidR="00906027" w:rsidRPr="00A010B2" w:rsidRDefault="004E4E40" w:rsidP="005C10A1">
      <w:pPr>
        <w:pStyle w:val="2"/>
        <w:spacing w:before="120" w:after="120"/>
        <w:jc w:val="both"/>
        <w:rPr>
          <w:sz w:val="24"/>
          <w:szCs w:val="24"/>
          <w:lang w:val="ro-MD"/>
        </w:rPr>
      </w:pPr>
      <w:r w:rsidRPr="00A010B2">
        <w:rPr>
          <w:sz w:val="24"/>
          <w:szCs w:val="24"/>
          <w:lang w:val="ro-MD"/>
        </w:rPr>
        <w:t>Stimulentul 3</w:t>
      </w:r>
    </w:p>
    <w:p w14:paraId="1B0B4CFB" w14:textId="77777777" w:rsidR="00906027" w:rsidRPr="00A010B2" w:rsidRDefault="004E4E40" w:rsidP="00A010B2">
      <w:pPr>
        <w:spacing w:after="160" w:line="276" w:lineRule="auto"/>
        <w:jc w:val="both"/>
        <w:rPr>
          <w:sz w:val="24"/>
          <w:szCs w:val="24"/>
          <w:lang w:val="ro-MD"/>
        </w:rPr>
      </w:pPr>
      <w:r w:rsidRPr="00A010B2">
        <w:rPr>
          <w:sz w:val="24"/>
          <w:szCs w:val="24"/>
          <w:lang w:val="ro-MD"/>
        </w:rPr>
        <w:t>Stimulentul 3 (6.000.000 lei, 2.000.000 lei/an pentru perioada 2028-2030) nu este alocat pe proiecte de investiție, ci susține cheltuielile curente ale bugetului local consolidat al noii UAT amalgamate în primii trei ani de funcționare, conform destinației sale legale.</w:t>
      </w:r>
    </w:p>
    <w:p w14:paraId="1B950158" w14:textId="77777777" w:rsidR="00906027" w:rsidRPr="00A010B2" w:rsidRDefault="004E4E40" w:rsidP="00A010B2">
      <w:pPr>
        <w:pStyle w:val="1"/>
        <w:spacing w:before="360" w:line="276" w:lineRule="auto"/>
        <w:jc w:val="both"/>
        <w:rPr>
          <w:sz w:val="24"/>
          <w:szCs w:val="24"/>
          <w:lang w:val="ro-MD"/>
        </w:rPr>
      </w:pPr>
      <w:r w:rsidRPr="00A010B2">
        <w:rPr>
          <w:sz w:val="24"/>
          <w:szCs w:val="24"/>
          <w:lang w:val="ro-MD"/>
        </w:rPr>
        <w:t>6. Argumentarea priorităților de investiție</w:t>
      </w:r>
    </w:p>
    <w:p w14:paraId="3E613D5F" w14:textId="77777777" w:rsidR="00906027" w:rsidRPr="00A010B2" w:rsidRDefault="004E4E40" w:rsidP="00A010B2">
      <w:pPr>
        <w:spacing w:after="160" w:line="276" w:lineRule="auto"/>
        <w:jc w:val="both"/>
        <w:rPr>
          <w:sz w:val="24"/>
          <w:szCs w:val="24"/>
          <w:lang w:val="ro-MD"/>
        </w:rPr>
      </w:pPr>
      <w:r w:rsidRPr="00A010B2">
        <w:rPr>
          <w:sz w:val="24"/>
          <w:szCs w:val="24"/>
          <w:lang w:val="ro-MD"/>
        </w:rPr>
        <w:t>Alegerea destinațiilor de mai sus pentru Stimulentul 2 are la bază, în primul rând, criterii de sănătate publică, completate de argumente de eficiență administrativă și de impact asupra calității vieții.</w:t>
      </w:r>
    </w:p>
    <w:p w14:paraId="337C4C64" w14:textId="77777777" w:rsidR="00906027" w:rsidRPr="00A010B2" w:rsidRDefault="004E4E40" w:rsidP="00A010B2">
      <w:pPr>
        <w:spacing w:before="140" w:after="40" w:line="276" w:lineRule="auto"/>
        <w:jc w:val="both"/>
        <w:rPr>
          <w:sz w:val="24"/>
          <w:szCs w:val="24"/>
          <w:lang w:val="ro-MD"/>
        </w:rPr>
      </w:pPr>
      <w:r w:rsidRPr="00A010B2">
        <w:rPr>
          <w:b/>
          <w:bCs/>
          <w:color w:val="1F4E78"/>
          <w:sz w:val="24"/>
          <w:szCs w:val="24"/>
          <w:lang w:val="ro-MD"/>
        </w:rPr>
        <w:t>Apeduct Ucrainca — 7.000.000 lei</w:t>
      </w:r>
    </w:p>
    <w:p w14:paraId="2C7C2A57" w14:textId="77777777" w:rsidR="000E1F07" w:rsidRPr="000E1F07" w:rsidRDefault="000E1F07" w:rsidP="000E1F07">
      <w:pPr>
        <w:spacing w:before="140" w:after="40" w:line="276" w:lineRule="auto"/>
        <w:jc w:val="both"/>
        <w:rPr>
          <w:sz w:val="24"/>
          <w:szCs w:val="24"/>
          <w:lang w:val="ro-MD"/>
        </w:rPr>
      </w:pPr>
      <w:r w:rsidRPr="000E1F07">
        <w:rPr>
          <w:sz w:val="24"/>
          <w:szCs w:val="24"/>
          <w:lang w:val="ro-MD"/>
        </w:rPr>
        <w:t xml:space="preserve">Accesul sigur și continuu la apă potabilă reduce riscul bolilor cu transmitere hidrică, relevant mai ales pentru o localitate unde proiectul de apeduct este deja început, dar neterminat — </w:t>
      </w:r>
      <w:r w:rsidRPr="001A43ED">
        <w:rPr>
          <w:b/>
          <w:bCs/>
          <w:sz w:val="24"/>
          <w:szCs w:val="24"/>
          <w:lang w:val="ro-MD"/>
        </w:rPr>
        <w:t>finalizarea unei investiții parțial realizate este, de regulă, mai eficientă decât inițierea uneia noi, evitând pierderea resurselor deja investite și grăbind punerea în exploatare</w:t>
      </w:r>
      <w:r w:rsidRPr="000E1F07">
        <w:rPr>
          <w:sz w:val="24"/>
          <w:szCs w:val="24"/>
          <w:lang w:val="ro-MD"/>
        </w:rPr>
        <w:t>. Populația vârstnică ridicată a clusterului (1.565 persoane, 23,3% din total) reprezintă un grup cu risc sanitar sporit la întreruperi sau deficiențe ale alimentării cu apă.</w:t>
      </w:r>
    </w:p>
    <w:p w14:paraId="3271122E" w14:textId="77777777" w:rsidR="000E1F07" w:rsidRPr="000E1F07" w:rsidRDefault="000E1F07" w:rsidP="000E1F07">
      <w:pPr>
        <w:spacing w:before="140" w:after="40" w:line="276" w:lineRule="auto"/>
        <w:jc w:val="both"/>
        <w:rPr>
          <w:sz w:val="24"/>
          <w:szCs w:val="24"/>
          <w:lang w:val="ro-MD"/>
        </w:rPr>
      </w:pPr>
      <w:r w:rsidRPr="000E1F07">
        <w:rPr>
          <w:sz w:val="24"/>
          <w:szCs w:val="24"/>
          <w:lang w:val="ro-MD"/>
        </w:rPr>
        <w:t>Indicatorul de 4/5 de pe harta serviciilor măsoară gradul de conectare a gospodăriilor la rețea, nu stadiul de finalizare a investiției — o rețea parțial construită poate avea deja o parte din gospodării conectate, fără ca sistemul să acopere tot teritoriul localității, inclusiv satul component Zviozdocica, și fără să fie dat oficial în exploatare cu avizele tehnice și sanitare aferente. O rețea incompletă funcționează frecvent cu presiune scăzută, întreruperi sezoniere sau capacitate insuficientă la vârf de consum, chiar și acolo unde gospodăriile sunt nominal conectate, ceea ce poate forța revenirea la surse alternative de calitate incertă — riscul exact semnalat la Tocuz. O conductă sau o stație construită parțial și lăsată neterminată se degradează în timp, iar costul reluării proiectului peste câțiva ani depășește costul finalizării lui acum, ceea ce face din această alocare cea mai eficientă variantă din punct de vedere cost-beneficiu. Rețelele de apă finalizate includ de regulă hidranți funcționali, astfel încât finalizarea proiectului acoperă și o componentă de siguranță la incendiu, relevantă pentru sate cu case vechi și acces dificil pentru autospeciale.</w:t>
      </w:r>
    </w:p>
    <w:p w14:paraId="5A5CC5F7" w14:textId="77777777" w:rsidR="000E1F07" w:rsidRDefault="000E1F07" w:rsidP="000E1F07">
      <w:pPr>
        <w:spacing w:before="140" w:after="40" w:line="276" w:lineRule="auto"/>
        <w:jc w:val="both"/>
        <w:rPr>
          <w:sz w:val="24"/>
          <w:szCs w:val="24"/>
          <w:lang w:val="ro-MD"/>
        </w:rPr>
      </w:pPr>
      <w:r w:rsidRPr="000E1F07">
        <w:rPr>
          <w:sz w:val="24"/>
          <w:szCs w:val="24"/>
          <w:lang w:val="ro-MD"/>
        </w:rPr>
        <w:t xml:space="preserve">Finalizarea apeductului are și o funcție pregătitoare pentru etapa următoare: o rețea de apă completă și funcțională este, în mod tehnic, o precondiție pentru proiectarea unui viitor sistem de canalizare — exact problema identificată la secțiunea 7 ca nerezolvabilă în acest ciclu din lipsa unui proiect tehnic. Investiția de acum pregătește astfel terenul pentru investiția următoare. O rețea de apă fiabilă susține totodată activitatea economică locală, în special agricolă, cu efect direct asupra veniturilor proprii ale viitoarei administrații amalgamate — relevant pentru </w:t>
      </w:r>
      <w:r w:rsidRPr="000E1F07">
        <w:rPr>
          <w:sz w:val="24"/>
          <w:szCs w:val="24"/>
          <w:lang w:val="ro-MD"/>
        </w:rPr>
        <w:lastRenderedPageBreak/>
        <w:t>capacitatea fiscală pe locuitor, unul dintre criteriile legale de departajare pentru centrul administrativ.</w:t>
      </w:r>
    </w:p>
    <w:p w14:paraId="7729B583" w14:textId="60E55E3A" w:rsidR="00906027" w:rsidRPr="00A010B2" w:rsidRDefault="004E4E40" w:rsidP="000E1F07">
      <w:pPr>
        <w:spacing w:before="140" w:after="40" w:line="276" w:lineRule="auto"/>
        <w:jc w:val="both"/>
        <w:rPr>
          <w:sz w:val="24"/>
          <w:szCs w:val="24"/>
          <w:lang w:val="ro-MD"/>
        </w:rPr>
      </w:pPr>
      <w:r w:rsidRPr="00A010B2">
        <w:rPr>
          <w:b/>
          <w:bCs/>
          <w:color w:val="1F4E78"/>
          <w:sz w:val="24"/>
          <w:szCs w:val="24"/>
          <w:lang w:val="ro-MD"/>
        </w:rPr>
        <w:t>Termoizolarea grădiniței din Sălcuța — 7.000.000 lei</w:t>
      </w:r>
    </w:p>
    <w:p w14:paraId="55E62AEC" w14:textId="77777777" w:rsidR="002511D3" w:rsidRPr="002511D3" w:rsidRDefault="002511D3" w:rsidP="002511D3">
      <w:pPr>
        <w:spacing w:before="140" w:after="40" w:line="276" w:lineRule="auto"/>
        <w:jc w:val="both"/>
        <w:rPr>
          <w:sz w:val="24"/>
          <w:szCs w:val="24"/>
          <w:lang w:val="ro-MD"/>
        </w:rPr>
      </w:pPr>
      <w:r w:rsidRPr="002511D3">
        <w:rPr>
          <w:sz w:val="24"/>
          <w:szCs w:val="24"/>
          <w:lang w:val="ro-MD"/>
        </w:rPr>
        <w:t>Copiii expuși frecvent la temperaturi scăzute în instituții prost izolate au un risc crescut de infecții respiratorii acute, motiv pentru care această investiție are un beneficiu sanitar direct asupra celui mai vulnerabil grup de vârstă. Prioritatea este confirmată și de sondajul local, unde a strâns 52 din 189 de răspunsuri (27,5%), a doua cea mai votată problemă din localitate. Termoizolarea reduce totodată consumul de energie pentru încălzire, eliberând resurse bugetare recurente pentru alte priorități ale noii administrații.</w:t>
      </w:r>
    </w:p>
    <w:p w14:paraId="7A098DCD" w14:textId="77777777" w:rsidR="002511D3" w:rsidRPr="002511D3" w:rsidRDefault="002511D3" w:rsidP="002511D3">
      <w:pPr>
        <w:spacing w:before="140" w:after="40" w:line="276" w:lineRule="auto"/>
        <w:jc w:val="both"/>
        <w:rPr>
          <w:sz w:val="24"/>
          <w:szCs w:val="24"/>
          <w:lang w:val="ro-MD"/>
        </w:rPr>
      </w:pPr>
      <w:r w:rsidRPr="002511D3">
        <w:rPr>
          <w:sz w:val="24"/>
          <w:szCs w:val="24"/>
          <w:lang w:val="ro-MD"/>
        </w:rPr>
        <w:t xml:space="preserve">Grădinița din Sălcuța are deja cel mai bun nivel posibil pe harta serviciilor (5/5), spre deosebire de majoritatea celorlalte investiții din acest document, care vizează deficiențe grave. Aici logica e diferită, dar la fel de solidă: </w:t>
      </w:r>
      <w:r w:rsidRPr="002511D3">
        <w:rPr>
          <w:b/>
          <w:bCs/>
          <w:sz w:val="24"/>
          <w:szCs w:val="24"/>
          <w:lang w:val="ro-MD"/>
        </w:rPr>
        <w:t xml:space="preserve">o investiție de protejare a unui serviciu deja performant este la fel de justificată ca una de remediere a unuia deficitar, pentru că previne degradarea unui activ care funcționează bine. </w:t>
      </w:r>
      <w:r w:rsidRPr="002511D3">
        <w:rPr>
          <w:sz w:val="24"/>
          <w:szCs w:val="24"/>
          <w:lang w:val="ro-MD"/>
        </w:rPr>
        <w:t>O clădire prost izolată acumulează în timp condens și umiditate în structură, ceea ce duce la deteriorarea anvelopei clădirii, mucegai și, în final, costuri de reparație capitală mult mai mari decât cele ale unei termoizolări preventive. Fără această intervenție, riscul este ca nivelul de 5/5 de azi să scadă progresiv, nu să se mențină.</w:t>
      </w:r>
    </w:p>
    <w:p w14:paraId="5B91EB28" w14:textId="77777777" w:rsidR="002511D3" w:rsidRPr="002511D3" w:rsidRDefault="002511D3" w:rsidP="002511D3">
      <w:pPr>
        <w:spacing w:before="140" w:after="40" w:line="276" w:lineRule="auto"/>
        <w:jc w:val="both"/>
        <w:rPr>
          <w:sz w:val="24"/>
          <w:szCs w:val="24"/>
          <w:lang w:val="ro-MD"/>
        </w:rPr>
      </w:pPr>
      <w:r w:rsidRPr="002511D3">
        <w:rPr>
          <w:sz w:val="24"/>
          <w:szCs w:val="24"/>
          <w:lang w:val="ro-MD"/>
        </w:rPr>
        <w:t>Costul ridicat al încălzirii unei clădiri neizolate afectează direct bugetul curent al instituției, an de an, indiferent cine administrează grădinița — e o cheltuială recurentă care concurează cu alte nevoi ale noii UAT amalgamate. Reducerea acestei cheltuieli prin termoizolare nu e doar o economie contabilă, ci eliberează resurse bugetare permanente, spre deosebire de investițiile de tip "o singură dată" care nu generează economii ulterioare. La acest argument se adaugă confortul termic al personalului didactic și auxiliar, care lucrează acolo opt ore pe zi, și frecvența mai constantă a copiilor pe timp de iarnă — clădirile reci descurajează adesea părinții să-și trimită copiii mici la grădiniță în lunile friguroase, cu impact direct asupra accesului la educație timpurie tocmai în perioada cea mai friguroasă a anului.</w:t>
      </w:r>
    </w:p>
    <w:p w14:paraId="66C9014D" w14:textId="10DB20CE" w:rsidR="002511D3" w:rsidRDefault="002511D3" w:rsidP="002511D3">
      <w:pPr>
        <w:spacing w:before="140" w:after="40" w:line="276" w:lineRule="auto"/>
        <w:jc w:val="both"/>
        <w:rPr>
          <w:sz w:val="24"/>
          <w:szCs w:val="24"/>
          <w:lang w:val="ro-MD"/>
        </w:rPr>
      </w:pPr>
      <w:r w:rsidRPr="002511D3">
        <w:rPr>
          <w:sz w:val="24"/>
          <w:szCs w:val="24"/>
          <w:lang w:val="ro-MD"/>
        </w:rPr>
        <w:t>În fine, alocarea a exact 7.000.000 lei pentru Sălcuța, aceeași sumă ca pentru Ucrainca, este și un argument de echitate utilizabil în consultarea publică</w:t>
      </w:r>
      <w:r w:rsidR="006D3D48">
        <w:rPr>
          <w:sz w:val="24"/>
          <w:szCs w:val="24"/>
          <w:lang w:val="ro-MD"/>
        </w:rPr>
        <w:t xml:space="preserve"> – </w:t>
      </w:r>
      <w:r w:rsidRPr="002511D3">
        <w:rPr>
          <w:sz w:val="24"/>
          <w:szCs w:val="24"/>
          <w:lang w:val="ro-MD"/>
        </w:rPr>
        <w:t>deși</w:t>
      </w:r>
      <w:r w:rsidR="006D3D48">
        <w:rPr>
          <w:sz w:val="24"/>
          <w:szCs w:val="24"/>
          <w:lang w:val="ro-MD"/>
        </w:rPr>
        <w:t xml:space="preserve"> </w:t>
      </w:r>
      <w:r w:rsidRPr="002511D3">
        <w:rPr>
          <w:sz w:val="24"/>
          <w:szCs w:val="24"/>
          <w:lang w:val="ro-MD"/>
        </w:rPr>
        <w:t>Sălcuța este centrul administrativ propus, investiția de aici nu este disproporționat mai mare decât în celelalte localități, ceea ce contracarează preventiv o obiecție frecventă în procesele de amalgamare</w:t>
      </w:r>
      <w:r w:rsidR="006D3D48">
        <w:rPr>
          <w:sz w:val="24"/>
          <w:szCs w:val="24"/>
          <w:lang w:val="ro-MD"/>
        </w:rPr>
        <w:t xml:space="preserve"> – </w:t>
      </w:r>
      <w:r w:rsidRPr="002511D3">
        <w:rPr>
          <w:sz w:val="24"/>
          <w:szCs w:val="24"/>
          <w:lang w:val="ro-MD"/>
        </w:rPr>
        <w:t>teama</w:t>
      </w:r>
      <w:r w:rsidR="006D3D48">
        <w:rPr>
          <w:sz w:val="24"/>
          <w:szCs w:val="24"/>
          <w:lang w:val="ro-MD"/>
        </w:rPr>
        <w:t xml:space="preserve"> </w:t>
      </w:r>
      <w:r w:rsidRPr="002511D3">
        <w:rPr>
          <w:sz w:val="24"/>
          <w:szCs w:val="24"/>
          <w:lang w:val="ro-MD"/>
        </w:rPr>
        <w:t>că centrul administrativ va concentra resursele în detrimentul satelor componente.</w:t>
      </w:r>
    </w:p>
    <w:p w14:paraId="2FD39F88" w14:textId="4186377B" w:rsidR="00906027" w:rsidRPr="00A010B2" w:rsidRDefault="004E4E40" w:rsidP="002511D3">
      <w:pPr>
        <w:spacing w:before="140" w:after="40" w:line="276" w:lineRule="auto"/>
        <w:jc w:val="both"/>
        <w:rPr>
          <w:sz w:val="24"/>
          <w:szCs w:val="24"/>
          <w:lang w:val="ro-MD"/>
        </w:rPr>
      </w:pPr>
      <w:r w:rsidRPr="00A010B2">
        <w:rPr>
          <w:b/>
          <w:bCs/>
          <w:color w:val="1F4E78"/>
          <w:sz w:val="24"/>
          <w:szCs w:val="24"/>
          <w:lang w:val="ro-MD"/>
        </w:rPr>
        <w:t>Filtre la sondele de apă din Tocuz — 2.000.000 lei</w:t>
      </w:r>
    </w:p>
    <w:p w14:paraId="649BECC9" w14:textId="77777777" w:rsidR="00906027" w:rsidRPr="00A010B2" w:rsidRDefault="004E4E40" w:rsidP="00A010B2">
      <w:pPr>
        <w:spacing w:after="160" w:line="276" w:lineRule="auto"/>
        <w:jc w:val="both"/>
        <w:rPr>
          <w:sz w:val="24"/>
          <w:szCs w:val="24"/>
          <w:lang w:val="ro-MD"/>
        </w:rPr>
      </w:pPr>
      <w:r w:rsidRPr="00A010B2">
        <w:rPr>
          <w:sz w:val="24"/>
          <w:szCs w:val="24"/>
          <w:lang w:val="ro-MD"/>
        </w:rPr>
        <w:t>Calitatea proastă a apei la sondele locale, semnalată de comunitate ca fiind o problemă acută, indică un risc de contaminare microbiologică sau chimică a sursei — un argument de sănătate publică direct, cu impact disproporționat asupra copiilor și persoanelor vârstnice. Costul relativ redus al instalării de filtre, comparativ cu construcția unei rețele noi, face din această intervenție o soluție rapidă și proporțională cu gravitatea problemei semnalate.</w:t>
      </w:r>
    </w:p>
    <w:p w14:paraId="4CD7C6B1" w14:textId="77777777" w:rsidR="00906027" w:rsidRPr="00A010B2" w:rsidRDefault="004E4E40" w:rsidP="00A010B2">
      <w:pPr>
        <w:spacing w:before="140" w:after="40" w:line="276" w:lineRule="auto"/>
        <w:jc w:val="both"/>
        <w:rPr>
          <w:sz w:val="24"/>
          <w:szCs w:val="24"/>
          <w:lang w:val="ro-MD"/>
        </w:rPr>
      </w:pPr>
      <w:r w:rsidRPr="00A010B2">
        <w:rPr>
          <w:b/>
          <w:bCs/>
          <w:color w:val="1F4E78"/>
          <w:sz w:val="24"/>
          <w:szCs w:val="24"/>
          <w:lang w:val="ro-MD"/>
        </w:rPr>
        <w:t>Reparația străzii Ștefan cel Mare din Tocuz — 5.000.000 lei</w:t>
      </w:r>
    </w:p>
    <w:p w14:paraId="0CEE4ED1" w14:textId="77777777" w:rsidR="00906027" w:rsidRPr="00A010B2" w:rsidRDefault="004E4E40" w:rsidP="00A010B2">
      <w:pPr>
        <w:spacing w:after="160" w:line="276" w:lineRule="auto"/>
        <w:jc w:val="both"/>
        <w:rPr>
          <w:sz w:val="24"/>
          <w:szCs w:val="24"/>
          <w:lang w:val="ro-MD"/>
        </w:rPr>
      </w:pPr>
      <w:r w:rsidRPr="00A010B2">
        <w:rPr>
          <w:sz w:val="24"/>
          <w:szCs w:val="24"/>
          <w:lang w:val="ro-MD"/>
        </w:rPr>
        <w:lastRenderedPageBreak/>
        <w:t>Drumul a fost cel mai votat element punctual din sondajul local (50 din 179 de răspunsuri) și face, conform observațiilor comunității, legătura directă cu satul Ucrainca. Starea proastă a unui drum de legătură între localitățile clusterului afectează accesul la servicii de urgență, transportul școlar și mobilitatea generală a comunității amalgamate, fiind o investiție cu beneficii care depășesc granița unei singure localități.</w:t>
      </w:r>
    </w:p>
    <w:p w14:paraId="2D526B96" w14:textId="43531805" w:rsidR="00906027" w:rsidRPr="00A010B2" w:rsidRDefault="002A1316" w:rsidP="00A010B2">
      <w:pPr>
        <w:spacing w:before="140" w:after="40" w:line="276" w:lineRule="auto"/>
        <w:jc w:val="both"/>
        <w:rPr>
          <w:sz w:val="24"/>
          <w:szCs w:val="24"/>
          <w:lang w:val="ro-MD"/>
        </w:rPr>
      </w:pPr>
      <w:r w:rsidRPr="002A1316">
        <w:rPr>
          <w:b/>
          <w:bCs/>
          <w:color w:val="1F4E78"/>
          <w:sz w:val="24"/>
          <w:szCs w:val="24"/>
          <w:lang w:val="ro-MD"/>
        </w:rPr>
        <w:t>Utilaj comunitar (buldoexcavator) de uz comun al celor trei localități sau pentru îmbunătățirea serviciului de colectare a deșeurilor din cluster</w:t>
      </w:r>
      <w:r w:rsidRPr="00A010B2">
        <w:rPr>
          <w:b/>
          <w:bCs/>
          <w:color w:val="1F4E78"/>
          <w:sz w:val="24"/>
          <w:szCs w:val="24"/>
          <w:lang w:val="ro-MD"/>
        </w:rPr>
        <w:t xml:space="preserve"> — 1.387.948 lei</w:t>
      </w:r>
    </w:p>
    <w:p w14:paraId="10016262" w14:textId="77777777" w:rsidR="002A1316" w:rsidRPr="003F08A0" w:rsidRDefault="002A1316" w:rsidP="002A1316">
      <w:pPr>
        <w:spacing w:after="160" w:line="276" w:lineRule="auto"/>
        <w:jc w:val="both"/>
        <w:rPr>
          <w:sz w:val="24"/>
          <w:szCs w:val="24"/>
          <w:lang w:val="ro-MD"/>
        </w:rPr>
      </w:pPr>
      <w:r w:rsidRPr="003F08A0">
        <w:rPr>
          <w:sz w:val="24"/>
          <w:szCs w:val="24"/>
          <w:lang w:val="ro-MD"/>
        </w:rPr>
        <w:t>Colectarea deșeurilor solide la Tocuz a fost cea mai votată problemă din întregul sondaj de opinie, cu 54 de răspunsuri din 179, peste calitatea apei (42) și peste reparația drumului (50), iar nivelul serviciului în localitate este de 1/5, cel mai slab indicator de pe toată harta serviciilor clusterului. Argumentul de sănătate publică este direct: depozitarea necontrolată a deșeurilor atrage rozătoare și vectori de boală și contaminează solul și apa freatică din care provin sondele locale, agravând chiar problema de calitate a apei pentru care s-au alocat deja 2.000.000 lei la Tocuz — cele două investiții se susțin reciproc.</w:t>
      </w:r>
    </w:p>
    <w:p w14:paraId="202802B3" w14:textId="77777777" w:rsidR="002A1316" w:rsidRPr="003F08A0" w:rsidRDefault="002A1316" w:rsidP="002A1316">
      <w:pPr>
        <w:spacing w:after="160" w:line="276" w:lineRule="auto"/>
        <w:jc w:val="both"/>
        <w:rPr>
          <w:sz w:val="24"/>
          <w:szCs w:val="24"/>
          <w:lang w:val="ro-MD"/>
        </w:rPr>
      </w:pPr>
      <w:r w:rsidRPr="003F08A0">
        <w:rPr>
          <w:sz w:val="24"/>
          <w:szCs w:val="24"/>
          <w:lang w:val="ro-MD"/>
        </w:rPr>
        <w:t>Sălcuța dispune deja de un tractor folosit pentru colectarea gunoiului, pe care localitatea este dispusă să îl pună la dispoziția celorlalte două sate pe bază de grafic comun. Acest fapt schimbă calculul economic al alocării: nevoia de colectare la Tocuz are deja o resursă operațională în cluster, astfel încât soldul nu trebuie să acopere achiziția unui utilaj nou, ci completarea a ceea ce lipsește pentru ca partajarea tractorului să funcționeze efectiv în toate cele trei localități — exact tipul de eficiență pe care amalgamarea ar trebui să-l producă, prin valorificarea unei resurse existente în loc de duplicarea ei.</w:t>
      </w:r>
    </w:p>
    <w:p w14:paraId="1077AF12" w14:textId="2E70E46C" w:rsidR="002A1316" w:rsidRPr="00D23D59" w:rsidRDefault="002A1316" w:rsidP="00A010B2">
      <w:pPr>
        <w:spacing w:after="160" w:line="276" w:lineRule="auto"/>
        <w:jc w:val="both"/>
        <w:rPr>
          <w:sz w:val="24"/>
          <w:szCs w:val="24"/>
          <w:lang w:val="ro-MD"/>
        </w:rPr>
      </w:pPr>
      <w:r w:rsidRPr="003F08A0">
        <w:rPr>
          <w:sz w:val="24"/>
          <w:szCs w:val="24"/>
          <w:lang w:val="ro-MD"/>
        </w:rPr>
        <w:t xml:space="preserve">Dacă, după acoperirea acestei nevoi, rămâne sold disponibil, </w:t>
      </w:r>
      <w:r w:rsidR="003F08A0">
        <w:rPr>
          <w:sz w:val="24"/>
          <w:szCs w:val="24"/>
          <w:lang w:val="ro-MD"/>
        </w:rPr>
        <w:t xml:space="preserve">GCL </w:t>
      </w:r>
      <w:r w:rsidRPr="003F08A0">
        <w:rPr>
          <w:sz w:val="24"/>
          <w:szCs w:val="24"/>
          <w:lang w:val="ro-MD"/>
        </w:rPr>
        <w:t>recomand</w:t>
      </w:r>
      <w:r w:rsidR="003F08A0">
        <w:rPr>
          <w:sz w:val="24"/>
          <w:szCs w:val="24"/>
          <w:lang w:val="ro-MD"/>
        </w:rPr>
        <w:t>ă</w:t>
      </w:r>
      <w:r w:rsidRPr="003F08A0">
        <w:rPr>
          <w:sz w:val="24"/>
          <w:szCs w:val="24"/>
          <w:lang w:val="ro-MD"/>
        </w:rPr>
        <w:t xml:space="preserve"> orientarea lui spre un utilaj comunitar de tip buldoexcavator, pentru lucrări de infrastructură pe care tractorul existent nu le poate acoperi: întreținerea drumurilor, intervenții la rețele, deszăpezire și pregătirea terenului pentru un eventual proiect viitor de canalizare. Această nevoie este distinctă funcțional de colectarea deșeurilor și nu se suprapune cu resursa deja disponibilă la Sălcuța, astfel încât cele două direcții de cheltuire nu sunt concurente, ci complementare.</w:t>
      </w:r>
    </w:p>
    <w:p w14:paraId="793BB420" w14:textId="77777777" w:rsidR="00906027" w:rsidRPr="00A010B2" w:rsidRDefault="004E4E40" w:rsidP="00A010B2">
      <w:pPr>
        <w:pStyle w:val="1"/>
        <w:spacing w:before="360" w:line="276" w:lineRule="auto"/>
        <w:jc w:val="both"/>
        <w:rPr>
          <w:sz w:val="24"/>
          <w:szCs w:val="24"/>
          <w:lang w:val="ro-MD"/>
        </w:rPr>
      </w:pPr>
      <w:r w:rsidRPr="00A010B2">
        <w:rPr>
          <w:sz w:val="24"/>
          <w:szCs w:val="24"/>
          <w:lang w:val="ro-MD"/>
        </w:rPr>
        <w:t>7. Notă privind sistemul de canalizare</w:t>
      </w:r>
    </w:p>
    <w:p w14:paraId="027A286A" w14:textId="6A367C20" w:rsidR="00906027" w:rsidRPr="00A010B2" w:rsidRDefault="004E4E40" w:rsidP="00A010B2">
      <w:pPr>
        <w:spacing w:after="160" w:line="276" w:lineRule="auto"/>
        <w:jc w:val="both"/>
        <w:rPr>
          <w:sz w:val="24"/>
          <w:szCs w:val="24"/>
          <w:lang w:val="ro-MD"/>
        </w:rPr>
      </w:pPr>
      <w:r w:rsidRPr="00A010B2">
        <w:rPr>
          <w:sz w:val="24"/>
          <w:szCs w:val="24"/>
          <w:lang w:val="ro-MD"/>
        </w:rPr>
        <w:t>Lipsa sistemului de canalizare este problema cea mai grav semnalată în toate cele trei localități, atât pe harta serviciilor (nivel 1/5 uniform), cât și în sondajele de opinie (</w:t>
      </w:r>
      <w:r w:rsidR="008C641B" w:rsidRPr="008C641B">
        <w:rPr>
          <w:sz w:val="24"/>
          <w:szCs w:val="24"/>
          <w:lang w:val="ro-MD"/>
        </w:rPr>
        <w:t>15</w:t>
      </w:r>
      <w:r w:rsidRPr="008C641B">
        <w:rPr>
          <w:sz w:val="24"/>
          <w:szCs w:val="24"/>
          <w:lang w:val="ro-MD"/>
        </w:rPr>
        <w:t>5</w:t>
      </w:r>
      <w:r w:rsidRPr="00A010B2">
        <w:rPr>
          <w:sz w:val="24"/>
          <w:szCs w:val="24"/>
          <w:lang w:val="ro-MD"/>
        </w:rPr>
        <w:t xml:space="preserve"> de răspunsuri cumulate la Sălcuța</w:t>
      </w:r>
      <w:r w:rsidR="00E11FC2">
        <w:rPr>
          <w:sz w:val="24"/>
          <w:szCs w:val="24"/>
          <w:lang w:val="ro-MD"/>
        </w:rPr>
        <w:t xml:space="preserve">, </w:t>
      </w:r>
      <w:r w:rsidRPr="00A010B2">
        <w:rPr>
          <w:sz w:val="24"/>
          <w:szCs w:val="24"/>
          <w:lang w:val="ro-MD"/>
        </w:rPr>
        <w:t>Tocuz</w:t>
      </w:r>
      <w:r w:rsidR="00E11FC2">
        <w:rPr>
          <w:sz w:val="24"/>
          <w:szCs w:val="24"/>
          <w:lang w:val="ro-MD"/>
        </w:rPr>
        <w:t xml:space="preserve"> și Ucrainca</w:t>
      </w:r>
      <w:r w:rsidRPr="00A010B2">
        <w:rPr>
          <w:sz w:val="24"/>
          <w:szCs w:val="24"/>
          <w:lang w:val="ro-MD"/>
        </w:rPr>
        <w:t xml:space="preserve">). Implementarea unui sistem de canalizare la nivel de cluster nu este însă posibilă în acest ciclu investițional, din motive tehnice obiective: conceptul și arhitectura sistemului nu sunt încă stabilite — rămâne de decis dacă soluția este o rețea gravitațională sau cu stații de pompare, ținând cont de relieful diferit al celor trei localități; amplasamentul stației de epurare nu este identificat, fiind necesară disponibilitatea unui teren adecvat, respectarea distanțelor minime față de locuințe și obținerea avizelor sanitare și de mediu; traseul colectoarelor pe teritoriul celor trei localități nu a fost proiectat; iar costurile de operare ulterioară (întreținerea stației de epurare, tarifarea serviciului) nu au fost estimate. Alocarea de fonduri de investiție capitală fără un proiect tehnic fundamentat ar genera un risc </w:t>
      </w:r>
      <w:r w:rsidRPr="00A010B2">
        <w:rPr>
          <w:sz w:val="24"/>
          <w:szCs w:val="24"/>
          <w:lang w:val="ro-MD"/>
        </w:rPr>
        <w:lastRenderedPageBreak/>
        <w:t>ridicat de dimensionare incorectă, blocaje în execuție sau chiar nefinalizare a lucrărilor. Se recomandă ca o etapă pregătitoare — un studiu de fezabilitate și un proiect tehnic privind sistemul de canalizare — să fie inclusă în programul de investiții al noii administrații, urmând a fi finanțată din surse ulterioare (Stimulentul 3, FNDRL, fonduri UE sau alți donatori), astfel încât problema să poată fi abordată corect în următorul ciclu investițional, și nu amânată la nesfârșit.</w:t>
      </w:r>
    </w:p>
    <w:p w14:paraId="236D167E" w14:textId="77777777" w:rsidR="00906027" w:rsidRPr="00A010B2" w:rsidRDefault="004E4E40" w:rsidP="00A010B2">
      <w:pPr>
        <w:pStyle w:val="1"/>
        <w:spacing w:before="360" w:line="276" w:lineRule="auto"/>
        <w:jc w:val="both"/>
        <w:rPr>
          <w:sz w:val="24"/>
          <w:szCs w:val="24"/>
          <w:lang w:val="ro-MD"/>
        </w:rPr>
      </w:pPr>
      <w:r w:rsidRPr="00A010B2">
        <w:rPr>
          <w:sz w:val="24"/>
          <w:szCs w:val="24"/>
          <w:lang w:val="ro-MD"/>
        </w:rPr>
        <w:t>8. Beneficii pentru UAT amalgamate</w:t>
      </w:r>
    </w:p>
    <w:p w14:paraId="7D6D4612" w14:textId="77777777" w:rsidR="00FF4D94" w:rsidRPr="00FF4D94" w:rsidRDefault="00FF4D94" w:rsidP="00FF4D94">
      <w:pPr>
        <w:pStyle w:val="font-claude-response-body"/>
        <w:spacing w:line="276" w:lineRule="auto"/>
        <w:jc w:val="both"/>
        <w:rPr>
          <w:rFonts w:ascii="Lato" w:hAnsi="Lato"/>
          <w:lang w:val="ro-MD"/>
        </w:rPr>
      </w:pPr>
      <w:r w:rsidRPr="00FF4D94">
        <w:rPr>
          <w:rFonts w:ascii="Lato" w:hAnsi="Lato"/>
          <w:lang w:val="ro-MD"/>
        </w:rPr>
        <w:t>Amalgamarea voluntară aduce beneficii concrete, măsurabile, pentru toate cele trei localități. Acestea sunt argumentele care se prezintă cetățenilor în cadrul consultărilor publice, dincolo de logica administrativă a reformei.</w:t>
      </w:r>
    </w:p>
    <w:p w14:paraId="00384647" w14:textId="77777777" w:rsidR="00FF4D94" w:rsidRPr="00FF4D94" w:rsidRDefault="00FF4D94" w:rsidP="00FF4D94">
      <w:pPr>
        <w:pStyle w:val="font-claude-response-body"/>
        <w:spacing w:after="0" w:afterAutospacing="0" w:line="276" w:lineRule="auto"/>
        <w:jc w:val="both"/>
        <w:rPr>
          <w:rFonts w:ascii="Lato" w:hAnsi="Lato"/>
          <w:color w:val="44546A" w:themeColor="text2"/>
          <w:lang w:val="ro-MD"/>
        </w:rPr>
      </w:pPr>
      <w:r w:rsidRPr="00FF4D94">
        <w:rPr>
          <w:rStyle w:val="af1"/>
          <w:rFonts w:ascii="Lato" w:hAnsi="Lato"/>
          <w:color w:val="44546A" w:themeColor="text2"/>
          <w:lang w:val="ro-MD"/>
        </w:rPr>
        <w:t>1. Resurse de investiție de peste 4 ori mai mari decât bugetele locale curente</w:t>
      </w:r>
    </w:p>
    <w:p w14:paraId="64261F8A" w14:textId="792E4C76" w:rsidR="00FF4D94" w:rsidRPr="00FF4D94" w:rsidRDefault="00FF4D94" w:rsidP="00FF4D94">
      <w:pPr>
        <w:pStyle w:val="font-claude-response-body"/>
        <w:spacing w:before="0" w:beforeAutospacing="0" w:line="276" w:lineRule="auto"/>
        <w:jc w:val="both"/>
        <w:rPr>
          <w:rFonts w:ascii="Lato" w:hAnsi="Lato"/>
          <w:lang w:val="ro-MD"/>
        </w:rPr>
      </w:pPr>
      <w:r w:rsidRPr="00FF4D94">
        <w:rPr>
          <w:rFonts w:ascii="Lato" w:hAnsi="Lato"/>
          <w:lang w:val="ro-MD"/>
        </w:rPr>
        <w:t>28.787.948 lei din cele trei stimulente, echivalentul a aproximativ 4.280 lei per locuitor, finanțează direct prioritățile identificate de comunitate: apă, canalizare în perspectivă, drumuri și clădiri publice. Niciuna dintre cele trei localități, separat, nu ar fi avut acces la sume de această magnitudine — Stimulentul 2 este condiționat explicit de amalgamare și nu există ca opțiune pentru o UAT care rămâne neamalgamată.</w:t>
      </w:r>
    </w:p>
    <w:p w14:paraId="5CC4CD05" w14:textId="77777777" w:rsidR="00FF4D94" w:rsidRPr="00FF4D94" w:rsidRDefault="00FF4D94" w:rsidP="00FF4D94">
      <w:pPr>
        <w:pStyle w:val="font-claude-response-body"/>
        <w:spacing w:before="0" w:beforeAutospacing="0" w:after="0" w:afterAutospacing="0" w:line="276" w:lineRule="auto"/>
        <w:jc w:val="both"/>
        <w:rPr>
          <w:rFonts w:ascii="Lato" w:hAnsi="Lato"/>
          <w:color w:val="44546A" w:themeColor="text2"/>
          <w:lang w:val="ro-MD"/>
        </w:rPr>
      </w:pPr>
      <w:r w:rsidRPr="00FF4D94">
        <w:rPr>
          <w:rStyle w:val="af1"/>
          <w:rFonts w:ascii="Lato" w:hAnsi="Lato"/>
          <w:color w:val="44546A" w:themeColor="text2"/>
          <w:lang w:val="ro-MD"/>
        </w:rPr>
        <w:t>2. Administrație mai puternică și mai eficientă</w:t>
      </w:r>
    </w:p>
    <w:p w14:paraId="2594ECD7" w14:textId="4499D673" w:rsidR="00FF4D94" w:rsidRPr="00FF4D94" w:rsidRDefault="00FF4D94" w:rsidP="00FF4D94">
      <w:pPr>
        <w:pStyle w:val="font-claude-response-body"/>
        <w:spacing w:before="0" w:beforeAutospacing="0" w:line="276" w:lineRule="auto"/>
        <w:jc w:val="both"/>
        <w:rPr>
          <w:rFonts w:ascii="Lato" w:hAnsi="Lato"/>
          <w:lang w:val="ro-MD"/>
        </w:rPr>
      </w:pPr>
      <w:r w:rsidRPr="00FF4D94">
        <w:rPr>
          <w:rFonts w:ascii="Lato" w:hAnsi="Lato"/>
          <w:lang w:val="ro-MD"/>
        </w:rPr>
        <w:t>Unind forțele celor trei primării, noua administrație are o capacitate mai mare de a gestiona proiecte complexe și de a atrage finanțări externe. În loc de trei secretariate, trei contabilități și trei seturi de proceduri administrative separate, funcționând adesea cu personal insuficient sau cu funcții cumulate, noua UAT poate organiza un aparat administrativ unic, cu specialiști dedicați pe domenii (achiziții publice, proiecte și fonduri externe, cadastru) — funcții pe care o localitate de 1.000-3.000 de locuitori rareori și le poate permite separat.</w:t>
      </w:r>
    </w:p>
    <w:p w14:paraId="267ECEC3" w14:textId="77777777" w:rsidR="00FF4D94" w:rsidRPr="00FF4D94" w:rsidRDefault="00FF4D94" w:rsidP="00FF4D94">
      <w:pPr>
        <w:pStyle w:val="font-claude-response-body"/>
        <w:spacing w:before="0" w:beforeAutospacing="0" w:after="0" w:afterAutospacing="0" w:line="276" w:lineRule="auto"/>
        <w:jc w:val="both"/>
        <w:rPr>
          <w:rFonts w:ascii="Lato" w:hAnsi="Lato"/>
          <w:color w:val="44546A" w:themeColor="text2"/>
          <w:lang w:val="ro-MD"/>
        </w:rPr>
      </w:pPr>
      <w:r w:rsidRPr="00FF4D94">
        <w:rPr>
          <w:rStyle w:val="af1"/>
          <w:rFonts w:ascii="Lato" w:hAnsi="Lato"/>
          <w:color w:val="44546A" w:themeColor="text2"/>
          <w:lang w:val="ro-MD"/>
        </w:rPr>
        <w:t>3. Servicii mai aproape de oameni</w:t>
      </w:r>
    </w:p>
    <w:p w14:paraId="5D4EC9AC" w14:textId="703E28B3" w:rsidR="00FF4D94" w:rsidRPr="00FF4D94" w:rsidRDefault="00FF4D94" w:rsidP="00FF4D94">
      <w:pPr>
        <w:pStyle w:val="font-claude-response-body"/>
        <w:spacing w:before="0" w:beforeAutospacing="0" w:after="0" w:afterAutospacing="0" w:line="276" w:lineRule="auto"/>
        <w:jc w:val="both"/>
        <w:rPr>
          <w:rFonts w:ascii="Lato" w:hAnsi="Lato"/>
          <w:lang w:val="ro-MD"/>
        </w:rPr>
      </w:pPr>
      <w:r w:rsidRPr="00FF4D94">
        <w:rPr>
          <w:rFonts w:ascii="Lato" w:hAnsi="Lato"/>
          <w:lang w:val="ro-MD"/>
        </w:rPr>
        <w:t>Deschiderea Centr</w:t>
      </w:r>
      <w:r w:rsidR="00181A85">
        <w:rPr>
          <w:rFonts w:ascii="Lato" w:hAnsi="Lato"/>
          <w:lang w:val="ro-MD"/>
        </w:rPr>
        <w:t>elor</w:t>
      </w:r>
      <w:r w:rsidRPr="00FF4D94">
        <w:rPr>
          <w:rFonts w:ascii="Lato" w:hAnsi="Lato"/>
          <w:lang w:val="ro-MD"/>
        </w:rPr>
        <w:t xml:space="preserve"> Unic</w:t>
      </w:r>
      <w:r w:rsidR="00181A85">
        <w:rPr>
          <w:rFonts w:ascii="Lato" w:hAnsi="Lato"/>
          <w:lang w:val="ro-MD"/>
        </w:rPr>
        <w:t>e</w:t>
      </w:r>
      <w:r w:rsidRPr="00FF4D94">
        <w:rPr>
          <w:rFonts w:ascii="Lato" w:hAnsi="Lato"/>
          <w:lang w:val="ro-MD"/>
        </w:rPr>
        <w:t xml:space="preserve"> de Prestare a Serviciilor (CUPS) și a ghișeelor unice în clădirile fostelor primării</w:t>
      </w:r>
      <w:r w:rsidR="00181A85">
        <w:rPr>
          <w:rFonts w:ascii="Lato" w:hAnsi="Lato"/>
          <w:lang w:val="ro-MD"/>
        </w:rPr>
        <w:t xml:space="preserve"> (în Ucrainca deja funcționează unul)</w:t>
      </w:r>
      <w:r w:rsidRPr="00FF4D94">
        <w:rPr>
          <w:rFonts w:ascii="Lato" w:hAnsi="Lato"/>
          <w:lang w:val="ro-MD"/>
        </w:rPr>
        <w:t>, inclusiv în format digital, reduce nevoia deplasărilor la centrul raional. Locuitorii din Tocuz și Ucrainca păstrează acces local la servicii, fără ca amalgamarea să însemne mutarea efectivă a administrației exclusiv la Sălcuța.</w:t>
      </w:r>
    </w:p>
    <w:p w14:paraId="55429CD1" w14:textId="77777777" w:rsidR="00181A85" w:rsidRDefault="00181A85" w:rsidP="00181A85">
      <w:pPr>
        <w:pStyle w:val="font-claude-response-body"/>
        <w:spacing w:before="0" w:beforeAutospacing="0" w:after="0" w:afterAutospacing="0" w:line="276" w:lineRule="auto"/>
        <w:jc w:val="both"/>
        <w:rPr>
          <w:rStyle w:val="af1"/>
          <w:rFonts w:ascii="Lato" w:hAnsi="Lato"/>
          <w:lang w:val="ro-MD"/>
        </w:rPr>
      </w:pPr>
    </w:p>
    <w:p w14:paraId="66E37D68" w14:textId="6C7B679B" w:rsidR="00181A85" w:rsidRPr="00181A85" w:rsidRDefault="00FF4D94" w:rsidP="00181A85">
      <w:pPr>
        <w:pStyle w:val="font-claude-response-body"/>
        <w:spacing w:before="0" w:beforeAutospacing="0" w:after="0" w:afterAutospacing="0" w:line="276" w:lineRule="auto"/>
        <w:jc w:val="both"/>
        <w:rPr>
          <w:rFonts w:ascii="Lato" w:hAnsi="Lato"/>
          <w:color w:val="44546A" w:themeColor="text2"/>
          <w:lang w:val="ro-MD"/>
        </w:rPr>
      </w:pPr>
      <w:r w:rsidRPr="00181A85">
        <w:rPr>
          <w:rStyle w:val="af1"/>
          <w:rFonts w:ascii="Lato" w:hAnsi="Lato"/>
          <w:color w:val="44546A" w:themeColor="text2"/>
          <w:lang w:val="ro-MD"/>
        </w:rPr>
        <w:t>4. Utilaje și echipamente comune, valorificând ce există deja</w:t>
      </w:r>
    </w:p>
    <w:p w14:paraId="329BB5F5" w14:textId="50159434" w:rsidR="00FF4D94" w:rsidRPr="00FF4D94" w:rsidRDefault="00FF4D94" w:rsidP="00181A85">
      <w:pPr>
        <w:pStyle w:val="font-claude-response-body"/>
        <w:spacing w:before="0" w:beforeAutospacing="0" w:after="0" w:afterAutospacing="0" w:line="276" w:lineRule="auto"/>
        <w:jc w:val="both"/>
        <w:rPr>
          <w:rFonts w:ascii="Lato" w:hAnsi="Lato"/>
          <w:lang w:val="ro-MD"/>
        </w:rPr>
      </w:pPr>
      <w:r w:rsidRPr="00FF4D94">
        <w:rPr>
          <w:rFonts w:ascii="Lato" w:hAnsi="Lato"/>
          <w:lang w:val="ro-MD"/>
        </w:rPr>
        <w:t>Tractorul de colectare a deșeurilor de la Sălcuța, pe care localitatea l-a oferit deja spre partajare pe bază de grafic cu celelalte două sate, este un exemplu concret al acestui principiu funcționând înainte chiar de finalizarea amalgamării. Achiziția partajată sau completarea acestor resurse cu fonduri din Stimulentul 2 oferă tuturor celor trei localități acces la echipamente pe care, separat, niciuna nu și le-ar fi permis eficient — fie pentru că achiziția individuală e prea scumpă, fie pentru că rata de utilizare a unui utilaj într-un sat mic nu ar justifica costul.</w:t>
      </w:r>
    </w:p>
    <w:p w14:paraId="1186DBA1" w14:textId="77777777" w:rsidR="00181A85" w:rsidRDefault="00181A85" w:rsidP="00181A85">
      <w:pPr>
        <w:pStyle w:val="font-claude-response-body"/>
        <w:spacing w:before="0" w:beforeAutospacing="0" w:after="0" w:afterAutospacing="0" w:line="276" w:lineRule="auto"/>
        <w:jc w:val="both"/>
        <w:rPr>
          <w:rStyle w:val="af1"/>
          <w:rFonts w:ascii="Lato" w:hAnsi="Lato"/>
          <w:lang w:val="ro-MD"/>
        </w:rPr>
      </w:pPr>
    </w:p>
    <w:p w14:paraId="5E467EB3" w14:textId="6D5C85D3" w:rsidR="00181A85" w:rsidRPr="00181A85" w:rsidRDefault="00FF4D94" w:rsidP="00181A85">
      <w:pPr>
        <w:pStyle w:val="font-claude-response-body"/>
        <w:spacing w:before="0" w:beforeAutospacing="0" w:after="0" w:afterAutospacing="0" w:line="276" w:lineRule="auto"/>
        <w:jc w:val="both"/>
        <w:rPr>
          <w:rFonts w:ascii="Lato" w:hAnsi="Lato"/>
          <w:color w:val="44546A" w:themeColor="text2"/>
          <w:lang w:val="ro-MD"/>
        </w:rPr>
      </w:pPr>
      <w:r w:rsidRPr="00181A85">
        <w:rPr>
          <w:rStyle w:val="af1"/>
          <w:rFonts w:ascii="Lato" w:hAnsi="Lato"/>
          <w:color w:val="44546A" w:themeColor="text2"/>
          <w:lang w:val="ro-MD"/>
        </w:rPr>
        <w:t>5. Putere de negociere și economie de scară</w:t>
      </w:r>
    </w:p>
    <w:p w14:paraId="1AA0561E" w14:textId="2BAE718A" w:rsidR="00FF4D94" w:rsidRPr="00FF4D94" w:rsidRDefault="00FF4D94" w:rsidP="00181A85">
      <w:pPr>
        <w:pStyle w:val="font-claude-response-body"/>
        <w:spacing w:before="0" w:beforeAutospacing="0" w:line="276" w:lineRule="auto"/>
        <w:jc w:val="both"/>
        <w:rPr>
          <w:rFonts w:ascii="Lato" w:hAnsi="Lato"/>
          <w:lang w:val="ro-MD"/>
        </w:rPr>
      </w:pPr>
      <w:r w:rsidRPr="00FF4D94">
        <w:rPr>
          <w:rFonts w:ascii="Lato" w:hAnsi="Lato"/>
          <w:lang w:val="ro-MD"/>
        </w:rPr>
        <w:lastRenderedPageBreak/>
        <w:t>O administrație unică, responsabilă de 6.727 de locuitori în loc de trei administrații de 979-3.144 locuitori, are o poziție de negociere mai bună în fața furnizorilor de servicii (operatori de salubrizare, firme de construcții, furnizori de utilități) și poate organiza achiziții publice de volum mai mare, cu preț unitar mai bun. Contractele de întreținere a drumurilor sau de colectare a deșeurilor devin mai atractive pentru operatori la scara unui cluster decât la scara unui sat izolat.</w:t>
      </w:r>
    </w:p>
    <w:p w14:paraId="5FA85047" w14:textId="77777777" w:rsidR="00E35CB8" w:rsidRPr="00E35CB8" w:rsidRDefault="00FF4D94" w:rsidP="00E35CB8">
      <w:pPr>
        <w:pStyle w:val="font-claude-response-body"/>
        <w:spacing w:before="0" w:beforeAutospacing="0" w:after="0" w:afterAutospacing="0" w:line="276" w:lineRule="auto"/>
        <w:jc w:val="both"/>
        <w:rPr>
          <w:rFonts w:ascii="Lato" w:hAnsi="Lato"/>
          <w:color w:val="44546A" w:themeColor="text2"/>
          <w:lang w:val="ro-MD"/>
        </w:rPr>
      </w:pPr>
      <w:r w:rsidRPr="00E35CB8">
        <w:rPr>
          <w:rStyle w:val="af1"/>
          <w:rFonts w:ascii="Lato" w:hAnsi="Lato"/>
          <w:color w:val="44546A" w:themeColor="text2"/>
          <w:lang w:val="ro-MD"/>
        </w:rPr>
        <w:t>6. Acces la finanțări cu prag minim de eligibilitate</w:t>
      </w:r>
    </w:p>
    <w:p w14:paraId="141475C6" w14:textId="71DA52D3" w:rsidR="00FF4D94" w:rsidRPr="00FF4D94" w:rsidRDefault="00FF4D94" w:rsidP="00E35CB8">
      <w:pPr>
        <w:pStyle w:val="font-claude-response-body"/>
        <w:spacing w:before="0" w:beforeAutospacing="0" w:after="0" w:afterAutospacing="0" w:line="276" w:lineRule="auto"/>
        <w:jc w:val="both"/>
        <w:rPr>
          <w:rFonts w:ascii="Lato" w:hAnsi="Lato"/>
          <w:lang w:val="ro-MD"/>
        </w:rPr>
      </w:pPr>
      <w:r w:rsidRPr="00FF4D94">
        <w:rPr>
          <w:rFonts w:ascii="Lato" w:hAnsi="Lato"/>
          <w:lang w:val="ro-MD"/>
        </w:rPr>
        <w:t>O parte din programele de finanțare europeană și din fondurile naționale sectoriale (FNDRL, fonduri FEDR/PNRR) impun praguri minime de populație sau de valoare a proiectului pentru a fi eligibile. Satele de sub 3.000 de locuitori, luate separat, nu ating frecvent aceste praguri; clusterul amalgamat, cu 6.727 de locuitori, depășește pragurile uzuale și poate accesa categorii de finanțare la care, individual, Tocuz sau Ucrainca nu ar fi avut acces.</w:t>
      </w:r>
    </w:p>
    <w:p w14:paraId="1529F02F" w14:textId="77777777" w:rsidR="00E35CB8" w:rsidRDefault="00E35CB8" w:rsidP="00E35CB8">
      <w:pPr>
        <w:pStyle w:val="font-claude-response-body"/>
        <w:spacing w:before="0" w:beforeAutospacing="0" w:after="0" w:afterAutospacing="0" w:line="276" w:lineRule="auto"/>
        <w:jc w:val="both"/>
        <w:rPr>
          <w:rStyle w:val="af1"/>
          <w:rFonts w:ascii="Lato" w:hAnsi="Lato"/>
          <w:lang w:val="ro-MD"/>
        </w:rPr>
      </w:pPr>
    </w:p>
    <w:p w14:paraId="1574004E" w14:textId="7FDE7B37" w:rsidR="00E35CB8" w:rsidRPr="00E35CB8" w:rsidRDefault="00FF4D94" w:rsidP="00E35CB8">
      <w:pPr>
        <w:pStyle w:val="font-claude-response-body"/>
        <w:spacing w:before="0" w:beforeAutospacing="0" w:after="0" w:afterAutospacing="0" w:line="276" w:lineRule="auto"/>
        <w:jc w:val="both"/>
        <w:rPr>
          <w:rFonts w:ascii="Lato" w:hAnsi="Lato"/>
          <w:color w:val="44546A" w:themeColor="text2"/>
          <w:lang w:val="ro-MD"/>
        </w:rPr>
      </w:pPr>
      <w:r w:rsidRPr="00E35CB8">
        <w:rPr>
          <w:rStyle w:val="af1"/>
          <w:rFonts w:ascii="Lato" w:hAnsi="Lato"/>
          <w:color w:val="44546A" w:themeColor="text2"/>
          <w:lang w:val="ro-MD"/>
        </w:rPr>
        <w:t>7. Dezvoltare echitabilă a tuturor localităților</w:t>
      </w:r>
    </w:p>
    <w:p w14:paraId="02B2F70E" w14:textId="4B173762" w:rsidR="00E35CB8" w:rsidRDefault="00FF4D94" w:rsidP="005C10A1">
      <w:pPr>
        <w:pStyle w:val="font-claude-response-body"/>
        <w:spacing w:before="0" w:beforeAutospacing="0" w:after="0" w:afterAutospacing="0" w:line="276" w:lineRule="auto"/>
        <w:jc w:val="both"/>
        <w:rPr>
          <w:rFonts w:ascii="Lato" w:hAnsi="Lato"/>
          <w:lang w:val="ro-MD"/>
        </w:rPr>
      </w:pPr>
      <w:r w:rsidRPr="00FF4D94">
        <w:rPr>
          <w:rFonts w:ascii="Lato" w:hAnsi="Lato"/>
          <w:lang w:val="ro-MD"/>
        </w:rPr>
        <w:t xml:space="preserve">Resursele se alocă transparent — câte 7 milioane de lei pentru </w:t>
      </w:r>
      <w:r w:rsidR="00E35CB8">
        <w:rPr>
          <w:rFonts w:ascii="Lato" w:hAnsi="Lato"/>
          <w:lang w:val="ro-MD"/>
        </w:rPr>
        <w:t xml:space="preserve">fiecare din cele 3 UAT – </w:t>
      </w:r>
      <w:r w:rsidRPr="00FF4D94">
        <w:rPr>
          <w:rFonts w:ascii="Lato" w:hAnsi="Lato"/>
          <w:lang w:val="ro-MD"/>
        </w:rPr>
        <w:t>Sălcuța</w:t>
      </w:r>
      <w:r w:rsidR="00E35CB8">
        <w:rPr>
          <w:rFonts w:ascii="Lato" w:hAnsi="Lato"/>
          <w:lang w:val="ro-MD"/>
        </w:rPr>
        <w:t>, Tocuz</w:t>
      </w:r>
      <w:r w:rsidRPr="00FF4D94">
        <w:rPr>
          <w:rFonts w:ascii="Lato" w:hAnsi="Lato"/>
          <w:lang w:val="ro-MD"/>
        </w:rPr>
        <w:t xml:space="preserve"> și Ucrainca, ridicând standardele de viață în toate cele trei sate, nu doar în centrul administrativ. Faptul că alocarea pentru centrul administrativ propus (Sălcuța) nu este disproporționat mai mare decât pentru celelalte două localități este un argument direct împotriva temerii frecvente, în procesele de amalgamare, că centrul administrativ va concentra resursele în detrimentul satelor componente.</w:t>
      </w:r>
    </w:p>
    <w:p w14:paraId="54B4966C" w14:textId="77777777" w:rsidR="005C10A1" w:rsidRDefault="005C10A1" w:rsidP="005C10A1">
      <w:pPr>
        <w:pStyle w:val="font-claude-response-body"/>
        <w:spacing w:before="0" w:beforeAutospacing="0" w:after="0" w:afterAutospacing="0" w:line="276" w:lineRule="auto"/>
        <w:jc w:val="both"/>
        <w:rPr>
          <w:rStyle w:val="af1"/>
          <w:rFonts w:ascii="Lato" w:hAnsi="Lato"/>
          <w:lang w:val="ro-MD"/>
        </w:rPr>
      </w:pPr>
    </w:p>
    <w:p w14:paraId="11A3D252" w14:textId="77777777" w:rsidR="00371A4F" w:rsidRDefault="00371A4F" w:rsidP="00E35CB8">
      <w:pPr>
        <w:pStyle w:val="font-claude-response-body"/>
        <w:spacing w:before="0" w:beforeAutospacing="0" w:after="0" w:afterAutospacing="0" w:line="276" w:lineRule="auto"/>
        <w:jc w:val="both"/>
        <w:rPr>
          <w:rStyle w:val="af1"/>
          <w:rFonts w:ascii="Lato" w:hAnsi="Lato"/>
          <w:color w:val="44546A" w:themeColor="text2"/>
          <w:lang w:val="ro-MD"/>
        </w:rPr>
      </w:pPr>
    </w:p>
    <w:p w14:paraId="26342168" w14:textId="77777777" w:rsidR="00371A4F" w:rsidRDefault="00371A4F" w:rsidP="00E35CB8">
      <w:pPr>
        <w:pStyle w:val="font-claude-response-body"/>
        <w:spacing w:before="0" w:beforeAutospacing="0" w:after="0" w:afterAutospacing="0" w:line="276" w:lineRule="auto"/>
        <w:jc w:val="both"/>
        <w:rPr>
          <w:rStyle w:val="af1"/>
          <w:rFonts w:ascii="Lato" w:hAnsi="Lato"/>
          <w:color w:val="44546A" w:themeColor="text2"/>
          <w:lang w:val="ro-MD"/>
        </w:rPr>
      </w:pPr>
    </w:p>
    <w:p w14:paraId="5CC4D3AF" w14:textId="54C860BD" w:rsidR="00E35CB8" w:rsidRPr="00E35CB8" w:rsidRDefault="00FF4D94" w:rsidP="00E35CB8">
      <w:pPr>
        <w:pStyle w:val="font-claude-response-body"/>
        <w:spacing w:before="0" w:beforeAutospacing="0" w:after="0" w:afterAutospacing="0" w:line="276" w:lineRule="auto"/>
        <w:jc w:val="both"/>
        <w:rPr>
          <w:rFonts w:ascii="Lato" w:hAnsi="Lato"/>
          <w:color w:val="44546A" w:themeColor="text2"/>
          <w:lang w:val="ro-MD"/>
        </w:rPr>
      </w:pPr>
      <w:r w:rsidRPr="00E35CB8">
        <w:rPr>
          <w:rStyle w:val="af1"/>
          <w:rFonts w:ascii="Lato" w:hAnsi="Lato"/>
          <w:color w:val="44546A" w:themeColor="text2"/>
          <w:lang w:val="ro-MD"/>
        </w:rPr>
        <w:t>8. Bază pentru rezolvarea problemelor care depășesc capacitatea unei singure localități</w:t>
      </w:r>
    </w:p>
    <w:p w14:paraId="6C457060" w14:textId="177248B5" w:rsidR="00FF4D94" w:rsidRDefault="00FF4D94" w:rsidP="00E35CB8">
      <w:pPr>
        <w:pStyle w:val="font-claude-response-body"/>
        <w:spacing w:before="0" w:beforeAutospacing="0" w:after="0" w:afterAutospacing="0" w:line="276" w:lineRule="auto"/>
        <w:jc w:val="both"/>
        <w:rPr>
          <w:rFonts w:ascii="Lato" w:hAnsi="Lato"/>
          <w:lang w:val="ro-MD"/>
        </w:rPr>
      </w:pPr>
      <w:r w:rsidRPr="00FF4D94">
        <w:rPr>
          <w:rFonts w:ascii="Lato" w:hAnsi="Lato"/>
          <w:lang w:val="ro-MD"/>
        </w:rPr>
        <w:t>Canalizarea, cea mai gravă deficiență a clusterului, nu poate fi rezolvată de nicio localitate separat</w:t>
      </w:r>
      <w:r w:rsidR="001B200C">
        <w:rPr>
          <w:rFonts w:ascii="Lato" w:hAnsi="Lato"/>
          <w:lang w:val="ro-MD"/>
        </w:rPr>
        <w:t xml:space="preserve">. </w:t>
      </w:r>
      <w:r w:rsidR="001B200C" w:rsidRPr="00FF4D94">
        <w:rPr>
          <w:rFonts w:ascii="Lato" w:hAnsi="Lato"/>
          <w:lang w:val="ro-MD"/>
        </w:rPr>
        <w:t xml:space="preserve">Un </w:t>
      </w:r>
      <w:r w:rsidRPr="00FF4D94">
        <w:rPr>
          <w:rFonts w:ascii="Lato" w:hAnsi="Lato"/>
          <w:lang w:val="ro-MD"/>
        </w:rPr>
        <w:t>sistem de canalizare funcțional, cu stație de epurare, are sens tehnic și economic doar la o scară mai mare decât un sat de 1.000-3.000 de locuitori. Amalgamarea este precondiția structurală pentru ca această problemă să poată fi, în etapa următoare, fundamentată tehnic și finanțată, lucru imposibil de realizat de fiecare localitate pe cont propriu.</w:t>
      </w:r>
    </w:p>
    <w:p w14:paraId="59841877" w14:textId="77777777" w:rsidR="00E35CB8" w:rsidRPr="00FF4D94" w:rsidRDefault="00E35CB8" w:rsidP="00E35CB8">
      <w:pPr>
        <w:pStyle w:val="font-claude-response-body"/>
        <w:spacing w:before="0" w:beforeAutospacing="0" w:after="0" w:afterAutospacing="0" w:line="276" w:lineRule="auto"/>
        <w:jc w:val="both"/>
        <w:rPr>
          <w:rFonts w:ascii="Lato" w:hAnsi="Lato"/>
          <w:lang w:val="ro-MD"/>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01"/>
      </w:tblGrid>
      <w:tr w:rsidR="00906027" w:rsidRPr="000175C5" w14:paraId="188D9EC7" w14:textId="77777777" w:rsidTr="005B7A3E">
        <w:tc>
          <w:tcPr>
            <w:tcW w:w="10201" w:type="dxa"/>
            <w:tcBorders>
              <w:top w:val="single" w:sz="4" w:space="0" w:color="1F4E78"/>
              <w:left w:val="single" w:sz="4" w:space="0" w:color="1F4E78"/>
              <w:bottom w:val="single" w:sz="4" w:space="0" w:color="1F4E78"/>
              <w:right w:val="single" w:sz="4" w:space="0" w:color="1F4E78"/>
            </w:tcBorders>
            <w:shd w:val="clear" w:color="auto" w:fill="D9E2F3"/>
            <w:tcMar>
              <w:top w:w="160" w:type="dxa"/>
              <w:left w:w="200" w:type="dxa"/>
              <w:bottom w:w="160" w:type="dxa"/>
              <w:right w:w="200" w:type="dxa"/>
            </w:tcMar>
          </w:tcPr>
          <w:p w14:paraId="61411348" w14:textId="77777777" w:rsidR="00906027" w:rsidRPr="00A010B2" w:rsidRDefault="004E4E40" w:rsidP="00A010B2">
            <w:pPr>
              <w:spacing w:line="276" w:lineRule="auto"/>
              <w:jc w:val="both"/>
              <w:rPr>
                <w:sz w:val="24"/>
                <w:szCs w:val="24"/>
                <w:lang w:val="ro-MD"/>
              </w:rPr>
            </w:pPr>
            <w:r w:rsidRPr="00A010B2">
              <w:rPr>
                <w:sz w:val="24"/>
                <w:szCs w:val="24"/>
                <w:lang w:val="ro-MD"/>
              </w:rPr>
              <w:t>ANGAJAMENT Grupul de Lucru Comun se angajează să consulte cetățenii din toate localitățile cu privire la prezenta Viziune și să o prezinte Consiliilor locale pentru aprobare înainte de finalizarea procesului de amalgamare voluntară. Documentul reprezintă prima variantă a Viziunii și va fi dezvoltat, ajustat și oficializat de noua administrație publică locală după constituirea legală a UAT amalgamate.</w:t>
            </w:r>
          </w:p>
        </w:tc>
      </w:tr>
    </w:tbl>
    <w:p w14:paraId="0C11082C" w14:textId="77777777" w:rsidR="00906027" w:rsidRPr="00A010B2" w:rsidRDefault="00906027" w:rsidP="00A010B2">
      <w:pPr>
        <w:spacing w:after="260" w:line="276" w:lineRule="auto"/>
        <w:jc w:val="both"/>
        <w:rPr>
          <w:sz w:val="24"/>
          <w:szCs w:val="24"/>
          <w:lang w:val="ro-MD"/>
        </w:rPr>
      </w:pPr>
    </w:p>
    <w:p w14:paraId="0473253A" w14:textId="77777777" w:rsidR="00906027" w:rsidRPr="00A010B2" w:rsidRDefault="004E4E40" w:rsidP="00A010B2">
      <w:pPr>
        <w:spacing w:line="276" w:lineRule="auto"/>
        <w:jc w:val="both"/>
        <w:rPr>
          <w:sz w:val="24"/>
          <w:szCs w:val="24"/>
          <w:lang w:val="ro-MD"/>
        </w:rPr>
      </w:pPr>
      <w:r w:rsidRPr="00A010B2">
        <w:rPr>
          <w:i/>
          <w:iCs/>
          <w:sz w:val="24"/>
          <w:szCs w:val="24"/>
          <w:lang w:val="ro-MD"/>
        </w:rPr>
        <w:t>Semnat în cadrul ședinței Grupului de Lucru Comun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906027" w:rsidRPr="00A010B2" w14:paraId="4A1B9919" w14:textId="77777777">
        <w:tc>
          <w:tcPr>
            <w:tcW w:w="3120" w:type="dxa"/>
            <w:tcBorders>
              <w:top w:val="single" w:sz="1" w:space="0" w:color="BFBFBF"/>
              <w:left w:val="single" w:sz="1" w:space="0" w:color="BFBFBF"/>
              <w:bottom w:val="single" w:sz="1" w:space="0" w:color="BFBFBF"/>
              <w:right w:val="single" w:sz="1" w:space="0" w:color="BFBFBF"/>
            </w:tcBorders>
            <w:shd w:val="clear" w:color="auto" w:fill="1F4E78"/>
            <w:tcMar>
              <w:top w:w="90" w:type="dxa"/>
              <w:left w:w="120" w:type="dxa"/>
              <w:bottom w:w="90" w:type="dxa"/>
              <w:right w:w="120" w:type="dxa"/>
            </w:tcMar>
            <w:vAlign w:val="center"/>
          </w:tcPr>
          <w:p w14:paraId="3C0D7B4C" w14:textId="77777777" w:rsidR="00906027" w:rsidRPr="00A010B2" w:rsidRDefault="004E4E40" w:rsidP="00A010B2">
            <w:pPr>
              <w:spacing w:line="276" w:lineRule="auto"/>
              <w:jc w:val="both"/>
              <w:rPr>
                <w:sz w:val="24"/>
                <w:szCs w:val="24"/>
                <w:lang w:val="ro-MD"/>
              </w:rPr>
            </w:pPr>
            <w:r w:rsidRPr="00A010B2">
              <w:rPr>
                <w:b/>
                <w:bCs/>
                <w:color w:val="FFFFFF"/>
                <w:sz w:val="24"/>
                <w:szCs w:val="24"/>
                <w:lang w:val="ro-MD"/>
              </w:rPr>
              <w:t>—</w:t>
            </w:r>
          </w:p>
        </w:tc>
        <w:tc>
          <w:tcPr>
            <w:tcW w:w="3120" w:type="dxa"/>
            <w:tcBorders>
              <w:top w:val="single" w:sz="1" w:space="0" w:color="BFBFBF"/>
              <w:left w:val="single" w:sz="1" w:space="0" w:color="BFBFBF"/>
              <w:bottom w:val="single" w:sz="1" w:space="0" w:color="BFBFBF"/>
              <w:right w:val="single" w:sz="1" w:space="0" w:color="BFBFBF"/>
            </w:tcBorders>
            <w:shd w:val="clear" w:color="auto" w:fill="1F4E78"/>
            <w:tcMar>
              <w:top w:w="90" w:type="dxa"/>
              <w:left w:w="120" w:type="dxa"/>
              <w:bottom w:w="90" w:type="dxa"/>
              <w:right w:w="120" w:type="dxa"/>
            </w:tcMar>
            <w:vAlign w:val="center"/>
          </w:tcPr>
          <w:p w14:paraId="6C3FE660" w14:textId="77777777" w:rsidR="00906027" w:rsidRPr="00A010B2" w:rsidRDefault="004E4E40" w:rsidP="00A010B2">
            <w:pPr>
              <w:spacing w:line="276" w:lineRule="auto"/>
              <w:jc w:val="both"/>
              <w:rPr>
                <w:sz w:val="24"/>
                <w:szCs w:val="24"/>
                <w:lang w:val="ro-MD"/>
              </w:rPr>
            </w:pPr>
            <w:r w:rsidRPr="00A010B2">
              <w:rPr>
                <w:b/>
                <w:bCs/>
                <w:color w:val="FFFFFF"/>
                <w:sz w:val="24"/>
                <w:szCs w:val="24"/>
                <w:lang w:val="ro-MD"/>
              </w:rPr>
              <w:t>—</w:t>
            </w:r>
          </w:p>
        </w:tc>
        <w:tc>
          <w:tcPr>
            <w:tcW w:w="3120" w:type="dxa"/>
            <w:tcBorders>
              <w:top w:val="single" w:sz="1" w:space="0" w:color="BFBFBF"/>
              <w:left w:val="single" w:sz="1" w:space="0" w:color="BFBFBF"/>
              <w:bottom w:val="single" w:sz="1" w:space="0" w:color="BFBFBF"/>
              <w:right w:val="single" w:sz="1" w:space="0" w:color="BFBFBF"/>
            </w:tcBorders>
            <w:shd w:val="clear" w:color="auto" w:fill="1F4E78"/>
            <w:tcMar>
              <w:top w:w="90" w:type="dxa"/>
              <w:left w:w="120" w:type="dxa"/>
              <w:bottom w:w="90" w:type="dxa"/>
              <w:right w:w="120" w:type="dxa"/>
            </w:tcMar>
            <w:vAlign w:val="center"/>
          </w:tcPr>
          <w:p w14:paraId="6A75F3EC" w14:textId="77777777" w:rsidR="00906027" w:rsidRPr="00A010B2" w:rsidRDefault="004E4E40" w:rsidP="00A010B2">
            <w:pPr>
              <w:spacing w:line="276" w:lineRule="auto"/>
              <w:jc w:val="both"/>
              <w:rPr>
                <w:sz w:val="24"/>
                <w:szCs w:val="24"/>
                <w:lang w:val="ro-MD"/>
              </w:rPr>
            </w:pPr>
            <w:r w:rsidRPr="00A010B2">
              <w:rPr>
                <w:b/>
                <w:bCs/>
                <w:color w:val="FFFFFF"/>
                <w:sz w:val="24"/>
                <w:szCs w:val="24"/>
                <w:lang w:val="ro-MD"/>
              </w:rPr>
              <w:t>—</w:t>
            </w:r>
          </w:p>
        </w:tc>
      </w:tr>
      <w:tr w:rsidR="00906027" w:rsidRPr="00A010B2" w14:paraId="3EFD9A56" w14:textId="77777777">
        <w:tc>
          <w:tcPr>
            <w:tcW w:w="312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1FCD314C" w14:textId="77777777" w:rsidR="00906027" w:rsidRPr="00A010B2" w:rsidRDefault="00906027" w:rsidP="00A010B2">
            <w:pPr>
              <w:spacing w:line="276" w:lineRule="auto"/>
              <w:jc w:val="both"/>
              <w:rPr>
                <w:sz w:val="24"/>
                <w:szCs w:val="24"/>
                <w:lang w:val="ro-MD"/>
              </w:rPr>
            </w:pPr>
          </w:p>
        </w:tc>
        <w:tc>
          <w:tcPr>
            <w:tcW w:w="312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1DE8E297" w14:textId="77777777" w:rsidR="00906027" w:rsidRPr="00A010B2" w:rsidRDefault="00906027" w:rsidP="00A010B2">
            <w:pPr>
              <w:spacing w:line="276" w:lineRule="auto"/>
              <w:jc w:val="both"/>
              <w:rPr>
                <w:sz w:val="24"/>
                <w:szCs w:val="24"/>
                <w:lang w:val="ro-MD"/>
              </w:rPr>
            </w:pPr>
          </w:p>
        </w:tc>
        <w:tc>
          <w:tcPr>
            <w:tcW w:w="312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0A497441" w14:textId="77777777" w:rsidR="00906027" w:rsidRPr="00A010B2" w:rsidRDefault="00906027" w:rsidP="00A010B2">
            <w:pPr>
              <w:spacing w:line="276" w:lineRule="auto"/>
              <w:jc w:val="both"/>
              <w:rPr>
                <w:sz w:val="24"/>
                <w:szCs w:val="24"/>
                <w:lang w:val="ro-MD"/>
              </w:rPr>
            </w:pPr>
          </w:p>
        </w:tc>
      </w:tr>
    </w:tbl>
    <w:p w14:paraId="22169BFA" w14:textId="77777777" w:rsidR="00403B32" w:rsidRPr="00A010B2" w:rsidRDefault="00403B32" w:rsidP="005C10A1">
      <w:pPr>
        <w:spacing w:line="276" w:lineRule="auto"/>
        <w:jc w:val="both"/>
        <w:rPr>
          <w:sz w:val="24"/>
          <w:szCs w:val="24"/>
          <w:lang w:val="ro-MD"/>
        </w:rPr>
      </w:pPr>
    </w:p>
    <w:sectPr w:rsidR="00403B32" w:rsidRPr="00A010B2">
      <w:headerReference w:type="default" r:id="rId7"/>
      <w:footerReference w:type="default" r:id="rId8"/>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C42F4A" w14:textId="77777777" w:rsidR="00113833" w:rsidRDefault="00113833">
      <w:r>
        <w:separator/>
      </w:r>
    </w:p>
  </w:endnote>
  <w:endnote w:type="continuationSeparator" w:id="0">
    <w:p w14:paraId="1D65795D" w14:textId="77777777" w:rsidR="00113833" w:rsidRDefault="001138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ato">
    <w:altName w:val="Arial"/>
    <w:charset w:val="00"/>
    <w:family w:val="swiss"/>
    <w:pitch w:val="variable"/>
    <w:sig w:usb0="00000001" w:usb1="5000ECF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4010543"/>
      <w:docPartObj>
        <w:docPartGallery w:val="Page Numbers (Bottom of Page)"/>
        <w:docPartUnique/>
      </w:docPartObj>
    </w:sdtPr>
    <w:sdtEndPr/>
    <w:sdtContent>
      <w:p w14:paraId="17D752DA" w14:textId="58151716" w:rsidR="00A010B2" w:rsidRDefault="00A010B2">
        <w:pPr>
          <w:pStyle w:val="ae"/>
          <w:jc w:val="right"/>
        </w:pPr>
        <w:r>
          <w:fldChar w:fldCharType="begin"/>
        </w:r>
        <w:r>
          <w:instrText>PAGE   \* MERGEFORMAT</w:instrText>
        </w:r>
        <w:r>
          <w:fldChar w:fldCharType="separate"/>
        </w:r>
        <w:r w:rsidR="00F70558">
          <w:rPr>
            <w:noProof/>
          </w:rPr>
          <w:t>2</w:t>
        </w:r>
        <w:r>
          <w:fldChar w:fldCharType="end"/>
        </w:r>
      </w:p>
    </w:sdtContent>
  </w:sdt>
  <w:p w14:paraId="34DA7B7B" w14:textId="235A942B" w:rsidR="00906027" w:rsidRDefault="00906027">
    <w:pP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C32F35" w14:textId="77777777" w:rsidR="00113833" w:rsidRDefault="00113833">
      <w:r>
        <w:separator/>
      </w:r>
    </w:p>
  </w:footnote>
  <w:footnote w:type="continuationSeparator" w:id="0">
    <w:p w14:paraId="1F34138E" w14:textId="77777777" w:rsidR="00113833" w:rsidRDefault="0011383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7460E2" w14:textId="67576563" w:rsidR="00906027" w:rsidRDefault="00906027">
    <w:pP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131B99"/>
    <w:multiLevelType w:val="hybridMultilevel"/>
    <w:tmpl w:val="004CAEE2"/>
    <w:lvl w:ilvl="0" w:tplc="90CC4482">
      <w:start w:val="1"/>
      <w:numFmt w:val="bullet"/>
      <w:lvlText w:val="●"/>
      <w:lvlJc w:val="left"/>
      <w:pPr>
        <w:ind w:left="720" w:hanging="360"/>
      </w:pPr>
    </w:lvl>
    <w:lvl w:ilvl="1" w:tplc="C1AEAABA">
      <w:start w:val="1"/>
      <w:numFmt w:val="bullet"/>
      <w:lvlText w:val="○"/>
      <w:lvlJc w:val="left"/>
      <w:pPr>
        <w:ind w:left="1440" w:hanging="360"/>
      </w:pPr>
    </w:lvl>
    <w:lvl w:ilvl="2" w:tplc="4788B37A">
      <w:start w:val="1"/>
      <w:numFmt w:val="bullet"/>
      <w:lvlText w:val="■"/>
      <w:lvlJc w:val="left"/>
      <w:pPr>
        <w:ind w:left="2160" w:hanging="360"/>
      </w:pPr>
    </w:lvl>
    <w:lvl w:ilvl="3" w:tplc="DAFCAFCA">
      <w:start w:val="1"/>
      <w:numFmt w:val="bullet"/>
      <w:lvlText w:val="●"/>
      <w:lvlJc w:val="left"/>
      <w:pPr>
        <w:ind w:left="2880" w:hanging="360"/>
      </w:pPr>
    </w:lvl>
    <w:lvl w:ilvl="4" w:tplc="7B0019D2">
      <w:start w:val="1"/>
      <w:numFmt w:val="bullet"/>
      <w:lvlText w:val="○"/>
      <w:lvlJc w:val="left"/>
      <w:pPr>
        <w:ind w:left="3600" w:hanging="360"/>
      </w:pPr>
    </w:lvl>
    <w:lvl w:ilvl="5" w:tplc="04C0831E">
      <w:start w:val="1"/>
      <w:numFmt w:val="bullet"/>
      <w:lvlText w:val="■"/>
      <w:lvlJc w:val="left"/>
      <w:pPr>
        <w:ind w:left="4320" w:hanging="360"/>
      </w:pPr>
    </w:lvl>
    <w:lvl w:ilvl="6" w:tplc="85BCF742">
      <w:start w:val="1"/>
      <w:numFmt w:val="bullet"/>
      <w:lvlText w:val="●"/>
      <w:lvlJc w:val="left"/>
      <w:pPr>
        <w:ind w:left="5040" w:hanging="360"/>
      </w:pPr>
    </w:lvl>
    <w:lvl w:ilvl="7" w:tplc="273813AC">
      <w:start w:val="1"/>
      <w:numFmt w:val="bullet"/>
      <w:lvlText w:val="●"/>
      <w:lvlJc w:val="left"/>
      <w:pPr>
        <w:ind w:left="5760" w:hanging="360"/>
      </w:pPr>
    </w:lvl>
    <w:lvl w:ilvl="8" w:tplc="12A46032">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6027"/>
    <w:rsid w:val="000175C5"/>
    <w:rsid w:val="000936D0"/>
    <w:rsid w:val="000E1F07"/>
    <w:rsid w:val="001067F3"/>
    <w:rsid w:val="00113833"/>
    <w:rsid w:val="00181A85"/>
    <w:rsid w:val="001A43ED"/>
    <w:rsid w:val="001B200C"/>
    <w:rsid w:val="002216A4"/>
    <w:rsid w:val="002511D3"/>
    <w:rsid w:val="002A12ED"/>
    <w:rsid w:val="002A1316"/>
    <w:rsid w:val="00371A4F"/>
    <w:rsid w:val="003C6D65"/>
    <w:rsid w:val="003F08A0"/>
    <w:rsid w:val="00403B32"/>
    <w:rsid w:val="004E4E40"/>
    <w:rsid w:val="00500FE0"/>
    <w:rsid w:val="005B7A3E"/>
    <w:rsid w:val="005C10A1"/>
    <w:rsid w:val="005E061E"/>
    <w:rsid w:val="00627388"/>
    <w:rsid w:val="006D3D48"/>
    <w:rsid w:val="0076734F"/>
    <w:rsid w:val="0077688B"/>
    <w:rsid w:val="008C641B"/>
    <w:rsid w:val="00906027"/>
    <w:rsid w:val="009F0D32"/>
    <w:rsid w:val="00A010B2"/>
    <w:rsid w:val="00B23C8F"/>
    <w:rsid w:val="00CB2A7D"/>
    <w:rsid w:val="00D23D59"/>
    <w:rsid w:val="00D707F6"/>
    <w:rsid w:val="00D75FDF"/>
    <w:rsid w:val="00DB1B7B"/>
    <w:rsid w:val="00DC733F"/>
    <w:rsid w:val="00DF7D73"/>
    <w:rsid w:val="00E11FC2"/>
    <w:rsid w:val="00E346AA"/>
    <w:rsid w:val="00E35CB8"/>
    <w:rsid w:val="00EC5ADE"/>
    <w:rsid w:val="00EE01E8"/>
    <w:rsid w:val="00F70558"/>
    <w:rsid w:val="00FF4D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66674"/>
  <w15:docId w15:val="{2EF9E047-18F0-4C54-9477-E6A5DBC9F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ato" w:eastAsia="Lato" w:hAnsi="Lato" w:cs="Lato"/>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uiPriority w:val="9"/>
    <w:qFormat/>
    <w:pPr>
      <w:pBdr>
        <w:bottom w:val="single" w:sz="6" w:space="4" w:color="1F4E78"/>
      </w:pBdr>
      <w:spacing w:before="320" w:after="160"/>
      <w:outlineLvl w:val="0"/>
    </w:pPr>
    <w:rPr>
      <w:b/>
      <w:bCs/>
      <w:color w:val="1F4E78"/>
      <w:sz w:val="26"/>
      <w:szCs w:val="26"/>
    </w:rPr>
  </w:style>
  <w:style w:type="paragraph" w:styleId="2">
    <w:name w:val="heading 2"/>
    <w:uiPriority w:val="9"/>
    <w:unhideWhenUsed/>
    <w:qFormat/>
    <w:pPr>
      <w:spacing w:before="200" w:after="100"/>
      <w:outlineLvl w:val="1"/>
    </w:pPr>
    <w:rPr>
      <w:b/>
      <w:bCs/>
      <w:color w:val="2E5395"/>
      <w:sz w:val="23"/>
      <w:szCs w:val="23"/>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 w:type="paragraph" w:styleId="ac">
    <w:name w:val="header"/>
    <w:basedOn w:val="a"/>
    <w:link w:val="ad"/>
    <w:uiPriority w:val="99"/>
    <w:unhideWhenUsed/>
    <w:rsid w:val="00A010B2"/>
    <w:pPr>
      <w:tabs>
        <w:tab w:val="center" w:pos="4677"/>
        <w:tab w:val="right" w:pos="9355"/>
      </w:tabs>
    </w:pPr>
  </w:style>
  <w:style w:type="character" w:customStyle="1" w:styleId="ad">
    <w:name w:val="Верхний колонтитул Знак"/>
    <w:basedOn w:val="a0"/>
    <w:link w:val="ac"/>
    <w:uiPriority w:val="99"/>
    <w:rsid w:val="00A010B2"/>
  </w:style>
  <w:style w:type="paragraph" w:styleId="ae">
    <w:name w:val="footer"/>
    <w:basedOn w:val="a"/>
    <w:link w:val="af"/>
    <w:uiPriority w:val="99"/>
    <w:unhideWhenUsed/>
    <w:rsid w:val="00A010B2"/>
    <w:pPr>
      <w:tabs>
        <w:tab w:val="center" w:pos="4677"/>
        <w:tab w:val="right" w:pos="9355"/>
      </w:tabs>
    </w:pPr>
  </w:style>
  <w:style w:type="character" w:customStyle="1" w:styleId="af">
    <w:name w:val="Нижний колонтитул Знак"/>
    <w:basedOn w:val="a0"/>
    <w:link w:val="ae"/>
    <w:uiPriority w:val="99"/>
    <w:rsid w:val="00A010B2"/>
  </w:style>
  <w:style w:type="table" w:styleId="af0">
    <w:name w:val="Table Grid"/>
    <w:basedOn w:val="a1"/>
    <w:uiPriority w:val="39"/>
    <w:rsid w:val="00EE01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claude-response-body">
    <w:name w:val="font-claude-response-body"/>
    <w:basedOn w:val="a"/>
    <w:rsid w:val="00FF4D94"/>
    <w:pPr>
      <w:spacing w:before="100" w:beforeAutospacing="1" w:after="100" w:afterAutospacing="1"/>
    </w:pPr>
    <w:rPr>
      <w:rFonts w:ascii="Times New Roman" w:eastAsia="Times New Roman" w:hAnsi="Times New Roman" w:cs="Times New Roman"/>
      <w:sz w:val="24"/>
      <w:szCs w:val="24"/>
    </w:rPr>
  </w:style>
  <w:style w:type="character" w:styleId="af1">
    <w:name w:val="Strong"/>
    <w:basedOn w:val="a0"/>
    <w:uiPriority w:val="22"/>
    <w:qFormat/>
    <w:rsid w:val="00FF4D9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3862</Words>
  <Characters>22016</Characters>
  <Application>Microsoft Office Word</Application>
  <DocSecurity>0</DocSecurity>
  <Lines>183</Lines>
  <Paragraphs>51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Aliona Țurcan</dc:creator>
  <cp:lastModifiedBy>Expert</cp:lastModifiedBy>
  <cp:revision>2</cp:revision>
  <dcterms:created xsi:type="dcterms:W3CDTF">2026-07-10T19:19:00Z</dcterms:created>
  <dcterms:modified xsi:type="dcterms:W3CDTF">2026-07-10T19:19:00Z</dcterms:modified>
</cp:coreProperties>
</file>