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0064" w14:textId="5FC0458F" w:rsidR="00E50332" w:rsidRPr="00DB7A59" w:rsidRDefault="00E50332" w:rsidP="002C551C">
      <w:pPr>
        <w:ind w:firstLine="720"/>
        <w:rPr>
          <w:rFonts w:ascii="Times New Roman" w:hAnsi="Times New Roman" w:cs="Times New Roman"/>
          <w:sz w:val="28"/>
          <w:szCs w:val="28"/>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621B8D" w:rsidRPr="00DB7A59" w14:paraId="26BD042D" w14:textId="77777777" w:rsidTr="00224E12">
        <w:trPr>
          <w:trHeight w:val="1290"/>
        </w:trPr>
        <w:tc>
          <w:tcPr>
            <w:tcW w:w="9025" w:type="dxa"/>
            <w:tcBorders>
              <w:top w:val="nil"/>
              <w:left w:val="nil"/>
              <w:bottom w:val="nil"/>
              <w:right w:val="nil"/>
            </w:tcBorders>
            <w:tcMar>
              <w:top w:w="0" w:type="dxa"/>
              <w:left w:w="100" w:type="dxa"/>
              <w:bottom w:w="0" w:type="dxa"/>
              <w:right w:w="100" w:type="dxa"/>
            </w:tcMar>
          </w:tcPr>
          <w:p w14:paraId="7DA9E29A" w14:textId="77777777" w:rsidR="00E50332" w:rsidRPr="00DB7A59" w:rsidRDefault="00E50332" w:rsidP="002C551C">
            <w:pPr>
              <w:ind w:firstLine="720"/>
              <w:jc w:val="right"/>
              <w:rPr>
                <w:rFonts w:ascii="Times New Roman" w:eastAsia="Times New Roman" w:hAnsi="Times New Roman" w:cs="Times New Roman"/>
                <w:i/>
                <w:iCs/>
                <w:sz w:val="28"/>
                <w:szCs w:val="28"/>
              </w:rPr>
            </w:pPr>
            <w:r w:rsidRPr="00DB7A59">
              <w:rPr>
                <w:rFonts w:ascii="Times New Roman" w:hAnsi="Times New Roman" w:cs="Times New Roman"/>
                <w:sz w:val="28"/>
                <w:szCs w:val="28"/>
              </w:rPr>
              <w:t xml:space="preserve">  </w:t>
            </w:r>
            <w:r w:rsidRPr="00DB7A59">
              <w:rPr>
                <w:rFonts w:ascii="Times New Roman" w:eastAsia="Times New Roman" w:hAnsi="Times New Roman" w:cs="Times New Roman"/>
                <w:i/>
                <w:iCs/>
                <w:sz w:val="28"/>
                <w:szCs w:val="28"/>
              </w:rPr>
              <w:t>PROIECT</w:t>
            </w:r>
          </w:p>
          <w:p w14:paraId="79672BD2" w14:textId="77777777" w:rsidR="00E50332" w:rsidRPr="00DB7A59" w:rsidRDefault="00E50332" w:rsidP="002C551C">
            <w:pPr>
              <w:pStyle w:val="Frspaiere"/>
              <w:ind w:firstLine="720"/>
              <w:rPr>
                <w:rFonts w:ascii="Times New Roman" w:eastAsia="Times New Roman" w:hAnsi="Times New Roman"/>
                <w:i/>
                <w:iCs/>
                <w:sz w:val="28"/>
                <w:szCs w:val="28"/>
                <w:lang w:val="ro-MD"/>
              </w:rPr>
            </w:pPr>
            <w:r w:rsidRPr="00DB7A59">
              <w:rPr>
                <w:rFonts w:ascii="Times New Roman" w:eastAsia="Times New Roman" w:hAnsi="Times New Roman"/>
                <w:i/>
                <w:iCs/>
                <w:sz w:val="28"/>
                <w:szCs w:val="28"/>
                <w:lang w:val="ro-MD"/>
              </w:rPr>
              <w:t>“</w:t>
            </w:r>
            <w:r w:rsidRPr="00DB7A59">
              <w:rPr>
                <w:rFonts w:ascii="Times New Roman" w:hAnsi="Times New Roman"/>
                <w:i/>
                <w:sz w:val="28"/>
                <w:szCs w:val="28"/>
                <w:lang w:val="ro-MD" w:eastAsia="ro-RO"/>
              </w:rPr>
              <w:t>UE</w:t>
            </w:r>
            <w:r w:rsidRPr="00DB7A59">
              <w:rPr>
                <w:rFonts w:ascii="Times New Roman" w:eastAsia="Times New Roman" w:hAnsi="Times New Roman"/>
                <w:i/>
                <w:iCs/>
                <w:sz w:val="28"/>
                <w:szCs w:val="28"/>
                <w:lang w:val="ro-MD"/>
              </w:rPr>
              <w:t>”</w:t>
            </w:r>
          </w:p>
          <w:p w14:paraId="06091D7D" w14:textId="77777777" w:rsidR="00E50332" w:rsidRPr="00DB7A59" w:rsidRDefault="00E50332" w:rsidP="002C551C">
            <w:pPr>
              <w:spacing w:after="160" w:line="256" w:lineRule="auto"/>
              <w:ind w:firstLine="720"/>
              <w:jc w:val="both"/>
              <w:rPr>
                <w:rFonts w:ascii="Times New Roman" w:hAnsi="Times New Roman" w:cs="Times New Roman"/>
                <w:sz w:val="28"/>
                <w:szCs w:val="28"/>
              </w:rPr>
            </w:pPr>
            <w:r w:rsidRPr="00DB7A59">
              <w:rPr>
                <w:rFonts w:ascii="Times New Roman" w:hAnsi="Times New Roman" w:cs="Times New Roman"/>
                <w:sz w:val="28"/>
                <w:szCs w:val="28"/>
              </w:rPr>
              <w:t xml:space="preserve"> </w:t>
            </w:r>
          </w:p>
        </w:tc>
      </w:tr>
      <w:tr w:rsidR="00621B8D" w:rsidRPr="00DB7A59" w14:paraId="49AE9B2C" w14:textId="77777777" w:rsidTr="00224E12">
        <w:trPr>
          <w:trHeight w:val="1290"/>
        </w:trPr>
        <w:tc>
          <w:tcPr>
            <w:tcW w:w="9025" w:type="dxa"/>
            <w:tcBorders>
              <w:top w:val="nil"/>
              <w:left w:val="nil"/>
              <w:bottom w:val="nil"/>
              <w:right w:val="nil"/>
            </w:tcBorders>
            <w:tcMar>
              <w:top w:w="0" w:type="dxa"/>
              <w:left w:w="100" w:type="dxa"/>
              <w:bottom w:w="0" w:type="dxa"/>
              <w:right w:w="100" w:type="dxa"/>
            </w:tcMar>
          </w:tcPr>
          <w:p w14:paraId="3C55FBEE" w14:textId="77777777" w:rsidR="00E50332" w:rsidRPr="00DB7A59" w:rsidRDefault="00E50332" w:rsidP="002C551C">
            <w:pPr>
              <w:ind w:firstLine="720"/>
              <w:rPr>
                <w:rFonts w:ascii="Times New Roman" w:hAnsi="Times New Roman" w:cs="Times New Roman"/>
                <w:sz w:val="28"/>
                <w:szCs w:val="28"/>
              </w:rPr>
            </w:pPr>
          </w:p>
        </w:tc>
      </w:tr>
      <w:tr w:rsidR="00621B8D" w:rsidRPr="00DB7A59" w14:paraId="621B32A9" w14:textId="77777777" w:rsidTr="00224E12">
        <w:trPr>
          <w:trHeight w:val="2640"/>
        </w:trPr>
        <w:tc>
          <w:tcPr>
            <w:tcW w:w="9025" w:type="dxa"/>
            <w:tcBorders>
              <w:top w:val="nil"/>
              <w:left w:val="nil"/>
              <w:bottom w:val="nil"/>
              <w:right w:val="nil"/>
            </w:tcBorders>
            <w:tcMar>
              <w:top w:w="0" w:type="dxa"/>
              <w:left w:w="100" w:type="dxa"/>
              <w:bottom w:w="0" w:type="dxa"/>
              <w:right w:w="100" w:type="dxa"/>
            </w:tcMar>
          </w:tcPr>
          <w:p w14:paraId="4A83CC49" w14:textId="77777777" w:rsidR="00E50332" w:rsidRPr="00DB7A59" w:rsidRDefault="00E50332" w:rsidP="002C551C">
            <w:pPr>
              <w:spacing w:before="40" w:line="245" w:lineRule="auto"/>
              <w:ind w:firstLine="720"/>
              <w:jc w:val="center"/>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GUVERNUL  REPUBLICII  MOLDOVA</w:t>
            </w:r>
          </w:p>
          <w:p w14:paraId="3D40FC8A" w14:textId="77777777" w:rsidR="00E50332" w:rsidRPr="00DB7A59" w:rsidRDefault="00E50332" w:rsidP="002C551C">
            <w:pPr>
              <w:spacing w:after="160" w:line="256" w:lineRule="auto"/>
              <w:ind w:firstLine="720"/>
              <w:jc w:val="center"/>
              <w:rPr>
                <w:rFonts w:ascii="Times New Roman" w:hAnsi="Times New Roman" w:cs="Times New Roman"/>
                <w:b/>
                <w:bCs/>
                <w:sz w:val="28"/>
                <w:szCs w:val="28"/>
              </w:rPr>
            </w:pPr>
            <w:r w:rsidRPr="00DB7A59">
              <w:rPr>
                <w:rFonts w:ascii="Times New Roman" w:hAnsi="Times New Roman" w:cs="Times New Roman"/>
                <w:b/>
                <w:bCs/>
                <w:sz w:val="28"/>
                <w:szCs w:val="28"/>
              </w:rPr>
              <w:t xml:space="preserve"> </w:t>
            </w:r>
          </w:p>
          <w:p w14:paraId="012502D1" w14:textId="77777777" w:rsidR="00E50332" w:rsidRPr="00DB7A59" w:rsidRDefault="00E50332" w:rsidP="002C551C">
            <w:pPr>
              <w:spacing w:before="40" w:line="245" w:lineRule="auto"/>
              <w:ind w:firstLine="720"/>
              <w:jc w:val="center"/>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HOTĂRÂRE nr. ____</w:t>
            </w:r>
          </w:p>
          <w:p w14:paraId="03E9C6C0" w14:textId="77777777" w:rsidR="00E50332" w:rsidRPr="00DB7A59" w:rsidRDefault="00E50332" w:rsidP="002C551C">
            <w:pPr>
              <w:spacing w:after="160" w:line="256" w:lineRule="auto"/>
              <w:ind w:firstLine="720"/>
              <w:jc w:val="center"/>
              <w:rPr>
                <w:rFonts w:ascii="Times New Roman" w:hAnsi="Times New Roman" w:cs="Times New Roman"/>
                <w:sz w:val="28"/>
                <w:szCs w:val="28"/>
              </w:rPr>
            </w:pPr>
            <w:r w:rsidRPr="00DB7A59">
              <w:rPr>
                <w:rFonts w:ascii="Times New Roman" w:hAnsi="Times New Roman" w:cs="Times New Roman"/>
                <w:sz w:val="28"/>
                <w:szCs w:val="28"/>
              </w:rPr>
              <w:t xml:space="preserve"> </w:t>
            </w:r>
          </w:p>
          <w:p w14:paraId="3A7A576B" w14:textId="77777777" w:rsidR="00E50332" w:rsidRPr="00DB7A59" w:rsidRDefault="00E50332" w:rsidP="002C551C">
            <w:pPr>
              <w:spacing w:after="160" w:line="256" w:lineRule="auto"/>
              <w:ind w:firstLine="720"/>
              <w:jc w:val="center"/>
              <w:rPr>
                <w:rFonts w:ascii="Times New Roman" w:eastAsia="Times New Roman" w:hAnsi="Times New Roman" w:cs="Times New Roman"/>
                <w:b/>
                <w:bCs/>
                <w:sz w:val="28"/>
                <w:szCs w:val="28"/>
                <w:u w:val="single"/>
              </w:rPr>
            </w:pPr>
            <w:r w:rsidRPr="00DB7A59">
              <w:rPr>
                <w:rFonts w:ascii="Times New Roman" w:eastAsia="Times New Roman" w:hAnsi="Times New Roman" w:cs="Times New Roman"/>
                <w:b/>
                <w:bCs/>
                <w:sz w:val="28"/>
                <w:szCs w:val="28"/>
                <w:u w:val="single"/>
              </w:rPr>
              <w:t xml:space="preserve">din                                    </w:t>
            </w:r>
            <w:r w:rsidRPr="00DB7A59">
              <w:rPr>
                <w:rFonts w:ascii="Times New Roman" w:eastAsia="Times New Roman" w:hAnsi="Times New Roman" w:cs="Times New Roman"/>
                <w:b/>
                <w:bCs/>
                <w:sz w:val="28"/>
                <w:szCs w:val="28"/>
                <w:u w:val="single"/>
              </w:rPr>
              <w:tab/>
              <w:t>2026</w:t>
            </w:r>
          </w:p>
          <w:p w14:paraId="02787488" w14:textId="77777777" w:rsidR="00E50332" w:rsidRPr="00DB7A59" w:rsidRDefault="00E50332" w:rsidP="002C551C">
            <w:pPr>
              <w:spacing w:before="120" w:after="160" w:line="256" w:lineRule="auto"/>
              <w:ind w:firstLine="720"/>
              <w:jc w:val="center"/>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Chișinău</w:t>
            </w:r>
          </w:p>
        </w:tc>
      </w:tr>
    </w:tbl>
    <w:p w14:paraId="48737282" w14:textId="77777777" w:rsidR="00E50332" w:rsidRPr="00DB7A59" w:rsidRDefault="00E50332" w:rsidP="002C551C">
      <w:pPr>
        <w:ind w:firstLine="720"/>
        <w:jc w:val="both"/>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 </w:t>
      </w:r>
    </w:p>
    <w:p w14:paraId="0FFCD266" w14:textId="17CAD4A9" w:rsidR="00E50332" w:rsidRPr="00DB7A59" w:rsidRDefault="00E50332" w:rsidP="002C551C">
      <w:pPr>
        <w:ind w:firstLine="720"/>
        <w:jc w:val="center"/>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privind aprobarea proiectului de lege pentru modificarea Legii nr. 209/2016 privind deșeurile</w:t>
      </w:r>
    </w:p>
    <w:p w14:paraId="71205F7B" w14:textId="77777777" w:rsidR="00E50332" w:rsidRPr="005323D8" w:rsidRDefault="00E50332" w:rsidP="002C551C">
      <w:pPr>
        <w:pStyle w:val="Titlu1"/>
        <w:keepNext w:val="0"/>
        <w:keepLines w:val="0"/>
        <w:spacing w:before="80" w:after="0"/>
        <w:ind w:firstLine="720"/>
        <w:jc w:val="center"/>
        <w:rPr>
          <w:rFonts w:ascii="Times New Roman" w:eastAsia="Times New Roman" w:hAnsi="Times New Roman" w:cs="Times New Roman"/>
          <w:b/>
          <w:bCs/>
          <w:color w:val="auto"/>
          <w:sz w:val="28"/>
          <w:szCs w:val="28"/>
        </w:rPr>
      </w:pPr>
      <w:bookmarkStart w:id="0" w:name="_i8gbzpf5xoqr" w:colFirst="0" w:colLast="0"/>
      <w:bookmarkEnd w:id="0"/>
      <w:r w:rsidRPr="005323D8">
        <w:rPr>
          <w:rFonts w:ascii="Times New Roman" w:eastAsia="Times New Roman" w:hAnsi="Times New Roman" w:cs="Times New Roman"/>
          <w:b/>
          <w:bCs/>
          <w:color w:val="auto"/>
          <w:sz w:val="28"/>
          <w:szCs w:val="28"/>
        </w:rPr>
        <w:t>--------------------------------------------------------------------------</w:t>
      </w:r>
    </w:p>
    <w:p w14:paraId="01FBD604" w14:textId="77777777" w:rsidR="00E50332" w:rsidRPr="00DB7A59" w:rsidRDefault="00E50332" w:rsidP="002C551C">
      <w:pPr>
        <w:ind w:firstLine="720"/>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 xml:space="preserve"> </w:t>
      </w:r>
    </w:p>
    <w:p w14:paraId="354E1352" w14:textId="77777777" w:rsidR="00E50332" w:rsidRPr="00DB7A59" w:rsidRDefault="00E50332" w:rsidP="002C551C">
      <w:pPr>
        <w:spacing w:before="220"/>
        <w:ind w:firstLine="720"/>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Guvernul HOTĂRĂȘTE:</w:t>
      </w:r>
    </w:p>
    <w:p w14:paraId="0F480FA7" w14:textId="77777777" w:rsidR="00E50332" w:rsidRPr="00DB7A59" w:rsidRDefault="00E50332" w:rsidP="002C551C">
      <w:pPr>
        <w:ind w:firstLine="720"/>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 </w:t>
      </w:r>
    </w:p>
    <w:p w14:paraId="5A8D427F" w14:textId="77777777" w:rsidR="00E50332" w:rsidRPr="00DB7A59" w:rsidRDefault="00E50332" w:rsidP="002C551C">
      <w:pPr>
        <w:ind w:firstLine="720"/>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 </w:t>
      </w:r>
    </w:p>
    <w:p w14:paraId="783CF141" w14:textId="576E10AF" w:rsidR="00E50332" w:rsidRPr="00DB7A59" w:rsidRDefault="00E50332" w:rsidP="002C551C">
      <w:pPr>
        <w:ind w:right="100" w:firstLine="720"/>
        <w:jc w:val="both"/>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Se aprobă și se prezintă Parlamentului spre examinare proiectul de lege pentru modificarea Legii nr. 209/2016 privind deșeurile</w:t>
      </w:r>
    </w:p>
    <w:p w14:paraId="550032C3" w14:textId="77777777" w:rsidR="00E50332" w:rsidRPr="00DB7A59" w:rsidRDefault="00E50332" w:rsidP="002C551C">
      <w:pPr>
        <w:ind w:firstLine="720"/>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 </w:t>
      </w:r>
    </w:p>
    <w:p w14:paraId="03A84F44" w14:textId="77777777" w:rsidR="00E50332" w:rsidRPr="00DB7A59" w:rsidRDefault="00E50332" w:rsidP="002C551C">
      <w:pPr>
        <w:ind w:firstLine="720"/>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 </w:t>
      </w:r>
    </w:p>
    <w:p w14:paraId="6AF590CF" w14:textId="77777777" w:rsidR="00E50332" w:rsidRPr="00DB7A59" w:rsidRDefault="00E50332" w:rsidP="002C551C">
      <w:pPr>
        <w:ind w:firstLine="720"/>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 </w:t>
      </w:r>
    </w:p>
    <w:p w14:paraId="69C13C60" w14:textId="77777777" w:rsidR="00E50332" w:rsidRPr="00DB7A59" w:rsidRDefault="00E50332" w:rsidP="002C551C">
      <w:pPr>
        <w:spacing w:after="160" w:line="256" w:lineRule="auto"/>
        <w:ind w:firstLine="720"/>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 xml:space="preserve">Prim-ministru                                             </w:t>
      </w:r>
      <w:r w:rsidRPr="00DB7A59">
        <w:rPr>
          <w:rFonts w:ascii="Times New Roman" w:eastAsia="Times New Roman" w:hAnsi="Times New Roman" w:cs="Times New Roman"/>
          <w:b/>
          <w:bCs/>
          <w:sz w:val="28"/>
          <w:szCs w:val="28"/>
        </w:rPr>
        <w:tab/>
        <w:t>Alexandru MUNTEANU</w:t>
      </w:r>
    </w:p>
    <w:p w14:paraId="35360D5C" w14:textId="77777777" w:rsidR="00E50332" w:rsidRPr="00DB7A59" w:rsidRDefault="00E50332" w:rsidP="002C551C">
      <w:pPr>
        <w:ind w:firstLine="720"/>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 xml:space="preserve"> </w:t>
      </w:r>
    </w:p>
    <w:p w14:paraId="75AB5E22" w14:textId="77777777" w:rsidR="00E50332" w:rsidRPr="00DB7A59" w:rsidRDefault="00E50332" w:rsidP="002C551C">
      <w:pPr>
        <w:spacing w:before="20"/>
        <w:ind w:firstLine="720"/>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 xml:space="preserve"> </w:t>
      </w:r>
    </w:p>
    <w:p w14:paraId="4A4724C7" w14:textId="5283E17B" w:rsidR="00E50332" w:rsidRPr="00DB7A59" w:rsidRDefault="00E50332" w:rsidP="002C551C">
      <w:pPr>
        <w:spacing w:line="479" w:lineRule="auto"/>
        <w:ind w:right="4200" w:firstLine="720"/>
        <w:jc w:val="both"/>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          Contrasemnează:</w:t>
      </w:r>
    </w:p>
    <w:p w14:paraId="265ACBD3" w14:textId="77777777" w:rsidR="00E50332" w:rsidRPr="00DB7A59" w:rsidRDefault="00E50332" w:rsidP="002C551C">
      <w:pPr>
        <w:spacing w:after="160" w:line="256" w:lineRule="auto"/>
        <w:ind w:firstLine="720"/>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Ministrul mediului                                  </w:t>
      </w:r>
      <w:r w:rsidRPr="00DB7A59">
        <w:rPr>
          <w:rFonts w:ascii="Times New Roman" w:eastAsia="Times New Roman" w:hAnsi="Times New Roman" w:cs="Times New Roman"/>
          <w:sz w:val="28"/>
          <w:szCs w:val="28"/>
        </w:rPr>
        <w:tab/>
        <w:t xml:space="preserve">Gheorghe HAJDER </w:t>
      </w:r>
    </w:p>
    <w:p w14:paraId="044A15DA" w14:textId="77777777" w:rsidR="00E50332" w:rsidRPr="00DB7A59" w:rsidRDefault="00E50332" w:rsidP="002C551C">
      <w:pPr>
        <w:spacing w:after="160" w:line="256" w:lineRule="auto"/>
        <w:ind w:firstLine="720"/>
        <w:rPr>
          <w:rFonts w:ascii="Times New Roman" w:eastAsia="Times New Roman" w:hAnsi="Times New Roman" w:cs="Times New Roman"/>
          <w:sz w:val="28"/>
          <w:szCs w:val="28"/>
          <w:highlight w:val="white"/>
        </w:rPr>
      </w:pPr>
      <w:r w:rsidRPr="00DB7A59">
        <w:rPr>
          <w:rFonts w:ascii="Times New Roman" w:eastAsia="Times New Roman" w:hAnsi="Times New Roman" w:cs="Times New Roman"/>
          <w:sz w:val="28"/>
          <w:szCs w:val="28"/>
        </w:rPr>
        <w:t xml:space="preserve">Ministrul justiției                                    </w:t>
      </w:r>
      <w:r w:rsidRPr="00DB7A59">
        <w:rPr>
          <w:rFonts w:ascii="Times New Roman" w:eastAsia="Times New Roman" w:hAnsi="Times New Roman" w:cs="Times New Roman"/>
          <w:sz w:val="28"/>
          <w:szCs w:val="28"/>
        </w:rPr>
        <w:tab/>
        <w:t xml:space="preserve">Vladislav COJUHARI </w:t>
      </w:r>
    </w:p>
    <w:p w14:paraId="73E1C1E7" w14:textId="77777777" w:rsidR="00515C20" w:rsidRDefault="00515C20" w:rsidP="002C551C">
      <w:pPr>
        <w:ind w:firstLine="720"/>
        <w:jc w:val="center"/>
        <w:rPr>
          <w:rFonts w:ascii="Times New Roman" w:eastAsia="Times New Roman" w:hAnsi="Times New Roman" w:cs="Times New Roman"/>
          <w:b/>
          <w:bCs/>
          <w:sz w:val="28"/>
          <w:szCs w:val="28"/>
        </w:rPr>
      </w:pPr>
    </w:p>
    <w:p w14:paraId="32367587" w14:textId="77777777" w:rsidR="00515C20" w:rsidRDefault="00515C20" w:rsidP="002C551C">
      <w:pPr>
        <w:ind w:firstLine="720"/>
        <w:jc w:val="center"/>
        <w:rPr>
          <w:rFonts w:ascii="Times New Roman" w:eastAsia="Times New Roman" w:hAnsi="Times New Roman" w:cs="Times New Roman"/>
          <w:b/>
          <w:bCs/>
          <w:sz w:val="28"/>
          <w:szCs w:val="28"/>
        </w:rPr>
      </w:pPr>
    </w:p>
    <w:p w14:paraId="4BA6ECC4" w14:textId="77777777" w:rsidR="00515C20" w:rsidRDefault="00515C20" w:rsidP="002C551C">
      <w:pPr>
        <w:ind w:firstLine="720"/>
        <w:jc w:val="center"/>
        <w:rPr>
          <w:rFonts w:ascii="Times New Roman" w:eastAsia="Times New Roman" w:hAnsi="Times New Roman" w:cs="Times New Roman"/>
          <w:b/>
          <w:bCs/>
          <w:sz w:val="28"/>
          <w:szCs w:val="28"/>
        </w:rPr>
      </w:pPr>
    </w:p>
    <w:p w14:paraId="72324F2B" w14:textId="77777777" w:rsidR="00515C20" w:rsidRDefault="00515C20" w:rsidP="002C551C">
      <w:pPr>
        <w:ind w:firstLine="720"/>
        <w:jc w:val="center"/>
        <w:rPr>
          <w:rFonts w:ascii="Times New Roman" w:eastAsia="Times New Roman" w:hAnsi="Times New Roman" w:cs="Times New Roman"/>
          <w:b/>
          <w:bCs/>
          <w:sz w:val="28"/>
          <w:szCs w:val="28"/>
        </w:rPr>
      </w:pPr>
    </w:p>
    <w:p w14:paraId="10FE199D" w14:textId="77777777" w:rsidR="00515C20" w:rsidRDefault="00515C20" w:rsidP="002C551C">
      <w:pPr>
        <w:ind w:firstLine="720"/>
        <w:jc w:val="center"/>
        <w:rPr>
          <w:rFonts w:ascii="Times New Roman" w:eastAsia="Times New Roman" w:hAnsi="Times New Roman" w:cs="Times New Roman"/>
          <w:b/>
          <w:bCs/>
          <w:sz w:val="28"/>
          <w:szCs w:val="28"/>
        </w:rPr>
      </w:pPr>
    </w:p>
    <w:p w14:paraId="5FAED005" w14:textId="0F14188A" w:rsidR="00E50332" w:rsidRPr="00DB7A59" w:rsidRDefault="00E50332" w:rsidP="002C551C">
      <w:pPr>
        <w:ind w:firstLine="720"/>
        <w:jc w:val="center"/>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lastRenderedPageBreak/>
        <w:t>PARLAMENTUL REPUBLICII MOLDOVA</w:t>
      </w:r>
    </w:p>
    <w:p w14:paraId="506F3964" w14:textId="77777777" w:rsidR="00E50332" w:rsidRPr="00DB7A59" w:rsidRDefault="00E50332" w:rsidP="002C551C">
      <w:pPr>
        <w:ind w:firstLine="720"/>
        <w:jc w:val="center"/>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 xml:space="preserve"> </w:t>
      </w:r>
    </w:p>
    <w:p w14:paraId="55F9888B" w14:textId="77777777" w:rsidR="00E50332" w:rsidRPr="00DB7A59" w:rsidRDefault="00E50332" w:rsidP="002C551C">
      <w:pPr>
        <w:ind w:firstLine="720"/>
        <w:jc w:val="center"/>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LEGE</w:t>
      </w:r>
    </w:p>
    <w:p w14:paraId="60F826D1" w14:textId="65124EA4" w:rsidR="00E50332" w:rsidRPr="00DB7A59" w:rsidRDefault="00E50332" w:rsidP="002C551C">
      <w:pPr>
        <w:ind w:firstLine="720"/>
        <w:jc w:val="center"/>
        <w:rPr>
          <w:rFonts w:ascii="Times New Roman" w:eastAsia="Times New Roman" w:hAnsi="Times New Roman" w:cs="Times New Roman"/>
          <w:b/>
          <w:bCs/>
          <w:sz w:val="28"/>
          <w:szCs w:val="28"/>
        </w:rPr>
      </w:pPr>
      <w:r w:rsidRPr="00DB7A59">
        <w:rPr>
          <w:rFonts w:ascii="Times New Roman" w:eastAsia="Times New Roman" w:hAnsi="Times New Roman" w:cs="Times New Roman"/>
          <w:b/>
          <w:bCs/>
          <w:sz w:val="28"/>
          <w:szCs w:val="28"/>
        </w:rPr>
        <w:t>pentru modificarea Legii nr. 209/2016 privind deșeurile</w:t>
      </w:r>
    </w:p>
    <w:p w14:paraId="50026202" w14:textId="77777777" w:rsidR="00E50332" w:rsidRPr="00DB7A59" w:rsidRDefault="00E50332" w:rsidP="002C551C">
      <w:pPr>
        <w:ind w:right="-64" w:firstLine="720"/>
        <w:jc w:val="both"/>
        <w:rPr>
          <w:rFonts w:ascii="Times New Roman" w:eastAsia="Times New Roman" w:hAnsi="Times New Roman" w:cs="Times New Roman"/>
          <w:sz w:val="28"/>
          <w:szCs w:val="28"/>
        </w:rPr>
      </w:pPr>
    </w:p>
    <w:p w14:paraId="051ECC10" w14:textId="6A4ABB5A" w:rsidR="00E50332" w:rsidRPr="00DB7A59" w:rsidRDefault="00E50332" w:rsidP="002C551C">
      <w:pPr>
        <w:ind w:right="-64" w:firstLine="720"/>
        <w:jc w:val="both"/>
        <w:rPr>
          <w:rFonts w:ascii="Times New Roman" w:hAnsi="Times New Roman" w:cs="Times New Roman"/>
          <w:sz w:val="28"/>
          <w:szCs w:val="28"/>
        </w:rPr>
      </w:pPr>
      <w:r w:rsidRPr="00DB7A59">
        <w:rPr>
          <w:rFonts w:ascii="Times New Roman" w:hAnsi="Times New Roman" w:cs="Times New Roman"/>
          <w:sz w:val="28"/>
          <w:szCs w:val="28"/>
        </w:rPr>
        <w:t xml:space="preserve">Prezenta lege creează cadrul juridic necesar aplicării: </w:t>
      </w:r>
    </w:p>
    <w:p w14:paraId="434FDE49" w14:textId="03D3EF94" w:rsidR="0075630A" w:rsidRPr="00DB7A59" w:rsidRDefault="00F51638" w:rsidP="002C551C">
      <w:pPr>
        <w:pStyle w:val="documenttitle"/>
        <w:shd w:val="clear" w:color="auto" w:fill="FFFFFF"/>
        <w:spacing w:before="0" w:beforeAutospacing="0" w:after="0" w:afterAutospacing="0"/>
        <w:ind w:firstLine="720"/>
        <w:jc w:val="both"/>
        <w:rPr>
          <w:sz w:val="28"/>
          <w:szCs w:val="28"/>
          <w:lang w:val="ro-MD"/>
        </w:rPr>
      </w:pPr>
      <w:r w:rsidRPr="00DB7A59">
        <w:rPr>
          <w:sz w:val="28"/>
          <w:szCs w:val="28"/>
          <w:lang w:val="ro-MD"/>
        </w:rPr>
        <w:t>Directiva (UE) 2025/1892 a Parlamentului European și a Consiliului din 10 septembrie 2025 de modificare a Directivei 2008/98/CE privind deșeurile (Text cu relevanță pentru SEE)</w:t>
      </w:r>
      <w:r w:rsidR="00E50332" w:rsidRPr="00DB7A59">
        <w:rPr>
          <w:sz w:val="28"/>
          <w:szCs w:val="28"/>
          <w:lang w:val="ro-MD"/>
        </w:rPr>
        <w:t xml:space="preserve">, publicat în Jurnalul Oficial al Uniunii Europene </w:t>
      </w:r>
      <w:r w:rsidR="0075630A" w:rsidRPr="00DB7A59">
        <w:rPr>
          <w:sz w:val="28"/>
          <w:szCs w:val="28"/>
          <w:lang w:val="ro-MD"/>
        </w:rPr>
        <w:t>2025/1892</w:t>
      </w:r>
      <w:r w:rsidR="00E50332" w:rsidRPr="00DB7A59">
        <w:rPr>
          <w:sz w:val="28"/>
          <w:szCs w:val="28"/>
          <w:lang w:val="ro-MD"/>
        </w:rPr>
        <w:t xml:space="preserve"> din </w:t>
      </w:r>
      <w:r w:rsidR="0075630A" w:rsidRPr="00DB7A59">
        <w:rPr>
          <w:sz w:val="28"/>
          <w:szCs w:val="28"/>
          <w:lang w:val="ro-MD"/>
        </w:rPr>
        <w:t>26</w:t>
      </w:r>
      <w:r w:rsidR="00E50332" w:rsidRPr="00DB7A59">
        <w:rPr>
          <w:sz w:val="28"/>
          <w:szCs w:val="28"/>
          <w:lang w:val="ro-MD"/>
        </w:rPr>
        <w:t xml:space="preserve"> </w:t>
      </w:r>
      <w:r w:rsidR="0075630A" w:rsidRPr="00DB7A59">
        <w:rPr>
          <w:sz w:val="28"/>
          <w:szCs w:val="28"/>
          <w:lang w:val="ro-MD"/>
        </w:rPr>
        <w:t>septembrie</w:t>
      </w:r>
      <w:r w:rsidR="00E50332" w:rsidRPr="00DB7A59">
        <w:rPr>
          <w:sz w:val="28"/>
          <w:szCs w:val="28"/>
          <w:lang w:val="ro-MD"/>
        </w:rPr>
        <w:t xml:space="preserve"> 202</w:t>
      </w:r>
      <w:r w:rsidR="0075630A" w:rsidRPr="00DB7A59">
        <w:rPr>
          <w:sz w:val="28"/>
          <w:szCs w:val="28"/>
          <w:lang w:val="ro-MD"/>
        </w:rPr>
        <w:t>5</w:t>
      </w:r>
      <w:r w:rsidR="00E50332" w:rsidRPr="00DB7A59">
        <w:rPr>
          <w:sz w:val="28"/>
          <w:szCs w:val="28"/>
          <w:lang w:val="ro-MD"/>
        </w:rPr>
        <w:t>, CELEX</w:t>
      </w:r>
      <w:r w:rsidR="0075630A" w:rsidRPr="00DB7A59">
        <w:rPr>
          <w:sz w:val="28"/>
          <w:szCs w:val="28"/>
          <w:lang w:val="ro-MD"/>
        </w:rPr>
        <w:t>:</w:t>
      </w:r>
      <w:r w:rsidRPr="00DB7A59">
        <w:rPr>
          <w:sz w:val="28"/>
          <w:szCs w:val="28"/>
          <w:lang w:val="ro-MD"/>
        </w:rPr>
        <w:t>32025L1892</w:t>
      </w:r>
      <w:r w:rsidR="007C2332" w:rsidRPr="00DB7A59">
        <w:rPr>
          <w:sz w:val="28"/>
          <w:szCs w:val="28"/>
          <w:lang w:val="ro-MD"/>
        </w:rPr>
        <w:t>.</w:t>
      </w:r>
    </w:p>
    <w:p w14:paraId="4864A699" w14:textId="77777777" w:rsidR="00F943D8" w:rsidRPr="00DB7A59" w:rsidRDefault="00F943D8" w:rsidP="002C551C">
      <w:pPr>
        <w:ind w:right="-64" w:firstLine="720"/>
        <w:jc w:val="both"/>
        <w:rPr>
          <w:rFonts w:ascii="Times New Roman" w:eastAsia="Times New Roman" w:hAnsi="Times New Roman" w:cs="Times New Roman"/>
          <w:sz w:val="28"/>
          <w:szCs w:val="28"/>
        </w:rPr>
      </w:pPr>
    </w:p>
    <w:p w14:paraId="3DC89458" w14:textId="77777777" w:rsidR="00E50332" w:rsidRPr="00DB7A59" w:rsidRDefault="00E50332" w:rsidP="002C551C">
      <w:pPr>
        <w:ind w:right="1400" w:firstLine="720"/>
        <w:jc w:val="both"/>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Parlamentul adoptă prezenta lege organică.</w:t>
      </w:r>
    </w:p>
    <w:p w14:paraId="52EFC7E3" w14:textId="77777777" w:rsidR="00E50332" w:rsidRPr="00DB7A59" w:rsidRDefault="00E50332" w:rsidP="002C551C">
      <w:pPr>
        <w:ind w:right="1400" w:firstLine="720"/>
        <w:jc w:val="both"/>
        <w:rPr>
          <w:rFonts w:ascii="Times New Roman" w:eastAsia="Times New Roman" w:hAnsi="Times New Roman" w:cs="Times New Roman"/>
          <w:sz w:val="28"/>
          <w:szCs w:val="28"/>
        </w:rPr>
      </w:pPr>
    </w:p>
    <w:p w14:paraId="53D43A16" w14:textId="3D014D2E" w:rsidR="00E50332" w:rsidRPr="00DB7A59" w:rsidRDefault="00E50332" w:rsidP="002C551C">
      <w:pPr>
        <w:ind w:firstLine="720"/>
        <w:jc w:val="both"/>
        <w:rPr>
          <w:rFonts w:ascii="Times New Roman" w:eastAsia="Times New Roman" w:hAnsi="Times New Roman" w:cs="Times New Roman"/>
          <w:sz w:val="28"/>
          <w:szCs w:val="28"/>
        </w:rPr>
      </w:pPr>
      <w:r w:rsidRPr="00DB7A59">
        <w:rPr>
          <w:rFonts w:ascii="Times New Roman" w:eastAsia="Times New Roman" w:hAnsi="Times New Roman" w:cs="Times New Roman"/>
          <w:b/>
          <w:bCs/>
          <w:sz w:val="28"/>
          <w:szCs w:val="28"/>
        </w:rPr>
        <w:t xml:space="preserve">Art. I. </w:t>
      </w:r>
      <w:r w:rsidRPr="00DB7A59">
        <w:rPr>
          <w:rFonts w:ascii="Times New Roman" w:eastAsia="Times New Roman" w:hAnsi="Times New Roman" w:cs="Times New Roman"/>
          <w:sz w:val="28"/>
          <w:szCs w:val="28"/>
        </w:rPr>
        <w:t xml:space="preserve">Legea nr. </w:t>
      </w:r>
      <w:r w:rsidR="00F21A61" w:rsidRPr="00DB7A59">
        <w:rPr>
          <w:rFonts w:ascii="Times New Roman" w:eastAsia="Times New Roman" w:hAnsi="Times New Roman" w:cs="Times New Roman"/>
          <w:sz w:val="28"/>
          <w:szCs w:val="28"/>
        </w:rPr>
        <w:t xml:space="preserve">209/2016 </w:t>
      </w:r>
      <w:r w:rsidRPr="00DB7A59">
        <w:rPr>
          <w:rFonts w:ascii="Times New Roman" w:eastAsia="Times New Roman" w:hAnsi="Times New Roman" w:cs="Times New Roman"/>
          <w:sz w:val="28"/>
          <w:szCs w:val="28"/>
        </w:rPr>
        <w:t xml:space="preserve">privind </w:t>
      </w:r>
      <w:r w:rsidR="00F21A61" w:rsidRPr="00DB7A59">
        <w:rPr>
          <w:rFonts w:ascii="Times New Roman" w:eastAsia="Times New Roman" w:hAnsi="Times New Roman" w:cs="Times New Roman"/>
          <w:sz w:val="28"/>
          <w:szCs w:val="28"/>
        </w:rPr>
        <w:t>deșeurile</w:t>
      </w:r>
      <w:r w:rsidRPr="00DB7A59">
        <w:rPr>
          <w:rFonts w:ascii="Times New Roman" w:eastAsia="Times New Roman" w:hAnsi="Times New Roman" w:cs="Times New Roman"/>
          <w:sz w:val="28"/>
          <w:szCs w:val="28"/>
        </w:rPr>
        <w:t xml:space="preserve"> (Monitorul Oficial al Republicii Moldova, 2023, nr. 113–116, art. 178), cu modificările ulterioare, se modifică după cum urmează:</w:t>
      </w:r>
    </w:p>
    <w:p w14:paraId="0FC54A0B" w14:textId="77777777" w:rsidR="00E50332" w:rsidRPr="00515C20" w:rsidRDefault="00E50332" w:rsidP="002C551C">
      <w:pPr>
        <w:spacing w:before="20"/>
        <w:ind w:firstLine="720"/>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 xml:space="preserve"> </w:t>
      </w:r>
    </w:p>
    <w:p w14:paraId="1EB638A0" w14:textId="77777777" w:rsidR="00E50332" w:rsidRPr="00515C20" w:rsidRDefault="00E50332" w:rsidP="002C551C">
      <w:pPr>
        <w:pStyle w:val="Listparagraf"/>
        <w:numPr>
          <w:ilvl w:val="0"/>
          <w:numId w:val="1"/>
        </w:numPr>
        <w:ind w:left="0" w:firstLine="720"/>
        <w:jc w:val="both"/>
        <w:rPr>
          <w:rFonts w:ascii="Times New Roman" w:eastAsia="Times New Roman" w:hAnsi="Times New Roman" w:cs="Times New Roman"/>
          <w:sz w:val="28"/>
          <w:szCs w:val="28"/>
        </w:rPr>
      </w:pPr>
      <w:r w:rsidRPr="00515C20">
        <w:rPr>
          <w:rFonts w:ascii="Times New Roman" w:eastAsia="Times New Roman" w:hAnsi="Times New Roman" w:cs="Times New Roman"/>
          <w:sz w:val="28"/>
          <w:szCs w:val="28"/>
        </w:rPr>
        <w:t>Clauza de armonizare va avea următorul cuprins:</w:t>
      </w:r>
    </w:p>
    <w:p w14:paraId="4FA7278B" w14:textId="1D839341" w:rsidR="00E50332" w:rsidRPr="00515C20" w:rsidRDefault="00494218" w:rsidP="005F58E2">
      <w:pPr>
        <w:ind w:firstLine="720"/>
        <w:jc w:val="both"/>
        <w:rPr>
          <w:rFonts w:ascii="Times New Roman" w:hAnsi="Times New Roman" w:cs="Times New Roman"/>
          <w:sz w:val="28"/>
          <w:szCs w:val="28"/>
          <w:shd w:val="clear" w:color="auto" w:fill="FFFFFF"/>
        </w:rPr>
      </w:pPr>
      <w:r w:rsidRPr="00515C20">
        <w:rPr>
          <w:rFonts w:ascii="Times New Roman" w:eastAsia="Times New Roman" w:hAnsi="Times New Roman" w:cs="Times New Roman"/>
          <w:sz w:val="28"/>
          <w:szCs w:val="28"/>
        </w:rPr>
        <w:t>,,</w:t>
      </w:r>
      <w:r w:rsidR="00E50332" w:rsidRPr="00515C20">
        <w:rPr>
          <w:rFonts w:ascii="Times New Roman" w:hAnsi="Times New Roman" w:cs="Times New Roman"/>
          <w:sz w:val="28"/>
          <w:szCs w:val="28"/>
          <w:shd w:val="clear" w:color="auto" w:fill="FFFFFF"/>
        </w:rPr>
        <w:t xml:space="preserve">Prezenta lege transpune: </w:t>
      </w:r>
    </w:p>
    <w:p w14:paraId="3AA87A70" w14:textId="7A67CEE2" w:rsidR="00494218" w:rsidRPr="00515C20" w:rsidRDefault="00494218" w:rsidP="005F58E2">
      <w:pPr>
        <w:ind w:firstLine="720"/>
        <w:jc w:val="both"/>
        <w:rPr>
          <w:rFonts w:ascii="Times New Roman" w:hAnsi="Times New Roman" w:cs="Times New Roman"/>
          <w:sz w:val="28"/>
          <w:szCs w:val="28"/>
        </w:rPr>
      </w:pPr>
      <w:r w:rsidRPr="00515C20">
        <w:rPr>
          <w:rFonts w:ascii="Times New Roman" w:hAnsi="Times New Roman" w:cs="Times New Roman"/>
          <w:b/>
          <w:bCs/>
          <w:sz w:val="28"/>
          <w:szCs w:val="28"/>
        </w:rPr>
        <w:t xml:space="preserve">• Directiva 2008/98/UE </w:t>
      </w:r>
      <w:r w:rsidRPr="00515C20">
        <w:rPr>
          <w:rFonts w:ascii="Times New Roman" w:hAnsi="Times New Roman" w:cs="Times New Roman"/>
          <w:sz w:val="28"/>
          <w:szCs w:val="28"/>
        </w:rPr>
        <w:t xml:space="preserve">a Parlamentului European și a Consiliului din 19 noiembrie 2008 privind   deșeurile și de abrogare a anumitor directive, publicată în Jurnalul Oficial al Uniunii Europene (JO)  seria L 312 din 22 noiembrie 2008, (CELEX: </w:t>
      </w:r>
      <w:hyperlink r:id="rId6" w:tgtFrame="_blank" w:history="1">
        <w:r w:rsidRPr="00515C20">
          <w:rPr>
            <w:rStyle w:val="Hyperlink"/>
            <w:rFonts w:ascii="Times New Roman" w:hAnsi="Times New Roman" w:cs="Times New Roman"/>
            <w:sz w:val="28"/>
            <w:szCs w:val="28"/>
          </w:rPr>
          <w:t>32008L0098</w:t>
        </w:r>
      </w:hyperlink>
      <w:r w:rsidRPr="00515C20">
        <w:rPr>
          <w:rFonts w:ascii="Times New Roman" w:hAnsi="Times New Roman" w:cs="Times New Roman"/>
          <w:sz w:val="28"/>
          <w:szCs w:val="28"/>
        </w:rPr>
        <w:t xml:space="preserve">), astfel cum a fost modificată ultima dată prin </w:t>
      </w:r>
      <w:r w:rsidRPr="00515C20">
        <w:rPr>
          <w:rFonts w:ascii="Times New Roman" w:hAnsi="Times New Roman" w:cs="Times New Roman"/>
          <w:b/>
          <w:bCs/>
          <w:sz w:val="28"/>
          <w:szCs w:val="28"/>
        </w:rPr>
        <w:t>Directiva (UE) 2025/1892</w:t>
      </w:r>
      <w:r w:rsidRPr="00515C20">
        <w:rPr>
          <w:rFonts w:ascii="Times New Roman" w:hAnsi="Times New Roman" w:cs="Times New Roman"/>
          <w:sz w:val="28"/>
          <w:szCs w:val="28"/>
        </w:rPr>
        <w:t xml:space="preserve"> a Parlamentului European și a Consiliului din 10 septembrie 2025 de modificare a Directivei 2008/98/CE privind deșeurile, (CELEX: </w:t>
      </w:r>
      <w:hyperlink r:id="rId7" w:history="1">
        <w:r w:rsidRPr="00515C20">
          <w:rPr>
            <w:rStyle w:val="Hyperlink"/>
            <w:rFonts w:ascii="Times New Roman" w:hAnsi="Times New Roman" w:cs="Times New Roman"/>
            <w:sz w:val="28"/>
            <w:szCs w:val="28"/>
          </w:rPr>
          <w:t>32025L1892</w:t>
        </w:r>
      </w:hyperlink>
      <w:r w:rsidRPr="00515C20">
        <w:rPr>
          <w:rFonts w:ascii="Times New Roman" w:hAnsi="Times New Roman" w:cs="Times New Roman"/>
          <w:sz w:val="28"/>
          <w:szCs w:val="28"/>
        </w:rPr>
        <w:t>), publicată în Jurnalul Oficial al Uniunii Europene (JO) seria L.1892din data de 26 septembrie 2025</w:t>
      </w:r>
      <w:r w:rsidR="005F58E2" w:rsidRPr="00515C20">
        <w:rPr>
          <w:rFonts w:ascii="Times New Roman" w:hAnsi="Times New Roman" w:cs="Times New Roman"/>
          <w:sz w:val="28"/>
          <w:szCs w:val="28"/>
        </w:rPr>
        <w:t>;</w:t>
      </w:r>
    </w:p>
    <w:p w14:paraId="5F4B35DC" w14:textId="77777777" w:rsidR="005F58E2" w:rsidRPr="00515C20" w:rsidRDefault="005F58E2" w:rsidP="005F58E2">
      <w:pPr>
        <w:ind w:firstLine="720"/>
        <w:jc w:val="both"/>
        <w:rPr>
          <w:rFonts w:ascii="Times New Roman" w:hAnsi="Times New Roman" w:cs="Times New Roman"/>
          <w:sz w:val="28"/>
          <w:szCs w:val="28"/>
        </w:rPr>
      </w:pPr>
    </w:p>
    <w:p w14:paraId="25B98431" w14:textId="77777777" w:rsidR="00515C20" w:rsidRDefault="005F58E2" w:rsidP="005F58E2">
      <w:pPr>
        <w:spacing w:line="240" w:lineRule="auto"/>
        <w:ind w:right="166" w:firstLine="720"/>
        <w:jc w:val="both"/>
        <w:rPr>
          <w:rFonts w:ascii="Times New Roman" w:hAnsi="Times New Roman" w:cs="Times New Roman"/>
          <w:sz w:val="28"/>
          <w:szCs w:val="28"/>
        </w:rPr>
      </w:pPr>
      <w:r w:rsidRPr="00515C20">
        <w:rPr>
          <w:rFonts w:ascii="Times New Roman" w:hAnsi="Times New Roman" w:cs="Times New Roman"/>
          <w:b/>
          <w:bCs/>
          <w:sz w:val="28"/>
          <w:szCs w:val="28"/>
        </w:rPr>
        <w:t xml:space="preserve">• </w:t>
      </w:r>
      <w:r w:rsidR="00494218" w:rsidRPr="00515C20">
        <w:rPr>
          <w:rFonts w:ascii="Times New Roman" w:hAnsi="Times New Roman" w:cs="Times New Roman"/>
          <w:b/>
          <w:bCs/>
          <w:sz w:val="28"/>
          <w:szCs w:val="28"/>
        </w:rPr>
        <w:t>Directiva (UE) 2019/904</w:t>
      </w:r>
      <w:r w:rsidR="00494218" w:rsidRPr="00515C20">
        <w:rPr>
          <w:rFonts w:ascii="Times New Roman" w:hAnsi="Times New Roman" w:cs="Times New Roman"/>
          <w:sz w:val="28"/>
          <w:szCs w:val="28"/>
        </w:rPr>
        <w:t xml:space="preserve"> a Parlamentului European și a Consiliului din 5 iunie 2019 privind reducerea impactului anumitor produse din plastic asupra mediului (Text cu relevanță pentru SEE), publicat în Jurnalul Oficial al Uniunii Europene (JO) seria </w:t>
      </w:r>
    </w:p>
    <w:p w14:paraId="343E4379" w14:textId="5D97DB00" w:rsidR="00494218" w:rsidRPr="00515C20" w:rsidRDefault="00494218" w:rsidP="00515C20">
      <w:pPr>
        <w:spacing w:line="240" w:lineRule="auto"/>
        <w:ind w:right="166"/>
        <w:rPr>
          <w:rFonts w:ascii="Times New Roman" w:hAnsi="Times New Roman" w:cs="Times New Roman"/>
          <w:sz w:val="28"/>
          <w:szCs w:val="28"/>
        </w:rPr>
      </w:pPr>
      <w:r w:rsidRPr="00515C20">
        <w:rPr>
          <w:rFonts w:ascii="Times New Roman" w:hAnsi="Times New Roman" w:cs="Times New Roman"/>
          <w:sz w:val="28"/>
          <w:szCs w:val="28"/>
        </w:rPr>
        <w:t>L 155 din 12.6.2019</w:t>
      </w:r>
      <w:r w:rsidR="00515C20">
        <w:rPr>
          <w:rFonts w:ascii="Times New Roman" w:hAnsi="Times New Roman" w:cs="Times New Roman"/>
          <w:sz w:val="28"/>
          <w:szCs w:val="28"/>
        </w:rPr>
        <w:t xml:space="preserve"> </w:t>
      </w:r>
      <w:r w:rsidRPr="00515C20">
        <w:rPr>
          <w:rFonts w:ascii="Times New Roman" w:hAnsi="Times New Roman" w:cs="Times New Roman"/>
          <w:sz w:val="28"/>
          <w:szCs w:val="28"/>
        </w:rPr>
        <w:t>(CELEX:</w:t>
      </w:r>
      <w:hyperlink r:id="rId8" w:history="1">
        <w:r w:rsidRPr="00515C20">
          <w:rPr>
            <w:rStyle w:val="Hyperlink"/>
            <w:rFonts w:ascii="Times New Roman" w:hAnsi="Times New Roman" w:cs="Times New Roman"/>
            <w:sz w:val="28"/>
            <w:szCs w:val="28"/>
          </w:rPr>
          <w:t>32019L0904</w:t>
        </w:r>
      </w:hyperlink>
      <w:r w:rsidRPr="00515C20">
        <w:rPr>
          <w:rFonts w:ascii="Times New Roman" w:hAnsi="Times New Roman" w:cs="Times New Roman"/>
          <w:sz w:val="28"/>
          <w:szCs w:val="28"/>
        </w:rPr>
        <w:t>);</w:t>
      </w:r>
      <w:r w:rsidR="005F58E2" w:rsidRPr="00515C20">
        <w:rPr>
          <w:rFonts w:ascii="Times New Roman" w:hAnsi="Times New Roman" w:cs="Times New Roman"/>
          <w:sz w:val="28"/>
          <w:szCs w:val="28"/>
        </w:rPr>
        <w:br/>
      </w:r>
    </w:p>
    <w:p w14:paraId="1BDA20A0" w14:textId="1EBF12EF" w:rsidR="00494218" w:rsidRPr="00515C20" w:rsidRDefault="005F58E2" w:rsidP="005F58E2">
      <w:pPr>
        <w:spacing w:line="240" w:lineRule="auto"/>
        <w:ind w:right="166" w:firstLine="720"/>
        <w:jc w:val="both"/>
        <w:rPr>
          <w:rFonts w:ascii="Times New Roman" w:hAnsi="Times New Roman" w:cs="Times New Roman"/>
          <w:sz w:val="28"/>
          <w:szCs w:val="28"/>
        </w:rPr>
      </w:pPr>
      <w:r w:rsidRPr="00515C20">
        <w:rPr>
          <w:rFonts w:ascii="Times New Roman" w:hAnsi="Times New Roman" w:cs="Times New Roman"/>
          <w:b/>
          <w:bCs/>
          <w:sz w:val="28"/>
          <w:szCs w:val="28"/>
        </w:rPr>
        <w:t xml:space="preserve">• </w:t>
      </w:r>
      <w:r w:rsidR="00494218" w:rsidRPr="00515C20">
        <w:rPr>
          <w:rFonts w:ascii="Times New Roman" w:hAnsi="Times New Roman" w:cs="Times New Roman"/>
          <w:b/>
          <w:bCs/>
          <w:sz w:val="28"/>
          <w:szCs w:val="28"/>
        </w:rPr>
        <w:t>Directiva 1999/31/CE</w:t>
      </w:r>
      <w:r w:rsidR="00494218" w:rsidRPr="00515C20">
        <w:rPr>
          <w:rFonts w:ascii="Times New Roman" w:hAnsi="Times New Roman" w:cs="Times New Roman"/>
          <w:sz w:val="28"/>
          <w:szCs w:val="28"/>
        </w:rPr>
        <w:t xml:space="preserve"> a Consiliului din 26 aprilie 1999 privind depozitele de deșeuri (CELEX: </w:t>
      </w:r>
      <w:hyperlink r:id="rId9" w:history="1">
        <w:r w:rsidR="00494218" w:rsidRPr="00515C20">
          <w:rPr>
            <w:rStyle w:val="Hyperlink"/>
            <w:rFonts w:ascii="Times New Roman" w:hAnsi="Times New Roman" w:cs="Times New Roman"/>
            <w:sz w:val="28"/>
            <w:szCs w:val="28"/>
          </w:rPr>
          <w:t>31999L0031</w:t>
        </w:r>
      </w:hyperlink>
      <w:r w:rsidR="00494218" w:rsidRPr="00515C20">
        <w:rPr>
          <w:rFonts w:ascii="Times New Roman" w:hAnsi="Times New Roman" w:cs="Times New Roman"/>
          <w:sz w:val="28"/>
          <w:szCs w:val="28"/>
        </w:rPr>
        <w:t>) modificată prin Directiva (UE) 2024/1785 a Parlamentului European și al Comisiei din 24 aprilie 2024, publicată în Jurnalul Oficial al Uniunii Europene (JO) seria L 1785 din 15 iulie 2024;</w:t>
      </w:r>
    </w:p>
    <w:p w14:paraId="1A225432" w14:textId="77777777" w:rsidR="00494218" w:rsidRPr="00515C20" w:rsidRDefault="00494218" w:rsidP="005F58E2">
      <w:pPr>
        <w:pStyle w:val="Listparagraf"/>
        <w:ind w:left="0" w:firstLine="720"/>
        <w:jc w:val="both"/>
        <w:rPr>
          <w:rFonts w:ascii="Times New Roman" w:hAnsi="Times New Roman" w:cs="Times New Roman"/>
          <w:color w:val="000000"/>
          <w:sz w:val="28"/>
          <w:szCs w:val="28"/>
        </w:rPr>
      </w:pPr>
    </w:p>
    <w:p w14:paraId="203EB5FE" w14:textId="081A10A1" w:rsidR="005F58E2" w:rsidRPr="00515C20" w:rsidRDefault="005F58E2" w:rsidP="005F58E2">
      <w:pPr>
        <w:spacing w:line="240" w:lineRule="auto"/>
        <w:ind w:right="166" w:firstLine="708"/>
        <w:jc w:val="both"/>
        <w:rPr>
          <w:rFonts w:ascii="Times New Roman" w:hAnsi="Times New Roman" w:cs="Times New Roman"/>
          <w:sz w:val="28"/>
          <w:szCs w:val="28"/>
        </w:rPr>
      </w:pPr>
      <w:r w:rsidRPr="00515C20">
        <w:rPr>
          <w:rFonts w:ascii="Times New Roman" w:hAnsi="Times New Roman" w:cs="Times New Roman"/>
          <w:b/>
          <w:bCs/>
          <w:sz w:val="28"/>
          <w:szCs w:val="28"/>
        </w:rPr>
        <w:t>• Directiva 1987/217/CEE</w:t>
      </w:r>
      <w:r w:rsidRPr="00515C20">
        <w:rPr>
          <w:rFonts w:ascii="Times New Roman" w:hAnsi="Times New Roman" w:cs="Times New Roman"/>
          <w:sz w:val="28"/>
          <w:szCs w:val="28"/>
        </w:rPr>
        <w:t xml:space="preserve"> a Consiliului din 19 martie 1987 privind prevenirea poluării mediului cu azbest  (CELEX: 01897L0217) modificată prin Directiva Consiliului  </w:t>
      </w:r>
      <w:r w:rsidRPr="00515C20">
        <w:rPr>
          <w:rFonts w:ascii="Times New Roman" w:hAnsi="Times New Roman" w:cs="Times New Roman"/>
          <w:color w:val="333333"/>
          <w:sz w:val="28"/>
          <w:szCs w:val="28"/>
        </w:rPr>
        <w:t xml:space="preserve">din 23 decembrie 1991 de standardizare și raționalizare a rapoartelor privind aplicarea anumitor directive referitoare la mediu </w:t>
      </w:r>
      <w:r w:rsidRPr="00515C20">
        <w:rPr>
          <w:rFonts w:ascii="Times New Roman" w:hAnsi="Times New Roman" w:cs="Times New Roman"/>
          <w:sz w:val="28"/>
          <w:szCs w:val="28"/>
        </w:rPr>
        <w:t>a Parlamentului European și al Comișelului, publicată în Jurnalul Oficial al Uniunii Europene (JO) seria L 377 din 31.12 1991;</w:t>
      </w:r>
      <w:r w:rsidR="00173D6D">
        <w:rPr>
          <w:rFonts w:ascii="Times New Roman" w:hAnsi="Times New Roman" w:cs="Times New Roman"/>
          <w:sz w:val="28"/>
          <w:szCs w:val="28"/>
        </w:rPr>
        <w:t xml:space="preserve"> (articolele 8 și 9)</w:t>
      </w:r>
    </w:p>
    <w:p w14:paraId="4BBBDF78" w14:textId="77777777" w:rsidR="005F58E2" w:rsidRPr="00515C20" w:rsidRDefault="005F58E2" w:rsidP="005F58E2">
      <w:pPr>
        <w:jc w:val="both"/>
        <w:rPr>
          <w:rFonts w:ascii="Times New Roman" w:hAnsi="Times New Roman" w:cs="Times New Roman"/>
          <w:b/>
          <w:bCs/>
          <w:color w:val="000000"/>
          <w:sz w:val="28"/>
          <w:szCs w:val="28"/>
        </w:rPr>
      </w:pPr>
    </w:p>
    <w:p w14:paraId="3204D33D" w14:textId="3686AA12" w:rsidR="00494218" w:rsidRPr="00515C20" w:rsidRDefault="00494218" w:rsidP="005F58E2">
      <w:pPr>
        <w:numPr>
          <w:ilvl w:val="0"/>
          <w:numId w:val="25"/>
        </w:numPr>
        <w:spacing w:line="240" w:lineRule="auto"/>
        <w:ind w:left="0" w:right="166" w:firstLine="720"/>
        <w:jc w:val="both"/>
        <w:rPr>
          <w:rFonts w:ascii="Times New Roman" w:hAnsi="Times New Roman" w:cs="Times New Roman"/>
          <w:sz w:val="28"/>
          <w:szCs w:val="28"/>
        </w:rPr>
      </w:pPr>
      <w:r w:rsidRPr="00515C20">
        <w:rPr>
          <w:rFonts w:ascii="Times New Roman" w:hAnsi="Times New Roman" w:cs="Times New Roman"/>
          <w:b/>
          <w:bCs/>
          <w:color w:val="000000"/>
          <w:sz w:val="28"/>
          <w:szCs w:val="28"/>
        </w:rPr>
        <w:lastRenderedPageBreak/>
        <w:t>Decizia Comisiei din 19 februarie 2001</w:t>
      </w:r>
      <w:r w:rsidRPr="00515C20">
        <w:rPr>
          <w:rFonts w:ascii="Times New Roman" w:hAnsi="Times New Roman" w:cs="Times New Roman"/>
          <w:color w:val="000000"/>
          <w:sz w:val="28"/>
          <w:szCs w:val="28"/>
        </w:rPr>
        <w:t xml:space="preserve"> de stabilire a condițiilor derogatorii pentru ambalajele din sticlă de la nivelul concentrației de metale grele stabilit prin Directiva 94/62/CE privind ambalajele și deșeurile din ambalaje,</w:t>
      </w:r>
      <w:r w:rsidRPr="00515C20">
        <w:rPr>
          <w:rFonts w:ascii="Times New Roman" w:hAnsi="Times New Roman" w:cs="Times New Roman"/>
          <w:sz w:val="28"/>
          <w:szCs w:val="28"/>
        </w:rPr>
        <w:t xml:space="preserve"> (</w:t>
      </w:r>
      <w:r w:rsidRPr="00515C20">
        <w:rPr>
          <w:rFonts w:ascii="Times New Roman" w:hAnsi="Times New Roman" w:cs="Times New Roman"/>
          <w:color w:val="000000"/>
          <w:sz w:val="28"/>
          <w:szCs w:val="28"/>
        </w:rPr>
        <w:t>CELEX:02001D0171)</w:t>
      </w:r>
      <w:r w:rsidRPr="00515C20">
        <w:rPr>
          <w:rFonts w:ascii="Times New Roman" w:hAnsi="Times New Roman" w:cs="Times New Roman"/>
          <w:sz w:val="28"/>
          <w:szCs w:val="28"/>
        </w:rPr>
        <w:t xml:space="preserve"> publicată în Jurnalul Oficial al Uniunii Europene (JO) seria L 125 din 12 mai 2006;</w:t>
      </w:r>
    </w:p>
    <w:p w14:paraId="7E28932A" w14:textId="77777777" w:rsidR="00494218" w:rsidRPr="00515C20" w:rsidRDefault="00494218" w:rsidP="005F58E2">
      <w:pPr>
        <w:pStyle w:val="Listparagraf"/>
        <w:ind w:left="0" w:firstLine="720"/>
        <w:jc w:val="both"/>
        <w:rPr>
          <w:rFonts w:ascii="Times New Roman" w:hAnsi="Times New Roman" w:cs="Times New Roman"/>
          <w:sz w:val="28"/>
          <w:szCs w:val="28"/>
        </w:rPr>
      </w:pPr>
    </w:p>
    <w:p w14:paraId="35167C3A" w14:textId="384F9665" w:rsidR="00494218" w:rsidRPr="00173D6D" w:rsidRDefault="00494218" w:rsidP="00173D6D">
      <w:pPr>
        <w:numPr>
          <w:ilvl w:val="0"/>
          <w:numId w:val="25"/>
        </w:numPr>
        <w:spacing w:line="240" w:lineRule="auto"/>
        <w:ind w:left="0" w:right="166" w:firstLine="720"/>
        <w:jc w:val="both"/>
        <w:rPr>
          <w:rFonts w:ascii="Times New Roman" w:hAnsi="Times New Roman" w:cs="Times New Roman"/>
          <w:sz w:val="28"/>
          <w:szCs w:val="28"/>
        </w:rPr>
      </w:pPr>
      <w:r w:rsidRPr="00515C20">
        <w:rPr>
          <w:rFonts w:ascii="Times New Roman" w:hAnsi="Times New Roman" w:cs="Times New Roman"/>
          <w:b/>
          <w:bCs/>
          <w:color w:val="333333"/>
          <w:sz w:val="28"/>
          <w:szCs w:val="28"/>
          <w:shd w:val="clear" w:color="auto" w:fill="FFFFFF"/>
        </w:rPr>
        <w:t>Decizia Comisiei din 24 martie 2009</w:t>
      </w:r>
      <w:r w:rsidRPr="00515C20">
        <w:rPr>
          <w:rFonts w:ascii="Times New Roman" w:hAnsi="Times New Roman" w:cs="Times New Roman"/>
          <w:color w:val="333333"/>
          <w:sz w:val="28"/>
          <w:szCs w:val="28"/>
          <w:shd w:val="clear" w:color="auto" w:fill="FFFFFF"/>
        </w:rPr>
        <w:t xml:space="preserve"> de stabilire a condițiilor derogatorii pentru lăzile din plastic și </w:t>
      </w:r>
      <w:proofErr w:type="spellStart"/>
      <w:r w:rsidRPr="00515C20">
        <w:rPr>
          <w:rFonts w:ascii="Times New Roman" w:hAnsi="Times New Roman" w:cs="Times New Roman"/>
          <w:color w:val="333333"/>
          <w:sz w:val="28"/>
          <w:szCs w:val="28"/>
          <w:shd w:val="clear" w:color="auto" w:fill="FFFFFF"/>
        </w:rPr>
        <w:t>paleții</w:t>
      </w:r>
      <w:proofErr w:type="spellEnd"/>
      <w:r w:rsidRPr="00515C20">
        <w:rPr>
          <w:rFonts w:ascii="Times New Roman" w:hAnsi="Times New Roman" w:cs="Times New Roman"/>
          <w:color w:val="333333"/>
          <w:sz w:val="28"/>
          <w:szCs w:val="28"/>
          <w:shd w:val="clear" w:color="auto" w:fill="FFFFFF"/>
        </w:rPr>
        <w:t xml:space="preserve"> din plastic de la nivelurile de concentrație în metale grele stabilite prin Directiva 94/62/CE a Parlamentului European și a Consiliului privind ambalajele și deșeurile din ambalaje (CELEX:32009D0292),</w:t>
      </w:r>
      <w:r w:rsidRPr="00515C20">
        <w:rPr>
          <w:rFonts w:ascii="Times New Roman" w:hAnsi="Times New Roman" w:cs="Times New Roman"/>
          <w:b/>
          <w:bCs/>
          <w:color w:val="333333"/>
          <w:sz w:val="28"/>
          <w:szCs w:val="28"/>
          <w:shd w:val="clear" w:color="auto" w:fill="FFFFFF"/>
        </w:rPr>
        <w:t xml:space="preserve"> </w:t>
      </w:r>
      <w:r w:rsidRPr="00515C20">
        <w:rPr>
          <w:rFonts w:ascii="Times New Roman" w:hAnsi="Times New Roman" w:cs="Times New Roman"/>
          <w:sz w:val="28"/>
          <w:szCs w:val="28"/>
        </w:rPr>
        <w:t>publicată în Jurnalul Oficial al Uniunii Europene (JO) seria L 79/44 din 25 martie 2009.</w:t>
      </w:r>
    </w:p>
    <w:p w14:paraId="75EBCE70" w14:textId="77777777" w:rsidR="00BA1DC1" w:rsidRPr="00DB7A59" w:rsidRDefault="00BA1DC1" w:rsidP="002C551C">
      <w:pPr>
        <w:pStyle w:val="Listparagraf"/>
        <w:spacing w:after="200"/>
        <w:ind w:left="0" w:firstLine="720"/>
        <w:jc w:val="both"/>
        <w:rPr>
          <w:rFonts w:ascii="Times New Roman" w:eastAsia="Times New Roman" w:hAnsi="Times New Roman" w:cs="Times New Roman"/>
          <w:sz w:val="28"/>
          <w:szCs w:val="28"/>
        </w:rPr>
      </w:pPr>
    </w:p>
    <w:p w14:paraId="1554B0BB" w14:textId="50540184" w:rsidR="00BA1DC1" w:rsidRPr="00DB7A59" w:rsidRDefault="00930DB3" w:rsidP="002C551C">
      <w:pPr>
        <w:pStyle w:val="Listparagraf"/>
        <w:numPr>
          <w:ilvl w:val="0"/>
          <w:numId w:val="1"/>
        </w:numPr>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 a</w:t>
      </w:r>
      <w:r w:rsidR="00BA1DC1" w:rsidRPr="00DB7A59">
        <w:rPr>
          <w:rFonts w:ascii="Times New Roman" w:eastAsia="Times New Roman" w:hAnsi="Times New Roman" w:cs="Times New Roman"/>
          <w:sz w:val="28"/>
          <w:szCs w:val="28"/>
        </w:rPr>
        <w:t>rticolul 1:</w:t>
      </w:r>
    </w:p>
    <w:p w14:paraId="5FB64DDD" w14:textId="195115C5" w:rsidR="00BA1DC1" w:rsidRDefault="00BA1DC1" w:rsidP="002C551C">
      <w:pPr>
        <w:pStyle w:val="Listparagraf"/>
        <w:numPr>
          <w:ilvl w:val="1"/>
          <w:numId w:val="1"/>
        </w:numPr>
        <w:spacing w:line="240" w:lineRule="auto"/>
        <w:ind w:left="0" w:firstLine="720"/>
        <w:jc w:val="both"/>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alineatul (2) lit. a) se completează cu textul ,,</w:t>
      </w:r>
      <w:r w:rsidRPr="00DB7A59">
        <w:rPr>
          <w:rFonts w:ascii="Times New Roman" w:eastAsiaTheme="minorHAnsi" w:hAnsi="Times New Roman" w:cs="Times New Roman"/>
          <w:kern w:val="2"/>
          <w:sz w:val="28"/>
          <w:szCs w:val="28"/>
          <w:lang w:val="ro-RO" w:eastAsia="en-US"/>
          <w14:ligatures w14:val="standardContextual"/>
        </w:rPr>
        <w:t>și dioxidul de carbon captat și transportat în scopul stocării geologice;</w:t>
      </w:r>
      <w:r w:rsidRPr="00DB7A59">
        <w:rPr>
          <w:rFonts w:ascii="Times New Roman" w:eastAsia="Times New Roman" w:hAnsi="Times New Roman" w:cs="Times New Roman"/>
          <w:sz w:val="28"/>
          <w:szCs w:val="28"/>
          <w:highlight w:val="white"/>
        </w:rPr>
        <w:t>”</w:t>
      </w:r>
    </w:p>
    <w:p w14:paraId="3441E5A9" w14:textId="48AABFF4" w:rsidR="00444933" w:rsidRPr="00930DB3" w:rsidRDefault="00444933" w:rsidP="002C551C">
      <w:pPr>
        <w:pStyle w:val="Listparagraf"/>
        <w:numPr>
          <w:ilvl w:val="1"/>
          <w:numId w:val="1"/>
        </w:numPr>
        <w:spacing w:line="240" w:lineRule="auto"/>
        <w:ind w:left="0" w:firstLine="720"/>
        <w:jc w:val="both"/>
        <w:rPr>
          <w:rFonts w:ascii="Times New Roman" w:eastAsia="Times New Roman" w:hAnsi="Times New Roman" w:cs="Times New Roman"/>
          <w:sz w:val="28"/>
          <w:szCs w:val="28"/>
        </w:rPr>
      </w:pPr>
      <w:r w:rsidRPr="00930DB3">
        <w:rPr>
          <w:rFonts w:ascii="Times New Roman" w:eastAsia="Times New Roman" w:hAnsi="Times New Roman" w:cs="Times New Roman"/>
          <w:sz w:val="28"/>
          <w:szCs w:val="28"/>
        </w:rPr>
        <w:t xml:space="preserve">alineatul (3) se completează cu lit. e) cu următorul cuprins: </w:t>
      </w:r>
    </w:p>
    <w:p w14:paraId="30B9CD97" w14:textId="0D9D81B4" w:rsidR="00444933" w:rsidRPr="0095308B" w:rsidRDefault="00444933" w:rsidP="002C551C">
      <w:pPr>
        <w:spacing w:line="240" w:lineRule="auto"/>
        <w:ind w:firstLine="720"/>
        <w:jc w:val="both"/>
        <w:rPr>
          <w:rFonts w:ascii="Times New Roman" w:eastAsia="Times New Roman" w:hAnsi="Times New Roman" w:cs="Times New Roman"/>
          <w:sz w:val="28"/>
          <w:szCs w:val="28"/>
        </w:rPr>
      </w:pPr>
      <w:r w:rsidRPr="00DB7A59">
        <w:rPr>
          <w:rFonts w:ascii="Times New Roman" w:eastAsia="Times New Roman" w:hAnsi="Times New Roman" w:cs="Times New Roman"/>
          <w:sz w:val="28"/>
          <w:szCs w:val="28"/>
        </w:rPr>
        <w:t>,,</w:t>
      </w:r>
      <w:r w:rsidRPr="00DB7A59">
        <w:rPr>
          <w:rFonts w:ascii="Times New Roman" w:eastAsiaTheme="minorHAnsi" w:hAnsi="Times New Roman" w:cs="Times New Roman"/>
          <w:kern w:val="2"/>
          <w:sz w:val="28"/>
          <w:szCs w:val="28"/>
          <w:lang w:val="ro-RO" w:eastAsia="en-US"/>
          <w14:ligatures w14:val="standardContextual"/>
        </w:rPr>
        <w:t xml:space="preserve"> e)</w:t>
      </w:r>
      <w:r w:rsidRPr="00DB7A59">
        <w:rPr>
          <w:rFonts w:ascii="Times New Roman" w:eastAsiaTheme="minorHAnsi" w:hAnsi="Times New Roman" w:cs="Times New Roman"/>
          <w:kern w:val="2"/>
          <w:sz w:val="28"/>
          <w:szCs w:val="28"/>
          <w:lang w:eastAsia="en-US"/>
          <w14:ligatures w14:val="standardContextual"/>
        </w:rPr>
        <w:t xml:space="preserve"> substanțe destinate utilizării ca materii prime pentru furaje</w:t>
      </w:r>
      <w:r w:rsidR="0095308B">
        <w:rPr>
          <w:rFonts w:ascii="Times New Roman" w:eastAsiaTheme="minorHAnsi" w:hAnsi="Times New Roman" w:cs="Times New Roman"/>
          <w:kern w:val="2"/>
          <w:sz w:val="28"/>
          <w:szCs w:val="28"/>
          <w:lang w:eastAsia="en-US"/>
          <w14:ligatures w14:val="standardContextual"/>
        </w:rPr>
        <w:t xml:space="preserve">, </w:t>
      </w:r>
      <w:r w:rsidR="005323D8" w:rsidRPr="0095308B">
        <w:rPr>
          <w:rFonts w:ascii="Times New Roman" w:hAnsi="Times New Roman" w:cs="Times New Roman"/>
          <w:sz w:val="28"/>
          <w:szCs w:val="28"/>
        </w:rPr>
        <w:t xml:space="preserve">astfel </w:t>
      </w:r>
      <w:r w:rsidR="005323D8" w:rsidRPr="0095308B">
        <w:rPr>
          <w:rFonts w:ascii="Times New Roman" w:hAnsi="Times New Roman" w:cs="Times New Roman"/>
          <w:sz w:val="28"/>
          <w:szCs w:val="28"/>
          <w:lang w:val="ro-RO"/>
        </w:rPr>
        <w:t xml:space="preserve">cum sunt definite la articolul 4 </w:t>
      </w:r>
      <w:r w:rsidR="005323D8" w:rsidRPr="0095308B">
        <w:rPr>
          <w:rFonts w:ascii="Times New Roman" w:hAnsi="Times New Roman" w:cs="Times New Roman"/>
          <w:sz w:val="28"/>
          <w:szCs w:val="28"/>
        </w:rPr>
        <w:t xml:space="preserve">al </w:t>
      </w:r>
      <w:r w:rsidR="005323D8" w:rsidRPr="0095308B">
        <w:rPr>
          <w:rFonts w:ascii="Times New Roman" w:hAnsi="Times New Roman" w:cs="Times New Roman"/>
          <w:sz w:val="28"/>
          <w:szCs w:val="28"/>
          <w:lang w:val="ro-RO"/>
        </w:rPr>
        <w:t xml:space="preserve">Cerințelor sanitar-veterinare față de hrana pentru animale, aprobat prin </w:t>
      </w:r>
      <w:r w:rsidR="005323D8" w:rsidRPr="0095308B">
        <w:rPr>
          <w:rFonts w:ascii="Times New Roman" w:hAnsi="Times New Roman" w:cs="Times New Roman"/>
          <w:sz w:val="28"/>
          <w:szCs w:val="28"/>
        </w:rPr>
        <w:t xml:space="preserve"> H</w:t>
      </w:r>
      <w:r w:rsidR="0095308B">
        <w:rPr>
          <w:rFonts w:ascii="Times New Roman" w:hAnsi="Times New Roman" w:cs="Times New Roman"/>
          <w:sz w:val="28"/>
          <w:szCs w:val="28"/>
        </w:rPr>
        <w:t xml:space="preserve">otărârea </w:t>
      </w:r>
      <w:r w:rsidR="005323D8" w:rsidRPr="0095308B">
        <w:rPr>
          <w:rFonts w:ascii="Times New Roman" w:hAnsi="Times New Roman" w:cs="Times New Roman"/>
          <w:sz w:val="28"/>
          <w:szCs w:val="28"/>
        </w:rPr>
        <w:t>G</w:t>
      </w:r>
      <w:r w:rsidR="0095308B">
        <w:rPr>
          <w:rFonts w:ascii="Times New Roman" w:hAnsi="Times New Roman" w:cs="Times New Roman"/>
          <w:sz w:val="28"/>
          <w:szCs w:val="28"/>
        </w:rPr>
        <w:t>uvernului</w:t>
      </w:r>
      <w:r w:rsidR="005323D8" w:rsidRPr="0095308B">
        <w:rPr>
          <w:rFonts w:ascii="Times New Roman" w:hAnsi="Times New Roman" w:cs="Times New Roman"/>
          <w:sz w:val="28"/>
          <w:szCs w:val="28"/>
        </w:rPr>
        <w:t xml:space="preserve"> nr. 910/2020</w:t>
      </w:r>
      <w:r w:rsidR="005323D8" w:rsidRPr="0095308B">
        <w:rPr>
          <w:rFonts w:ascii="Times New Roman" w:hAnsi="Times New Roman" w:cs="Times New Roman"/>
          <w:b/>
          <w:bCs/>
          <w:sz w:val="28"/>
          <w:szCs w:val="28"/>
        </w:rPr>
        <w:t xml:space="preserve"> </w:t>
      </w:r>
      <w:r w:rsidR="005323D8" w:rsidRPr="0095308B">
        <w:rPr>
          <w:rFonts w:ascii="Times New Roman" w:hAnsi="Times New Roman" w:cs="Times New Roman"/>
          <w:sz w:val="28"/>
          <w:szCs w:val="28"/>
        </w:rPr>
        <w:t>și care nu constau din sau care nu conțin produse secundare animale.</w:t>
      </w:r>
      <w:r w:rsidR="0095308B">
        <w:rPr>
          <w:rFonts w:ascii="Times New Roman" w:hAnsi="Times New Roman" w:cs="Times New Roman"/>
          <w:sz w:val="28"/>
          <w:szCs w:val="28"/>
        </w:rPr>
        <w:t>”</w:t>
      </w:r>
    </w:p>
    <w:p w14:paraId="16130D5E" w14:textId="77BA7E49" w:rsidR="00444933" w:rsidRPr="00DB7A59" w:rsidRDefault="00494218" w:rsidP="002C551C">
      <w:pPr>
        <w:pStyle w:val="Listparagraf"/>
        <w:numPr>
          <w:ilvl w:val="0"/>
          <w:numId w:val="1"/>
        </w:numPr>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444933" w:rsidRPr="00DB7A59">
        <w:rPr>
          <w:rFonts w:ascii="Times New Roman" w:eastAsia="Times New Roman" w:hAnsi="Times New Roman" w:cs="Times New Roman"/>
          <w:sz w:val="28"/>
          <w:szCs w:val="28"/>
        </w:rPr>
        <w:t>rticolul 2:</w:t>
      </w:r>
    </w:p>
    <w:p w14:paraId="6D162E10" w14:textId="28216B18" w:rsidR="00494218" w:rsidRPr="00292D66" w:rsidRDefault="00F278F5" w:rsidP="002C551C">
      <w:pPr>
        <w:pStyle w:val="Listparagraf"/>
        <w:numPr>
          <w:ilvl w:val="1"/>
          <w:numId w:val="1"/>
        </w:numPr>
        <w:spacing w:line="240" w:lineRule="auto"/>
        <w:ind w:left="0" w:firstLine="720"/>
        <w:jc w:val="both"/>
        <w:rPr>
          <w:rFonts w:ascii="Times New Roman" w:eastAsia="Times New Roman" w:hAnsi="Times New Roman" w:cs="Times New Roman"/>
          <w:sz w:val="28"/>
          <w:szCs w:val="28"/>
          <w:lang w:val="ro-RO"/>
        </w:rPr>
      </w:pPr>
      <w:r>
        <w:rPr>
          <w:rFonts w:ascii="Times New Roman" w:eastAsiaTheme="minorHAnsi" w:hAnsi="Times New Roman" w:cs="Times New Roman"/>
          <w:kern w:val="2"/>
          <w:sz w:val="28"/>
          <w:szCs w:val="28"/>
          <w:lang w:val="ro-RO" w:eastAsia="en-US"/>
          <w14:ligatures w14:val="standardContextual"/>
        </w:rPr>
        <w:t xml:space="preserve">noțiunea 2) </w:t>
      </w:r>
      <w:proofErr w:type="spellStart"/>
      <w:r w:rsidRPr="009376C0">
        <w:rPr>
          <w:rFonts w:ascii="Times New Roman" w:eastAsia="Times New Roman" w:hAnsi="Times New Roman" w:cs="Times New Roman"/>
          <w:i/>
          <w:iCs/>
          <w:color w:val="000000"/>
          <w:sz w:val="28"/>
          <w:szCs w:val="28"/>
          <w:lang w:val="ro-RO"/>
        </w:rPr>
        <w:t>bio</w:t>
      </w:r>
      <w:proofErr w:type="spellEnd"/>
      <w:r w:rsidRPr="009376C0">
        <w:rPr>
          <w:rFonts w:ascii="Times New Roman" w:eastAsia="Times New Roman" w:hAnsi="Times New Roman" w:cs="Times New Roman"/>
          <w:i/>
          <w:iCs/>
          <w:color w:val="000000"/>
          <w:sz w:val="28"/>
          <w:szCs w:val="28"/>
          <w:lang w:val="ro-RO"/>
        </w:rPr>
        <w:t>-deșeuri</w:t>
      </w:r>
      <w:r>
        <w:rPr>
          <w:rFonts w:ascii="Times New Roman" w:eastAsiaTheme="minorHAnsi" w:hAnsi="Times New Roman" w:cs="Times New Roman"/>
          <w:kern w:val="2"/>
          <w:sz w:val="28"/>
          <w:szCs w:val="28"/>
          <w:lang w:val="ro-RO" w:eastAsia="en-US"/>
          <w14:ligatures w14:val="standardContextual"/>
        </w:rPr>
        <w:t xml:space="preserve"> va </w:t>
      </w:r>
      <w:r w:rsidR="00292D66">
        <w:rPr>
          <w:rFonts w:ascii="Times New Roman" w:eastAsiaTheme="minorHAnsi" w:hAnsi="Times New Roman" w:cs="Times New Roman"/>
          <w:kern w:val="2"/>
          <w:sz w:val="28"/>
          <w:szCs w:val="28"/>
          <w:lang w:val="ro-RO" w:eastAsia="en-US"/>
          <w14:ligatures w14:val="standardContextual"/>
        </w:rPr>
        <w:t>avea următorul cuprins:</w:t>
      </w:r>
    </w:p>
    <w:p w14:paraId="0899E4B2" w14:textId="237FAF07" w:rsidR="00113991" w:rsidRDefault="00292D66" w:rsidP="002C551C">
      <w:pPr>
        <w:spacing w:line="240" w:lineRule="auto"/>
        <w:ind w:firstLine="720"/>
        <w:jc w:val="both"/>
        <w:rPr>
          <w:rFonts w:ascii="Times New Roman" w:eastAsia="Times New Roman" w:hAnsi="Times New Roman" w:cs="Times New Roman"/>
          <w:color w:val="000000"/>
          <w:sz w:val="28"/>
          <w:szCs w:val="28"/>
          <w:lang w:val="ro-RO"/>
        </w:rPr>
      </w:pPr>
      <w:r w:rsidRPr="00292D66">
        <w:rPr>
          <w:rFonts w:ascii="Times New Roman" w:eastAsia="Times New Roman" w:hAnsi="Times New Roman" w:cs="Times New Roman"/>
          <w:sz w:val="28"/>
          <w:szCs w:val="28"/>
          <w:lang w:val="ro-RO"/>
        </w:rPr>
        <w:t>,,</w:t>
      </w:r>
      <w:r w:rsidRPr="00292D66">
        <w:rPr>
          <w:rFonts w:ascii="Times New Roman" w:eastAsia="Times New Roman" w:hAnsi="Times New Roman" w:cs="Times New Roman"/>
          <w:color w:val="000000"/>
          <w:sz w:val="28"/>
          <w:szCs w:val="28"/>
          <w:lang w:val="ro-RO"/>
        </w:rPr>
        <w:t xml:space="preserve"> </w:t>
      </w:r>
      <w:r>
        <w:rPr>
          <w:rFonts w:ascii="Times New Roman" w:eastAsia="Times New Roman" w:hAnsi="Times New Roman" w:cs="Times New Roman"/>
          <w:color w:val="000000"/>
          <w:sz w:val="28"/>
          <w:szCs w:val="28"/>
          <w:lang w:val="ro-RO"/>
        </w:rPr>
        <w:t xml:space="preserve">2) </w:t>
      </w:r>
      <w:proofErr w:type="spellStart"/>
      <w:r w:rsidRPr="009376C0">
        <w:rPr>
          <w:rFonts w:ascii="Times New Roman" w:eastAsia="Times New Roman" w:hAnsi="Times New Roman" w:cs="Times New Roman"/>
          <w:i/>
          <w:iCs/>
          <w:color w:val="000000"/>
          <w:sz w:val="28"/>
          <w:szCs w:val="28"/>
          <w:lang w:val="ro-RO"/>
        </w:rPr>
        <w:t>bio</w:t>
      </w:r>
      <w:proofErr w:type="spellEnd"/>
      <w:r w:rsidRPr="009376C0">
        <w:rPr>
          <w:rFonts w:ascii="Times New Roman" w:eastAsia="Times New Roman" w:hAnsi="Times New Roman" w:cs="Times New Roman"/>
          <w:i/>
          <w:iCs/>
          <w:color w:val="000000"/>
          <w:sz w:val="28"/>
          <w:szCs w:val="28"/>
          <w:lang w:val="ro-RO"/>
        </w:rPr>
        <w:t xml:space="preserve">-deșeuri </w:t>
      </w:r>
      <w:r w:rsidR="00844408">
        <w:rPr>
          <w:rFonts w:ascii="Times New Roman" w:eastAsia="Times New Roman" w:hAnsi="Times New Roman" w:cs="Times New Roman"/>
          <w:color w:val="000000"/>
          <w:sz w:val="28"/>
          <w:szCs w:val="28"/>
          <w:lang w:val="ro-RO"/>
        </w:rPr>
        <w:t>-</w:t>
      </w:r>
      <w:r w:rsidRPr="00292D66">
        <w:rPr>
          <w:rFonts w:ascii="Times New Roman" w:eastAsia="Times New Roman" w:hAnsi="Times New Roman" w:cs="Times New Roman"/>
          <w:color w:val="000000"/>
          <w:sz w:val="28"/>
          <w:szCs w:val="28"/>
          <w:lang w:val="ro-RO"/>
        </w:rPr>
        <w:t xml:space="preserve"> deșeuri biodegradabile provenite din grădini și parcuri, deșeuri alimentare și de bucătărie provenite de la gospodării, birouri, restaurante, depozite angro, cantine, firme de </w:t>
      </w:r>
      <w:proofErr w:type="spellStart"/>
      <w:r w:rsidRPr="00292D66">
        <w:rPr>
          <w:rFonts w:ascii="Times New Roman" w:eastAsia="Times New Roman" w:hAnsi="Times New Roman" w:cs="Times New Roman"/>
          <w:color w:val="000000"/>
          <w:sz w:val="28"/>
          <w:szCs w:val="28"/>
          <w:lang w:val="ro-RO"/>
        </w:rPr>
        <w:t>catering</w:t>
      </w:r>
      <w:proofErr w:type="spellEnd"/>
      <w:r w:rsidRPr="00292D66">
        <w:rPr>
          <w:rFonts w:ascii="Times New Roman" w:eastAsia="Times New Roman" w:hAnsi="Times New Roman" w:cs="Times New Roman"/>
          <w:color w:val="000000"/>
          <w:sz w:val="28"/>
          <w:szCs w:val="28"/>
          <w:lang w:val="ro-RO"/>
        </w:rPr>
        <w:t xml:space="preserve"> sau magazine de vânzare cu amănuntul și deșeuri comparabile provenite din uzinele de prelucrare a produselor alimentare; </w:t>
      </w:r>
      <w:r>
        <w:rPr>
          <w:rFonts w:ascii="Times New Roman" w:eastAsia="Times New Roman" w:hAnsi="Times New Roman" w:cs="Times New Roman"/>
          <w:color w:val="000000"/>
          <w:sz w:val="28"/>
          <w:szCs w:val="28"/>
          <w:lang w:val="ro-RO"/>
        </w:rPr>
        <w:t>,,</w:t>
      </w:r>
      <w:r w:rsidRPr="00292D66">
        <w:rPr>
          <w:rFonts w:ascii="Times New Roman" w:eastAsia="Times New Roman" w:hAnsi="Times New Roman" w:cs="Times New Roman"/>
          <w:color w:val="000000"/>
          <w:sz w:val="28"/>
          <w:szCs w:val="28"/>
          <w:lang w:val="ro-RO"/>
        </w:rPr>
        <w:t xml:space="preserve"> </w:t>
      </w:r>
    </w:p>
    <w:p w14:paraId="1687D7D1" w14:textId="6049615A" w:rsidR="00F278F5" w:rsidRPr="00F278F5" w:rsidRDefault="00F278F5" w:rsidP="00F278F5">
      <w:pPr>
        <w:pStyle w:val="Listparagraf"/>
        <w:numPr>
          <w:ilvl w:val="1"/>
          <w:numId w:val="1"/>
        </w:numPr>
        <w:spacing w:line="240" w:lineRule="auto"/>
        <w:ind w:left="0" w:firstLine="720"/>
        <w:jc w:val="both"/>
        <w:rPr>
          <w:rFonts w:ascii="Times New Roman" w:eastAsiaTheme="minorHAnsi" w:hAnsi="Times New Roman" w:cs="Times New Roman"/>
          <w:kern w:val="2"/>
          <w:sz w:val="28"/>
          <w:szCs w:val="28"/>
          <w:lang w:val="ro-RO" w:eastAsia="en-US"/>
          <w14:ligatures w14:val="standardContextual"/>
        </w:rPr>
      </w:pPr>
      <w:r w:rsidRPr="009376C0">
        <w:rPr>
          <w:rFonts w:ascii="Times New Roman" w:eastAsiaTheme="minorHAnsi" w:hAnsi="Times New Roman" w:cs="Times New Roman"/>
          <w:kern w:val="2"/>
          <w:sz w:val="28"/>
          <w:szCs w:val="28"/>
          <w:lang w:val="ro-RO" w:eastAsia="en-US"/>
          <w14:ligatures w14:val="standardContextual"/>
        </w:rPr>
        <w:t>la noțiunea</w:t>
      </w:r>
      <w:r>
        <w:rPr>
          <w:rFonts w:ascii="Times New Roman" w:eastAsiaTheme="minorHAnsi" w:hAnsi="Times New Roman" w:cs="Times New Roman"/>
          <w:kern w:val="2"/>
          <w:sz w:val="28"/>
          <w:szCs w:val="28"/>
          <w:lang w:val="ro-RO" w:eastAsia="en-US"/>
          <w14:ligatures w14:val="standardContextual"/>
        </w:rPr>
        <w:t xml:space="preserve"> </w:t>
      </w:r>
      <w:r w:rsidRPr="00F278F5">
        <w:rPr>
          <w:rFonts w:ascii="Times New Roman" w:eastAsiaTheme="minorHAnsi" w:hAnsi="Times New Roman" w:cs="Times New Roman"/>
          <w:kern w:val="2"/>
          <w:sz w:val="28"/>
          <w:szCs w:val="28"/>
          <w:lang w:val="ro-RO" w:eastAsia="en-US"/>
          <w14:ligatures w14:val="standardContextual"/>
        </w:rPr>
        <w:t>4</w:t>
      </w:r>
      <w:r w:rsidR="00173D6D">
        <w:rPr>
          <w:rFonts w:ascii="Times New Roman" w:eastAsiaTheme="minorHAnsi" w:hAnsi="Times New Roman" w:cs="Times New Roman"/>
          <w:kern w:val="2"/>
          <w:sz w:val="28"/>
          <w:szCs w:val="28"/>
          <w:lang w:val="ro-RO" w:eastAsia="en-US"/>
          <w14:ligatures w14:val="standardContextual"/>
        </w:rPr>
        <w:t>)</w:t>
      </w:r>
      <w:r w:rsidRPr="00F278F5">
        <w:rPr>
          <w:rFonts w:ascii="Times New Roman" w:eastAsiaTheme="minorHAnsi" w:hAnsi="Times New Roman" w:cs="Times New Roman"/>
          <w:kern w:val="2"/>
          <w:sz w:val="28"/>
          <w:szCs w:val="28"/>
          <w:lang w:val="ro-RO" w:eastAsia="en-US"/>
          <w14:ligatures w14:val="standardContextual"/>
        </w:rPr>
        <w:t xml:space="preserve"> </w:t>
      </w:r>
      <w:r>
        <w:rPr>
          <w:rFonts w:ascii="Times New Roman" w:eastAsiaTheme="minorHAnsi" w:hAnsi="Times New Roman" w:cs="Times New Roman"/>
          <w:kern w:val="2"/>
          <w:sz w:val="28"/>
          <w:szCs w:val="28"/>
          <w:lang w:val="ro-RO" w:eastAsia="en-US"/>
          <w14:ligatures w14:val="standardContextual"/>
        </w:rPr>
        <w:t xml:space="preserve">litera </w:t>
      </w:r>
      <w:r w:rsidRPr="00F278F5">
        <w:rPr>
          <w:rFonts w:ascii="Times New Roman" w:eastAsiaTheme="minorHAnsi" w:hAnsi="Times New Roman" w:cs="Times New Roman"/>
          <w:kern w:val="2"/>
          <w:sz w:val="28"/>
          <w:szCs w:val="28"/>
          <w:lang w:val="ro-RO" w:eastAsia="en-US"/>
          <w14:ligatures w14:val="standardContextual"/>
        </w:rPr>
        <w:t xml:space="preserve">a) </w:t>
      </w:r>
      <w:r w:rsidRPr="00F278F5">
        <w:rPr>
          <w:rFonts w:ascii="Times New Roman" w:eastAsiaTheme="minorHAnsi" w:hAnsi="Times New Roman" w:cs="Times New Roman"/>
          <w:i/>
          <w:iCs/>
          <w:kern w:val="2"/>
          <w:sz w:val="28"/>
          <w:szCs w:val="28"/>
          <w:lang w:val="ro-RO" w:eastAsia="en-US"/>
          <w14:ligatures w14:val="standardContextual"/>
        </w:rPr>
        <w:t>tehnici</w:t>
      </w:r>
      <w:r w:rsidRPr="00F278F5">
        <w:rPr>
          <w:rFonts w:ascii="Times New Roman" w:eastAsiaTheme="minorHAnsi" w:hAnsi="Times New Roman" w:cs="Times New Roman"/>
          <w:kern w:val="2"/>
          <w:sz w:val="28"/>
          <w:szCs w:val="28"/>
          <w:lang w:val="ro-RO" w:eastAsia="en-US"/>
          <w14:ligatures w14:val="standardContextual"/>
        </w:rPr>
        <w:t xml:space="preserve"> textul ,,potrivit legislației în domeniul expertizei ecologice;”    se exclude;</w:t>
      </w:r>
    </w:p>
    <w:p w14:paraId="18F310F6" w14:textId="03E4CBA9" w:rsidR="00F278F5" w:rsidRDefault="00F278F5" w:rsidP="00F278F5">
      <w:pPr>
        <w:pStyle w:val="Listparagraf"/>
        <w:numPr>
          <w:ilvl w:val="1"/>
          <w:numId w:val="1"/>
        </w:numPr>
        <w:spacing w:line="240" w:lineRule="auto"/>
        <w:ind w:left="0" w:firstLine="720"/>
        <w:jc w:val="both"/>
        <w:rPr>
          <w:rFonts w:ascii="Times New Roman" w:eastAsiaTheme="minorHAnsi" w:hAnsi="Times New Roman" w:cs="Times New Roman"/>
          <w:kern w:val="2"/>
          <w:sz w:val="28"/>
          <w:szCs w:val="28"/>
          <w:lang w:val="ro-RO" w:eastAsia="en-US"/>
          <w14:ligatures w14:val="standardContextual"/>
        </w:rPr>
      </w:pPr>
      <w:r w:rsidRPr="009376C0">
        <w:rPr>
          <w:rFonts w:ascii="Times New Roman" w:eastAsiaTheme="minorHAnsi" w:hAnsi="Times New Roman" w:cs="Times New Roman"/>
          <w:kern w:val="2"/>
          <w:sz w:val="28"/>
          <w:szCs w:val="28"/>
          <w:lang w:val="ro-RO" w:eastAsia="en-US"/>
          <w14:ligatures w14:val="standardContextual"/>
        </w:rPr>
        <w:t>la noțiunea</w:t>
      </w:r>
      <w:r>
        <w:rPr>
          <w:rFonts w:ascii="Times New Roman" w:eastAsiaTheme="minorHAnsi" w:hAnsi="Times New Roman" w:cs="Times New Roman"/>
          <w:kern w:val="2"/>
          <w:sz w:val="28"/>
          <w:szCs w:val="28"/>
          <w:lang w:val="ro-RO" w:eastAsia="en-US"/>
          <w14:ligatures w14:val="standardContextual"/>
        </w:rPr>
        <w:t xml:space="preserve"> </w:t>
      </w:r>
      <w:r w:rsidRPr="00F278F5">
        <w:rPr>
          <w:rFonts w:ascii="Times New Roman" w:eastAsiaTheme="minorHAnsi" w:hAnsi="Times New Roman" w:cs="Times New Roman"/>
          <w:kern w:val="2"/>
          <w:sz w:val="28"/>
          <w:szCs w:val="28"/>
          <w:lang w:val="ro-RO" w:eastAsia="en-US"/>
          <w14:ligatures w14:val="standardContextual"/>
        </w:rPr>
        <w:t xml:space="preserve">5) </w:t>
      </w:r>
      <w:r w:rsidRPr="00F278F5">
        <w:rPr>
          <w:rFonts w:ascii="Times New Roman" w:eastAsiaTheme="minorHAnsi" w:hAnsi="Times New Roman" w:cs="Times New Roman"/>
          <w:i/>
          <w:iCs/>
          <w:kern w:val="2"/>
          <w:sz w:val="28"/>
          <w:szCs w:val="28"/>
          <w:lang w:val="ro-RO" w:eastAsia="en-US"/>
          <w14:ligatures w14:val="standardContextual"/>
        </w:rPr>
        <w:t>colectare</w:t>
      </w:r>
      <w:r w:rsidRPr="00F278F5">
        <w:rPr>
          <w:rFonts w:ascii="Times New Roman" w:eastAsiaTheme="minorHAnsi" w:hAnsi="Times New Roman" w:cs="Times New Roman"/>
          <w:kern w:val="2"/>
          <w:sz w:val="28"/>
          <w:szCs w:val="28"/>
          <w:lang w:val="ro-RO" w:eastAsia="en-US"/>
          <w14:ligatures w14:val="standardContextual"/>
        </w:rPr>
        <w:t xml:space="preserve"> </w:t>
      </w:r>
      <w:r w:rsidR="004622B3" w:rsidRPr="00173D6D">
        <w:rPr>
          <w:rFonts w:ascii="Times New Roman" w:eastAsiaTheme="minorHAnsi" w:hAnsi="Times New Roman" w:cs="Times New Roman"/>
          <w:color w:val="000000" w:themeColor="text1"/>
          <w:kern w:val="2"/>
          <w:sz w:val="28"/>
          <w:szCs w:val="28"/>
          <w:lang w:val="ro-RO" w:eastAsia="en-US"/>
          <w14:ligatures w14:val="standardContextual"/>
        </w:rPr>
        <w:t xml:space="preserve">cuvântul ,,preliminară,, </w:t>
      </w:r>
      <w:r w:rsidR="00844408">
        <w:rPr>
          <w:rFonts w:ascii="Times New Roman" w:eastAsiaTheme="minorHAnsi" w:hAnsi="Times New Roman" w:cs="Times New Roman"/>
          <w:color w:val="000000" w:themeColor="text1"/>
          <w:kern w:val="2"/>
          <w:sz w:val="28"/>
          <w:szCs w:val="28"/>
          <w:lang w:val="ro-RO" w:eastAsia="en-US"/>
          <w14:ligatures w14:val="standardContextual"/>
        </w:rPr>
        <w:t xml:space="preserve">și </w:t>
      </w:r>
      <w:r w:rsidRPr="00F278F5">
        <w:rPr>
          <w:rFonts w:ascii="Times New Roman" w:eastAsiaTheme="minorHAnsi" w:hAnsi="Times New Roman" w:cs="Times New Roman"/>
          <w:kern w:val="2"/>
          <w:sz w:val="28"/>
          <w:szCs w:val="28"/>
          <w:lang w:val="ro-RO" w:eastAsia="en-US"/>
          <w14:ligatures w14:val="standardContextual"/>
        </w:rPr>
        <w:t>textul ,,cu condiția ca stocarea deșeurilor într-o instalație de colectare a deșeurilor să nu depășească o perioadă de 9 luni;” se exclud;</w:t>
      </w:r>
    </w:p>
    <w:p w14:paraId="4EF5E9C1" w14:textId="77777777" w:rsidR="00C013ED" w:rsidRDefault="00F278F5" w:rsidP="00C013ED">
      <w:pPr>
        <w:pStyle w:val="Listparagraf"/>
        <w:numPr>
          <w:ilvl w:val="1"/>
          <w:numId w:val="1"/>
        </w:numPr>
        <w:spacing w:line="240" w:lineRule="auto"/>
        <w:ind w:left="0"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heme="minorHAnsi" w:hAnsi="Times New Roman" w:cs="Times New Roman"/>
          <w:kern w:val="2"/>
          <w:sz w:val="28"/>
          <w:szCs w:val="28"/>
          <w:lang w:val="ro-RO" w:eastAsia="en-US"/>
          <w14:ligatures w14:val="standardContextual"/>
        </w:rPr>
        <w:t xml:space="preserve">la noțiunea </w:t>
      </w:r>
      <w:r w:rsidRPr="00F278F5">
        <w:rPr>
          <w:rFonts w:ascii="Times New Roman" w:eastAsiaTheme="minorHAnsi" w:hAnsi="Times New Roman" w:cs="Times New Roman"/>
          <w:kern w:val="2"/>
          <w:sz w:val="28"/>
          <w:szCs w:val="28"/>
          <w:lang w:val="ro-RO" w:eastAsia="en-US"/>
          <w14:ligatures w14:val="standardContextual"/>
        </w:rPr>
        <w:t xml:space="preserve">7) </w:t>
      </w:r>
      <w:r w:rsidRPr="00F278F5">
        <w:rPr>
          <w:rFonts w:ascii="Times New Roman" w:eastAsiaTheme="minorHAnsi" w:hAnsi="Times New Roman" w:cs="Times New Roman"/>
          <w:i/>
          <w:iCs/>
          <w:kern w:val="2"/>
          <w:sz w:val="28"/>
          <w:szCs w:val="28"/>
          <w:lang w:val="ro-RO" w:eastAsia="en-US"/>
          <w14:ligatures w14:val="standardContextual"/>
        </w:rPr>
        <w:t>comerciant de deșeuri</w:t>
      </w:r>
      <w:r w:rsidRPr="00F278F5">
        <w:rPr>
          <w:rFonts w:ascii="Times New Roman" w:eastAsiaTheme="minorHAnsi" w:hAnsi="Times New Roman" w:cs="Times New Roman"/>
          <w:kern w:val="2"/>
          <w:sz w:val="28"/>
          <w:szCs w:val="28"/>
          <w:lang w:val="ro-RO" w:eastAsia="en-US"/>
          <w14:ligatures w14:val="standardContextual"/>
        </w:rPr>
        <w:t>” textul ,,</w:t>
      </w:r>
      <w:proofErr w:type="spellStart"/>
      <w:r w:rsidRPr="00F278F5">
        <w:rPr>
          <w:rFonts w:ascii="Times New Roman" w:eastAsia="Times New Roman" w:hAnsi="Times New Roman" w:cs="Times New Roman"/>
          <w:sz w:val="28"/>
          <w:szCs w:val="28"/>
        </w:rPr>
        <w:t>şi</w:t>
      </w:r>
      <w:proofErr w:type="spellEnd"/>
      <w:r w:rsidRPr="00F278F5">
        <w:rPr>
          <w:rFonts w:ascii="Times New Roman" w:eastAsia="Times New Roman" w:hAnsi="Times New Roman" w:cs="Times New Roman"/>
          <w:sz w:val="28"/>
          <w:szCs w:val="28"/>
        </w:rPr>
        <w:t xml:space="preserve"> care </w:t>
      </w:r>
      <w:proofErr w:type="spellStart"/>
      <w:r w:rsidRPr="00F278F5">
        <w:rPr>
          <w:rFonts w:ascii="Times New Roman" w:eastAsia="Times New Roman" w:hAnsi="Times New Roman" w:cs="Times New Roman"/>
          <w:sz w:val="28"/>
          <w:szCs w:val="28"/>
        </w:rPr>
        <w:t>acţionează</w:t>
      </w:r>
      <w:proofErr w:type="spellEnd"/>
      <w:r w:rsidRPr="00F278F5">
        <w:rPr>
          <w:rFonts w:ascii="Times New Roman" w:eastAsia="Times New Roman" w:hAnsi="Times New Roman" w:cs="Times New Roman"/>
          <w:sz w:val="28"/>
          <w:szCs w:val="28"/>
        </w:rPr>
        <w:t xml:space="preserve"> în baza </w:t>
      </w:r>
      <w:proofErr w:type="spellStart"/>
      <w:r w:rsidRPr="00F278F5">
        <w:rPr>
          <w:rFonts w:ascii="Times New Roman" w:eastAsia="Times New Roman" w:hAnsi="Times New Roman" w:cs="Times New Roman"/>
          <w:sz w:val="28"/>
          <w:szCs w:val="28"/>
        </w:rPr>
        <w:t>autorizaţiei</w:t>
      </w:r>
      <w:proofErr w:type="spellEnd"/>
      <w:r w:rsidRPr="00F278F5">
        <w:rPr>
          <w:rFonts w:ascii="Times New Roman" w:eastAsia="Times New Roman" w:hAnsi="Times New Roman" w:cs="Times New Roman"/>
          <w:sz w:val="28"/>
          <w:szCs w:val="28"/>
        </w:rPr>
        <w:t xml:space="preserve"> pentru gestionarea </w:t>
      </w:r>
      <w:proofErr w:type="spellStart"/>
      <w:r w:rsidRPr="00F278F5">
        <w:rPr>
          <w:rFonts w:ascii="Times New Roman" w:eastAsia="Times New Roman" w:hAnsi="Times New Roman" w:cs="Times New Roman"/>
          <w:sz w:val="28"/>
          <w:szCs w:val="28"/>
        </w:rPr>
        <w:t>deşeurilor</w:t>
      </w:r>
      <w:proofErr w:type="spellEnd"/>
      <w:r w:rsidRPr="00F278F5">
        <w:rPr>
          <w:rFonts w:ascii="Times New Roman" w:eastAsia="Times New Roman" w:hAnsi="Times New Roman" w:cs="Times New Roman"/>
          <w:sz w:val="28"/>
          <w:szCs w:val="28"/>
        </w:rPr>
        <w:t xml:space="preserve">, eliberată de către </w:t>
      </w:r>
      <w:proofErr w:type="spellStart"/>
      <w:r w:rsidRPr="00F278F5">
        <w:rPr>
          <w:rFonts w:ascii="Times New Roman" w:eastAsia="Times New Roman" w:hAnsi="Times New Roman" w:cs="Times New Roman"/>
          <w:sz w:val="28"/>
          <w:szCs w:val="28"/>
        </w:rPr>
        <w:t>Agenţia</w:t>
      </w:r>
      <w:proofErr w:type="spellEnd"/>
      <w:r w:rsidRPr="00F278F5">
        <w:rPr>
          <w:rFonts w:ascii="Times New Roman" w:eastAsia="Times New Roman" w:hAnsi="Times New Roman" w:cs="Times New Roman"/>
          <w:sz w:val="28"/>
          <w:szCs w:val="28"/>
        </w:rPr>
        <w:t xml:space="preserve"> de Mediu conform art.25 alin.(9) pentru comercializarea </w:t>
      </w:r>
      <w:proofErr w:type="spellStart"/>
      <w:r w:rsidRPr="00F278F5">
        <w:rPr>
          <w:rFonts w:ascii="Times New Roman" w:eastAsia="Times New Roman" w:hAnsi="Times New Roman" w:cs="Times New Roman"/>
          <w:sz w:val="28"/>
          <w:szCs w:val="28"/>
        </w:rPr>
        <w:t>deşeurilor</w:t>
      </w:r>
      <w:proofErr w:type="spellEnd"/>
      <w:r w:rsidRPr="00F278F5">
        <w:rPr>
          <w:rFonts w:ascii="Times New Roman" w:eastAsia="Times New Roman" w:hAnsi="Times New Roman" w:cs="Times New Roman"/>
          <w:sz w:val="28"/>
          <w:szCs w:val="28"/>
        </w:rPr>
        <w:t>;</w:t>
      </w:r>
      <w:r w:rsidRPr="00F278F5">
        <w:rPr>
          <w:rFonts w:ascii="Times New Roman" w:eastAsiaTheme="minorHAnsi" w:hAnsi="Times New Roman" w:cs="Times New Roman"/>
          <w:kern w:val="2"/>
          <w:sz w:val="28"/>
          <w:szCs w:val="28"/>
          <w:lang w:val="ro-RO" w:eastAsia="en-US"/>
          <w14:ligatures w14:val="standardContextual"/>
        </w:rPr>
        <w:t>” se exclude;</w:t>
      </w:r>
    </w:p>
    <w:p w14:paraId="791A88C4" w14:textId="77777777" w:rsidR="00C013ED" w:rsidRDefault="00C013ED" w:rsidP="00C013ED">
      <w:pPr>
        <w:pStyle w:val="Listparagraf"/>
        <w:numPr>
          <w:ilvl w:val="1"/>
          <w:numId w:val="1"/>
        </w:numPr>
        <w:spacing w:line="240" w:lineRule="auto"/>
        <w:ind w:left="0"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heme="minorHAnsi" w:hAnsi="Times New Roman" w:cs="Times New Roman"/>
          <w:kern w:val="2"/>
          <w:sz w:val="28"/>
          <w:szCs w:val="28"/>
          <w:lang w:val="ro-RO" w:eastAsia="en-US"/>
          <w14:ligatures w14:val="standardContextual"/>
        </w:rPr>
        <w:t xml:space="preserve">la noțiunea </w:t>
      </w:r>
      <w:r w:rsidRPr="00C013ED">
        <w:rPr>
          <w:rFonts w:ascii="Times New Roman" w:eastAsiaTheme="minorHAnsi" w:hAnsi="Times New Roman" w:cs="Times New Roman"/>
          <w:kern w:val="2"/>
          <w:sz w:val="28"/>
          <w:szCs w:val="28"/>
          <w:lang w:val="ro-RO" w:eastAsia="en-US"/>
          <w14:ligatures w14:val="standardContextual"/>
        </w:rPr>
        <w:t xml:space="preserve">13) </w:t>
      </w:r>
      <w:r w:rsidRPr="00C013ED">
        <w:rPr>
          <w:rFonts w:ascii="Times New Roman" w:eastAsiaTheme="minorHAnsi" w:hAnsi="Times New Roman" w:cs="Times New Roman"/>
          <w:i/>
          <w:iCs/>
          <w:kern w:val="2"/>
          <w:sz w:val="28"/>
          <w:szCs w:val="28"/>
          <w:lang w:val="ro-RO" w:eastAsia="en-US"/>
          <w14:ligatures w14:val="standardContextual"/>
        </w:rPr>
        <w:t xml:space="preserve">eliminare </w:t>
      </w:r>
      <w:r w:rsidRPr="00C013ED">
        <w:rPr>
          <w:rFonts w:ascii="Times New Roman" w:eastAsiaTheme="minorHAnsi" w:hAnsi="Times New Roman" w:cs="Times New Roman"/>
          <w:kern w:val="2"/>
          <w:sz w:val="28"/>
          <w:szCs w:val="28"/>
          <w:lang w:val="ro-RO" w:eastAsia="en-US"/>
          <w14:ligatures w14:val="standardContextual"/>
        </w:rPr>
        <w:t>se completează cu textul ,, , lista care nu este exhaustivă,,</w:t>
      </w:r>
    </w:p>
    <w:p w14:paraId="09B9A18E" w14:textId="43FC46E7" w:rsidR="00C013ED" w:rsidRPr="00C013ED" w:rsidRDefault="00C013ED" w:rsidP="00C013ED">
      <w:pPr>
        <w:pStyle w:val="Listparagraf"/>
        <w:numPr>
          <w:ilvl w:val="1"/>
          <w:numId w:val="1"/>
        </w:numPr>
        <w:spacing w:line="240" w:lineRule="auto"/>
        <w:ind w:left="0"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heme="minorHAnsi" w:hAnsi="Times New Roman" w:cs="Times New Roman"/>
          <w:kern w:val="2"/>
          <w:sz w:val="28"/>
          <w:szCs w:val="28"/>
          <w:lang w:val="ro-RO" w:eastAsia="en-US"/>
          <w14:ligatures w14:val="standardContextual"/>
        </w:rPr>
        <w:t xml:space="preserve">la noțiunea </w:t>
      </w:r>
      <w:r w:rsidRPr="00C013ED">
        <w:rPr>
          <w:rFonts w:ascii="Times New Roman" w:eastAsiaTheme="minorHAnsi" w:hAnsi="Times New Roman" w:cs="Times New Roman"/>
          <w:kern w:val="2"/>
          <w:sz w:val="28"/>
          <w:szCs w:val="28"/>
          <w:lang w:val="ro-RO" w:eastAsia="en-US"/>
          <w14:ligatures w14:val="standardContextual"/>
        </w:rPr>
        <w:t xml:space="preserve">15) </w:t>
      </w:r>
      <w:r w:rsidRPr="00C013ED">
        <w:rPr>
          <w:rFonts w:ascii="Times New Roman" w:eastAsiaTheme="minorHAnsi" w:hAnsi="Times New Roman" w:cs="Times New Roman"/>
          <w:i/>
          <w:iCs/>
          <w:kern w:val="2"/>
          <w:sz w:val="28"/>
          <w:szCs w:val="28"/>
          <w:lang w:val="ro-RO" w:eastAsia="en-US"/>
          <w14:ligatures w14:val="standardContextual"/>
        </w:rPr>
        <w:t>gestionarea deșeurilor</w:t>
      </w:r>
      <w:r w:rsidRPr="00C013ED">
        <w:rPr>
          <w:rFonts w:ascii="Times New Roman" w:eastAsiaTheme="minorHAnsi" w:hAnsi="Times New Roman" w:cs="Times New Roman"/>
          <w:kern w:val="2"/>
          <w:sz w:val="28"/>
          <w:szCs w:val="28"/>
          <w:lang w:val="ro-RO" w:eastAsia="en-US"/>
          <w14:ligatures w14:val="standardContextual"/>
        </w:rPr>
        <w:t xml:space="preserve"> după  cuvântul ,,valorificare,, se completează cu textul (inclusiv sortarea),,</w:t>
      </w:r>
    </w:p>
    <w:p w14:paraId="4187E4D2" w14:textId="6584053A" w:rsidR="00F278F5" w:rsidRPr="00844408" w:rsidRDefault="00C013ED" w:rsidP="00844408">
      <w:pPr>
        <w:pStyle w:val="Listparagraf"/>
        <w:numPr>
          <w:ilvl w:val="1"/>
          <w:numId w:val="1"/>
        </w:numPr>
        <w:spacing w:line="240" w:lineRule="auto"/>
        <w:ind w:left="720" w:firstLine="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noțiunea 15</w:t>
      </w:r>
      <w:r>
        <w:rPr>
          <w:rFonts w:ascii="Times New Roman" w:eastAsia="Times New Roman" w:hAnsi="Times New Roman" w:cs="Times New Roman"/>
          <w:color w:val="000000"/>
          <w:sz w:val="28"/>
          <w:szCs w:val="28"/>
          <w:vertAlign w:val="superscript"/>
          <w:lang w:val="ro-RO"/>
        </w:rPr>
        <w:t>6</w:t>
      </w:r>
      <w:r>
        <w:rPr>
          <w:rFonts w:ascii="Times New Roman" w:eastAsia="Times New Roman" w:hAnsi="Times New Roman" w:cs="Times New Roman"/>
          <w:color w:val="000000"/>
          <w:sz w:val="28"/>
          <w:szCs w:val="28"/>
          <w:lang w:val="ro-RO"/>
        </w:rPr>
        <w:t xml:space="preserve">) </w:t>
      </w:r>
      <w:r w:rsidR="002D548A">
        <w:rPr>
          <w:rFonts w:ascii="Times New Roman" w:eastAsia="Times New Roman" w:hAnsi="Times New Roman" w:cs="Times New Roman"/>
          <w:color w:val="000000"/>
          <w:sz w:val="28"/>
          <w:szCs w:val="28"/>
          <w:lang w:val="ro-RO"/>
        </w:rPr>
        <w:t>,,</w:t>
      </w:r>
      <w:r>
        <w:rPr>
          <w:rFonts w:ascii="Times New Roman" w:eastAsia="Times New Roman" w:hAnsi="Times New Roman" w:cs="Times New Roman"/>
          <w:color w:val="000000"/>
          <w:sz w:val="28"/>
          <w:szCs w:val="28"/>
          <w:lang w:val="ro-RO"/>
        </w:rPr>
        <w:t xml:space="preserve"> </w:t>
      </w:r>
      <w:r>
        <w:rPr>
          <w:rFonts w:ascii="Times New Roman" w:eastAsia="Times New Roman" w:hAnsi="Times New Roman" w:cs="Times New Roman"/>
          <w:i/>
          <w:iCs/>
          <w:color w:val="000000"/>
          <w:sz w:val="28"/>
          <w:szCs w:val="28"/>
          <w:lang w:val="ro-RO"/>
        </w:rPr>
        <w:t>operator</w:t>
      </w:r>
      <w:r w:rsidR="00844408">
        <w:rPr>
          <w:rFonts w:ascii="Times New Roman" w:eastAsia="Times New Roman" w:hAnsi="Times New Roman" w:cs="Times New Roman"/>
          <w:i/>
          <w:iCs/>
          <w:color w:val="000000"/>
          <w:sz w:val="28"/>
          <w:szCs w:val="28"/>
          <w:lang w:val="ro-RO"/>
        </w:rPr>
        <w:t xml:space="preserve"> al unui sistem municipal de gestionare a </w:t>
      </w:r>
      <w:proofErr w:type="spellStart"/>
      <w:r w:rsidR="00844408">
        <w:rPr>
          <w:rFonts w:ascii="Times New Roman" w:eastAsia="Times New Roman" w:hAnsi="Times New Roman" w:cs="Times New Roman"/>
          <w:i/>
          <w:iCs/>
          <w:color w:val="000000"/>
          <w:sz w:val="28"/>
          <w:szCs w:val="28"/>
          <w:lang w:val="ro-RO"/>
        </w:rPr>
        <w:t>deșeurilo</w:t>
      </w:r>
      <w:proofErr w:type="spellEnd"/>
      <w:r w:rsidR="002D548A">
        <w:rPr>
          <w:rFonts w:ascii="Times New Roman" w:eastAsia="Times New Roman" w:hAnsi="Times New Roman" w:cs="Times New Roman"/>
          <w:i/>
          <w:iCs/>
          <w:color w:val="000000"/>
          <w:sz w:val="28"/>
          <w:szCs w:val="28"/>
          <w:lang w:val="ro-RO"/>
        </w:rPr>
        <w:t>,,</w:t>
      </w:r>
      <w:r w:rsidR="00844408">
        <w:rPr>
          <w:rFonts w:ascii="Times New Roman" w:eastAsia="Times New Roman" w:hAnsi="Times New Roman" w:cs="Times New Roman"/>
          <w:i/>
          <w:iCs/>
          <w:color w:val="000000"/>
          <w:sz w:val="28"/>
          <w:szCs w:val="28"/>
          <w:lang w:val="ro-RO"/>
        </w:rPr>
        <w:t xml:space="preserve">r </w:t>
      </w:r>
      <w:r w:rsidR="00844408">
        <w:rPr>
          <w:rFonts w:ascii="Times New Roman" w:eastAsia="Times New Roman" w:hAnsi="Times New Roman" w:cs="Times New Roman"/>
          <w:color w:val="000000"/>
          <w:sz w:val="28"/>
          <w:szCs w:val="28"/>
          <w:lang w:val="ro-RO"/>
        </w:rPr>
        <w:t>se modifică în ,,</w:t>
      </w:r>
      <w:r w:rsidR="00844408">
        <w:rPr>
          <w:rFonts w:ascii="Times New Roman" w:eastAsia="Times New Roman" w:hAnsi="Times New Roman" w:cs="Times New Roman"/>
          <w:i/>
          <w:iCs/>
          <w:color w:val="000000"/>
          <w:sz w:val="28"/>
          <w:szCs w:val="28"/>
          <w:lang w:val="ro-RO"/>
        </w:rPr>
        <w:t xml:space="preserve">operator regional,, </w:t>
      </w:r>
      <w:r w:rsidR="00844408">
        <w:rPr>
          <w:rFonts w:ascii="Times New Roman" w:eastAsia="Times New Roman" w:hAnsi="Times New Roman" w:cs="Times New Roman"/>
          <w:color w:val="000000"/>
          <w:sz w:val="28"/>
          <w:szCs w:val="28"/>
          <w:lang w:val="ro-RO"/>
        </w:rPr>
        <w:t>care va</w:t>
      </w:r>
      <w:r>
        <w:rPr>
          <w:rFonts w:ascii="Times New Roman" w:eastAsia="Times New Roman" w:hAnsi="Times New Roman" w:cs="Times New Roman"/>
          <w:i/>
          <w:iCs/>
          <w:color w:val="000000"/>
          <w:sz w:val="28"/>
          <w:szCs w:val="28"/>
          <w:lang w:val="ro-RO"/>
        </w:rPr>
        <w:t xml:space="preserve"> </w:t>
      </w:r>
      <w:r w:rsidRPr="00844408">
        <w:rPr>
          <w:rFonts w:ascii="Times New Roman" w:eastAsia="Times New Roman" w:hAnsi="Times New Roman" w:cs="Times New Roman"/>
          <w:color w:val="000000"/>
          <w:sz w:val="28"/>
          <w:szCs w:val="28"/>
          <w:lang w:val="ro-RO"/>
        </w:rPr>
        <w:t>avea următorul cuprins:</w:t>
      </w:r>
    </w:p>
    <w:p w14:paraId="203355BB" w14:textId="0A52A40D" w:rsidR="00113991" w:rsidRPr="00C013ED" w:rsidRDefault="00C013ED" w:rsidP="00C013ED">
      <w:pPr>
        <w:pStyle w:val="Listparagraf"/>
        <w:spacing w:line="240" w:lineRule="auto"/>
        <w:ind w:left="0" w:firstLine="72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,,15</w:t>
      </w:r>
      <w:r>
        <w:rPr>
          <w:rFonts w:ascii="Times New Roman" w:eastAsia="Times New Roman" w:hAnsi="Times New Roman" w:cs="Times New Roman"/>
          <w:color w:val="000000"/>
          <w:sz w:val="28"/>
          <w:szCs w:val="28"/>
          <w:vertAlign w:val="superscript"/>
          <w:lang w:val="ro-RO"/>
        </w:rPr>
        <w:t>6</w:t>
      </w:r>
      <w:r>
        <w:rPr>
          <w:rFonts w:ascii="Times New Roman" w:eastAsia="Times New Roman" w:hAnsi="Times New Roman" w:cs="Times New Roman"/>
          <w:color w:val="000000"/>
          <w:sz w:val="28"/>
          <w:szCs w:val="28"/>
          <w:lang w:val="ro-RO"/>
        </w:rPr>
        <w:t xml:space="preserve">) </w:t>
      </w:r>
      <w:r w:rsidRPr="00C013ED">
        <w:rPr>
          <w:rFonts w:ascii="Times New Roman" w:eastAsia="Times New Roman" w:hAnsi="Times New Roman" w:cs="Times New Roman"/>
          <w:i/>
          <w:iCs/>
          <w:color w:val="000000"/>
          <w:sz w:val="28"/>
          <w:szCs w:val="28"/>
          <w:lang w:val="ro-RO"/>
        </w:rPr>
        <w:t>operator regional</w:t>
      </w:r>
      <w:r>
        <w:rPr>
          <w:rFonts w:ascii="Times New Roman" w:eastAsia="Times New Roman" w:hAnsi="Times New Roman" w:cs="Times New Roman"/>
          <w:color w:val="000000"/>
          <w:sz w:val="28"/>
          <w:szCs w:val="28"/>
          <w:lang w:val="ro-RO"/>
        </w:rPr>
        <w:t xml:space="preserve"> – după cum este definit în Legea nr. 178/2025 privind serviciul public de salubrizare;”</w:t>
      </w:r>
    </w:p>
    <w:p w14:paraId="2B6C3AB3" w14:textId="097C079B" w:rsidR="00C013ED" w:rsidRPr="00C013ED" w:rsidRDefault="00C013ED" w:rsidP="00C013ED">
      <w:pPr>
        <w:pStyle w:val="Listparagraf"/>
        <w:numPr>
          <w:ilvl w:val="1"/>
          <w:numId w:val="1"/>
        </w:numPr>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la noțiunea </w:t>
      </w:r>
      <w:r w:rsidRPr="00C013ED">
        <w:rPr>
          <w:rFonts w:ascii="Times New Roman" w:eastAsiaTheme="minorHAnsi" w:hAnsi="Times New Roman" w:cs="Times New Roman"/>
          <w:kern w:val="2"/>
          <w:sz w:val="28"/>
          <w:szCs w:val="28"/>
          <w:lang w:val="ro-RO" w:eastAsia="en-US"/>
          <w14:ligatures w14:val="standardContextual"/>
        </w:rPr>
        <w:t>18</w:t>
      </w:r>
      <w:r w:rsidRPr="00C013ED">
        <w:rPr>
          <w:rFonts w:ascii="Times New Roman" w:eastAsiaTheme="minorHAnsi" w:hAnsi="Times New Roman" w:cs="Times New Roman"/>
          <w:kern w:val="2"/>
          <w:sz w:val="28"/>
          <w:szCs w:val="28"/>
          <w:vertAlign w:val="superscript"/>
          <w:lang w:val="ro-RO" w:eastAsia="en-US"/>
          <w14:ligatures w14:val="standardContextual"/>
        </w:rPr>
        <w:t>2</w:t>
      </w:r>
      <w:r w:rsidRPr="00C013ED">
        <w:rPr>
          <w:rFonts w:ascii="Times New Roman" w:eastAsiaTheme="minorHAnsi" w:hAnsi="Times New Roman" w:cs="Times New Roman"/>
          <w:kern w:val="2"/>
          <w:sz w:val="28"/>
          <w:szCs w:val="28"/>
          <w:lang w:val="ro-RO" w:eastAsia="en-US"/>
          <w14:ligatures w14:val="standardContextual"/>
        </w:rPr>
        <w:t xml:space="preserve">) </w:t>
      </w:r>
      <w:r w:rsidRPr="00C013ED">
        <w:rPr>
          <w:rFonts w:ascii="Times New Roman" w:eastAsiaTheme="minorHAnsi" w:hAnsi="Times New Roman" w:cs="Times New Roman"/>
          <w:i/>
          <w:iCs/>
          <w:kern w:val="2"/>
          <w:sz w:val="28"/>
          <w:szCs w:val="28"/>
          <w:lang w:val="ro-RO" w:eastAsia="en-US"/>
          <w14:ligatures w14:val="standardContextual"/>
        </w:rPr>
        <w:t>rambleiere</w:t>
      </w:r>
      <w:r w:rsidRPr="00C013ED">
        <w:rPr>
          <w:rFonts w:ascii="Times New Roman" w:eastAsiaTheme="minorHAnsi" w:hAnsi="Times New Roman" w:cs="Times New Roman"/>
          <w:kern w:val="2"/>
          <w:sz w:val="28"/>
          <w:szCs w:val="28"/>
          <w:lang w:val="ro-RO" w:eastAsia="en-US"/>
          <w14:ligatures w14:val="standardContextual"/>
        </w:rPr>
        <w:t xml:space="preserve">  cuvântul ,,</w:t>
      </w:r>
      <w:r w:rsidRPr="00C013ED">
        <w:rPr>
          <w:rFonts w:ascii="Times New Roman" w:eastAsia="Times New Roman" w:hAnsi="Times New Roman" w:cs="Times New Roman"/>
          <w:sz w:val="28"/>
          <w:szCs w:val="28"/>
        </w:rPr>
        <w:t>metodă</w:t>
      </w:r>
      <w:r w:rsidRPr="00C013ED">
        <w:rPr>
          <w:rFonts w:ascii="Times New Roman" w:eastAsiaTheme="minorHAnsi" w:hAnsi="Times New Roman" w:cs="Times New Roman"/>
          <w:kern w:val="2"/>
          <w:sz w:val="28"/>
          <w:szCs w:val="28"/>
          <w:lang w:val="ro-RO" w:eastAsia="en-US"/>
          <w14:ligatures w14:val="standardContextual"/>
        </w:rPr>
        <w:t>” se substituie cu cuvântul ,,operațiune”;</w:t>
      </w:r>
    </w:p>
    <w:p w14:paraId="465F003C" w14:textId="72FBE62C" w:rsidR="00491BF4" w:rsidRPr="00491BF4" w:rsidRDefault="00491BF4" w:rsidP="00491BF4">
      <w:pPr>
        <w:pStyle w:val="Listparagraf"/>
        <w:numPr>
          <w:ilvl w:val="1"/>
          <w:numId w:val="1"/>
        </w:numPr>
        <w:spacing w:line="240" w:lineRule="auto"/>
        <w:ind w:left="0" w:firstLine="720"/>
        <w:jc w:val="both"/>
        <w:rPr>
          <w:rFonts w:ascii="Times New Roman" w:eastAsia="Times New Roman" w:hAnsi="Times New Roman" w:cs="Times New Roman"/>
          <w:sz w:val="28"/>
          <w:szCs w:val="28"/>
          <w:lang w:val="ro-RO"/>
        </w:rPr>
      </w:pPr>
      <w:r>
        <w:rPr>
          <w:rFonts w:ascii="Times New Roman" w:eastAsiaTheme="minorHAnsi" w:hAnsi="Times New Roman" w:cs="Times New Roman"/>
          <w:kern w:val="2"/>
          <w:sz w:val="28"/>
          <w:szCs w:val="28"/>
          <w:lang w:val="ro-RO" w:eastAsia="en-US"/>
          <w14:ligatures w14:val="standardContextual"/>
        </w:rPr>
        <w:t xml:space="preserve">noțiunea </w:t>
      </w:r>
      <w:r w:rsidRPr="00491BF4">
        <w:rPr>
          <w:rFonts w:ascii="Times New Roman" w:eastAsiaTheme="minorHAnsi" w:hAnsi="Times New Roman" w:cs="Times New Roman"/>
          <w:kern w:val="2"/>
          <w:sz w:val="28"/>
          <w:szCs w:val="28"/>
          <w:lang w:val="ro-RO" w:eastAsia="en-US"/>
          <w14:ligatures w14:val="standardContextual"/>
        </w:rPr>
        <w:t xml:space="preserve">24) </w:t>
      </w:r>
      <w:r w:rsidRPr="00491BF4">
        <w:rPr>
          <w:rFonts w:ascii="Times New Roman" w:eastAsiaTheme="minorHAnsi" w:hAnsi="Times New Roman" w:cs="Times New Roman"/>
          <w:i/>
          <w:iCs/>
          <w:kern w:val="2"/>
          <w:sz w:val="28"/>
          <w:szCs w:val="28"/>
          <w:lang w:val="ro-RO" w:eastAsia="en-US"/>
          <w14:ligatures w14:val="standardContextual"/>
        </w:rPr>
        <w:t>uleiuri uzate</w:t>
      </w:r>
      <w:r w:rsidRPr="00491BF4">
        <w:rPr>
          <w:rFonts w:ascii="Times New Roman" w:eastAsiaTheme="minorHAnsi" w:hAnsi="Times New Roman" w:cs="Times New Roman"/>
          <w:kern w:val="2"/>
          <w:sz w:val="28"/>
          <w:szCs w:val="28"/>
          <w:lang w:val="ro-RO" w:eastAsia="en-US"/>
          <w14:ligatures w14:val="standardContextual"/>
        </w:rPr>
        <w:t xml:space="preserve"> </w:t>
      </w:r>
      <w:r>
        <w:rPr>
          <w:rFonts w:ascii="Times New Roman" w:eastAsiaTheme="minorHAnsi" w:hAnsi="Times New Roman" w:cs="Times New Roman"/>
          <w:kern w:val="2"/>
          <w:sz w:val="28"/>
          <w:szCs w:val="28"/>
          <w:lang w:val="ro-RO" w:eastAsia="en-US"/>
          <w14:ligatures w14:val="standardContextual"/>
        </w:rPr>
        <w:t>se</w:t>
      </w:r>
      <w:r w:rsidRPr="00491BF4">
        <w:rPr>
          <w:rFonts w:ascii="Times New Roman" w:eastAsiaTheme="minorHAnsi" w:hAnsi="Times New Roman" w:cs="Times New Roman"/>
          <w:kern w:val="2"/>
          <w:sz w:val="28"/>
          <w:szCs w:val="28"/>
          <w:lang w:val="ro-RO" w:eastAsia="en-US"/>
          <w14:ligatures w14:val="standardContextual"/>
        </w:rPr>
        <w:t xml:space="preserve"> complet</w:t>
      </w:r>
      <w:r>
        <w:rPr>
          <w:rFonts w:ascii="Times New Roman" w:eastAsiaTheme="minorHAnsi" w:hAnsi="Times New Roman" w:cs="Times New Roman"/>
          <w:kern w:val="2"/>
          <w:sz w:val="28"/>
          <w:szCs w:val="28"/>
          <w:lang w:val="ro-RO" w:eastAsia="en-US"/>
          <w14:ligatures w14:val="standardContextual"/>
        </w:rPr>
        <w:t>ează cu</w:t>
      </w:r>
      <w:r w:rsidRPr="00491BF4">
        <w:rPr>
          <w:rFonts w:ascii="Times New Roman" w:eastAsiaTheme="minorHAnsi" w:hAnsi="Times New Roman" w:cs="Times New Roman"/>
          <w:kern w:val="2"/>
          <w:sz w:val="28"/>
          <w:szCs w:val="28"/>
          <w:lang w:val="ro-RO" w:eastAsia="en-US"/>
          <w14:ligatures w14:val="standardContextual"/>
        </w:rPr>
        <w:t xml:space="preserve"> </w:t>
      </w:r>
      <w:proofErr w:type="spellStart"/>
      <w:r w:rsidRPr="00491BF4">
        <w:rPr>
          <w:rFonts w:ascii="Times New Roman" w:eastAsiaTheme="minorHAnsi" w:hAnsi="Times New Roman" w:cs="Times New Roman"/>
          <w:kern w:val="2"/>
          <w:sz w:val="28"/>
          <w:szCs w:val="28"/>
          <w:lang w:val="ro-RO" w:eastAsia="en-US"/>
          <w14:ligatures w14:val="standardContextual"/>
        </w:rPr>
        <w:t>cu</w:t>
      </w:r>
      <w:proofErr w:type="spellEnd"/>
      <w:r w:rsidRPr="00491BF4">
        <w:rPr>
          <w:rFonts w:ascii="Times New Roman" w:eastAsiaTheme="minorHAnsi" w:hAnsi="Times New Roman" w:cs="Times New Roman"/>
          <w:kern w:val="2"/>
          <w:sz w:val="28"/>
          <w:szCs w:val="28"/>
          <w:lang w:val="ro-RO" w:eastAsia="en-US"/>
          <w14:ligatures w14:val="standardContextual"/>
        </w:rPr>
        <w:t xml:space="preserve"> textul ,,</w:t>
      </w:r>
      <w:r w:rsidRPr="00491BF4">
        <w:rPr>
          <w:rFonts w:ascii="Times New Roman" w:eastAsiaTheme="minorHAnsi" w:hAnsi="Times New Roman" w:cs="Times New Roman"/>
          <w:kern w:val="2"/>
          <w:sz w:val="24"/>
          <w:szCs w:val="24"/>
          <w:lang w:val="ro-RO" w:eastAsia="en-US"/>
          <w14:ligatures w14:val="standardContextual"/>
        </w:rPr>
        <w:t xml:space="preserve"> </w:t>
      </w:r>
      <w:r w:rsidRPr="00491BF4">
        <w:rPr>
          <w:rFonts w:ascii="Times New Roman" w:eastAsiaTheme="minorHAnsi" w:hAnsi="Times New Roman" w:cs="Times New Roman"/>
          <w:kern w:val="2"/>
          <w:sz w:val="28"/>
          <w:szCs w:val="28"/>
          <w:lang w:val="ro-RO" w:eastAsia="en-US"/>
          <w14:ligatures w14:val="standardContextual"/>
        </w:rPr>
        <w:t>,</w:t>
      </w:r>
      <w:r w:rsidRPr="00491BF4">
        <w:rPr>
          <w:rFonts w:ascii="inherit" w:eastAsia="Times New Roman" w:hAnsi="inherit" w:cs="Times New Roman"/>
          <w:color w:val="000000"/>
          <w:sz w:val="28"/>
          <w:szCs w:val="28"/>
          <w:lang w:val="ro-RO" w:eastAsia="en-US"/>
        </w:rPr>
        <w:t xml:space="preserve"> </w:t>
      </w:r>
      <w:r w:rsidRPr="00491BF4">
        <w:rPr>
          <w:rFonts w:ascii="Times New Roman" w:eastAsiaTheme="minorHAnsi" w:hAnsi="Times New Roman" w:cs="Times New Roman"/>
          <w:kern w:val="2"/>
          <w:sz w:val="28"/>
          <w:szCs w:val="28"/>
          <w:lang w:val="ro-RO" w:eastAsia="en-US"/>
          <w14:ligatures w14:val="standardContextual"/>
        </w:rPr>
        <w:t xml:space="preserve">cum ar fi uleiurile utilizate de la motoarele cu combustie și de la sistemele de transmisie, uleiurile </w:t>
      </w:r>
      <w:proofErr w:type="spellStart"/>
      <w:r w:rsidRPr="00491BF4">
        <w:rPr>
          <w:rFonts w:ascii="Times New Roman" w:eastAsiaTheme="minorHAnsi" w:hAnsi="Times New Roman" w:cs="Times New Roman"/>
          <w:kern w:val="2"/>
          <w:sz w:val="28"/>
          <w:szCs w:val="28"/>
          <w:lang w:val="ro-RO" w:eastAsia="en-US"/>
          <w14:ligatures w14:val="standardContextual"/>
        </w:rPr>
        <w:t>lubrifiante</w:t>
      </w:r>
      <w:proofErr w:type="spellEnd"/>
      <w:r w:rsidRPr="00491BF4">
        <w:rPr>
          <w:rFonts w:ascii="Times New Roman" w:eastAsiaTheme="minorHAnsi" w:hAnsi="Times New Roman" w:cs="Times New Roman"/>
          <w:kern w:val="2"/>
          <w:sz w:val="28"/>
          <w:szCs w:val="28"/>
          <w:lang w:val="ro-RO" w:eastAsia="en-US"/>
          <w14:ligatures w14:val="standardContextual"/>
        </w:rPr>
        <w:t>, uleiurile pentru turbine și cele pentru sistemele hidraulice;,,</w:t>
      </w:r>
    </w:p>
    <w:p w14:paraId="7A853828" w14:textId="61395E3C" w:rsidR="00491BF4" w:rsidRDefault="00491BF4" w:rsidP="00491BF4">
      <w:pPr>
        <w:pStyle w:val="Listparagraf"/>
        <w:numPr>
          <w:ilvl w:val="1"/>
          <w:numId w:val="1"/>
        </w:numPr>
        <w:spacing w:line="240" w:lineRule="auto"/>
        <w:ind w:left="0"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imes New Roman" w:hAnsi="Times New Roman" w:cs="Times New Roman"/>
          <w:sz w:val="28"/>
          <w:szCs w:val="28"/>
          <w:lang w:val="ro-RO"/>
        </w:rPr>
        <w:lastRenderedPageBreak/>
        <w:t xml:space="preserve"> </w:t>
      </w:r>
      <w:r>
        <w:rPr>
          <w:rFonts w:ascii="Times New Roman" w:eastAsiaTheme="minorHAnsi" w:hAnsi="Times New Roman" w:cs="Times New Roman"/>
          <w:kern w:val="2"/>
          <w:sz w:val="28"/>
          <w:szCs w:val="28"/>
          <w:lang w:val="ro-RO" w:eastAsia="en-US"/>
          <w14:ligatures w14:val="standardContextual"/>
        </w:rPr>
        <w:t>noțiunea 25</w:t>
      </w:r>
      <w:r w:rsidRPr="00C013ED">
        <w:rPr>
          <w:rFonts w:ascii="Times New Roman" w:eastAsiaTheme="minorHAnsi" w:hAnsi="Times New Roman" w:cs="Times New Roman"/>
          <w:kern w:val="2"/>
          <w:sz w:val="28"/>
          <w:szCs w:val="28"/>
          <w:lang w:val="ro-RO" w:eastAsia="en-US"/>
          <w14:ligatures w14:val="standardContextual"/>
        </w:rPr>
        <w:t xml:space="preserve">) </w:t>
      </w:r>
      <w:r>
        <w:rPr>
          <w:rFonts w:ascii="Times New Roman" w:eastAsiaTheme="minorHAnsi" w:hAnsi="Times New Roman" w:cs="Times New Roman"/>
          <w:i/>
          <w:iCs/>
          <w:kern w:val="2"/>
          <w:sz w:val="28"/>
          <w:szCs w:val="28"/>
          <w:lang w:val="ro-RO" w:eastAsia="en-US"/>
          <w14:ligatures w14:val="standardContextual"/>
        </w:rPr>
        <w:t>valorific</w:t>
      </w:r>
      <w:r w:rsidRPr="00C013ED">
        <w:rPr>
          <w:rFonts w:ascii="Times New Roman" w:eastAsiaTheme="minorHAnsi" w:hAnsi="Times New Roman" w:cs="Times New Roman"/>
          <w:i/>
          <w:iCs/>
          <w:kern w:val="2"/>
          <w:sz w:val="28"/>
          <w:szCs w:val="28"/>
          <w:lang w:val="ro-RO" w:eastAsia="en-US"/>
          <w14:ligatures w14:val="standardContextual"/>
        </w:rPr>
        <w:t xml:space="preserve">are </w:t>
      </w:r>
      <w:r w:rsidRPr="00C013ED">
        <w:rPr>
          <w:rFonts w:ascii="Times New Roman" w:eastAsiaTheme="minorHAnsi" w:hAnsi="Times New Roman" w:cs="Times New Roman"/>
          <w:kern w:val="2"/>
          <w:sz w:val="28"/>
          <w:szCs w:val="28"/>
          <w:lang w:val="ro-RO" w:eastAsia="en-US"/>
          <w14:ligatures w14:val="standardContextual"/>
        </w:rPr>
        <w:t>se completează cu textul ,, , lista care nu este exhaustivă,,</w:t>
      </w:r>
    </w:p>
    <w:p w14:paraId="0881E72A" w14:textId="77777777" w:rsidR="002D548A" w:rsidRPr="002D548A" w:rsidRDefault="00491BF4" w:rsidP="00491BF4">
      <w:pPr>
        <w:pStyle w:val="Listparagraf"/>
        <w:numPr>
          <w:ilvl w:val="1"/>
          <w:numId w:val="1"/>
        </w:numPr>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la noțiunea </w:t>
      </w:r>
      <w:r>
        <w:rPr>
          <w:rFonts w:ascii="Times New Roman" w:eastAsiaTheme="minorHAnsi" w:hAnsi="Times New Roman" w:cs="Times New Roman"/>
          <w:kern w:val="2"/>
          <w:sz w:val="28"/>
          <w:szCs w:val="28"/>
          <w:lang w:val="ro-RO" w:eastAsia="en-US"/>
          <w14:ligatures w14:val="standardContextual"/>
        </w:rPr>
        <w:t>27</w:t>
      </w:r>
      <w:r w:rsidRPr="00C013ED">
        <w:rPr>
          <w:rFonts w:ascii="Times New Roman" w:eastAsiaTheme="minorHAnsi" w:hAnsi="Times New Roman" w:cs="Times New Roman"/>
          <w:kern w:val="2"/>
          <w:sz w:val="28"/>
          <w:szCs w:val="28"/>
          <w:lang w:val="ro-RO" w:eastAsia="en-US"/>
          <w14:ligatures w14:val="standardContextual"/>
        </w:rPr>
        <w:t xml:space="preserve">) </w:t>
      </w:r>
      <w:r>
        <w:rPr>
          <w:rFonts w:ascii="Times New Roman" w:eastAsiaTheme="minorHAnsi" w:hAnsi="Times New Roman" w:cs="Times New Roman"/>
          <w:i/>
          <w:iCs/>
          <w:kern w:val="2"/>
          <w:sz w:val="28"/>
          <w:szCs w:val="28"/>
          <w:lang w:val="ro-RO" w:eastAsia="en-US"/>
          <w14:ligatures w14:val="standardContextual"/>
        </w:rPr>
        <w:t>valorificarea materială a deșeurilor</w:t>
      </w:r>
      <w:r w:rsidRPr="00C013ED">
        <w:rPr>
          <w:rFonts w:ascii="Times New Roman" w:eastAsiaTheme="minorHAnsi" w:hAnsi="Times New Roman" w:cs="Times New Roman"/>
          <w:kern w:val="2"/>
          <w:sz w:val="28"/>
          <w:szCs w:val="28"/>
          <w:lang w:val="ro-RO" w:eastAsia="en-US"/>
          <w14:ligatures w14:val="standardContextual"/>
        </w:rPr>
        <w:t xml:space="preserve">  </w:t>
      </w:r>
    </w:p>
    <w:p w14:paraId="0706D2FF" w14:textId="135E0DD8" w:rsidR="00491BF4" w:rsidRDefault="002D548A" w:rsidP="002D548A">
      <w:pPr>
        <w:pStyle w:val="Listparagraf"/>
        <w:spacing w:line="240" w:lineRule="auto"/>
        <w:jc w:val="both"/>
        <w:rPr>
          <w:rFonts w:ascii="Times New Roman" w:eastAsiaTheme="minorHAnsi" w:hAnsi="Times New Roman" w:cs="Times New Roman"/>
          <w:kern w:val="2"/>
          <w:sz w:val="28"/>
          <w:szCs w:val="28"/>
          <w:lang w:val="ro-RO" w:eastAsia="en-US"/>
          <w14:ligatures w14:val="standardContextual"/>
        </w:rPr>
      </w:pPr>
      <w:r w:rsidRPr="002D548A">
        <w:rPr>
          <w:rFonts w:ascii="Times New Roman" w:eastAsiaTheme="minorHAnsi" w:hAnsi="Times New Roman" w:cs="Times New Roman"/>
          <w:b/>
          <w:bCs/>
          <w:kern w:val="2"/>
          <w:sz w:val="28"/>
          <w:szCs w:val="28"/>
          <w:lang w:val="ro-RO" w:eastAsia="en-US"/>
          <w14:ligatures w14:val="standardContextual"/>
        </w:rPr>
        <w:t>3.11.1</w:t>
      </w:r>
      <w:r>
        <w:rPr>
          <w:rFonts w:ascii="Times New Roman" w:eastAsiaTheme="minorHAnsi" w:hAnsi="Times New Roman" w:cs="Times New Roman"/>
          <w:kern w:val="2"/>
          <w:sz w:val="28"/>
          <w:szCs w:val="28"/>
          <w:lang w:val="ro-RO" w:eastAsia="en-US"/>
          <w14:ligatures w14:val="standardContextual"/>
        </w:rPr>
        <w:t xml:space="preserve">. </w:t>
      </w:r>
      <w:r w:rsidR="00491BF4" w:rsidRPr="00C013ED">
        <w:rPr>
          <w:rFonts w:ascii="Times New Roman" w:eastAsiaTheme="minorHAnsi" w:hAnsi="Times New Roman" w:cs="Times New Roman"/>
          <w:kern w:val="2"/>
          <w:sz w:val="28"/>
          <w:szCs w:val="28"/>
          <w:lang w:val="ro-RO" w:eastAsia="en-US"/>
          <w14:ligatures w14:val="standardContextual"/>
        </w:rPr>
        <w:t>cuvântul ,,</w:t>
      </w:r>
      <w:r w:rsidR="00491BF4" w:rsidRPr="00C013ED">
        <w:rPr>
          <w:rFonts w:ascii="Times New Roman" w:eastAsia="Times New Roman" w:hAnsi="Times New Roman" w:cs="Times New Roman"/>
          <w:sz w:val="28"/>
          <w:szCs w:val="28"/>
        </w:rPr>
        <w:t>metodă</w:t>
      </w:r>
      <w:r w:rsidR="00491BF4" w:rsidRPr="00C013ED">
        <w:rPr>
          <w:rFonts w:ascii="Times New Roman" w:eastAsiaTheme="minorHAnsi" w:hAnsi="Times New Roman" w:cs="Times New Roman"/>
          <w:kern w:val="2"/>
          <w:sz w:val="28"/>
          <w:szCs w:val="28"/>
          <w:lang w:val="ro-RO" w:eastAsia="en-US"/>
          <w14:ligatures w14:val="standardContextual"/>
        </w:rPr>
        <w:t>” se substituie cu cuvântul ,,operațiune”;</w:t>
      </w:r>
    </w:p>
    <w:p w14:paraId="03BF4EFD" w14:textId="2344D799" w:rsidR="002D548A" w:rsidRPr="002D548A" w:rsidRDefault="002D548A" w:rsidP="002D548A">
      <w:pPr>
        <w:pStyle w:val="Listparagraf"/>
        <w:spacing w:line="240" w:lineRule="auto"/>
        <w:jc w:val="both"/>
        <w:rPr>
          <w:rFonts w:ascii="Times New Roman" w:eastAsia="Times New Roman" w:hAnsi="Times New Roman" w:cs="Times New Roman"/>
          <w:sz w:val="28"/>
          <w:szCs w:val="28"/>
          <w:lang w:val="ro-RO"/>
        </w:rPr>
      </w:pPr>
      <w:r w:rsidRPr="002D548A">
        <w:rPr>
          <w:rFonts w:ascii="Times New Roman" w:eastAsiaTheme="minorHAnsi" w:hAnsi="Times New Roman" w:cs="Times New Roman"/>
          <w:b/>
          <w:bCs/>
          <w:kern w:val="2"/>
          <w:sz w:val="28"/>
          <w:szCs w:val="28"/>
          <w:lang w:val="ro-RO" w:eastAsia="en-US"/>
          <w14:ligatures w14:val="standardContextual"/>
        </w:rPr>
        <w:t>3.11.2.</w:t>
      </w:r>
      <w:r>
        <w:rPr>
          <w:rFonts w:ascii="Times New Roman" w:eastAsiaTheme="minorHAnsi" w:hAnsi="Times New Roman" w:cs="Times New Roman"/>
          <w:b/>
          <w:bCs/>
          <w:kern w:val="2"/>
          <w:sz w:val="28"/>
          <w:szCs w:val="28"/>
          <w:lang w:val="ro-RO" w:eastAsia="en-US"/>
          <w14:ligatures w14:val="standardContextual"/>
        </w:rPr>
        <w:t xml:space="preserve"> </w:t>
      </w:r>
      <w:r>
        <w:rPr>
          <w:rFonts w:ascii="Times New Roman" w:eastAsiaTheme="minorHAnsi" w:hAnsi="Times New Roman" w:cs="Times New Roman"/>
          <w:kern w:val="2"/>
          <w:sz w:val="28"/>
          <w:szCs w:val="28"/>
          <w:lang w:val="ro-RO" w:eastAsia="en-US"/>
          <w14:ligatures w14:val="standardContextual"/>
        </w:rPr>
        <w:t>textul ,,recuperării de energie,, se substituie cu textul ,, valorificării energetice,,</w:t>
      </w:r>
    </w:p>
    <w:p w14:paraId="10AACE0B" w14:textId="69A344AF" w:rsidR="00491BF4" w:rsidRDefault="00491BF4" w:rsidP="002C551C">
      <w:pPr>
        <w:pStyle w:val="Listparagraf"/>
        <w:numPr>
          <w:ilvl w:val="1"/>
          <w:numId w:val="1"/>
        </w:numPr>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Se completează cu următoarele noțiuni:</w:t>
      </w:r>
    </w:p>
    <w:p w14:paraId="2DCE3986" w14:textId="73656BE0" w:rsidR="00491BF4" w:rsidRPr="00491BF4" w:rsidRDefault="00491BF4" w:rsidP="00560CFB">
      <w:pPr>
        <w:pStyle w:val="Listparagraf"/>
        <w:numPr>
          <w:ilvl w:val="2"/>
          <w:numId w:val="1"/>
        </w:numPr>
        <w:spacing w:line="240" w:lineRule="auto"/>
        <w:ind w:left="0" w:firstLine="720"/>
        <w:jc w:val="both"/>
        <w:rPr>
          <w:rFonts w:ascii="Times New Roman" w:hAnsi="Times New Roman" w:cs="Times New Roman"/>
          <w:sz w:val="28"/>
          <w:szCs w:val="28"/>
        </w:rPr>
      </w:pPr>
      <w:r w:rsidRPr="00491BF4">
        <w:rPr>
          <w:rFonts w:ascii="Times New Roman" w:hAnsi="Times New Roman" w:cs="Times New Roman"/>
          <w:sz w:val="28"/>
          <w:szCs w:val="28"/>
          <w:lang w:val="ro-RO"/>
        </w:rPr>
        <w:t>,,3</w:t>
      </w:r>
      <w:r w:rsidRPr="00491BF4">
        <w:rPr>
          <w:rFonts w:ascii="Times New Roman" w:hAnsi="Times New Roman" w:cs="Times New Roman"/>
          <w:sz w:val="28"/>
          <w:szCs w:val="28"/>
          <w:vertAlign w:val="superscript"/>
          <w:lang w:val="ro-RO"/>
        </w:rPr>
        <w:t>1)</w:t>
      </w:r>
      <w:r w:rsidRPr="00491BF4">
        <w:rPr>
          <w:rFonts w:ascii="Times New Roman" w:hAnsi="Times New Roman" w:cs="Times New Roman"/>
          <w:b/>
          <w:bCs/>
          <w:sz w:val="28"/>
          <w:szCs w:val="28"/>
          <w:vertAlign w:val="superscript"/>
          <w:lang w:val="ro-RO"/>
        </w:rPr>
        <w:t xml:space="preserve"> </w:t>
      </w:r>
      <w:r w:rsidRPr="00491BF4">
        <w:rPr>
          <w:rStyle w:val="Robust"/>
          <w:rFonts w:ascii="Times New Roman" w:hAnsi="Times New Roman" w:cs="Times New Roman"/>
          <w:b w:val="0"/>
          <w:bCs w:val="0"/>
          <w:i/>
          <w:iCs/>
          <w:sz w:val="28"/>
          <w:szCs w:val="28"/>
        </w:rPr>
        <w:t>circuit închis</w:t>
      </w:r>
      <w:r w:rsidRPr="00491BF4">
        <w:rPr>
          <w:rFonts w:ascii="Times New Roman" w:hAnsi="Times New Roman" w:cs="Times New Roman"/>
          <w:b/>
          <w:bCs/>
          <w:sz w:val="28"/>
          <w:szCs w:val="28"/>
        </w:rPr>
        <w:t xml:space="preserve"> </w:t>
      </w:r>
      <w:r w:rsidRPr="00491BF4">
        <w:rPr>
          <w:rFonts w:ascii="Times New Roman" w:hAnsi="Times New Roman" w:cs="Times New Roman"/>
          <w:sz w:val="28"/>
          <w:szCs w:val="28"/>
        </w:rPr>
        <w:t>- sistem în care deșeurile rezultate dintr-un produs sunt</w:t>
      </w:r>
      <w:r w:rsidRPr="00491BF4">
        <w:rPr>
          <w:rFonts w:ascii="Times New Roman" w:hAnsi="Times New Roman" w:cs="Times New Roman"/>
          <w:b/>
          <w:bCs/>
          <w:sz w:val="28"/>
          <w:szCs w:val="28"/>
        </w:rPr>
        <w:t xml:space="preserve"> </w:t>
      </w:r>
      <w:r w:rsidRPr="00491BF4">
        <w:rPr>
          <w:rStyle w:val="Robust"/>
          <w:rFonts w:ascii="Times New Roman" w:hAnsi="Times New Roman" w:cs="Times New Roman"/>
          <w:b w:val="0"/>
          <w:bCs w:val="0"/>
          <w:sz w:val="28"/>
          <w:szCs w:val="28"/>
        </w:rPr>
        <w:t>colectate, reciclate și transformate în același tip de produs sau unul echivalent</w:t>
      </w:r>
      <w:r w:rsidRPr="00491BF4">
        <w:rPr>
          <w:rFonts w:ascii="Times New Roman" w:hAnsi="Times New Roman" w:cs="Times New Roman"/>
          <w:sz w:val="28"/>
          <w:szCs w:val="28"/>
        </w:rPr>
        <w:t>, fără pierderi semnificative de calitate.,,</w:t>
      </w:r>
    </w:p>
    <w:p w14:paraId="5B818F23" w14:textId="4DA8E417" w:rsidR="00491BF4" w:rsidRPr="00491BF4" w:rsidRDefault="00491BF4" w:rsidP="00491BF4">
      <w:pPr>
        <w:pStyle w:val="Listparagraf"/>
        <w:numPr>
          <w:ilvl w:val="2"/>
          <w:numId w:val="1"/>
        </w:numPr>
        <w:spacing w:line="240" w:lineRule="auto"/>
        <w:ind w:left="0" w:firstLine="810"/>
        <w:jc w:val="both"/>
        <w:rPr>
          <w:rFonts w:ascii="Times New Roman" w:hAnsi="Times New Roman" w:cs="Times New Roman"/>
          <w:sz w:val="28"/>
          <w:szCs w:val="28"/>
        </w:rPr>
      </w:pPr>
      <w:r w:rsidRPr="00491BF4">
        <w:rPr>
          <w:rFonts w:ascii="Times New Roman" w:hAnsi="Times New Roman" w:cs="Times New Roman"/>
          <w:sz w:val="28"/>
          <w:szCs w:val="28"/>
        </w:rPr>
        <w:t>,,7</w:t>
      </w:r>
      <w:r w:rsidRPr="00491BF4">
        <w:rPr>
          <w:rFonts w:ascii="Times New Roman" w:hAnsi="Times New Roman" w:cs="Times New Roman"/>
          <w:sz w:val="28"/>
          <w:szCs w:val="28"/>
          <w:vertAlign w:val="superscript"/>
        </w:rPr>
        <w:t>1</w:t>
      </w:r>
      <w:r w:rsidRPr="00491BF4">
        <w:rPr>
          <w:rFonts w:ascii="Times New Roman" w:hAnsi="Times New Roman" w:cs="Times New Roman"/>
          <w:sz w:val="28"/>
          <w:szCs w:val="28"/>
        </w:rPr>
        <w:t xml:space="preserve">) </w:t>
      </w:r>
      <w:r w:rsidRPr="00491BF4">
        <w:rPr>
          <w:rFonts w:ascii="Times New Roman" w:hAnsi="Times New Roman" w:cs="Times New Roman"/>
          <w:i/>
          <w:iCs/>
          <w:sz w:val="28"/>
          <w:szCs w:val="28"/>
        </w:rPr>
        <w:t>consumator</w:t>
      </w:r>
      <w:r w:rsidRPr="00491BF4">
        <w:rPr>
          <w:rFonts w:ascii="Times New Roman" w:hAnsi="Times New Roman" w:cs="Times New Roman"/>
          <w:sz w:val="28"/>
          <w:szCs w:val="28"/>
        </w:rPr>
        <w:t xml:space="preserve"> - orice persoană fizică ce acționează în scopuri care nu sunt legate de activitatea sa comercială, economică, meșteșugărească sau liberală;,,</w:t>
      </w:r>
    </w:p>
    <w:p w14:paraId="145D1A2B" w14:textId="5BC9D5BC" w:rsidR="00491BF4" w:rsidRPr="00A7045E" w:rsidRDefault="00491BF4" w:rsidP="00491BF4">
      <w:pPr>
        <w:pStyle w:val="Listparagraf"/>
        <w:numPr>
          <w:ilvl w:val="2"/>
          <w:numId w:val="1"/>
        </w:numPr>
        <w:spacing w:line="240" w:lineRule="auto"/>
        <w:ind w:left="90" w:firstLine="720"/>
        <w:jc w:val="both"/>
        <w:rPr>
          <w:rFonts w:ascii="PT Serif" w:eastAsia="Times New Roman" w:hAnsi="PT Serif" w:cs="Times New Roman"/>
          <w:color w:val="333333"/>
          <w:sz w:val="28"/>
          <w:szCs w:val="28"/>
          <w:lang w:val="ro-RO"/>
        </w:rPr>
      </w:pPr>
      <w:r w:rsidRPr="00491BF4">
        <w:rPr>
          <w:rFonts w:ascii="Times New Roman" w:eastAsia="Times New Roman" w:hAnsi="Times New Roman" w:cs="Times New Roman"/>
          <w:sz w:val="28"/>
          <w:szCs w:val="28"/>
          <w:lang w:val="ro-RO"/>
        </w:rPr>
        <w:t>,,</w:t>
      </w:r>
      <w:r w:rsidRPr="00491BF4">
        <w:rPr>
          <w:rFonts w:ascii="PT Serif" w:eastAsia="Times New Roman" w:hAnsi="PT Serif" w:cs="Times New Roman"/>
          <w:color w:val="333333"/>
          <w:sz w:val="28"/>
          <w:szCs w:val="28"/>
          <w:lang w:val="ro-RO"/>
        </w:rPr>
        <w:t xml:space="preserve"> 9</w:t>
      </w:r>
      <w:r w:rsidRPr="00491BF4">
        <w:rPr>
          <w:rFonts w:ascii="PT Serif" w:eastAsia="Times New Roman" w:hAnsi="PT Serif" w:cs="Times New Roman"/>
          <w:color w:val="333333"/>
          <w:sz w:val="28"/>
          <w:szCs w:val="28"/>
          <w:vertAlign w:val="superscript"/>
          <w:lang w:val="ro-RO"/>
        </w:rPr>
        <w:t>2</w:t>
      </w:r>
      <w:r w:rsidRPr="00491BF4">
        <w:rPr>
          <w:rFonts w:ascii="PT Serif" w:eastAsia="Times New Roman" w:hAnsi="PT Serif" w:cs="Times New Roman"/>
          <w:color w:val="333333"/>
          <w:sz w:val="28"/>
          <w:szCs w:val="28"/>
          <w:lang w:val="ro-RO"/>
        </w:rPr>
        <w:t xml:space="preserve">) </w:t>
      </w:r>
      <w:r w:rsidRPr="00491BF4">
        <w:rPr>
          <w:rFonts w:ascii="Times New Roman" w:eastAsia="Times New Roman" w:hAnsi="Times New Roman" w:cs="Times New Roman"/>
          <w:i/>
          <w:iCs/>
          <w:color w:val="333333"/>
          <w:sz w:val="28"/>
          <w:szCs w:val="28"/>
          <w:lang w:val="ro-RO"/>
        </w:rPr>
        <w:t>deșeuri alimentare</w:t>
      </w:r>
      <w:r w:rsidRPr="00491BF4">
        <w:rPr>
          <w:rFonts w:ascii="Times New Roman" w:eastAsia="Times New Roman" w:hAnsi="Times New Roman" w:cs="Times New Roman"/>
          <w:color w:val="333333"/>
          <w:sz w:val="28"/>
          <w:szCs w:val="28"/>
          <w:lang w:val="ro-RO"/>
        </w:rPr>
        <w:t xml:space="preserve"> - toate produsele alimentare definite la articolul 2 din </w:t>
      </w:r>
      <w:r w:rsidRPr="00491BF4">
        <w:rPr>
          <w:rFonts w:ascii="Times New Roman" w:eastAsia="Times New Roman" w:hAnsi="Times New Roman" w:cs="Times New Roman"/>
          <w:color w:val="333333"/>
          <w:sz w:val="28"/>
          <w:szCs w:val="28"/>
          <w:lang w:val="it-IT"/>
        </w:rPr>
        <w:t>Legea nr</w:t>
      </w:r>
      <w:r w:rsidRPr="0031249E">
        <w:rPr>
          <w:rFonts w:ascii="Times New Roman" w:eastAsia="Times New Roman" w:hAnsi="Times New Roman" w:cs="Times New Roman"/>
          <w:color w:val="333333"/>
          <w:sz w:val="28"/>
          <w:szCs w:val="28"/>
          <w:lang w:val="it-IT"/>
        </w:rPr>
        <w:t>. 306/2018</w:t>
      </w:r>
      <w:r w:rsidRPr="00491BF4">
        <w:rPr>
          <w:rFonts w:ascii="Times New Roman" w:eastAsia="Times New Roman" w:hAnsi="Times New Roman" w:cs="Times New Roman"/>
          <w:color w:val="333333"/>
          <w:sz w:val="28"/>
          <w:szCs w:val="28"/>
          <w:lang w:val="it-IT"/>
        </w:rPr>
        <w:t xml:space="preserve"> privind siguranța alimentelor </w:t>
      </w:r>
      <w:r w:rsidRPr="00491BF4">
        <w:rPr>
          <w:rFonts w:ascii="Times New Roman" w:eastAsia="Times New Roman" w:hAnsi="Times New Roman" w:cs="Times New Roman"/>
          <w:color w:val="333333"/>
          <w:sz w:val="28"/>
          <w:szCs w:val="28"/>
          <w:lang w:val="ro-RO"/>
        </w:rPr>
        <w:t>care au devenit deșeuri;,,</w:t>
      </w:r>
    </w:p>
    <w:p w14:paraId="0AC3CD48" w14:textId="4EEA13C9" w:rsidR="00CA7CE1" w:rsidRPr="009376C0" w:rsidRDefault="00CA7CE1" w:rsidP="0031249E">
      <w:pPr>
        <w:spacing w:line="240" w:lineRule="auto"/>
        <w:jc w:val="both"/>
        <w:rPr>
          <w:rFonts w:ascii="Times New Roman" w:eastAsiaTheme="minorHAnsi" w:hAnsi="Times New Roman" w:cs="Times New Roman"/>
          <w:kern w:val="2"/>
          <w:sz w:val="28"/>
          <w:szCs w:val="28"/>
          <w:lang w:val="ro-RO" w:eastAsia="en-US"/>
          <w14:ligatures w14:val="standardContextual"/>
        </w:rPr>
      </w:pPr>
    </w:p>
    <w:p w14:paraId="1B7E5CE2" w14:textId="56B1F143" w:rsidR="00854573" w:rsidRPr="00854573" w:rsidRDefault="00930DB3" w:rsidP="002C551C">
      <w:pPr>
        <w:pStyle w:val="Listparagraf"/>
        <w:numPr>
          <w:ilvl w:val="0"/>
          <w:numId w:val="1"/>
        </w:numPr>
        <w:spacing w:after="160" w:line="240" w:lineRule="auto"/>
        <w:ind w:left="0" w:firstLine="720"/>
        <w:jc w:val="both"/>
        <w:rPr>
          <w:rFonts w:ascii="Times New Roman" w:eastAsia="Times New Roman" w:hAnsi="Times New Roman" w:cs="Times New Roman"/>
          <w:sz w:val="28"/>
          <w:szCs w:val="28"/>
          <w:lang w:val="ro-RO"/>
        </w:rPr>
      </w:pPr>
      <w:r w:rsidRPr="00854573">
        <w:rPr>
          <w:rFonts w:ascii="Times New Roman" w:eastAsia="Times New Roman" w:hAnsi="Times New Roman" w:cs="Times New Roman"/>
          <w:sz w:val="28"/>
          <w:szCs w:val="28"/>
          <w:lang w:val="ro-RO"/>
        </w:rPr>
        <w:t xml:space="preserve">Articolul 3 </w:t>
      </w:r>
      <w:r w:rsidR="00854573" w:rsidRPr="00854573">
        <w:rPr>
          <w:rFonts w:ascii="Times New Roman" w:eastAsia="Times New Roman" w:hAnsi="Times New Roman" w:cs="Times New Roman"/>
          <w:sz w:val="28"/>
          <w:szCs w:val="28"/>
          <w:lang w:val="ro-RO"/>
        </w:rPr>
        <w:t>se completează cu aliniatele (7)-(9) cu următorul cuprins:</w:t>
      </w:r>
    </w:p>
    <w:p w14:paraId="5855300A" w14:textId="39014174" w:rsidR="00930DB3" w:rsidRPr="00854573" w:rsidRDefault="00854573" w:rsidP="002C551C">
      <w:pPr>
        <w:spacing w:after="160" w:line="240" w:lineRule="auto"/>
        <w:ind w:firstLine="720"/>
        <w:jc w:val="both"/>
        <w:rPr>
          <w:rFonts w:ascii="Times New Roman" w:eastAsia="Times New Roman" w:hAnsi="Times New Roman" w:cs="Times New Roman"/>
          <w:sz w:val="28"/>
          <w:szCs w:val="28"/>
          <w:lang w:val="ro-RO"/>
        </w:rPr>
      </w:pPr>
      <w:r w:rsidRPr="00854573">
        <w:rPr>
          <w:rFonts w:ascii="Times New Roman" w:hAnsi="Times New Roman" w:cs="Times New Roman"/>
          <w:sz w:val="28"/>
          <w:szCs w:val="28"/>
          <w:lang w:val="ro-RO"/>
        </w:rPr>
        <w:t>,,</w:t>
      </w:r>
      <w:r w:rsidR="00930DB3" w:rsidRPr="00854573">
        <w:rPr>
          <w:rFonts w:ascii="Times New Roman" w:hAnsi="Times New Roman" w:cs="Times New Roman"/>
          <w:sz w:val="28"/>
          <w:szCs w:val="28"/>
          <w:lang w:val="ro-RO"/>
        </w:rPr>
        <w:t>(7) Pentru stimularea aplicării ierarhiei gestionării deșeurilor prevăzute la alin. (1), în cadrul elaborării, aprobării și aplicării legislației, documentelor de politici și actelor normative în domeniul prevenirii generării și gestionării deșeurilor se prevăd, după caz, instrumente economice, financiare, fiscale, tarifare, de planificare și alte măsuri adecvate, orientate spre prevenirea generării deșeurilor, pregătirea pentru reutilizare, reciclare, alte operațiuni de valorificare și descurajarea eliminării deșeurilor.</w:t>
      </w:r>
    </w:p>
    <w:p w14:paraId="5720E724" w14:textId="77777777" w:rsidR="00930DB3" w:rsidRPr="00854573" w:rsidRDefault="00930DB3" w:rsidP="002C551C">
      <w:pPr>
        <w:spacing w:line="240" w:lineRule="auto"/>
        <w:ind w:firstLine="720"/>
        <w:jc w:val="both"/>
        <w:rPr>
          <w:rFonts w:ascii="Times New Roman" w:hAnsi="Times New Roman" w:cs="Times New Roman"/>
          <w:sz w:val="28"/>
          <w:szCs w:val="28"/>
          <w:lang w:val="ro-RO"/>
        </w:rPr>
      </w:pPr>
      <w:r w:rsidRPr="00854573">
        <w:rPr>
          <w:rFonts w:ascii="Times New Roman" w:hAnsi="Times New Roman" w:cs="Times New Roman"/>
          <w:sz w:val="28"/>
          <w:szCs w:val="28"/>
          <w:lang w:val="ro-RO"/>
        </w:rPr>
        <w:t>(8) Instrumentele și măsurile prevăzute la alin. (7) se instituie și se aplică în conformitate cu competențele stabilite prin prezenta lege și prin alte acte normative, inclusiv cele din domeniul fiscal, bugetar, al plăților pentru poluarea mediului, al achizițiilor publice, al responsabilității extinse a producătorului, al serviciilor publice și al finanțării investițiilor în infrastructura de gestionare a deșeurilor.</w:t>
      </w:r>
    </w:p>
    <w:p w14:paraId="2450456B" w14:textId="73686A3A" w:rsidR="00930DB3" w:rsidRPr="00854573" w:rsidRDefault="00930DB3" w:rsidP="002C551C">
      <w:pPr>
        <w:spacing w:line="240" w:lineRule="auto"/>
        <w:ind w:firstLine="720"/>
        <w:jc w:val="both"/>
        <w:rPr>
          <w:rFonts w:ascii="Times New Roman" w:hAnsi="Times New Roman" w:cs="Times New Roman"/>
          <w:sz w:val="28"/>
          <w:szCs w:val="28"/>
          <w:lang w:val="ro-RO"/>
        </w:rPr>
      </w:pPr>
      <w:r w:rsidRPr="00854573">
        <w:rPr>
          <w:rFonts w:ascii="Times New Roman" w:hAnsi="Times New Roman" w:cs="Times New Roman"/>
          <w:sz w:val="28"/>
          <w:szCs w:val="28"/>
          <w:lang w:val="ro-RO"/>
        </w:rPr>
        <w:t>(9) Exemplele de instrumente economice și de alte măsuri care stimulează aplicarea ierarhiei gestionării deșeurilor sunt prevăzute în anexa nr. 4¹.</w:t>
      </w:r>
      <w:r w:rsidR="00854573" w:rsidRPr="00854573">
        <w:rPr>
          <w:rFonts w:ascii="Times New Roman" w:hAnsi="Times New Roman" w:cs="Times New Roman"/>
          <w:sz w:val="28"/>
          <w:szCs w:val="28"/>
          <w:lang w:val="ro-RO"/>
        </w:rPr>
        <w:t>”</w:t>
      </w:r>
    </w:p>
    <w:p w14:paraId="123FAA73" w14:textId="77777777" w:rsidR="00930DB3" w:rsidRPr="00854573" w:rsidRDefault="00930DB3" w:rsidP="002C551C">
      <w:pPr>
        <w:pStyle w:val="Listparagraf"/>
        <w:spacing w:after="160" w:line="240" w:lineRule="auto"/>
        <w:ind w:left="0" w:firstLine="720"/>
        <w:jc w:val="both"/>
        <w:rPr>
          <w:rFonts w:ascii="Times New Roman" w:eastAsia="Times New Roman" w:hAnsi="Times New Roman" w:cs="Times New Roman"/>
          <w:sz w:val="28"/>
          <w:szCs w:val="28"/>
          <w:lang w:val="ro-RO"/>
        </w:rPr>
      </w:pPr>
    </w:p>
    <w:p w14:paraId="42D213F1" w14:textId="01B0146C" w:rsidR="00621B8D" w:rsidRDefault="00854573" w:rsidP="002C551C">
      <w:pPr>
        <w:pStyle w:val="Listparagraf"/>
        <w:numPr>
          <w:ilvl w:val="0"/>
          <w:numId w:val="1"/>
        </w:numPr>
        <w:spacing w:after="160"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w:t>
      </w:r>
      <w:r w:rsidR="00EE7798" w:rsidRPr="00930DB3">
        <w:rPr>
          <w:rFonts w:ascii="Times New Roman" w:eastAsia="Times New Roman" w:hAnsi="Times New Roman" w:cs="Times New Roman"/>
          <w:sz w:val="28"/>
          <w:szCs w:val="28"/>
          <w:lang w:val="ro-RO"/>
        </w:rPr>
        <w:t>rticolul 3</w:t>
      </w:r>
      <w:r w:rsidR="00EE7798" w:rsidRPr="00930DB3">
        <w:rPr>
          <w:rFonts w:ascii="Times New Roman" w:eastAsia="Times New Roman" w:hAnsi="Times New Roman" w:cs="Times New Roman"/>
          <w:sz w:val="28"/>
          <w:szCs w:val="28"/>
          <w:vertAlign w:val="superscript"/>
          <w:lang w:val="ro-RO"/>
        </w:rPr>
        <w:t>1</w:t>
      </w:r>
      <w:r>
        <w:rPr>
          <w:rFonts w:ascii="Times New Roman" w:eastAsia="Times New Roman" w:hAnsi="Times New Roman" w:cs="Times New Roman"/>
          <w:sz w:val="28"/>
          <w:szCs w:val="28"/>
          <w:lang w:val="ro-RO"/>
        </w:rPr>
        <w:t xml:space="preserve"> va avea următorul cuprins:</w:t>
      </w:r>
    </w:p>
    <w:p w14:paraId="7E91FD0E" w14:textId="77777777" w:rsidR="000240DB" w:rsidRDefault="000240DB" w:rsidP="002C551C">
      <w:pPr>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240DB">
        <w:rPr>
          <w:rFonts w:ascii="Times New Roman" w:eastAsia="Times New Roman" w:hAnsi="Times New Roman" w:cs="Times New Roman"/>
          <w:b/>
          <w:bCs/>
          <w:color w:val="000000"/>
          <w:sz w:val="28"/>
          <w:szCs w:val="28"/>
        </w:rPr>
        <w:t>Articolul 3</w:t>
      </w:r>
      <w:r w:rsidRPr="000240DB">
        <w:rPr>
          <w:rFonts w:ascii="Times New Roman" w:eastAsia="Times New Roman" w:hAnsi="Times New Roman" w:cs="Times New Roman"/>
          <w:b/>
          <w:bCs/>
          <w:color w:val="000000"/>
          <w:sz w:val="28"/>
          <w:szCs w:val="28"/>
          <w:vertAlign w:val="superscript"/>
        </w:rPr>
        <w:t>1</w:t>
      </w:r>
      <w:r>
        <w:rPr>
          <w:rFonts w:ascii="Times New Roman" w:eastAsia="Times New Roman" w:hAnsi="Times New Roman" w:cs="Times New Roman"/>
          <w:color w:val="000000"/>
          <w:sz w:val="28"/>
          <w:szCs w:val="28"/>
          <w:vertAlign w:val="superscript"/>
        </w:rPr>
        <w:t xml:space="preserve"> </w:t>
      </w:r>
      <w:r>
        <w:rPr>
          <w:rFonts w:ascii="Times New Roman" w:eastAsia="Times New Roman" w:hAnsi="Times New Roman" w:cs="Times New Roman"/>
          <w:color w:val="000000"/>
          <w:sz w:val="28"/>
          <w:szCs w:val="28"/>
        </w:rPr>
        <w:t xml:space="preserve"> Prevenirea generării deșeurilor </w:t>
      </w:r>
    </w:p>
    <w:p w14:paraId="0D2C65DA" w14:textId="1EDF7B82"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(1) Prevenirea generării deșeurilor constituie obiectiv prioritar în aplicarea ierarhiei gestionării deșeurilor și se realizează prin măsuri orientate spre reducerea cantității de deșeuri generate, reducerea conținutului de substanțe periculoase în materiale și produse, reducerea proprietăților periculoase ale deșeurilor, creșterea eficienței utilizării resurselor și diminuarea impactului asupra mediului și sănătății populației.</w:t>
      </w:r>
    </w:p>
    <w:p w14:paraId="7B4C1CBE"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(2) Autoritățile administrației publice  centrale și locale, persoanele fizice și juridice aplică, potrivit competențelor și atribuțiilor stabilite de prezenta lege și de alte acte normative, măsuri de prevenire a generării deșeurilor în cadrul activităților de producție, distribuție, consum, utilizare, reparare, reutilizare, construcție, demolare și gestionare a produselor și materialelor.</w:t>
      </w:r>
    </w:p>
    <w:p w14:paraId="31F78D99"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(3) Măsurile de prevenire a generării deșeurilor includ, după caz:</w:t>
      </w:r>
    </w:p>
    <w:p w14:paraId="00FFE899"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a) promovarea și sprijinirea modelelor durabile de consum și producție;</w:t>
      </w:r>
    </w:p>
    <w:p w14:paraId="748AEA07"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 xml:space="preserve">b) încurajarea conceperii, fabricării, plasării pe piață și utilizării produselor eficiente din punctul de vedere al utilizării resurselor, durabile, inclusiv în ceea ce privește </w:t>
      </w:r>
      <w:r w:rsidRPr="000240DB">
        <w:rPr>
          <w:rFonts w:ascii="Times New Roman" w:eastAsia="Times New Roman" w:hAnsi="Times New Roman" w:cs="Times New Roman"/>
          <w:color w:val="000000"/>
          <w:sz w:val="28"/>
          <w:szCs w:val="28"/>
        </w:rPr>
        <w:lastRenderedPageBreak/>
        <w:t>durata de viață și evitarea învechirii programate, reparabile, reutilizabile și modernizabile;</w:t>
      </w:r>
    </w:p>
    <w:p w14:paraId="10411472"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c) prevenirea transformării în deșeuri a produselor și componentelor care conțin materii prime critice sau alte materiale valoroase, inclusiv prin reparare, reutilizare, pregătire pentru reutilizare și valorificare</w:t>
      </w:r>
    </w:p>
    <w:p w14:paraId="2BBA08D8"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d) încurajarea reutilizării produselor și instituirea sau sprijinirea sistemelor care promovează activitățile de reparare, reutilizare și pregătire pentru reutilizare, în special pentru echipamente electrice și electronice, textile, mobilier, ambalaje, materiale și produse utilizate în construcții;</w:t>
      </w:r>
    </w:p>
    <w:p w14:paraId="1AF21F7C"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e) încurajarea, după caz și fără a aduce atingere drepturilor de proprietate intelectuală, a disponibilității pieselor de schimb, manualelor de instrucțiuni, informațiilor tehnice, instrumentelor, echipamentelor sau programelor informatice care permit repararea și reutilizarea produselor, fără compromiterea calității și siguranței acestora;</w:t>
      </w:r>
    </w:p>
    <w:p w14:paraId="55AEA9CB"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f) reducerea generării deșeurilor în procesele legate de producția industrială, extracția mineralelor, fabricare, construcții și demolări, luând în considerare cele mai bune tehnici disponibile;</w:t>
      </w:r>
    </w:p>
    <w:p w14:paraId="28B4B11B"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g) promovarea reducerii conținutului de substanțe periculoase în materiale și produse, fără a aduce atingere cerințelor stabilite de Legea nr.277/2018 privind substanțele chimice, și asigurarea disponibilității informațiilor privind substanțele periculoase din articole pentru autoritățile competente, operatorii de tratare a deșeurilor și consumatori în condițiile Legii nr.277/2018 privind substanțele chimice;</w:t>
      </w:r>
    </w:p>
    <w:p w14:paraId="36FB22EA"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h) reducerea generării deșeurilor, în special a deșeurilor care nu pot fi pregătite pentru reutilizare sau reciclate;</w:t>
      </w:r>
    </w:p>
    <w:p w14:paraId="5B773722"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i) identificarea produselor care constituie surse principale de deșeuri abandonate în mediu și aplicarea măsurilor corespunzătoare pentru prevenirea și reducerea acestor deșeuri;</w:t>
      </w:r>
    </w:p>
    <w:p w14:paraId="078B022D"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j) prevenirea și reducerea generării deșeurilor abandonate în mediul acvatic și în alte componente ale mediului;</w:t>
      </w:r>
    </w:p>
    <w:p w14:paraId="7ADF1E42"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k) dezvoltarea și susținerea campaniilor de informare și sensibilizare privind prevenirea generării deșeurilor, consumul durabil, repararea, reutilizarea, prevenirea abandonării deșeurilor și utilizarea eficientă a resurselor.</w:t>
      </w:r>
    </w:p>
    <w:p w14:paraId="6C0CDE68"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(4) Persoanele juridice care proiectează, fabrică, importă, distribuie sau plasează pe piață produse contribuie, potrivit specificului activității și cerințelor stabilite prin acte normative speciale, la prevenirea generării deșeurilor prin proiectarea și furnizarea de produse durabile, reparabile, reutilizabile, modernizabile, reciclabile sau valorificabile, precum și prin reducerea conținutului de substanțe periculoase în produse și materiale.</w:t>
      </w:r>
    </w:p>
    <w:p w14:paraId="44BD19E4"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(5) În cazul în care prevenirea generării deșeurilor nu este posibilă, persoanele fizice și juridice asigură, colectarea separată a deșeurilor în scopul pregătirii pentru reutilizare, reciclarea sau alte operațiuni de valorificare a deșeurilor, cu respectarea ierarhiei gestionării deșeurilor și a cerințelor privind protecția mediului și sănătății populației.</w:t>
      </w:r>
    </w:p>
    <w:p w14:paraId="25971F10" w14:textId="4323A67F"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 xml:space="preserve">(6) Măsurile prevăzute la prezentul articol se </w:t>
      </w:r>
      <w:proofErr w:type="spellStart"/>
      <w:r w:rsidRPr="000240DB">
        <w:rPr>
          <w:rFonts w:ascii="Times New Roman" w:eastAsia="Times New Roman" w:hAnsi="Times New Roman" w:cs="Times New Roman"/>
          <w:color w:val="000000"/>
          <w:sz w:val="28"/>
          <w:szCs w:val="28"/>
        </w:rPr>
        <w:t>prior</w:t>
      </w:r>
      <w:r w:rsidR="0031249E">
        <w:rPr>
          <w:rFonts w:ascii="Times New Roman" w:eastAsia="Times New Roman" w:hAnsi="Times New Roman" w:cs="Times New Roman"/>
          <w:color w:val="000000"/>
          <w:sz w:val="28"/>
          <w:szCs w:val="28"/>
        </w:rPr>
        <w:t>i</w:t>
      </w:r>
      <w:r w:rsidRPr="000240DB">
        <w:rPr>
          <w:rFonts w:ascii="Times New Roman" w:eastAsia="Times New Roman" w:hAnsi="Times New Roman" w:cs="Times New Roman"/>
          <w:color w:val="000000"/>
          <w:sz w:val="28"/>
          <w:szCs w:val="28"/>
        </w:rPr>
        <w:t>tizează</w:t>
      </w:r>
      <w:proofErr w:type="spellEnd"/>
      <w:r w:rsidRPr="000240DB">
        <w:rPr>
          <w:rFonts w:ascii="Times New Roman" w:eastAsia="Times New Roman" w:hAnsi="Times New Roman" w:cs="Times New Roman"/>
          <w:color w:val="000000"/>
          <w:sz w:val="28"/>
          <w:szCs w:val="28"/>
        </w:rPr>
        <w:t xml:space="preserve"> și  se detaliază prin programele de prevenire a generării deșeurilor prevăzute la art. 36 și prin Programul național pentru gestionarea deșeurilor. se monitorizează și se evaluează </w:t>
      </w:r>
    </w:p>
    <w:p w14:paraId="318F7D7C"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 xml:space="preserve">(7) Autoritatea administrației publice centrale în domeniul mediului, prin intermediul autorităților și instituțiilor competente, monitorizează și evaluează punerea în aplicare a măsurilor de prevenire a generării deșeurilor, utilizând indicatori și obiective </w:t>
      </w:r>
      <w:r w:rsidRPr="000240DB">
        <w:rPr>
          <w:rFonts w:ascii="Times New Roman" w:eastAsia="Times New Roman" w:hAnsi="Times New Roman" w:cs="Times New Roman"/>
          <w:color w:val="000000"/>
          <w:sz w:val="28"/>
          <w:szCs w:val="28"/>
        </w:rPr>
        <w:lastRenderedPageBreak/>
        <w:t>calitative sau cantitative corespunzătoare, inclusiv indicatori referitori la cantitatea de deșeuri generate, evoluția acesteia și eficiența măsurilor de prevenire aplicate.</w:t>
      </w:r>
    </w:p>
    <w:p w14:paraId="68CDBB43" w14:textId="77777777" w:rsidR="000240DB" w:rsidRPr="000240DB" w:rsidRDefault="000240DB" w:rsidP="002C551C">
      <w:pPr>
        <w:spacing w:line="240" w:lineRule="auto"/>
        <w:ind w:firstLine="720"/>
        <w:jc w:val="both"/>
        <w:rPr>
          <w:rFonts w:ascii="Times New Roman" w:eastAsia="Times New Roman" w:hAnsi="Times New Roman" w:cs="Times New Roman"/>
          <w:color w:val="000000"/>
          <w:sz w:val="28"/>
          <w:szCs w:val="28"/>
        </w:rPr>
      </w:pPr>
      <w:r w:rsidRPr="000240DB">
        <w:rPr>
          <w:rFonts w:ascii="Times New Roman" w:eastAsia="Times New Roman" w:hAnsi="Times New Roman" w:cs="Times New Roman"/>
          <w:color w:val="000000"/>
          <w:sz w:val="28"/>
          <w:szCs w:val="28"/>
        </w:rPr>
        <w:t xml:space="preserve">(8) Punerea în aplicare a măsurilor privind reutilizarea produselor se monitorizează și se evaluează prin măsurarea gradului de reutilizare, în baza unei metodologii aprobate de Guvern, care stabilește indicatorii, categoriile de produse relevante, modul de colectare și verificare a datelor, precum și cerințele de raportare. </w:t>
      </w:r>
    </w:p>
    <w:p w14:paraId="373B089E" w14:textId="77777777" w:rsidR="000240DB" w:rsidRDefault="000240DB" w:rsidP="002C551C">
      <w:pPr>
        <w:spacing w:line="240" w:lineRule="auto"/>
        <w:ind w:firstLine="720"/>
        <w:jc w:val="both"/>
        <w:rPr>
          <w:rFonts w:ascii="Times New Roman" w:eastAsia="Times New Roman" w:hAnsi="Times New Roman" w:cs="Times New Roman"/>
          <w:sz w:val="28"/>
          <w:szCs w:val="28"/>
          <w:lang w:val="ro-RO"/>
        </w:rPr>
      </w:pPr>
      <w:r w:rsidRPr="000240DB">
        <w:rPr>
          <w:rFonts w:ascii="Times New Roman" w:eastAsia="Times New Roman" w:hAnsi="Times New Roman" w:cs="Times New Roman"/>
          <w:color w:val="000000"/>
          <w:sz w:val="28"/>
          <w:szCs w:val="28"/>
        </w:rPr>
        <w:t>(9) Datele rezultate din monitorizarea prevăzută la alin. (7) și (8) se utilizează pentru evaluarea progreselor înregistrate în prevenirea generării deșeurilor, revizuirea programelor de prevenire a generării deșeurilor, stabilirea sau actualizarea obiectivelor naționale și elaborarea rapoartelor privind gestionarea deșe</w:t>
      </w:r>
      <w:r>
        <w:rPr>
          <w:rFonts w:ascii="Times New Roman" w:eastAsia="Times New Roman" w:hAnsi="Times New Roman" w:cs="Times New Roman"/>
          <w:color w:val="000000"/>
          <w:sz w:val="28"/>
          <w:szCs w:val="28"/>
        </w:rPr>
        <w:t>urilor</w:t>
      </w:r>
      <w:r w:rsidR="00780B51" w:rsidRPr="000240DB">
        <w:rPr>
          <w:rFonts w:ascii="Times New Roman" w:eastAsia="Times New Roman" w:hAnsi="Times New Roman" w:cs="Times New Roman"/>
          <w:sz w:val="28"/>
          <w:szCs w:val="28"/>
          <w:lang w:val="ro-RO"/>
        </w:rPr>
        <w:t>”</w:t>
      </w:r>
    </w:p>
    <w:p w14:paraId="38F53B96" w14:textId="77777777" w:rsidR="000240DB" w:rsidRDefault="000240DB" w:rsidP="002C551C">
      <w:pPr>
        <w:spacing w:line="240" w:lineRule="auto"/>
        <w:ind w:firstLine="720"/>
        <w:jc w:val="both"/>
        <w:rPr>
          <w:rFonts w:ascii="Times New Roman" w:eastAsia="Times New Roman" w:hAnsi="Times New Roman" w:cs="Times New Roman"/>
          <w:color w:val="000000"/>
          <w:sz w:val="28"/>
          <w:szCs w:val="28"/>
        </w:rPr>
      </w:pPr>
    </w:p>
    <w:p w14:paraId="7467195B" w14:textId="59257BE9" w:rsidR="000240DB" w:rsidRDefault="000240DB" w:rsidP="002C551C">
      <w:pPr>
        <w:pStyle w:val="Listparagraf"/>
        <w:numPr>
          <w:ilvl w:val="0"/>
          <w:numId w:val="1"/>
        </w:numPr>
        <w:spacing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articolul 3</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xml:space="preserve"> cu următorul cuprins:</w:t>
      </w:r>
    </w:p>
    <w:p w14:paraId="4EF4817B" w14:textId="1EEE54AE" w:rsidR="000240DB" w:rsidRPr="000240DB" w:rsidRDefault="000240DB" w:rsidP="002C551C">
      <w:pPr>
        <w:pStyle w:val="Titlu3"/>
        <w:ind w:firstLine="720"/>
        <w:rPr>
          <w:rFonts w:asciiTheme="minorHAnsi" w:hAnsiTheme="minorHAnsi"/>
          <w:kern w:val="2"/>
          <w:lang w:eastAsia="en-US"/>
          <w14:ligatures w14:val="standardContextual"/>
        </w:rPr>
      </w:pPr>
      <w:r>
        <w:rPr>
          <w:rFonts w:ascii="Times New Roman" w:eastAsia="Times New Roman" w:hAnsi="Times New Roman" w:cs="Times New Roman"/>
          <w:color w:val="000000"/>
        </w:rPr>
        <w:t>,,</w:t>
      </w:r>
      <w:r w:rsidR="00801687">
        <w:rPr>
          <w:rFonts w:ascii="Times New Roman" w:eastAsia="Times New Roman" w:hAnsi="Times New Roman" w:cs="Times New Roman"/>
          <w:color w:val="000000"/>
        </w:rPr>
        <w:t xml:space="preserve"> </w:t>
      </w:r>
      <w:r w:rsidR="00801687" w:rsidRPr="000240DB">
        <w:rPr>
          <w:rFonts w:ascii="Times New Roman" w:eastAsia="Times New Roman" w:hAnsi="Times New Roman" w:cs="Times New Roman"/>
          <w:b/>
          <w:bCs/>
          <w:color w:val="000000"/>
        </w:rPr>
        <w:t>Articolul</w:t>
      </w:r>
      <w:r w:rsidRPr="000240DB">
        <w:rPr>
          <w:rFonts w:ascii="Times New Roman" w:eastAsia="Times New Roman" w:hAnsi="Times New Roman" w:cs="Times New Roman"/>
          <w:b/>
          <w:bCs/>
          <w:color w:val="000000"/>
        </w:rPr>
        <w:t xml:space="preserve">  3</w:t>
      </w:r>
      <w:r w:rsidRPr="000240DB">
        <w:rPr>
          <w:rFonts w:ascii="Times New Roman" w:eastAsia="Times New Roman" w:hAnsi="Times New Roman" w:cs="Times New Roman"/>
          <w:b/>
          <w:bCs/>
          <w:color w:val="000000"/>
          <w:vertAlign w:val="superscript"/>
        </w:rPr>
        <w:t>2</w:t>
      </w:r>
      <w:r>
        <w:rPr>
          <w:rFonts w:ascii="Times New Roman" w:eastAsia="Times New Roman" w:hAnsi="Times New Roman" w:cs="Times New Roman"/>
          <w:b/>
          <w:bCs/>
          <w:color w:val="000000"/>
        </w:rPr>
        <w:t xml:space="preserve">. </w:t>
      </w:r>
      <w:r w:rsidRPr="00822C5A">
        <w:rPr>
          <w:rFonts w:ascii="Times New Roman" w:eastAsia="Times New Roman" w:hAnsi="Times New Roman" w:cs="Times New Roman"/>
          <w:color w:val="auto"/>
          <w:kern w:val="2"/>
          <w:lang w:eastAsia="en-US"/>
          <w14:ligatures w14:val="standardContextual"/>
        </w:rPr>
        <w:t>Prevenirea generării deșeurilor alimentare</w:t>
      </w:r>
    </w:p>
    <w:p w14:paraId="15183004"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(1) Prevenirea generării deșeurilor alimentare se realizează de-a lungul întregului lanț alimentar, inclusiv în producția primară, prelucrare și fabricare, comerțul cu amănuntul și alte forme de distribuție a alimentelor, restaurante și servicii de alimentație, precum și în gospodării, cu respectarea ierarhiei gestionării deșeurilor și a legislației privind siguranța alimentelor, prevenirea pierderii și risipei alimentare și protecția sănătății populației.</w:t>
      </w:r>
    </w:p>
    <w:p w14:paraId="5BF6C53F"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 xml:space="preserve">(2) Autoritățile administrației publice  centrale și locale, operatorii din domeniul alimentar, </w:t>
      </w:r>
      <w:r w:rsidRPr="00822C5A">
        <w:rPr>
          <w:rFonts w:ascii="Times New Roman" w:eastAsia="Times New Roman" w:hAnsi="Times New Roman" w:cs="Times New Roman"/>
          <w:color w:val="000000"/>
          <w:sz w:val="28"/>
          <w:szCs w:val="28"/>
          <w:lang w:val="ro-RO" w:eastAsia="en-US"/>
        </w:rPr>
        <w:t>definiți conform Legii nr. 299/2022 privind prevenirea pierderii și risipii alimentare,</w:t>
      </w:r>
      <w:r w:rsidRPr="00822C5A">
        <w:rPr>
          <w:rFonts w:ascii="Times New Roman" w:eastAsia="Times New Roman" w:hAnsi="Times New Roman" w:cs="Times New Roman"/>
          <w:b/>
          <w:bCs/>
          <w:color w:val="000000"/>
          <w:sz w:val="28"/>
          <w:szCs w:val="28"/>
          <w:lang w:eastAsia="en-US"/>
        </w:rPr>
        <w:t xml:space="preserve"> </w:t>
      </w:r>
      <w:r w:rsidRPr="00822C5A">
        <w:rPr>
          <w:rFonts w:ascii="Times New Roman" w:eastAsia="Times New Roman" w:hAnsi="Times New Roman" w:cs="Times New Roman"/>
          <w:color w:val="000000"/>
          <w:sz w:val="28"/>
          <w:szCs w:val="28"/>
          <w:lang w:eastAsia="en-US"/>
        </w:rPr>
        <w:t>organizațiile beneficiare, operatorii economici implicați în lanțul alimentar și alte entități relevante contribuie, proporțional cu rolul, capacitatea și responsabilitățile acestora, la prevenirea și reducerea generării deșeurilor alimentare, evitându-se impunerea unor sarcini disproporționate asupra întreprinderilor mici și mijlocii.</w:t>
      </w:r>
    </w:p>
    <w:p w14:paraId="24F9D9C8"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(3) Măsurile de prevenire și reducere a generării deșeurilor alimentare includ, după caz:</w:t>
      </w:r>
    </w:p>
    <w:p w14:paraId="2024839B"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a) dezvoltarea și sprijinirea măsurilor de schimbare a comportamentului și a campaniilor de informare și sensibilizare privind prevenirea pierderilor și risipei alimentare;</w:t>
      </w:r>
    </w:p>
    <w:p w14:paraId="33D9A2C2"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b) identificarea și abordarea ineficiențelor în funcționarea lanțului alimentar și sprijinirea cooperării între actorii implicați, inclusiv prin mecanisme care asigură distribuirea echitabilă a costurilor și beneficiilor măsurilor de prevenire;</w:t>
      </w:r>
    </w:p>
    <w:p w14:paraId="3F45B0F6"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c) prevenirea practicilor comerciale sau operaționale care contribuie la generarea deșeurilor alimentare;</w:t>
      </w:r>
    </w:p>
    <w:p w14:paraId="6FA2A7F4"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d) încurajarea donării alimentelor și a altor forme de redistribuire pentru consum uman, acordând prioritate consumului uman față de utilizarea alimentelor ca hrană pentru animale sau față de prelucrarea ulterioară în produse nealimentare;</w:t>
      </w:r>
    </w:p>
    <w:p w14:paraId="4E122CA2"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e) sprijinirea formării profesionale, dezvoltării competențelor și accesului la oportunități de finanțare pentru măsurile de prevenire a deșeurilor alimentare, în special pentru întreprinderile mici și mijlocii și entitățile din sectorul economiei sociale;</w:t>
      </w:r>
    </w:p>
    <w:p w14:paraId="2A471965"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f) încurajarea inovării și a soluțiilor tehnologice care contribuie la prevenirea și reducerea generării deșeurilor alimentare;</w:t>
      </w:r>
    </w:p>
    <w:p w14:paraId="04A609AB"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g) îmbunătățirea gestionării stocurilor, planificării aprovizionării, depozitării, transportului, etichetării, comercializării și redistribuirii alimentelor, în condițiile legislației aplicabile.</w:t>
      </w:r>
    </w:p>
    <w:p w14:paraId="70CD8DA8" w14:textId="564B05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 xml:space="preserve">(4) Operatorii economici identificați, potrivit criteriilor </w:t>
      </w:r>
      <w:r w:rsidRPr="0031249E">
        <w:rPr>
          <w:rFonts w:ascii="Times New Roman" w:eastAsia="Times New Roman" w:hAnsi="Times New Roman" w:cs="Times New Roman"/>
          <w:color w:val="000000"/>
          <w:sz w:val="28"/>
          <w:szCs w:val="28"/>
          <w:lang w:eastAsia="en-US"/>
        </w:rPr>
        <w:t xml:space="preserve">stabilite de </w:t>
      </w:r>
      <w:r w:rsidR="0031249E">
        <w:rPr>
          <w:rFonts w:ascii="Times New Roman" w:eastAsia="Times New Roman" w:hAnsi="Times New Roman" w:cs="Times New Roman"/>
          <w:color w:val="000000"/>
          <w:sz w:val="28"/>
          <w:szCs w:val="28"/>
          <w:lang w:eastAsia="en-US"/>
        </w:rPr>
        <w:t>Ministerul Mediului</w:t>
      </w:r>
      <w:r w:rsidRPr="00822C5A">
        <w:rPr>
          <w:rFonts w:ascii="Times New Roman" w:eastAsia="Times New Roman" w:hAnsi="Times New Roman" w:cs="Times New Roman"/>
          <w:color w:val="000000"/>
          <w:sz w:val="28"/>
          <w:szCs w:val="28"/>
          <w:lang w:eastAsia="en-US"/>
        </w:rPr>
        <w:t xml:space="preserve">, ca având un rol major în prevenirea sau generarea deșeurilor alimentare </w:t>
      </w:r>
      <w:r w:rsidRPr="00822C5A">
        <w:rPr>
          <w:rFonts w:ascii="Times New Roman" w:eastAsia="Times New Roman" w:hAnsi="Times New Roman" w:cs="Times New Roman"/>
          <w:color w:val="000000"/>
          <w:sz w:val="28"/>
          <w:szCs w:val="28"/>
          <w:lang w:eastAsia="en-US"/>
        </w:rPr>
        <w:lastRenderedPageBreak/>
        <w:t>propun, după consultarea organizațiilor beneficiare și a altor organizații de redistribuire a alimentelor, acorduri de donație pentru alimentele nevândute care sunt sigure pentru consum uman, în condițiile Legii nr. 299/2022 privind prevenirea pierderii și risipei de alimente. Acordurile de donație se realizează în condiții care să faciliteze donarea la costuri rezonabile pentru operatorii economici.</w:t>
      </w:r>
    </w:p>
    <w:p w14:paraId="18C04A23"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(5) Până la 31 decembrie 2030, se stabilesc următoarele obiective naționale de reducere a generării deșeurilor alimentare:</w:t>
      </w:r>
    </w:p>
    <w:p w14:paraId="23E8EDF8"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a) reducerea cu cel puțin 10% a generării deșeurilor alimentare în etapa de prelucrare și producție, comparativ cu cantitatea de deșeuri alimentare generată ca medie anuală în perioada 2025–2026;</w:t>
      </w:r>
    </w:p>
    <w:p w14:paraId="39FE00FC"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b) reducerea cu cel puțin 30% a generării deșeurilor alimentare pe cap de locuitor, în comerțul cu amănuntul și în alte forme de distribuție a alimentelor, în restaurante și servicii de alimentație, precum și în gospodării, comparativ cu cantitatea de deșeuri alimentare generată ca medie anuală în perioada 2025–2026.</w:t>
      </w:r>
    </w:p>
    <w:p w14:paraId="60789EBC" w14:textId="71CF5933"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 xml:space="preserve">(6) Monitorizarea și evaluarea progresului în atingerea obiectivelor prevăzute la alin. (5) se realizează de către Ministerul Mediului, prin intermediul Agenției de Mediu, pe baza metodologiei de măsurare a nivelurilor de deșeuri alimentare aprobate de </w:t>
      </w:r>
      <w:r w:rsidR="0031249E">
        <w:rPr>
          <w:rFonts w:ascii="Times New Roman" w:eastAsia="Times New Roman" w:hAnsi="Times New Roman" w:cs="Times New Roman"/>
          <w:color w:val="000000"/>
          <w:sz w:val="28"/>
          <w:szCs w:val="28"/>
          <w:lang w:eastAsia="en-US"/>
        </w:rPr>
        <w:t>Ministerul Mediului</w:t>
      </w:r>
      <w:r w:rsidRPr="00822C5A">
        <w:rPr>
          <w:rFonts w:ascii="Times New Roman" w:eastAsia="Times New Roman" w:hAnsi="Times New Roman" w:cs="Times New Roman"/>
          <w:color w:val="000000"/>
          <w:sz w:val="28"/>
          <w:szCs w:val="28"/>
          <w:lang w:eastAsia="en-US"/>
        </w:rPr>
        <w:t>, a datelor raportate în Sistemul informațional automatizat „Managementul deșeurilor” și a altor date oficiale relevante. Metodologia asigură uniformitatea, comparabilitatea și calitatea datelor raportate.</w:t>
      </w:r>
    </w:p>
    <w:p w14:paraId="0E6E6E50"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(7) Operatorii din domeniul alimentar și organizațiile beneficiare, definite conform Legii nr. 299/2022 privind prevenirea pierderii și risipei de alimente, țin evidența cronologică a cantităților de alimente donate, recepționate, redistribuite sau devenite improprii consumului uman și raportează anual aceste date Agenției de Mediu prin intermediul Sistemului informațional automatizat „Managementul deșeurilor”, în modul stabilit de Guvern.</w:t>
      </w:r>
    </w:p>
    <w:p w14:paraId="3D8AA8A3"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(8) Datele prevăzute la alin. (6) și (7) sunt utilizate pentru monitorizarea trasabilității resurselor alimentare, evaluarea progresului în reducerea pierderilor și deșeurilor alimentare, fundamentarea politicilor publice și actualizarea măsurilor de prevenire a generării deșeurilor alimentare.</w:t>
      </w:r>
    </w:p>
    <w:p w14:paraId="0B744A30" w14:textId="59EFB845"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(9) Materialul biodegradabil rezultat din activitățile persoanelor fizice sau juridice poate fi compostat la locul generării, ca măsură de prevenire a generării deșeurilor, compostul obținut este utilizat în activitățile proprii ale generatorului, iar procesul de compostare nu pune în pericol mediul sau sănătatea populației.</w:t>
      </w:r>
    </w:p>
    <w:p w14:paraId="074EC62B" w14:textId="77777777" w:rsidR="000240DB" w:rsidRPr="00822C5A"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(10) Persoanele fizice și juridice care realizează compostarea prevăzută la alin. (9) gestionează procesul astfel încât să asigure descompunerea aerobă a materiei organice, cu prevenirea formării mirosurilor, emisiilor necontrolate și a altor riscuri pentru mediu sau sănătatea populației. Compostarea materialului biologic de origine animală se efectuează numai în instalații autorizate conform art. 25 și cu respectarea cerințelor privind subprodusele de origine animală și produsele derivate care nu sunt destinate consumului uman.</w:t>
      </w:r>
    </w:p>
    <w:p w14:paraId="741511F8" w14:textId="495D2A0B" w:rsidR="000240DB" w:rsidRDefault="000240DB" w:rsidP="002C551C">
      <w:pPr>
        <w:spacing w:line="240" w:lineRule="auto"/>
        <w:ind w:firstLine="720"/>
        <w:jc w:val="both"/>
        <w:rPr>
          <w:rFonts w:ascii="Times New Roman" w:eastAsia="Times New Roman" w:hAnsi="Times New Roman" w:cs="Times New Roman"/>
          <w:color w:val="000000"/>
          <w:sz w:val="28"/>
          <w:szCs w:val="28"/>
          <w:lang w:eastAsia="en-US"/>
        </w:rPr>
      </w:pPr>
      <w:r w:rsidRPr="00822C5A">
        <w:rPr>
          <w:rFonts w:ascii="Times New Roman" w:eastAsia="Times New Roman" w:hAnsi="Times New Roman" w:cs="Times New Roman"/>
          <w:color w:val="000000"/>
          <w:sz w:val="28"/>
          <w:szCs w:val="28"/>
          <w:lang w:eastAsia="en-US"/>
        </w:rPr>
        <w:t xml:space="preserve">(11) Materialul biodegradabil care a devenit deșeu, compostul care nu este utilizat în activitățile proprii ale generatorului, precum și deșeurile rezultate din procesul de compostare se gestionează potrivit prezentei legi și actelor normative privind gestionarea </w:t>
      </w:r>
      <w:proofErr w:type="spellStart"/>
      <w:r w:rsidRPr="00822C5A">
        <w:rPr>
          <w:rFonts w:ascii="Times New Roman" w:eastAsia="Times New Roman" w:hAnsi="Times New Roman" w:cs="Times New Roman"/>
          <w:color w:val="000000"/>
          <w:sz w:val="28"/>
          <w:szCs w:val="28"/>
          <w:lang w:eastAsia="en-US"/>
        </w:rPr>
        <w:t>biodeșeurilor</w:t>
      </w:r>
      <w:proofErr w:type="spellEnd"/>
      <w:r w:rsidRPr="00822C5A">
        <w:rPr>
          <w:rFonts w:ascii="Times New Roman" w:eastAsia="Times New Roman" w:hAnsi="Times New Roman" w:cs="Times New Roman"/>
          <w:color w:val="000000"/>
          <w:sz w:val="28"/>
          <w:szCs w:val="28"/>
          <w:lang w:eastAsia="en-US"/>
        </w:rPr>
        <w:t>.</w:t>
      </w:r>
      <w:r w:rsidR="00822C5A">
        <w:rPr>
          <w:rFonts w:ascii="Times New Roman" w:eastAsia="Times New Roman" w:hAnsi="Times New Roman" w:cs="Times New Roman"/>
          <w:color w:val="000000"/>
          <w:sz w:val="28"/>
          <w:szCs w:val="28"/>
          <w:lang w:eastAsia="en-US"/>
        </w:rPr>
        <w:t>”</w:t>
      </w:r>
    </w:p>
    <w:p w14:paraId="130F9D80" w14:textId="77777777" w:rsidR="00822C5A" w:rsidRDefault="00822C5A" w:rsidP="002C551C">
      <w:pPr>
        <w:spacing w:line="240" w:lineRule="auto"/>
        <w:ind w:firstLine="720"/>
        <w:jc w:val="both"/>
        <w:rPr>
          <w:rFonts w:ascii="Times New Roman" w:eastAsia="Times New Roman" w:hAnsi="Times New Roman" w:cs="Times New Roman"/>
          <w:color w:val="000000"/>
          <w:sz w:val="28"/>
          <w:szCs w:val="28"/>
          <w:lang w:eastAsia="en-US"/>
        </w:rPr>
      </w:pPr>
    </w:p>
    <w:p w14:paraId="569BFE06" w14:textId="4E669361" w:rsidR="0031249E" w:rsidRDefault="0031249E" w:rsidP="002C551C">
      <w:pPr>
        <w:pStyle w:val="Listparagraf"/>
        <w:numPr>
          <w:ilvl w:val="0"/>
          <w:numId w:val="1"/>
        </w:numPr>
        <w:spacing w:line="240" w:lineRule="auto"/>
        <w:ind w:left="0" w:firstLine="72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A</w:t>
      </w:r>
      <w:r w:rsidR="008A33F9">
        <w:rPr>
          <w:rFonts w:ascii="Times New Roman" w:eastAsia="Times New Roman" w:hAnsi="Times New Roman" w:cs="Times New Roman"/>
          <w:color w:val="000000"/>
          <w:sz w:val="28"/>
          <w:szCs w:val="28"/>
          <w:lang w:eastAsia="en-US"/>
        </w:rPr>
        <w:t>rticolul 5</w:t>
      </w:r>
      <w:r>
        <w:rPr>
          <w:rFonts w:ascii="Times New Roman" w:eastAsia="Times New Roman" w:hAnsi="Times New Roman" w:cs="Times New Roman"/>
          <w:color w:val="000000"/>
          <w:sz w:val="28"/>
          <w:szCs w:val="28"/>
          <w:lang w:eastAsia="en-US"/>
        </w:rPr>
        <w:t>:</w:t>
      </w:r>
    </w:p>
    <w:p w14:paraId="2FCB38C8" w14:textId="31713F66" w:rsidR="0031249E" w:rsidRDefault="0031249E" w:rsidP="0031249E">
      <w:pPr>
        <w:pStyle w:val="Listparagraf"/>
        <w:numPr>
          <w:ilvl w:val="1"/>
          <w:numId w:val="1"/>
        </w:numPr>
        <w:spacing w:line="240" w:lineRule="auto"/>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la lin. (3)</w:t>
      </w:r>
      <w:r w:rsidR="008A33F9">
        <w:rPr>
          <w:rFonts w:ascii="Times New Roman" w:eastAsia="Times New Roman" w:hAnsi="Times New Roman" w:cs="Times New Roman"/>
          <w:color w:val="000000"/>
          <w:sz w:val="28"/>
          <w:szCs w:val="28"/>
          <w:lang w:eastAsia="en-US"/>
        </w:rPr>
        <w:t xml:space="preserve"> </w:t>
      </w:r>
      <w:r>
        <w:rPr>
          <w:rFonts w:ascii="Times New Roman" w:eastAsia="Times New Roman" w:hAnsi="Times New Roman" w:cs="Times New Roman"/>
          <w:color w:val="000000"/>
          <w:sz w:val="28"/>
          <w:szCs w:val="28"/>
          <w:lang w:eastAsia="en-US"/>
        </w:rPr>
        <w:t>cuvântul ,,Guvern,, se substituie cu textul ,,Ministerul Mediului,,</w:t>
      </w:r>
    </w:p>
    <w:p w14:paraId="21C1D468" w14:textId="0C0826F5" w:rsidR="00822C5A" w:rsidRDefault="008A33F9" w:rsidP="0031249E">
      <w:pPr>
        <w:pStyle w:val="Listparagraf"/>
        <w:numPr>
          <w:ilvl w:val="1"/>
          <w:numId w:val="1"/>
        </w:numPr>
        <w:spacing w:line="240" w:lineRule="auto"/>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se completează cu aliniatele (5)-(7) cu următorul cuprins:</w:t>
      </w:r>
    </w:p>
    <w:p w14:paraId="61AA2DA4" w14:textId="097CA1F6" w:rsidR="008A33F9" w:rsidRPr="008A33F9" w:rsidRDefault="008A33F9"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8A33F9">
        <w:rPr>
          <w:rFonts w:ascii="Times New Roman" w:eastAsia="Times New Roman" w:hAnsi="Times New Roman" w:cs="Times New Roman"/>
          <w:color w:val="000000"/>
          <w:sz w:val="28"/>
          <w:szCs w:val="28"/>
          <w:lang w:eastAsia="en-US"/>
        </w:rPr>
        <w:t>,,</w:t>
      </w:r>
      <w:r w:rsidRPr="008A33F9">
        <w:rPr>
          <w:rFonts w:ascii="Times New Roman" w:eastAsiaTheme="minorHAnsi" w:hAnsi="Times New Roman" w:cs="Times New Roman"/>
          <w:kern w:val="2"/>
          <w:sz w:val="28"/>
          <w:szCs w:val="28"/>
          <w:lang w:val="ro-RO" w:eastAsia="en-US"/>
          <w14:ligatures w14:val="standardContextual"/>
        </w:rPr>
        <w:t xml:space="preserve">  </w:t>
      </w:r>
      <w:r w:rsidRPr="008A33F9">
        <w:rPr>
          <w:rFonts w:ascii="Times New Roman" w:eastAsiaTheme="minorHAnsi" w:hAnsi="Times New Roman" w:cs="Times New Roman"/>
          <w:b/>
          <w:bCs/>
          <w:kern w:val="2"/>
          <w:sz w:val="28"/>
          <w:szCs w:val="28"/>
          <w:lang w:val="ro-RO" w:eastAsia="en-US"/>
          <w14:ligatures w14:val="standardContextual"/>
        </w:rPr>
        <w:t>(</w:t>
      </w:r>
      <w:r w:rsidRPr="008A33F9">
        <w:rPr>
          <w:rFonts w:ascii="Times New Roman" w:eastAsiaTheme="minorHAnsi" w:hAnsi="Times New Roman" w:cs="Times New Roman"/>
          <w:kern w:val="2"/>
          <w:sz w:val="28"/>
          <w:szCs w:val="28"/>
          <w:lang w:val="ro-RO" w:eastAsia="en-US"/>
          <w14:ligatures w14:val="standardContextual"/>
        </w:rPr>
        <w:t>5) În scopul promovării economiei circulare și al creșterii eficienței folosirii resurselor, se încurajează modelele de producție prin care o substanță sau un obiect rezultat dintr-un proces industrial este utilizat direct de o altă unitate sau întreprindere ca materie primă, înlocuind astfel utilizarea resurselor primare și reducând efectele generale ale folosirii acestora. În dezvoltarea criteriilor detaliate privind subprodusele, Ministerul Mediului acordă prioritate practicilor repetabile de simbioză industrială, facilitând o utilizare prudentă și rațională a resurselor naturale.</w:t>
      </w:r>
    </w:p>
    <w:p w14:paraId="58A5CBA9" w14:textId="77777777" w:rsidR="008A33F9" w:rsidRPr="008A33F9" w:rsidRDefault="008A33F9"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8A33F9">
        <w:rPr>
          <w:rFonts w:ascii="Times New Roman" w:eastAsiaTheme="minorHAnsi" w:hAnsi="Times New Roman" w:cs="Times New Roman"/>
          <w:kern w:val="2"/>
          <w:sz w:val="28"/>
          <w:szCs w:val="28"/>
          <w:lang w:val="ro-RO" w:eastAsia="en-US"/>
          <w14:ligatures w14:val="standardContextual"/>
        </w:rPr>
        <w:t>(6) În scopul digitalizării proceselor de identificare a resurselor și asigurării trasabilității subproduselor, Agenția de Mediu dezvoltă și gestionează în cadrul SIA MD un modul dedicat, sub formă de Bursă de resurse (subproduse și materii prime secundare). Bursa de resurse constituie o platformă de evidență a ofertelor și cererilor de resurse disponibile la nivel local și național, facilitând circuitul economic al acestora fără ca ele să mai intre sub regimul juridic al deșeurilor.</w:t>
      </w:r>
    </w:p>
    <w:p w14:paraId="6B82FF7D" w14:textId="42B94214" w:rsidR="008A33F9" w:rsidRDefault="008A33F9"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8A33F9">
        <w:rPr>
          <w:rFonts w:ascii="Times New Roman" w:eastAsiaTheme="minorHAnsi" w:hAnsi="Times New Roman" w:cs="Times New Roman"/>
          <w:kern w:val="2"/>
          <w:sz w:val="28"/>
          <w:szCs w:val="28"/>
          <w:lang w:val="ro-RO" w:eastAsia="en-US"/>
          <w14:ligatures w14:val="standardContextual"/>
        </w:rPr>
        <w:t xml:space="preserve">(7) Operatorii economici care utilizează sisteme de simbioză industrială sunt obligați să raporteze în SIA MD (conturul Bursa de resurse) datele privind cantitățile și natura </w:t>
      </w:r>
      <w:proofErr w:type="spellStart"/>
      <w:r w:rsidRPr="008A33F9">
        <w:rPr>
          <w:rFonts w:ascii="Times New Roman" w:eastAsiaTheme="minorHAnsi" w:hAnsi="Times New Roman" w:cs="Times New Roman"/>
          <w:kern w:val="2"/>
          <w:sz w:val="28"/>
          <w:szCs w:val="28"/>
          <w:lang w:val="ro-RO" w:eastAsia="en-US"/>
          <w14:ligatures w14:val="standardContextual"/>
        </w:rPr>
        <w:t>suproduselor</w:t>
      </w:r>
      <w:proofErr w:type="spellEnd"/>
      <w:r w:rsidRPr="008A33F9">
        <w:rPr>
          <w:rFonts w:ascii="Times New Roman" w:eastAsiaTheme="minorHAnsi" w:hAnsi="Times New Roman" w:cs="Times New Roman"/>
          <w:kern w:val="2"/>
          <w:sz w:val="28"/>
          <w:szCs w:val="28"/>
          <w:lang w:val="ro-RO" w:eastAsia="en-US"/>
          <w14:ligatures w14:val="standardContextual"/>
        </w:rPr>
        <w:t>, asigurând astfel dovada conformității cu condițiile de siguranță și conformitate,  prevăzute la alin. (1). Informațiile din Bursa de resurse sunt accesibile publicului și altor autorități, susținând tranziția către o economie circulară prin înlocuirea materiilor prime primare cu materii prime secundare.</w:t>
      </w:r>
      <w:r>
        <w:rPr>
          <w:rFonts w:ascii="Times New Roman" w:eastAsiaTheme="minorHAnsi" w:hAnsi="Times New Roman" w:cs="Times New Roman"/>
          <w:kern w:val="2"/>
          <w:sz w:val="28"/>
          <w:szCs w:val="28"/>
          <w:lang w:val="ro-RO" w:eastAsia="en-US"/>
          <w14:ligatures w14:val="standardContextual"/>
        </w:rPr>
        <w:t>”</w:t>
      </w:r>
    </w:p>
    <w:p w14:paraId="4CDE713F" w14:textId="77777777" w:rsidR="0031249E" w:rsidRDefault="0031249E" w:rsidP="002C551C">
      <w:pPr>
        <w:spacing w:after="160" w:line="240" w:lineRule="auto"/>
        <w:ind w:firstLine="720"/>
        <w:jc w:val="both"/>
        <w:rPr>
          <w:rFonts w:ascii="Times New Roman" w:eastAsiaTheme="minorHAnsi" w:hAnsi="Times New Roman" w:cs="Times New Roman"/>
          <w:b/>
          <w:bCs/>
          <w:kern w:val="2"/>
          <w:sz w:val="28"/>
          <w:szCs w:val="28"/>
          <w:lang w:val="ro-RO" w:eastAsia="en-US"/>
          <w14:ligatures w14:val="standardContextual"/>
        </w:rPr>
      </w:pPr>
    </w:p>
    <w:p w14:paraId="3A92B0CD" w14:textId="6575F70A" w:rsidR="0031249E" w:rsidRDefault="008A33F9" w:rsidP="0031249E">
      <w:pPr>
        <w:spacing w:line="240" w:lineRule="auto"/>
        <w:ind w:firstLine="720"/>
        <w:jc w:val="both"/>
        <w:rPr>
          <w:rFonts w:ascii="Times New Roman" w:eastAsia="Times New Roman" w:hAnsi="Times New Roman" w:cs="Times New Roman"/>
          <w:sz w:val="28"/>
          <w:szCs w:val="28"/>
          <w:lang w:val="ro-RO"/>
        </w:rPr>
      </w:pPr>
      <w:r w:rsidRPr="008A33F9">
        <w:rPr>
          <w:rFonts w:ascii="Times New Roman" w:eastAsiaTheme="minorHAnsi" w:hAnsi="Times New Roman" w:cs="Times New Roman"/>
          <w:b/>
          <w:bCs/>
          <w:kern w:val="2"/>
          <w:sz w:val="28"/>
          <w:szCs w:val="28"/>
          <w:lang w:val="ro-RO" w:eastAsia="en-US"/>
          <w14:ligatures w14:val="standardContextual"/>
        </w:rPr>
        <w:t xml:space="preserve">8. </w:t>
      </w:r>
      <w:r w:rsidR="0031249E">
        <w:rPr>
          <w:rFonts w:ascii="Times New Roman" w:eastAsiaTheme="minorHAnsi" w:hAnsi="Times New Roman" w:cs="Times New Roman"/>
          <w:kern w:val="2"/>
          <w:sz w:val="28"/>
          <w:szCs w:val="28"/>
          <w:lang w:val="ro-RO" w:eastAsia="en-US"/>
          <w14:ligatures w14:val="standardContextual"/>
        </w:rPr>
        <w:t>A</w:t>
      </w:r>
      <w:r w:rsidR="00780B51" w:rsidRPr="000240DB">
        <w:rPr>
          <w:rFonts w:ascii="Times New Roman" w:eastAsia="Times New Roman" w:hAnsi="Times New Roman" w:cs="Times New Roman"/>
          <w:sz w:val="28"/>
          <w:szCs w:val="28"/>
          <w:lang w:val="ro-RO"/>
        </w:rPr>
        <w:t>rticolul 6</w:t>
      </w:r>
      <w:r>
        <w:rPr>
          <w:rFonts w:ascii="Times New Roman" w:eastAsia="Times New Roman" w:hAnsi="Times New Roman" w:cs="Times New Roman"/>
          <w:sz w:val="28"/>
          <w:szCs w:val="28"/>
          <w:lang w:val="ro-RO"/>
        </w:rPr>
        <w:t>:</w:t>
      </w:r>
    </w:p>
    <w:p w14:paraId="31AF7EB6" w14:textId="11234E83" w:rsidR="008A33F9" w:rsidRDefault="008A33F9" w:rsidP="0031249E">
      <w:pPr>
        <w:spacing w:line="240" w:lineRule="auto"/>
        <w:ind w:firstLine="720"/>
        <w:jc w:val="both"/>
        <w:rPr>
          <w:rFonts w:ascii="Times New Roman" w:eastAsia="Times New Roman" w:hAnsi="Times New Roman" w:cs="Times New Roman"/>
          <w:sz w:val="28"/>
          <w:szCs w:val="28"/>
          <w:lang w:val="ro-RO"/>
        </w:rPr>
      </w:pPr>
      <w:r w:rsidRPr="008A33F9">
        <w:rPr>
          <w:rFonts w:ascii="Times New Roman" w:eastAsia="Times New Roman" w:hAnsi="Times New Roman" w:cs="Times New Roman"/>
          <w:b/>
          <w:bCs/>
          <w:sz w:val="28"/>
          <w:szCs w:val="28"/>
          <w:lang w:val="ro-RO"/>
        </w:rPr>
        <w:t>8.1.</w:t>
      </w:r>
      <w:r w:rsidR="00780B51" w:rsidRPr="008A33F9">
        <w:rPr>
          <w:rFonts w:ascii="Times New Roman" w:eastAsia="Times New Roman" w:hAnsi="Times New Roman" w:cs="Times New Roman"/>
          <w:sz w:val="28"/>
          <w:szCs w:val="28"/>
          <w:lang w:val="ro-RO"/>
        </w:rPr>
        <w:t xml:space="preserve"> </w:t>
      </w:r>
      <w:r w:rsidR="00281900">
        <w:rPr>
          <w:rFonts w:ascii="Times New Roman" w:eastAsia="Times New Roman" w:hAnsi="Times New Roman" w:cs="Times New Roman"/>
          <w:sz w:val="28"/>
          <w:szCs w:val="28"/>
          <w:lang w:val="ro-RO"/>
        </w:rPr>
        <w:t xml:space="preserve"> </w:t>
      </w:r>
      <w:r w:rsidR="0031249E">
        <w:rPr>
          <w:rFonts w:ascii="Times New Roman" w:eastAsia="Times New Roman" w:hAnsi="Times New Roman" w:cs="Times New Roman"/>
          <w:sz w:val="28"/>
          <w:szCs w:val="28"/>
          <w:lang w:val="ro-RO"/>
        </w:rPr>
        <w:t xml:space="preserve">la </w:t>
      </w:r>
      <w:r w:rsidR="00780B51" w:rsidRPr="008A33F9">
        <w:rPr>
          <w:rFonts w:ascii="Times New Roman" w:eastAsia="Times New Roman" w:hAnsi="Times New Roman" w:cs="Times New Roman"/>
          <w:sz w:val="28"/>
          <w:szCs w:val="28"/>
          <w:lang w:val="ro-RO"/>
        </w:rPr>
        <w:t>aliniatul</w:t>
      </w:r>
      <w:r w:rsidR="00F506D0" w:rsidRPr="008A33F9">
        <w:rPr>
          <w:rFonts w:ascii="Times New Roman" w:eastAsia="Times New Roman" w:hAnsi="Times New Roman" w:cs="Times New Roman"/>
          <w:sz w:val="28"/>
          <w:szCs w:val="28"/>
          <w:lang w:val="ro-RO"/>
        </w:rPr>
        <w:t xml:space="preserve"> (3) </w:t>
      </w:r>
      <w:r w:rsidR="00621B8D" w:rsidRPr="008A33F9">
        <w:rPr>
          <w:rFonts w:ascii="Times New Roman" w:eastAsia="Times New Roman" w:hAnsi="Times New Roman" w:cs="Times New Roman"/>
          <w:sz w:val="28"/>
          <w:szCs w:val="28"/>
          <w:lang w:val="ro-RO"/>
        </w:rPr>
        <w:t>după textul ,,54,” se completează cu textul ,,59</w:t>
      </w:r>
      <w:r w:rsidR="00621B8D" w:rsidRPr="008A33F9">
        <w:rPr>
          <w:rFonts w:ascii="Times New Roman" w:eastAsia="Times New Roman" w:hAnsi="Times New Roman" w:cs="Times New Roman"/>
          <w:sz w:val="28"/>
          <w:szCs w:val="28"/>
          <w:vertAlign w:val="superscript"/>
          <w:lang w:val="ro-RO"/>
        </w:rPr>
        <w:t>1</w:t>
      </w:r>
      <w:r w:rsidR="00621B8D" w:rsidRPr="008A33F9">
        <w:rPr>
          <w:rFonts w:ascii="Times New Roman" w:eastAsia="Times New Roman" w:hAnsi="Times New Roman" w:cs="Times New Roman"/>
          <w:sz w:val="28"/>
          <w:szCs w:val="28"/>
          <w:lang w:val="ro-RO"/>
        </w:rPr>
        <w:t>,”</w:t>
      </w:r>
    </w:p>
    <w:p w14:paraId="6B945188" w14:textId="77777777" w:rsidR="00A14FA4" w:rsidRDefault="008A33F9" w:rsidP="0031249E">
      <w:pPr>
        <w:spacing w:line="240" w:lineRule="auto"/>
        <w:ind w:firstLine="720"/>
        <w:jc w:val="both"/>
        <w:rPr>
          <w:rFonts w:ascii="Times New Roman" w:eastAsia="Times New Roman" w:hAnsi="Times New Roman" w:cs="Times New Roman"/>
          <w:sz w:val="28"/>
          <w:szCs w:val="28"/>
          <w:lang w:val="ro-RO"/>
        </w:rPr>
      </w:pPr>
      <w:r w:rsidRPr="008A33F9">
        <w:rPr>
          <w:rFonts w:ascii="Times New Roman" w:eastAsia="Times New Roman" w:hAnsi="Times New Roman" w:cs="Times New Roman"/>
          <w:b/>
          <w:bCs/>
          <w:sz w:val="28"/>
          <w:szCs w:val="28"/>
          <w:lang w:val="ro-RO"/>
        </w:rPr>
        <w:t xml:space="preserve">8.2. </w:t>
      </w:r>
      <w:r>
        <w:rPr>
          <w:rFonts w:ascii="Times New Roman" w:eastAsia="Times New Roman" w:hAnsi="Times New Roman" w:cs="Times New Roman"/>
          <w:sz w:val="28"/>
          <w:szCs w:val="28"/>
          <w:lang w:val="ro-RO"/>
        </w:rPr>
        <w:t>aliniatul (3</w:t>
      </w:r>
      <w:r>
        <w:rPr>
          <w:rFonts w:ascii="Times New Roman" w:eastAsia="Times New Roman" w:hAnsi="Times New Roman" w:cs="Times New Roman"/>
          <w:sz w:val="28"/>
          <w:szCs w:val="28"/>
          <w:vertAlign w:val="superscript"/>
          <w:lang w:val="ro-RO"/>
        </w:rPr>
        <w:t>1</w:t>
      </w:r>
      <w:r>
        <w:rPr>
          <w:rFonts w:ascii="Times New Roman" w:eastAsia="Times New Roman" w:hAnsi="Times New Roman" w:cs="Times New Roman"/>
          <w:sz w:val="28"/>
          <w:szCs w:val="28"/>
          <w:lang w:val="ro-RO"/>
        </w:rPr>
        <w:t>)</w:t>
      </w:r>
      <w:r w:rsidR="00A14FA4">
        <w:rPr>
          <w:rFonts w:ascii="Times New Roman" w:eastAsia="Times New Roman" w:hAnsi="Times New Roman" w:cs="Times New Roman"/>
          <w:sz w:val="28"/>
          <w:szCs w:val="28"/>
          <w:lang w:val="ro-RO"/>
        </w:rPr>
        <w:t>:</w:t>
      </w:r>
    </w:p>
    <w:p w14:paraId="7227ABF4" w14:textId="1B96BF77" w:rsidR="008A33F9" w:rsidRDefault="00A14FA4" w:rsidP="0024477A">
      <w:pPr>
        <w:spacing w:line="240" w:lineRule="auto"/>
        <w:ind w:firstLine="720"/>
        <w:jc w:val="both"/>
        <w:rPr>
          <w:rFonts w:ascii="Times New Roman" w:eastAsia="Times New Roman" w:hAnsi="Times New Roman" w:cs="Times New Roman"/>
          <w:sz w:val="28"/>
          <w:szCs w:val="28"/>
          <w:lang w:val="ro-RO"/>
        </w:rPr>
      </w:pPr>
      <w:r w:rsidRPr="00A14FA4">
        <w:rPr>
          <w:rFonts w:ascii="Times New Roman" w:eastAsia="Times New Roman" w:hAnsi="Times New Roman" w:cs="Times New Roman"/>
          <w:b/>
          <w:bCs/>
          <w:sz w:val="28"/>
          <w:szCs w:val="28"/>
          <w:lang w:val="ro-RO"/>
        </w:rPr>
        <w:t>8.2.1.</w:t>
      </w:r>
      <w:r>
        <w:rPr>
          <w:rFonts w:ascii="Times New Roman" w:eastAsia="Times New Roman" w:hAnsi="Times New Roman" w:cs="Times New Roman"/>
          <w:sz w:val="28"/>
          <w:szCs w:val="28"/>
          <w:lang w:val="ro-RO"/>
        </w:rPr>
        <w:t xml:space="preserve"> </w:t>
      </w:r>
      <w:r w:rsidR="008A33F9">
        <w:rPr>
          <w:rFonts w:ascii="Times New Roman" w:eastAsia="Times New Roman" w:hAnsi="Times New Roman" w:cs="Times New Roman"/>
          <w:sz w:val="28"/>
          <w:szCs w:val="28"/>
          <w:lang w:val="ro-RO"/>
        </w:rPr>
        <w:t xml:space="preserve"> se completează cu litera a</w:t>
      </w:r>
      <w:r w:rsidR="008A33F9">
        <w:rPr>
          <w:rFonts w:ascii="Times New Roman" w:eastAsia="Times New Roman" w:hAnsi="Times New Roman" w:cs="Times New Roman"/>
          <w:sz w:val="28"/>
          <w:szCs w:val="28"/>
          <w:vertAlign w:val="superscript"/>
          <w:lang w:val="ro-RO"/>
        </w:rPr>
        <w:t>1</w:t>
      </w:r>
      <w:r w:rsidR="008A33F9">
        <w:rPr>
          <w:rFonts w:ascii="Times New Roman" w:eastAsia="Times New Roman" w:hAnsi="Times New Roman" w:cs="Times New Roman"/>
          <w:sz w:val="28"/>
          <w:szCs w:val="28"/>
          <w:lang w:val="ro-RO"/>
        </w:rPr>
        <w:t>) cu următorul cuprins:</w:t>
      </w:r>
    </w:p>
    <w:p w14:paraId="7B5BAA5F" w14:textId="0DF2E142" w:rsidR="008A33F9" w:rsidRPr="00A14FA4" w:rsidRDefault="008A33F9" w:rsidP="0024477A">
      <w:pPr>
        <w:spacing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w:t>
      </w:r>
      <w:r w:rsidR="00A14FA4">
        <w:rPr>
          <w:rFonts w:ascii="Times New Roman" w:eastAsia="Times New Roman" w:hAnsi="Times New Roman" w:cs="Times New Roman"/>
          <w:sz w:val="28"/>
          <w:szCs w:val="28"/>
          <w:lang w:val="ro-RO"/>
        </w:rPr>
        <w:t>a</w:t>
      </w:r>
      <w:r w:rsidR="00A14FA4">
        <w:rPr>
          <w:rFonts w:ascii="Times New Roman" w:eastAsia="Times New Roman" w:hAnsi="Times New Roman" w:cs="Times New Roman"/>
          <w:sz w:val="28"/>
          <w:szCs w:val="28"/>
          <w:vertAlign w:val="superscript"/>
          <w:lang w:val="ro-RO"/>
        </w:rPr>
        <w:t>1</w:t>
      </w:r>
      <w:r w:rsidR="00A14FA4">
        <w:rPr>
          <w:rFonts w:ascii="Times New Roman" w:eastAsia="Times New Roman" w:hAnsi="Times New Roman" w:cs="Times New Roman"/>
          <w:sz w:val="28"/>
          <w:szCs w:val="28"/>
          <w:lang w:val="ro-RO"/>
        </w:rPr>
        <w:t>)</w:t>
      </w:r>
      <w:r w:rsidR="00A14FA4" w:rsidRPr="00A14FA4">
        <w:rPr>
          <w:rFonts w:ascii="Times New Roman" w:hAnsi="Times New Roman" w:cs="Times New Roman"/>
          <w:sz w:val="28"/>
          <w:szCs w:val="28"/>
          <w:lang w:val="ro-RO"/>
        </w:rPr>
        <w:t xml:space="preserve"> </w:t>
      </w:r>
      <w:proofErr w:type="spellStart"/>
      <w:r w:rsidR="00A14FA4" w:rsidRPr="00A14FA4">
        <w:rPr>
          <w:rFonts w:ascii="Times New Roman" w:hAnsi="Times New Roman" w:cs="Times New Roman"/>
          <w:sz w:val="28"/>
          <w:szCs w:val="28"/>
          <w:lang w:val="ro-RO"/>
        </w:rPr>
        <w:t>deșeuril</w:t>
      </w:r>
      <w:r w:rsidR="0031249E">
        <w:rPr>
          <w:rFonts w:ascii="Times New Roman" w:hAnsi="Times New Roman" w:cs="Times New Roman"/>
          <w:sz w:val="28"/>
          <w:szCs w:val="28"/>
          <w:lang w:val="ro-RO"/>
        </w:rPr>
        <w:t>e</w:t>
      </w:r>
      <w:r w:rsidR="00BB6142">
        <w:rPr>
          <w:rFonts w:ascii="Times New Roman" w:hAnsi="Times New Roman" w:cs="Times New Roman"/>
          <w:sz w:val="28"/>
          <w:szCs w:val="28"/>
          <w:lang w:val="ro-RO"/>
        </w:rPr>
        <w:t>î</w:t>
      </w:r>
      <w:proofErr w:type="spellEnd"/>
      <w:r w:rsidR="00A14FA4" w:rsidRPr="00A14FA4">
        <w:rPr>
          <w:rFonts w:ascii="Times New Roman" w:hAnsi="Times New Roman" w:cs="Times New Roman"/>
          <w:sz w:val="28"/>
          <w:szCs w:val="28"/>
          <w:lang w:val="ro-RO"/>
        </w:rPr>
        <w:t xml:space="preserve">  permise  ca material de intrare în procesul de valorificare;</w:t>
      </w:r>
      <w:r w:rsidR="00A14FA4">
        <w:rPr>
          <w:rFonts w:ascii="Times New Roman" w:hAnsi="Times New Roman" w:cs="Times New Roman"/>
          <w:sz w:val="28"/>
          <w:szCs w:val="28"/>
          <w:lang w:val="ro-RO"/>
        </w:rPr>
        <w:t>”</w:t>
      </w:r>
    </w:p>
    <w:p w14:paraId="28D7B92D" w14:textId="760FEAEB" w:rsidR="008A33F9" w:rsidRDefault="008A33F9" w:rsidP="0024477A">
      <w:pPr>
        <w:spacing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bCs/>
          <w:sz w:val="28"/>
          <w:szCs w:val="28"/>
          <w:lang w:val="ro-RO"/>
        </w:rPr>
        <w:t>8.</w:t>
      </w:r>
      <w:r w:rsidR="00A14FA4">
        <w:rPr>
          <w:rFonts w:ascii="Times New Roman" w:eastAsia="Times New Roman" w:hAnsi="Times New Roman" w:cs="Times New Roman"/>
          <w:b/>
          <w:bCs/>
          <w:sz w:val="28"/>
          <w:szCs w:val="28"/>
          <w:lang w:val="ro-RO"/>
        </w:rPr>
        <w:t>2.2</w:t>
      </w:r>
      <w:r>
        <w:rPr>
          <w:rFonts w:ascii="Times New Roman" w:eastAsia="Times New Roman" w:hAnsi="Times New Roman" w:cs="Times New Roman"/>
          <w:b/>
          <w:bCs/>
          <w:sz w:val="28"/>
          <w:szCs w:val="28"/>
          <w:lang w:val="ro-RO"/>
        </w:rPr>
        <w:t xml:space="preserve">. </w:t>
      </w:r>
      <w:r w:rsidR="00A14FA4" w:rsidRPr="00A14FA4">
        <w:rPr>
          <w:rFonts w:ascii="Times New Roman" w:eastAsia="Times New Roman" w:hAnsi="Times New Roman" w:cs="Times New Roman"/>
          <w:sz w:val="28"/>
          <w:szCs w:val="28"/>
          <w:lang w:val="ro-RO"/>
        </w:rPr>
        <w:t xml:space="preserve">la lit. b) cuvântul </w:t>
      </w:r>
      <w:r w:rsidR="00A14FA4">
        <w:rPr>
          <w:rFonts w:ascii="Times New Roman" w:eastAsia="Times New Roman" w:hAnsi="Times New Roman" w:cs="Times New Roman"/>
          <w:sz w:val="28"/>
          <w:szCs w:val="28"/>
          <w:lang w:val="ro-RO"/>
        </w:rPr>
        <w:t>,,</w:t>
      </w:r>
      <w:r w:rsidR="00A14FA4" w:rsidRPr="00A14FA4">
        <w:rPr>
          <w:rFonts w:ascii="Times New Roman" w:eastAsia="Times New Roman" w:hAnsi="Times New Roman" w:cs="Times New Roman"/>
          <w:sz w:val="28"/>
          <w:szCs w:val="28"/>
          <w:lang w:val="ro-RO"/>
        </w:rPr>
        <w:t xml:space="preserve">valorificare </w:t>
      </w:r>
      <w:r w:rsidR="00A14FA4">
        <w:rPr>
          <w:rFonts w:ascii="Times New Roman" w:eastAsia="Times New Roman" w:hAnsi="Times New Roman" w:cs="Times New Roman"/>
          <w:sz w:val="28"/>
          <w:szCs w:val="28"/>
          <w:lang w:val="ro-RO"/>
        </w:rPr>
        <w:t>”</w:t>
      </w:r>
      <w:r w:rsidR="00A14FA4" w:rsidRPr="00A14FA4">
        <w:rPr>
          <w:rFonts w:ascii="Times New Roman" w:eastAsia="Times New Roman" w:hAnsi="Times New Roman" w:cs="Times New Roman"/>
          <w:sz w:val="28"/>
          <w:szCs w:val="28"/>
          <w:lang w:val="ro-RO"/>
        </w:rPr>
        <w:t xml:space="preserve">se substituie cu cuvântul </w:t>
      </w:r>
      <w:r w:rsidR="00A14FA4">
        <w:rPr>
          <w:rFonts w:ascii="Times New Roman" w:eastAsia="Times New Roman" w:hAnsi="Times New Roman" w:cs="Times New Roman"/>
          <w:sz w:val="28"/>
          <w:szCs w:val="28"/>
          <w:lang w:val="ro-RO"/>
        </w:rPr>
        <w:t>,,</w:t>
      </w:r>
      <w:r w:rsidR="00A14FA4" w:rsidRPr="00A14FA4">
        <w:rPr>
          <w:rFonts w:ascii="Times New Roman" w:eastAsia="Times New Roman" w:hAnsi="Times New Roman" w:cs="Times New Roman"/>
          <w:sz w:val="28"/>
          <w:szCs w:val="28"/>
          <w:lang w:val="ro-RO"/>
        </w:rPr>
        <w:t>tratare</w:t>
      </w:r>
      <w:r w:rsidR="00A14FA4">
        <w:rPr>
          <w:rFonts w:ascii="Times New Roman" w:eastAsia="Times New Roman" w:hAnsi="Times New Roman" w:cs="Times New Roman"/>
          <w:sz w:val="28"/>
          <w:szCs w:val="28"/>
          <w:lang w:val="ro-RO"/>
        </w:rPr>
        <w:t>”</w:t>
      </w:r>
    </w:p>
    <w:p w14:paraId="79539CCA" w14:textId="06D2DB44" w:rsidR="00A14FA4" w:rsidRDefault="00A14FA4" w:rsidP="0024477A">
      <w:pPr>
        <w:spacing w:line="240" w:lineRule="auto"/>
        <w:ind w:firstLine="720"/>
        <w:jc w:val="both"/>
        <w:rPr>
          <w:rFonts w:ascii="Times New Roman" w:eastAsia="Times New Roman" w:hAnsi="Times New Roman" w:cs="Times New Roman"/>
          <w:sz w:val="28"/>
          <w:szCs w:val="28"/>
          <w:lang w:val="ro-RO"/>
        </w:rPr>
      </w:pPr>
      <w:r w:rsidRPr="00A14FA4">
        <w:rPr>
          <w:rFonts w:ascii="Times New Roman" w:eastAsia="Times New Roman" w:hAnsi="Times New Roman" w:cs="Times New Roman"/>
          <w:b/>
          <w:bCs/>
          <w:sz w:val="28"/>
          <w:szCs w:val="28"/>
          <w:lang w:val="ro-RO"/>
        </w:rPr>
        <w:t>8.</w:t>
      </w:r>
      <w:r>
        <w:rPr>
          <w:rFonts w:ascii="Times New Roman" w:eastAsia="Times New Roman" w:hAnsi="Times New Roman" w:cs="Times New Roman"/>
          <w:b/>
          <w:bCs/>
          <w:sz w:val="28"/>
          <w:szCs w:val="28"/>
          <w:lang w:val="ro-RO"/>
        </w:rPr>
        <w:t>2</w:t>
      </w:r>
      <w:r w:rsidRPr="00A14FA4">
        <w:rPr>
          <w:rFonts w:ascii="Times New Roman" w:eastAsia="Times New Roman" w:hAnsi="Times New Roman" w:cs="Times New Roman"/>
          <w:b/>
          <w:bCs/>
          <w:sz w:val="28"/>
          <w:szCs w:val="28"/>
          <w:lang w:val="ro-RO"/>
        </w:rPr>
        <w:t>.</w:t>
      </w:r>
      <w:r>
        <w:rPr>
          <w:rFonts w:ascii="Times New Roman" w:eastAsia="Times New Roman" w:hAnsi="Times New Roman" w:cs="Times New Roman"/>
          <w:b/>
          <w:bCs/>
          <w:sz w:val="28"/>
          <w:szCs w:val="28"/>
          <w:lang w:val="ro-RO"/>
        </w:rPr>
        <w:t xml:space="preserve">3. </w:t>
      </w:r>
      <w:r>
        <w:rPr>
          <w:rFonts w:ascii="Times New Roman" w:eastAsia="Times New Roman" w:hAnsi="Times New Roman" w:cs="Times New Roman"/>
          <w:sz w:val="28"/>
          <w:szCs w:val="28"/>
          <w:lang w:val="ro-RO"/>
        </w:rPr>
        <w:t>se completează cu litera d) și e) cu următorul cuprins:</w:t>
      </w:r>
    </w:p>
    <w:p w14:paraId="600FD922" w14:textId="7AB11A28" w:rsidR="00A14FA4" w:rsidRPr="00A14FA4" w:rsidRDefault="00A14FA4" w:rsidP="0024477A">
      <w:pPr>
        <w:tabs>
          <w:tab w:val="left" w:pos="630"/>
        </w:tabs>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A14FA4">
        <w:rPr>
          <w:rFonts w:ascii="Times New Roman" w:hAnsi="Times New Roman" w:cs="Times New Roman"/>
          <w:sz w:val="28"/>
          <w:szCs w:val="28"/>
          <w:lang w:val="ro-RO"/>
        </w:rPr>
        <w:t>d) cerințe pentru sistemele de gestionare pentru a demonstra conformitatea cu criteriile de încetare a statutului de deșeu, inclusiv pentru controlul calității și auto-monitorizare, precum și pentru acreditare, dacă este cazul; .</w:t>
      </w:r>
    </w:p>
    <w:p w14:paraId="5B09CD69" w14:textId="77455C20" w:rsidR="00A14FA4" w:rsidRDefault="00A14FA4" w:rsidP="002C551C">
      <w:pPr>
        <w:spacing w:line="240" w:lineRule="auto"/>
        <w:ind w:firstLine="720"/>
        <w:jc w:val="both"/>
        <w:rPr>
          <w:rFonts w:ascii="Times New Roman" w:hAnsi="Times New Roman" w:cs="Times New Roman"/>
          <w:sz w:val="28"/>
          <w:szCs w:val="28"/>
          <w:lang w:val="ro-RO"/>
        </w:rPr>
      </w:pPr>
      <w:r w:rsidRPr="00A14FA4">
        <w:rPr>
          <w:rFonts w:ascii="Times New Roman" w:hAnsi="Times New Roman" w:cs="Times New Roman"/>
          <w:sz w:val="28"/>
          <w:szCs w:val="28"/>
          <w:lang w:val="ro-RO"/>
        </w:rPr>
        <w:t>e) cerințe privind declarația de conformitate pentru substanța sau obiectul rezultat.</w:t>
      </w:r>
      <w:r>
        <w:rPr>
          <w:rFonts w:ascii="Times New Roman" w:hAnsi="Times New Roman" w:cs="Times New Roman"/>
          <w:sz w:val="28"/>
          <w:szCs w:val="28"/>
          <w:lang w:val="ro-RO"/>
        </w:rPr>
        <w:t>”</w:t>
      </w:r>
    </w:p>
    <w:p w14:paraId="4E3ED555" w14:textId="77777777" w:rsidR="00A14FA4" w:rsidRDefault="00A14FA4" w:rsidP="002C551C">
      <w:pPr>
        <w:spacing w:line="240" w:lineRule="auto"/>
        <w:ind w:firstLine="720"/>
        <w:jc w:val="both"/>
        <w:rPr>
          <w:rFonts w:ascii="Times New Roman" w:hAnsi="Times New Roman" w:cs="Times New Roman"/>
          <w:sz w:val="28"/>
          <w:szCs w:val="28"/>
          <w:lang w:val="ro-RO"/>
        </w:rPr>
      </w:pPr>
    </w:p>
    <w:p w14:paraId="2BE5E5DE" w14:textId="731A4396" w:rsidR="00801687" w:rsidRDefault="00A14FA4" w:rsidP="002C551C">
      <w:pPr>
        <w:spacing w:line="240" w:lineRule="auto"/>
        <w:ind w:firstLine="720"/>
        <w:jc w:val="both"/>
        <w:rPr>
          <w:rFonts w:ascii="Times New Roman" w:hAnsi="Times New Roman" w:cs="Times New Roman"/>
          <w:sz w:val="28"/>
          <w:szCs w:val="28"/>
          <w:lang w:val="ro-RO"/>
        </w:rPr>
      </w:pPr>
      <w:r w:rsidRPr="00A14FA4">
        <w:rPr>
          <w:rFonts w:ascii="Times New Roman" w:hAnsi="Times New Roman" w:cs="Times New Roman"/>
          <w:b/>
          <w:bCs/>
          <w:sz w:val="28"/>
          <w:szCs w:val="28"/>
          <w:lang w:val="ro-RO"/>
        </w:rPr>
        <w:t>9.</w:t>
      </w:r>
      <w:r w:rsidR="00801687">
        <w:rPr>
          <w:rFonts w:ascii="Times New Roman" w:hAnsi="Times New Roman" w:cs="Times New Roman"/>
          <w:b/>
          <w:bCs/>
          <w:sz w:val="28"/>
          <w:szCs w:val="28"/>
          <w:lang w:val="ro-RO"/>
        </w:rPr>
        <w:t xml:space="preserve">  </w:t>
      </w:r>
      <w:r w:rsidR="00801687" w:rsidRPr="008A33F9">
        <w:rPr>
          <w:rFonts w:ascii="Times New Roman" w:eastAsiaTheme="minorHAnsi" w:hAnsi="Times New Roman" w:cs="Times New Roman"/>
          <w:kern w:val="2"/>
          <w:sz w:val="28"/>
          <w:szCs w:val="28"/>
          <w:lang w:val="ro-RO" w:eastAsia="en-US"/>
          <w14:ligatures w14:val="standardContextual"/>
        </w:rPr>
        <w:t xml:space="preserve">La </w:t>
      </w:r>
      <w:r w:rsidR="00801687">
        <w:rPr>
          <w:rFonts w:ascii="Times New Roman" w:eastAsia="Times New Roman" w:hAnsi="Times New Roman" w:cs="Times New Roman"/>
          <w:sz w:val="28"/>
          <w:szCs w:val="28"/>
          <w:lang w:val="ro-RO"/>
        </w:rPr>
        <w:t>a</w:t>
      </w:r>
      <w:r w:rsidR="00801687" w:rsidRPr="000240DB">
        <w:rPr>
          <w:rFonts w:ascii="Times New Roman" w:eastAsia="Times New Roman" w:hAnsi="Times New Roman" w:cs="Times New Roman"/>
          <w:sz w:val="28"/>
          <w:szCs w:val="28"/>
          <w:lang w:val="ro-RO"/>
        </w:rPr>
        <w:t xml:space="preserve">rticolul </w:t>
      </w:r>
      <w:r w:rsidR="00801687">
        <w:rPr>
          <w:rFonts w:ascii="Times New Roman" w:eastAsia="Times New Roman" w:hAnsi="Times New Roman" w:cs="Times New Roman"/>
          <w:sz w:val="28"/>
          <w:szCs w:val="28"/>
          <w:lang w:val="ro-RO"/>
        </w:rPr>
        <w:t>7 aliniatul (1</w:t>
      </w:r>
      <w:r w:rsidR="00801687">
        <w:rPr>
          <w:rFonts w:ascii="Times New Roman" w:eastAsia="Times New Roman" w:hAnsi="Times New Roman" w:cs="Times New Roman"/>
          <w:sz w:val="28"/>
          <w:szCs w:val="28"/>
          <w:vertAlign w:val="superscript"/>
          <w:lang w:val="ro-RO"/>
        </w:rPr>
        <w:t>1</w:t>
      </w:r>
      <w:r w:rsidR="00801687">
        <w:rPr>
          <w:rFonts w:ascii="Times New Roman" w:eastAsia="Times New Roman" w:hAnsi="Times New Roman" w:cs="Times New Roman"/>
          <w:sz w:val="28"/>
          <w:szCs w:val="28"/>
          <w:lang w:val="ro-RO"/>
        </w:rPr>
        <w:t>) după textul ,,sau nepericuloase” se completează cu textul ,,</w:t>
      </w:r>
      <w:r w:rsidR="00801687" w:rsidRPr="00801687">
        <w:rPr>
          <w:rFonts w:ascii="Times New Roman" w:hAnsi="Times New Roman" w:cs="Times New Roman"/>
          <w:lang w:val="ro-RO"/>
        </w:rPr>
        <w:t xml:space="preserve"> </w:t>
      </w:r>
      <w:r w:rsidR="00801687" w:rsidRPr="00801687">
        <w:rPr>
          <w:rFonts w:ascii="Times New Roman" w:hAnsi="Times New Roman" w:cs="Times New Roman"/>
          <w:sz w:val="28"/>
          <w:szCs w:val="28"/>
          <w:lang w:val="ro-RO"/>
        </w:rPr>
        <w:t>și, dacă este cazul, valorile limită de concentrație a substanțelor periculoase,</w:t>
      </w:r>
      <w:r w:rsidR="00801687">
        <w:rPr>
          <w:rFonts w:ascii="Times New Roman" w:hAnsi="Times New Roman" w:cs="Times New Roman"/>
          <w:sz w:val="28"/>
          <w:szCs w:val="28"/>
          <w:lang w:val="ro-RO"/>
        </w:rPr>
        <w:t>”.</w:t>
      </w:r>
    </w:p>
    <w:p w14:paraId="7BE8E3A6" w14:textId="77777777" w:rsidR="00801687" w:rsidRPr="00801687" w:rsidRDefault="00801687" w:rsidP="002C551C">
      <w:pPr>
        <w:spacing w:line="240" w:lineRule="auto"/>
        <w:ind w:firstLine="720"/>
        <w:jc w:val="both"/>
        <w:rPr>
          <w:rFonts w:ascii="Times New Roman" w:eastAsia="Times New Roman" w:hAnsi="Times New Roman" w:cs="Times New Roman"/>
          <w:sz w:val="28"/>
          <w:szCs w:val="28"/>
          <w:lang w:val="ro-RO"/>
        </w:rPr>
      </w:pPr>
    </w:p>
    <w:p w14:paraId="180559F5" w14:textId="07676025" w:rsidR="0014635D" w:rsidRPr="0014635D" w:rsidRDefault="0014635D" w:rsidP="002C551C">
      <w:pPr>
        <w:pStyle w:val="Listparagraf"/>
        <w:numPr>
          <w:ilvl w:val="0"/>
          <w:numId w:val="17"/>
        </w:numPr>
        <w:spacing w:after="160" w:line="240" w:lineRule="auto"/>
        <w:ind w:left="0" w:firstLine="720"/>
        <w:jc w:val="both"/>
        <w:rPr>
          <w:rFonts w:ascii="Times New Roman" w:eastAsia="Times New Roman" w:hAnsi="Times New Roman" w:cs="Times New Roman"/>
          <w:b/>
          <w:bCs/>
          <w:sz w:val="28"/>
          <w:szCs w:val="28"/>
          <w:lang w:val="ro-RO"/>
        </w:rPr>
      </w:pPr>
      <w:r>
        <w:rPr>
          <w:rFonts w:ascii="Times New Roman" w:eastAsia="Times New Roman" w:hAnsi="Times New Roman" w:cs="Times New Roman"/>
          <w:sz w:val="28"/>
          <w:szCs w:val="28"/>
          <w:lang w:val="ro-RO"/>
        </w:rPr>
        <w:t xml:space="preserve"> La a</w:t>
      </w:r>
      <w:r w:rsidR="00621B8D" w:rsidRPr="0014635D">
        <w:rPr>
          <w:rFonts w:ascii="Times New Roman" w:eastAsia="Times New Roman" w:hAnsi="Times New Roman" w:cs="Times New Roman"/>
          <w:sz w:val="28"/>
          <w:szCs w:val="28"/>
          <w:lang w:val="ro-RO"/>
        </w:rPr>
        <w:t>rticolul 9</w:t>
      </w:r>
      <w:r>
        <w:rPr>
          <w:rFonts w:ascii="Times New Roman" w:eastAsia="Times New Roman" w:hAnsi="Times New Roman" w:cs="Times New Roman"/>
          <w:sz w:val="28"/>
          <w:szCs w:val="28"/>
          <w:lang w:val="ro-RO"/>
        </w:rPr>
        <w:t xml:space="preserve"> </w:t>
      </w:r>
      <w:r w:rsidR="00621B8D" w:rsidRPr="0014635D">
        <w:rPr>
          <w:rFonts w:ascii="Times New Roman" w:eastAsia="Times New Roman" w:hAnsi="Times New Roman" w:cs="Times New Roman"/>
          <w:sz w:val="28"/>
          <w:szCs w:val="28"/>
          <w:lang w:val="ro-RO"/>
        </w:rPr>
        <w:t>litera c) textul ,,expertiza ecologică de stat” se substituie cu textul ,,evaluării biodiversității;”</w:t>
      </w:r>
    </w:p>
    <w:p w14:paraId="6D9E4C5A" w14:textId="77777777" w:rsidR="0014635D" w:rsidRPr="0014635D" w:rsidRDefault="0014635D" w:rsidP="002C551C">
      <w:pPr>
        <w:pStyle w:val="Listparagraf"/>
        <w:spacing w:after="160" w:line="240" w:lineRule="auto"/>
        <w:ind w:left="0" w:firstLine="720"/>
        <w:jc w:val="both"/>
        <w:rPr>
          <w:rFonts w:ascii="Times New Roman" w:eastAsia="Times New Roman" w:hAnsi="Times New Roman" w:cs="Times New Roman"/>
          <w:b/>
          <w:bCs/>
          <w:sz w:val="28"/>
          <w:szCs w:val="28"/>
          <w:lang w:val="ro-RO"/>
        </w:rPr>
      </w:pPr>
    </w:p>
    <w:p w14:paraId="0B1F6339" w14:textId="6912E86E" w:rsidR="00621B8D" w:rsidRPr="0014635D" w:rsidRDefault="0014635D" w:rsidP="002C551C">
      <w:pPr>
        <w:pStyle w:val="Listparagraf"/>
        <w:numPr>
          <w:ilvl w:val="0"/>
          <w:numId w:val="17"/>
        </w:numPr>
        <w:spacing w:after="160" w:line="240" w:lineRule="auto"/>
        <w:ind w:left="0" w:firstLine="720"/>
        <w:jc w:val="both"/>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 xml:space="preserve">  </w:t>
      </w:r>
      <w:r w:rsidR="00621B8D" w:rsidRPr="0014635D">
        <w:rPr>
          <w:rFonts w:ascii="Times New Roman" w:eastAsia="Times New Roman" w:hAnsi="Times New Roman" w:cs="Times New Roman"/>
          <w:sz w:val="28"/>
          <w:szCs w:val="28"/>
          <w:lang w:val="ro-RO"/>
        </w:rPr>
        <w:t>Articolul 10:</w:t>
      </w:r>
    </w:p>
    <w:p w14:paraId="7358775F" w14:textId="77777777" w:rsidR="004102B4" w:rsidRPr="004102B4" w:rsidRDefault="001660D7" w:rsidP="002C551C">
      <w:pPr>
        <w:pStyle w:val="Listparagraf"/>
        <w:numPr>
          <w:ilvl w:val="1"/>
          <w:numId w:val="17"/>
        </w:numPr>
        <w:shd w:val="clear" w:color="auto" w:fill="FFFFFF"/>
        <w:spacing w:line="240" w:lineRule="auto"/>
        <w:ind w:left="0" w:firstLine="720"/>
        <w:jc w:val="both"/>
        <w:rPr>
          <w:rFonts w:ascii="Times New Roman" w:hAnsi="Times New Roman" w:cs="Times New Roman"/>
          <w:color w:val="000000" w:themeColor="text1"/>
          <w:sz w:val="28"/>
          <w:szCs w:val="28"/>
        </w:rPr>
      </w:pPr>
      <w:r w:rsidRPr="0014635D">
        <w:rPr>
          <w:rFonts w:ascii="Times New Roman" w:eastAsia="Times New Roman" w:hAnsi="Times New Roman" w:cs="Times New Roman"/>
          <w:sz w:val="28"/>
          <w:szCs w:val="28"/>
          <w:lang w:val="ro-RO"/>
        </w:rPr>
        <w:t>la aliniatul (1)</w:t>
      </w:r>
      <w:r w:rsidR="004102B4">
        <w:rPr>
          <w:rFonts w:ascii="Times New Roman" w:eastAsia="Times New Roman" w:hAnsi="Times New Roman" w:cs="Times New Roman"/>
          <w:sz w:val="28"/>
          <w:szCs w:val="28"/>
          <w:lang w:val="ro-RO"/>
        </w:rPr>
        <w:t>:</w:t>
      </w:r>
    </w:p>
    <w:p w14:paraId="410432EE" w14:textId="16B633EF" w:rsidR="001660D7" w:rsidRDefault="001660D7" w:rsidP="002C551C">
      <w:pPr>
        <w:pStyle w:val="Listparagraf"/>
        <w:numPr>
          <w:ilvl w:val="2"/>
          <w:numId w:val="18"/>
        </w:numPr>
        <w:shd w:val="clear" w:color="auto" w:fill="FFFFFF"/>
        <w:tabs>
          <w:tab w:val="left" w:pos="1440"/>
        </w:tabs>
        <w:spacing w:line="240" w:lineRule="auto"/>
        <w:ind w:left="0" w:firstLine="720"/>
        <w:jc w:val="both"/>
        <w:rPr>
          <w:rFonts w:ascii="Times New Roman" w:hAnsi="Times New Roman" w:cs="Times New Roman"/>
          <w:color w:val="000000" w:themeColor="text1"/>
          <w:sz w:val="28"/>
          <w:szCs w:val="28"/>
        </w:rPr>
      </w:pPr>
      <w:r w:rsidRPr="0014635D">
        <w:rPr>
          <w:rFonts w:ascii="Times New Roman" w:eastAsia="Times New Roman" w:hAnsi="Times New Roman" w:cs="Times New Roman"/>
          <w:sz w:val="28"/>
          <w:szCs w:val="28"/>
          <w:lang w:val="ro-RO"/>
        </w:rPr>
        <w:t>litera i) textul ,,</w:t>
      </w:r>
      <w:r w:rsidRPr="0014635D">
        <w:rPr>
          <w:rFonts w:ascii="Times New Roman" w:eastAsia="Times New Roman" w:hAnsi="Times New Roman" w:cs="Times New Roman"/>
          <w:sz w:val="28"/>
          <w:szCs w:val="28"/>
        </w:rPr>
        <w:t>efectuează expertiza ecologică de stat a proiectelor de documente de politici, a actelor normative” se substituie cu textul ,,</w:t>
      </w:r>
      <w:r w:rsidRPr="0014635D">
        <w:rPr>
          <w:rFonts w:ascii="Times New Roman" w:hAnsi="Times New Roman" w:cs="Times New Roman"/>
          <w:color w:val="000000" w:themeColor="text1"/>
          <w:sz w:val="28"/>
          <w:szCs w:val="28"/>
          <w:shd w:val="clear" w:color="auto" w:fill="FFFFFF"/>
        </w:rPr>
        <w:t>coordonează procedura de evaluare strategică de mediu la nivel local pentru documentele de politici publice și planificare de nivel local elaborate</w:t>
      </w:r>
      <w:r w:rsidRPr="0014635D">
        <w:rPr>
          <w:rFonts w:ascii="Times New Roman" w:hAnsi="Times New Roman" w:cs="Times New Roman"/>
          <w:color w:val="000000" w:themeColor="text1"/>
          <w:sz w:val="28"/>
          <w:szCs w:val="28"/>
        </w:rPr>
        <w:t>”</w:t>
      </w:r>
      <w:r w:rsidR="0014635D">
        <w:rPr>
          <w:rFonts w:ascii="Times New Roman" w:hAnsi="Times New Roman" w:cs="Times New Roman"/>
          <w:color w:val="000000" w:themeColor="text1"/>
          <w:sz w:val="28"/>
          <w:szCs w:val="28"/>
        </w:rPr>
        <w:t>.</w:t>
      </w:r>
    </w:p>
    <w:p w14:paraId="10AC4ED7" w14:textId="5CA2A721" w:rsidR="0014635D" w:rsidRPr="0014635D" w:rsidRDefault="004102B4" w:rsidP="002C551C">
      <w:pPr>
        <w:pStyle w:val="Listparagraf"/>
        <w:shd w:val="clear" w:color="auto" w:fill="FFFFFF"/>
        <w:spacing w:line="240" w:lineRule="auto"/>
        <w:ind w:left="0" w:firstLine="720"/>
        <w:jc w:val="both"/>
        <w:rPr>
          <w:rFonts w:ascii="Times New Roman" w:hAnsi="Times New Roman" w:cs="Times New Roman"/>
          <w:color w:val="000000" w:themeColor="text1"/>
          <w:sz w:val="28"/>
          <w:szCs w:val="28"/>
        </w:rPr>
      </w:pPr>
      <w:r w:rsidRPr="004102B4">
        <w:rPr>
          <w:rFonts w:ascii="Times New Roman" w:hAnsi="Times New Roman" w:cs="Times New Roman"/>
          <w:b/>
          <w:bCs/>
          <w:color w:val="000000" w:themeColor="text1"/>
          <w:sz w:val="28"/>
          <w:szCs w:val="28"/>
        </w:rPr>
        <w:t>11.1.2.</w:t>
      </w:r>
      <w:r w:rsidR="0014635D">
        <w:rPr>
          <w:rFonts w:ascii="Times New Roman" w:hAnsi="Times New Roman" w:cs="Times New Roman"/>
          <w:color w:val="000000" w:themeColor="text1"/>
          <w:sz w:val="28"/>
          <w:szCs w:val="28"/>
        </w:rPr>
        <w:t xml:space="preserve"> litera j) se completează cu textul ,,</w:t>
      </w:r>
      <w:r w:rsidR="0014635D" w:rsidRPr="0014635D">
        <w:rPr>
          <w:rFonts w:ascii="Times New Roman" w:eastAsiaTheme="minorEastAsia" w:hAnsi="Times New Roman" w:cs="Times New Roman"/>
          <w:lang w:eastAsia="ro-MD"/>
        </w:rPr>
        <w:t xml:space="preserve"> </w:t>
      </w:r>
      <w:r w:rsidR="0014635D" w:rsidRPr="0014635D">
        <w:rPr>
          <w:rFonts w:ascii="Times New Roman" w:eastAsiaTheme="minorEastAsia" w:hAnsi="Times New Roman" w:cs="Times New Roman"/>
          <w:sz w:val="28"/>
          <w:szCs w:val="28"/>
          <w:lang w:eastAsia="ro-MD"/>
        </w:rPr>
        <w:t>de preluare și, în cazurile prevăzute de lege, pentru activitățile aferente gestionării deșeurilor provenite de la nave</w:t>
      </w:r>
      <w:r w:rsidR="0014635D">
        <w:rPr>
          <w:rFonts w:ascii="Times New Roman" w:eastAsiaTheme="minorEastAsia" w:hAnsi="Times New Roman" w:cs="Times New Roman"/>
          <w:sz w:val="28"/>
          <w:szCs w:val="28"/>
          <w:lang w:eastAsia="ro-MD"/>
        </w:rPr>
        <w:t>”.</w:t>
      </w:r>
    </w:p>
    <w:p w14:paraId="2C01FEDD" w14:textId="111C337A" w:rsidR="00857DF7" w:rsidRDefault="004102B4" w:rsidP="002C551C">
      <w:pPr>
        <w:pStyle w:val="Listparagraf"/>
        <w:numPr>
          <w:ilvl w:val="2"/>
          <w:numId w:val="19"/>
        </w:numPr>
        <w:shd w:val="clear" w:color="auto" w:fill="FFFFFF"/>
        <w:spacing w:line="240" w:lineRule="auto"/>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57DF7">
        <w:rPr>
          <w:rFonts w:ascii="Times New Roman" w:hAnsi="Times New Roman" w:cs="Times New Roman"/>
          <w:color w:val="000000" w:themeColor="text1"/>
          <w:sz w:val="28"/>
          <w:szCs w:val="28"/>
        </w:rPr>
        <w:t>se completează cu  litera n) cu următorul cuprins:</w:t>
      </w:r>
    </w:p>
    <w:p w14:paraId="1C7BACF8" w14:textId="5DF15FEE" w:rsidR="004102B4" w:rsidRPr="004102B4" w:rsidRDefault="004102B4" w:rsidP="002C551C">
      <w:pPr>
        <w:pStyle w:val="Listparagraf"/>
        <w:spacing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4102B4">
        <w:rPr>
          <w:rFonts w:ascii="Times New Roman" w:hAnsi="Times New Roman" w:cs="Times New Roman"/>
          <w:sz w:val="28"/>
          <w:szCs w:val="28"/>
          <w:lang w:val="ro-RO"/>
        </w:rPr>
        <w:t>n</w:t>
      </w:r>
      <w:r w:rsidRPr="004102B4">
        <w:rPr>
          <w:rFonts w:ascii="Times New Roman" w:hAnsi="Times New Roman" w:cs="Times New Roman"/>
          <w:sz w:val="28"/>
          <w:szCs w:val="28"/>
        </w:rPr>
        <w:t>) colectează, validează, consolidează și verifică, prin intermediul Sistemului informațional automatizat „Managementul deșeurilor”, datele raportate potrivit art. 11 alin. (1) lit. g), art. 12, art. 26 lit. c), art. 28 alin. (2), art. 32 și art. 33, elaborează seturile naționale de date și rapoartele privind verificarea calității datelor în domeniul gestionării deșeurilor și le transmite Ministerului Mediului</w:t>
      </w:r>
      <w:r>
        <w:rPr>
          <w:rFonts w:ascii="Times New Roman" w:hAnsi="Times New Roman" w:cs="Times New Roman"/>
          <w:sz w:val="28"/>
          <w:szCs w:val="28"/>
        </w:rPr>
        <w:t>.”</w:t>
      </w:r>
    </w:p>
    <w:p w14:paraId="2F535FCE" w14:textId="77777777" w:rsidR="004102B4" w:rsidRPr="004102B4" w:rsidRDefault="004102B4" w:rsidP="002C551C">
      <w:pPr>
        <w:pStyle w:val="Listparagraf"/>
        <w:shd w:val="clear" w:color="auto" w:fill="FFFFFF"/>
        <w:spacing w:line="240" w:lineRule="auto"/>
        <w:ind w:left="0" w:firstLine="720"/>
        <w:jc w:val="both"/>
        <w:rPr>
          <w:rFonts w:ascii="Times New Roman" w:hAnsi="Times New Roman" w:cs="Times New Roman"/>
          <w:color w:val="000000" w:themeColor="text1"/>
          <w:sz w:val="28"/>
          <w:szCs w:val="28"/>
          <w:lang w:val="ro-RO"/>
        </w:rPr>
      </w:pPr>
    </w:p>
    <w:p w14:paraId="7A84472D" w14:textId="4FBAD17E" w:rsidR="004102B4" w:rsidRDefault="004102B4" w:rsidP="002C551C">
      <w:pPr>
        <w:pStyle w:val="Listparagraf"/>
        <w:numPr>
          <w:ilvl w:val="1"/>
          <w:numId w:val="19"/>
        </w:numPr>
        <w:shd w:val="clear" w:color="auto" w:fill="FFFFFF"/>
        <w:spacing w:line="240" w:lineRule="auto"/>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La aliniatul (2) litera c) se </w:t>
      </w:r>
      <w:r w:rsidR="001208FA">
        <w:rPr>
          <w:rFonts w:ascii="Times New Roman" w:hAnsi="Times New Roman" w:cs="Times New Roman"/>
          <w:color w:val="000000" w:themeColor="text1"/>
          <w:sz w:val="28"/>
          <w:szCs w:val="28"/>
        </w:rPr>
        <w:t>exclude</w:t>
      </w:r>
      <w:r>
        <w:rPr>
          <w:rFonts w:ascii="Times New Roman" w:hAnsi="Times New Roman" w:cs="Times New Roman"/>
          <w:color w:val="000000" w:themeColor="text1"/>
          <w:sz w:val="28"/>
          <w:szCs w:val="28"/>
        </w:rPr>
        <w:t>.</w:t>
      </w:r>
    </w:p>
    <w:p w14:paraId="0590C353" w14:textId="77777777" w:rsidR="004102B4" w:rsidRDefault="004102B4" w:rsidP="002C551C">
      <w:pPr>
        <w:pStyle w:val="Listparagraf"/>
        <w:shd w:val="clear" w:color="auto" w:fill="FFFFFF"/>
        <w:spacing w:line="240" w:lineRule="auto"/>
        <w:ind w:left="0" w:firstLine="720"/>
        <w:jc w:val="both"/>
        <w:rPr>
          <w:rFonts w:ascii="Times New Roman" w:hAnsi="Times New Roman" w:cs="Times New Roman"/>
          <w:color w:val="000000" w:themeColor="text1"/>
          <w:sz w:val="28"/>
          <w:szCs w:val="28"/>
        </w:rPr>
      </w:pPr>
    </w:p>
    <w:p w14:paraId="69D98701" w14:textId="6AAA0CE5" w:rsidR="004102B4" w:rsidRDefault="004102B4" w:rsidP="002C551C">
      <w:pPr>
        <w:pStyle w:val="Listparagraf"/>
        <w:numPr>
          <w:ilvl w:val="0"/>
          <w:numId w:val="19"/>
        </w:numPr>
        <w:shd w:val="clear" w:color="auto" w:fill="FFFFFF"/>
        <w:spacing w:line="240" w:lineRule="auto"/>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Articolul 11:</w:t>
      </w:r>
    </w:p>
    <w:p w14:paraId="13F21D08" w14:textId="060E7C86" w:rsidR="00444827" w:rsidRPr="00444827" w:rsidRDefault="00FA4FB3" w:rsidP="002C551C">
      <w:pPr>
        <w:pStyle w:val="Listparagraf"/>
        <w:numPr>
          <w:ilvl w:val="1"/>
          <w:numId w:val="19"/>
        </w:numPr>
        <w:shd w:val="clear" w:color="auto" w:fill="FFFFFF"/>
        <w:spacing w:line="240" w:lineRule="auto"/>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l</w:t>
      </w:r>
      <w:r w:rsidR="00444827">
        <w:rPr>
          <w:rFonts w:ascii="Times New Roman" w:hAnsi="Times New Roman" w:cs="Times New Roman"/>
          <w:color w:val="000000" w:themeColor="text1"/>
          <w:sz w:val="28"/>
          <w:szCs w:val="28"/>
        </w:rPr>
        <w:t xml:space="preserve">a aliniatul (1) </w:t>
      </w:r>
      <w:proofErr w:type="spellStart"/>
      <w:r w:rsidR="00444827">
        <w:rPr>
          <w:rFonts w:ascii="Times New Roman" w:hAnsi="Times New Roman" w:cs="Times New Roman"/>
          <w:color w:val="000000" w:themeColor="text1"/>
          <w:sz w:val="28"/>
          <w:szCs w:val="28"/>
        </w:rPr>
        <w:t>lit.g</w:t>
      </w:r>
      <w:proofErr w:type="spellEnd"/>
      <w:r w:rsidR="00444827">
        <w:rPr>
          <w:rFonts w:ascii="Times New Roman" w:hAnsi="Times New Roman" w:cs="Times New Roman"/>
          <w:color w:val="000000" w:themeColor="text1"/>
          <w:sz w:val="28"/>
          <w:szCs w:val="28"/>
        </w:rPr>
        <w:t>) după cuvântul ,,operatorilor,, se completează cu  cuvântul ,,regionali,,</w:t>
      </w:r>
    </w:p>
    <w:p w14:paraId="426F2AB3" w14:textId="3BBB1038" w:rsidR="005B62E3" w:rsidRDefault="00FA4FB3" w:rsidP="002C551C">
      <w:pPr>
        <w:pStyle w:val="Listparagraf"/>
        <w:numPr>
          <w:ilvl w:val="1"/>
          <w:numId w:val="19"/>
        </w:numPr>
        <w:shd w:val="clear" w:color="auto" w:fill="FFFFFF"/>
        <w:spacing w:line="240" w:lineRule="auto"/>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w:t>
      </w:r>
      <w:r w:rsidR="004102B4">
        <w:rPr>
          <w:rFonts w:ascii="Times New Roman" w:hAnsi="Times New Roman" w:cs="Times New Roman"/>
          <w:color w:val="000000" w:themeColor="text1"/>
          <w:sz w:val="28"/>
          <w:szCs w:val="28"/>
        </w:rPr>
        <w:t xml:space="preserve">a aliniatul (2) </w:t>
      </w:r>
    </w:p>
    <w:p w14:paraId="749A70BA" w14:textId="74CBC817" w:rsidR="001660D7" w:rsidRPr="00FA4FB3" w:rsidRDefault="00FA4FB3" w:rsidP="002C551C">
      <w:pPr>
        <w:pStyle w:val="Listparagraf"/>
        <w:numPr>
          <w:ilvl w:val="2"/>
          <w:numId w:val="28"/>
        </w:numPr>
        <w:shd w:val="clear" w:color="auto" w:fill="FFFFFF"/>
        <w:spacing w:line="240" w:lineRule="auto"/>
        <w:ind w:left="0" w:firstLine="720"/>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val="ro-RO"/>
        </w:rPr>
        <w:t xml:space="preserve"> </w:t>
      </w:r>
      <w:r w:rsidR="001660D7" w:rsidRPr="00FA4FB3">
        <w:rPr>
          <w:rFonts w:ascii="Times New Roman" w:eastAsia="Times New Roman" w:hAnsi="Times New Roman" w:cs="Times New Roman"/>
          <w:sz w:val="28"/>
          <w:szCs w:val="28"/>
          <w:lang w:val="ro-RO"/>
        </w:rPr>
        <w:t>lit. c)</w:t>
      </w:r>
      <w:r w:rsidR="005605D9" w:rsidRPr="00FA4FB3">
        <w:rPr>
          <w:rFonts w:ascii="Times New Roman" w:eastAsia="Times New Roman" w:hAnsi="Times New Roman" w:cs="Times New Roman"/>
          <w:sz w:val="28"/>
          <w:szCs w:val="28"/>
          <w:lang w:val="ro-RO"/>
        </w:rPr>
        <w:t xml:space="preserve"> textul ,,Călărași, Cocieri” se substituie cu ,,Criuleni”</w:t>
      </w:r>
    </w:p>
    <w:p w14:paraId="0BC4754D" w14:textId="48C80906" w:rsidR="005605D9" w:rsidRPr="00DB7A59" w:rsidRDefault="00FA4FB3" w:rsidP="002C551C">
      <w:pPr>
        <w:pStyle w:val="Listparagraf"/>
        <w:numPr>
          <w:ilvl w:val="2"/>
          <w:numId w:val="28"/>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5605D9" w:rsidRPr="00DB7A59">
        <w:rPr>
          <w:rFonts w:ascii="Times New Roman" w:eastAsia="Times New Roman" w:hAnsi="Times New Roman" w:cs="Times New Roman"/>
          <w:sz w:val="28"/>
          <w:szCs w:val="28"/>
          <w:lang w:val="ro-RO"/>
        </w:rPr>
        <w:t>lit. d) textul ,,Criuleni” se substituie cu ,,Călărași”</w:t>
      </w:r>
    </w:p>
    <w:p w14:paraId="1D1DB934" w14:textId="11AF67FD" w:rsidR="00FA4FB3" w:rsidRDefault="00FA4FB3" w:rsidP="002C551C">
      <w:pPr>
        <w:pStyle w:val="Listparagraf"/>
        <w:numPr>
          <w:ilvl w:val="1"/>
          <w:numId w:val="28"/>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la aliniatul (6) după cuvântul ,,operatorul,, se completează cu textul </w:t>
      </w:r>
      <w:r w:rsidR="002C551C">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regional al,,</w:t>
      </w:r>
    </w:p>
    <w:p w14:paraId="0DF3AA0E" w14:textId="6E76DAD2" w:rsidR="005B62E3" w:rsidRDefault="005605D9" w:rsidP="002C551C">
      <w:pPr>
        <w:pStyle w:val="Listparagraf"/>
        <w:numPr>
          <w:ilvl w:val="1"/>
          <w:numId w:val="28"/>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la aliniatul (8) după textul ,,unui centru” se completează cu textul ,,cu aport voluntar” și ulterior după text.</w:t>
      </w:r>
    </w:p>
    <w:p w14:paraId="5C59F267" w14:textId="77777777" w:rsidR="0024477A" w:rsidRPr="00FA4FB3" w:rsidRDefault="0024477A" w:rsidP="0024477A">
      <w:pPr>
        <w:pStyle w:val="Listparagraf"/>
        <w:shd w:val="clear" w:color="auto" w:fill="FFFFFF"/>
        <w:spacing w:line="240" w:lineRule="auto"/>
        <w:jc w:val="both"/>
        <w:rPr>
          <w:rFonts w:ascii="Times New Roman" w:eastAsia="Times New Roman" w:hAnsi="Times New Roman" w:cs="Times New Roman"/>
          <w:sz w:val="28"/>
          <w:szCs w:val="28"/>
          <w:lang w:val="ro-RO"/>
        </w:rPr>
      </w:pPr>
    </w:p>
    <w:p w14:paraId="3DB227A8" w14:textId="77777777" w:rsidR="005B62E3" w:rsidRDefault="005605D9" w:rsidP="002C551C">
      <w:pPr>
        <w:pStyle w:val="Listparagraf"/>
        <w:numPr>
          <w:ilvl w:val="0"/>
          <w:numId w:val="28"/>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5B62E3">
        <w:rPr>
          <w:rFonts w:ascii="Times New Roman" w:eastAsia="Times New Roman" w:hAnsi="Times New Roman" w:cs="Times New Roman"/>
          <w:sz w:val="28"/>
          <w:szCs w:val="28"/>
          <w:lang w:val="ro-RO"/>
        </w:rPr>
        <w:t>Articolul 12</w:t>
      </w:r>
      <w:r w:rsidR="005B62E3">
        <w:rPr>
          <w:rFonts w:ascii="Times New Roman" w:eastAsia="Times New Roman" w:hAnsi="Times New Roman" w:cs="Times New Roman"/>
          <w:sz w:val="28"/>
          <w:szCs w:val="28"/>
          <w:lang w:val="ro-RO"/>
        </w:rPr>
        <w:t>:</w:t>
      </w:r>
    </w:p>
    <w:p w14:paraId="0C634203" w14:textId="563F4E39" w:rsidR="00BA2E75" w:rsidRDefault="00BA2E75" w:rsidP="00BB6142">
      <w:pPr>
        <w:pStyle w:val="Listparagraf"/>
        <w:numPr>
          <w:ilvl w:val="1"/>
          <w:numId w:val="28"/>
        </w:numPr>
        <w:shd w:val="clear" w:color="auto" w:fill="FFFFFF"/>
        <w:spacing w:line="240" w:lineRule="auto"/>
        <w:ind w:hanging="630"/>
        <w:jc w:val="both"/>
        <w:rPr>
          <w:rFonts w:ascii="Times New Roman" w:eastAsia="Times New Roman" w:hAnsi="Times New Roman" w:cs="Times New Roman"/>
          <w:sz w:val="28"/>
          <w:szCs w:val="28"/>
          <w:lang w:val="ro-RO"/>
        </w:rPr>
      </w:pPr>
      <w:r w:rsidRPr="005B62E3">
        <w:rPr>
          <w:rFonts w:ascii="Times New Roman" w:eastAsia="Times New Roman" w:hAnsi="Times New Roman" w:cs="Times New Roman"/>
          <w:sz w:val="28"/>
          <w:szCs w:val="28"/>
          <w:lang w:val="ro-RO"/>
        </w:rPr>
        <w:t>la aliniatul (1) după textul ,,alin. (14)” se completează cu textul ,,</w:t>
      </w:r>
      <w:r w:rsidRPr="005B62E3">
        <w:rPr>
          <w:rFonts w:ascii="Times New Roman" w:eastAsia="Times New Roman" w:hAnsi="Times New Roman" w:cs="Times New Roman"/>
          <w:color w:val="333333"/>
          <w:sz w:val="28"/>
          <w:szCs w:val="28"/>
          <w:lang w:val="ro-RO"/>
        </w:rPr>
        <w:t xml:space="preserve"> , (14</w:t>
      </w:r>
      <w:r w:rsidRPr="005B62E3">
        <w:rPr>
          <w:rFonts w:ascii="Times New Roman" w:eastAsia="Times New Roman" w:hAnsi="Times New Roman" w:cs="Times New Roman"/>
          <w:color w:val="333333"/>
          <w:sz w:val="28"/>
          <w:szCs w:val="28"/>
          <w:vertAlign w:val="superscript"/>
          <w:lang w:val="ro-RO"/>
        </w:rPr>
        <w:t>1</w:t>
      </w:r>
      <w:r w:rsidRPr="005B62E3">
        <w:rPr>
          <w:rFonts w:ascii="Times New Roman" w:eastAsia="Times New Roman" w:hAnsi="Times New Roman" w:cs="Times New Roman"/>
          <w:color w:val="333333"/>
          <w:sz w:val="28"/>
          <w:szCs w:val="28"/>
          <w:lang w:val="ro-RO"/>
        </w:rPr>
        <w:t>) și (14</w:t>
      </w:r>
      <w:r w:rsidRPr="005B62E3">
        <w:rPr>
          <w:rFonts w:ascii="Times New Roman" w:eastAsia="Times New Roman" w:hAnsi="Times New Roman" w:cs="Times New Roman"/>
          <w:color w:val="333333"/>
          <w:sz w:val="28"/>
          <w:szCs w:val="28"/>
          <w:vertAlign w:val="superscript"/>
          <w:lang w:val="ro-RO"/>
        </w:rPr>
        <w:t>2</w:t>
      </w:r>
      <w:r w:rsidRPr="005B62E3">
        <w:rPr>
          <w:rFonts w:ascii="Times New Roman" w:eastAsia="Times New Roman" w:hAnsi="Times New Roman" w:cs="Times New Roman"/>
          <w:color w:val="333333"/>
          <w:sz w:val="28"/>
          <w:szCs w:val="28"/>
          <w:lang w:val="ro-RO"/>
        </w:rPr>
        <w:t xml:space="preserve">) </w:t>
      </w:r>
      <w:r w:rsidRPr="005B62E3">
        <w:rPr>
          <w:rFonts w:ascii="Times New Roman" w:eastAsia="Times New Roman" w:hAnsi="Times New Roman" w:cs="Times New Roman"/>
          <w:sz w:val="28"/>
          <w:szCs w:val="28"/>
          <w:lang w:val="ro-RO"/>
        </w:rPr>
        <w:t>”</w:t>
      </w:r>
    </w:p>
    <w:p w14:paraId="2EF661AD" w14:textId="3E9EFD95" w:rsidR="005B62E3" w:rsidRPr="00A7045E" w:rsidRDefault="005B62E3" w:rsidP="002C551C">
      <w:pPr>
        <w:pStyle w:val="Listparagraf"/>
        <w:numPr>
          <w:ilvl w:val="1"/>
          <w:numId w:val="28"/>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A7045E">
        <w:rPr>
          <w:rFonts w:ascii="Times New Roman" w:eastAsia="Times New Roman" w:hAnsi="Times New Roman" w:cs="Times New Roman"/>
          <w:sz w:val="28"/>
          <w:szCs w:val="28"/>
          <w:lang w:val="ro-RO"/>
        </w:rPr>
        <w:t>aliniatul (1</w:t>
      </w:r>
      <w:r w:rsidRPr="00A7045E">
        <w:rPr>
          <w:rFonts w:ascii="Times New Roman" w:eastAsia="Times New Roman" w:hAnsi="Times New Roman" w:cs="Times New Roman"/>
          <w:sz w:val="28"/>
          <w:szCs w:val="28"/>
          <w:vertAlign w:val="superscript"/>
          <w:lang w:val="ro-RO"/>
        </w:rPr>
        <w:t>1</w:t>
      </w:r>
      <w:r w:rsidRPr="00A7045E">
        <w:rPr>
          <w:rFonts w:ascii="Times New Roman" w:eastAsia="Times New Roman" w:hAnsi="Times New Roman" w:cs="Times New Roman"/>
          <w:sz w:val="28"/>
          <w:szCs w:val="28"/>
          <w:lang w:val="ro-RO"/>
        </w:rPr>
        <w:t xml:space="preserve">) se </w:t>
      </w:r>
      <w:r w:rsidR="001208FA" w:rsidRPr="00A7045E">
        <w:rPr>
          <w:rFonts w:ascii="Times New Roman" w:eastAsia="Times New Roman" w:hAnsi="Times New Roman" w:cs="Times New Roman"/>
          <w:sz w:val="28"/>
          <w:szCs w:val="28"/>
          <w:lang w:val="ro-RO"/>
        </w:rPr>
        <w:t>exclude</w:t>
      </w:r>
      <w:r w:rsidRPr="00A7045E">
        <w:rPr>
          <w:rFonts w:ascii="Times New Roman" w:eastAsia="Times New Roman" w:hAnsi="Times New Roman" w:cs="Times New Roman"/>
          <w:sz w:val="28"/>
          <w:szCs w:val="28"/>
          <w:lang w:val="ro-RO"/>
        </w:rPr>
        <w:t>.</w:t>
      </w:r>
    </w:p>
    <w:p w14:paraId="18B21AEC" w14:textId="03BF974B" w:rsidR="005B62E3" w:rsidRDefault="00BA2E75" w:rsidP="002C551C">
      <w:pPr>
        <w:pStyle w:val="Listparagraf"/>
        <w:numPr>
          <w:ilvl w:val="1"/>
          <w:numId w:val="28"/>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5B62E3">
        <w:rPr>
          <w:rFonts w:ascii="Times New Roman" w:eastAsia="Times New Roman" w:hAnsi="Times New Roman" w:cs="Times New Roman"/>
          <w:sz w:val="28"/>
          <w:szCs w:val="28"/>
          <w:lang w:val="ro-RO"/>
        </w:rPr>
        <w:t>aliniatul (2)</w:t>
      </w:r>
      <w:r w:rsidR="005B62E3">
        <w:rPr>
          <w:rFonts w:ascii="Times New Roman" w:eastAsia="Times New Roman" w:hAnsi="Times New Roman" w:cs="Times New Roman"/>
          <w:sz w:val="28"/>
          <w:szCs w:val="28"/>
          <w:lang w:val="ro-RO"/>
        </w:rPr>
        <w:t>:</w:t>
      </w:r>
      <w:r w:rsidRPr="005B62E3">
        <w:rPr>
          <w:rFonts w:ascii="Times New Roman" w:eastAsia="Times New Roman" w:hAnsi="Times New Roman" w:cs="Times New Roman"/>
          <w:sz w:val="28"/>
          <w:szCs w:val="28"/>
          <w:lang w:val="ro-RO"/>
        </w:rPr>
        <w:t xml:space="preserve"> </w:t>
      </w:r>
    </w:p>
    <w:p w14:paraId="193FE1F2" w14:textId="05A4A383" w:rsidR="00BA2E75" w:rsidRPr="00BB6142" w:rsidRDefault="00BA2E75" w:rsidP="00BB6142">
      <w:pPr>
        <w:pStyle w:val="Listparagraf"/>
        <w:numPr>
          <w:ilvl w:val="1"/>
          <w:numId w:val="28"/>
        </w:numPr>
        <w:shd w:val="clear" w:color="auto" w:fill="FFFFFF"/>
        <w:spacing w:line="240" w:lineRule="auto"/>
        <w:ind w:hanging="630"/>
        <w:jc w:val="both"/>
        <w:rPr>
          <w:rFonts w:ascii="Times New Roman" w:eastAsia="Times New Roman" w:hAnsi="Times New Roman" w:cs="Times New Roman"/>
          <w:sz w:val="28"/>
          <w:szCs w:val="28"/>
          <w:lang w:val="ro-RO"/>
        </w:rPr>
      </w:pPr>
      <w:r w:rsidRPr="00BB6142">
        <w:rPr>
          <w:rFonts w:ascii="Times New Roman" w:eastAsia="Times New Roman" w:hAnsi="Times New Roman" w:cs="Times New Roman"/>
          <w:sz w:val="28"/>
          <w:szCs w:val="28"/>
          <w:lang w:val="ro-RO"/>
        </w:rPr>
        <w:t>se completează cu lit. d) cu următorul cuprins:</w:t>
      </w:r>
    </w:p>
    <w:p w14:paraId="176759DD" w14:textId="5B4228A8" w:rsidR="00BA2E75" w:rsidRDefault="00BA2E75"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,,d)</w:t>
      </w:r>
      <w:r w:rsidRPr="00DB7A59">
        <w:rPr>
          <w:rFonts w:ascii="Times New Roman" w:eastAsia="Times New Roman" w:hAnsi="Times New Roman" w:cs="Times New Roman"/>
          <w:color w:val="333333"/>
          <w:sz w:val="28"/>
          <w:szCs w:val="28"/>
          <w:lang w:val="ro-RO"/>
        </w:rPr>
        <w:t xml:space="preserve"> </w:t>
      </w:r>
      <w:r w:rsidRPr="00DB7A59">
        <w:rPr>
          <w:rFonts w:ascii="Times New Roman" w:eastAsiaTheme="minorHAnsi" w:hAnsi="Times New Roman" w:cs="Times New Roman"/>
          <w:kern w:val="2"/>
          <w:sz w:val="28"/>
          <w:szCs w:val="28"/>
          <w:lang w:val="ro-RO" w:eastAsia="en-US"/>
          <w14:ligatures w14:val="standardContextual"/>
        </w:rPr>
        <w:t>prin achitarea unei taxe pe produs, ca formă de îndeplinire a obligațiilor financiare aferente responsabilității extinse a producătorului, pentru produsele stabilite la alin. (14</w:t>
      </w:r>
      <w:r w:rsidRPr="00DB7A59">
        <w:rPr>
          <w:rFonts w:ascii="Times New Roman" w:eastAsiaTheme="minorHAnsi" w:hAnsi="Times New Roman" w:cs="Times New Roman"/>
          <w:kern w:val="2"/>
          <w:sz w:val="28"/>
          <w:szCs w:val="28"/>
          <w:vertAlign w:val="superscript"/>
          <w:lang w:val="ro-RO" w:eastAsia="en-US"/>
          <w14:ligatures w14:val="standardContextual"/>
        </w:rPr>
        <w:t>1</w:t>
      </w:r>
      <w:r w:rsidRPr="00DB7A59">
        <w:rPr>
          <w:rFonts w:ascii="Times New Roman" w:eastAsiaTheme="minorHAnsi" w:hAnsi="Times New Roman" w:cs="Times New Roman"/>
          <w:kern w:val="2"/>
          <w:sz w:val="28"/>
          <w:szCs w:val="28"/>
          <w:lang w:val="ro-RO" w:eastAsia="en-US"/>
          <w14:ligatures w14:val="standardContextual"/>
        </w:rPr>
        <w:t>)</w:t>
      </w:r>
      <w:r w:rsidRPr="00DB7A59">
        <w:rPr>
          <w:rFonts w:ascii="Times New Roman" w:eastAsiaTheme="minorHAnsi" w:hAnsi="Times New Roman" w:cs="Times New Roman"/>
          <w:kern w:val="2"/>
          <w:sz w:val="28"/>
          <w:szCs w:val="28"/>
          <w:lang w:eastAsia="en-US"/>
          <w14:ligatures w14:val="standardContextual"/>
        </w:rPr>
        <w:t xml:space="preserve"> și (14</w:t>
      </w:r>
      <w:r w:rsidRPr="00DB7A59">
        <w:rPr>
          <w:rFonts w:ascii="Times New Roman" w:eastAsiaTheme="minorHAnsi" w:hAnsi="Times New Roman" w:cs="Times New Roman"/>
          <w:kern w:val="2"/>
          <w:sz w:val="28"/>
          <w:szCs w:val="28"/>
          <w:vertAlign w:val="superscript"/>
          <w:lang w:eastAsia="en-US"/>
          <w14:ligatures w14:val="standardContextual"/>
        </w:rPr>
        <w:t>2</w:t>
      </w:r>
      <w:r w:rsidRPr="00DB7A59">
        <w:rPr>
          <w:rFonts w:ascii="Times New Roman" w:eastAsiaTheme="minorHAnsi" w:hAnsi="Times New Roman" w:cs="Times New Roman"/>
          <w:kern w:val="2"/>
          <w:sz w:val="28"/>
          <w:szCs w:val="28"/>
          <w:lang w:eastAsia="en-US"/>
          <w14:ligatures w14:val="standardContextual"/>
        </w:rPr>
        <w:t>)</w:t>
      </w:r>
      <w:r w:rsidRPr="00DB7A59">
        <w:rPr>
          <w:rFonts w:ascii="Times New Roman" w:eastAsiaTheme="minorHAnsi" w:hAnsi="Times New Roman" w:cs="Times New Roman"/>
          <w:kern w:val="2"/>
          <w:sz w:val="28"/>
          <w:szCs w:val="28"/>
          <w:lang w:val="ro-RO" w:eastAsia="en-US"/>
          <w14:ligatures w14:val="standardContextual"/>
        </w:rPr>
        <w:t xml:space="preserve"> cu respectarea prevederilor alin. (19).”</w:t>
      </w:r>
    </w:p>
    <w:p w14:paraId="5D7B82F1" w14:textId="1562ADA1" w:rsidR="00794A4D" w:rsidRPr="00794A4D" w:rsidRDefault="00BB6142" w:rsidP="002C551C">
      <w:pPr>
        <w:pStyle w:val="Listparagraf"/>
        <w:numPr>
          <w:ilvl w:val="1"/>
          <w:numId w:val="28"/>
        </w:numPr>
        <w:spacing w:line="240" w:lineRule="auto"/>
        <w:ind w:left="0" w:firstLine="720"/>
        <w:jc w:val="both"/>
        <w:rPr>
          <w:rFonts w:ascii="Times New Roman" w:eastAsiaTheme="minorHAnsi" w:hAnsi="Times New Roman" w:cs="Times New Roman"/>
          <w:b/>
          <w:bCs/>
          <w:kern w:val="2"/>
          <w:sz w:val="28"/>
          <w:szCs w:val="28"/>
          <w:lang w:val="ro-RO" w:eastAsia="en-US"/>
          <w14:ligatures w14:val="standardContextual"/>
        </w:rPr>
      </w:pPr>
      <w:r>
        <w:rPr>
          <w:rFonts w:ascii="Times New Roman" w:eastAsiaTheme="minorHAnsi" w:hAnsi="Times New Roman" w:cs="Times New Roman"/>
          <w:kern w:val="2"/>
          <w:sz w:val="28"/>
          <w:szCs w:val="28"/>
          <w:lang w:val="ro-RO" w:eastAsia="en-US"/>
          <w14:ligatures w14:val="standardContextual"/>
        </w:rPr>
        <w:t>a</w:t>
      </w:r>
      <w:r w:rsidR="00794A4D">
        <w:rPr>
          <w:rFonts w:ascii="Times New Roman" w:eastAsiaTheme="minorHAnsi" w:hAnsi="Times New Roman" w:cs="Times New Roman"/>
          <w:kern w:val="2"/>
          <w:sz w:val="28"/>
          <w:szCs w:val="28"/>
          <w:lang w:val="ro-RO" w:eastAsia="en-US"/>
          <w14:ligatures w14:val="standardContextual"/>
        </w:rPr>
        <w:t>liniatul (4) se completează cu textul ,,</w:t>
      </w:r>
      <w:r w:rsidR="00794A4D" w:rsidRPr="00794A4D">
        <w:rPr>
          <w:rFonts w:ascii="Times New Roman" w:hAnsi="Times New Roman" w:cs="Times New Roman"/>
          <w:bCs/>
          <w:sz w:val="28"/>
          <w:szCs w:val="28"/>
          <w:lang w:val="ro-RO"/>
        </w:rPr>
        <w:t>Măsurile țin cont de impactul produselor pe tot parcursul ciclului lor de viață, de ierarhia deșeurilor și, după caz, de potențialul de reciclare multiplă</w:t>
      </w:r>
      <w:r w:rsidR="00794A4D">
        <w:rPr>
          <w:rFonts w:ascii="Times New Roman" w:hAnsi="Times New Roman" w:cs="Times New Roman"/>
          <w:bCs/>
          <w:sz w:val="28"/>
          <w:szCs w:val="28"/>
          <w:lang w:val="ro-RO"/>
        </w:rPr>
        <w:t>.”</w:t>
      </w:r>
    </w:p>
    <w:p w14:paraId="56A70B03" w14:textId="6BD709A4" w:rsidR="00F4744E" w:rsidRPr="00BB6142" w:rsidRDefault="00F4744E" w:rsidP="00BB6142">
      <w:pPr>
        <w:pStyle w:val="Listparagraf"/>
        <w:numPr>
          <w:ilvl w:val="1"/>
          <w:numId w:val="28"/>
        </w:numPr>
        <w:spacing w:line="240" w:lineRule="auto"/>
        <w:ind w:left="0" w:firstLine="720"/>
        <w:jc w:val="both"/>
        <w:rPr>
          <w:rFonts w:ascii="Times New Roman" w:eastAsiaTheme="minorHAnsi" w:hAnsi="Times New Roman" w:cs="Times New Roman"/>
          <w:b/>
          <w:bCs/>
          <w:kern w:val="2"/>
          <w:sz w:val="28"/>
          <w:szCs w:val="28"/>
          <w:lang w:val="ro-RO" w:eastAsia="en-US"/>
          <w14:ligatures w14:val="standardContextual"/>
        </w:rPr>
      </w:pPr>
      <w:r w:rsidRPr="00BB6142">
        <w:rPr>
          <w:rFonts w:ascii="Times New Roman" w:eastAsiaTheme="minorHAnsi" w:hAnsi="Times New Roman" w:cs="Times New Roman"/>
          <w:kern w:val="2"/>
          <w:sz w:val="28"/>
          <w:szCs w:val="28"/>
          <w:lang w:val="ro-RO" w:eastAsia="en-US"/>
          <w14:ligatures w14:val="standardContextual"/>
        </w:rPr>
        <w:t>aliniatul (6)</w:t>
      </w:r>
      <w:r w:rsidR="00794A4D" w:rsidRPr="00BB6142">
        <w:rPr>
          <w:rFonts w:ascii="Times New Roman" w:eastAsiaTheme="minorHAnsi" w:hAnsi="Times New Roman" w:cs="Times New Roman"/>
          <w:kern w:val="2"/>
          <w:sz w:val="28"/>
          <w:szCs w:val="28"/>
          <w:lang w:val="ro-RO" w:eastAsia="en-US"/>
          <w14:ligatures w14:val="standardContextual"/>
        </w:rPr>
        <w:t xml:space="preserve"> și (7)</w:t>
      </w:r>
      <w:r w:rsidR="00BB6142">
        <w:rPr>
          <w:rFonts w:ascii="Times New Roman" w:eastAsiaTheme="minorHAnsi" w:hAnsi="Times New Roman" w:cs="Times New Roman"/>
          <w:kern w:val="2"/>
          <w:sz w:val="28"/>
          <w:szCs w:val="28"/>
          <w:lang w:val="ro-RO" w:eastAsia="en-US"/>
          <w14:ligatures w14:val="standardContextual"/>
        </w:rPr>
        <w:t xml:space="preserve"> </w:t>
      </w:r>
      <w:r w:rsidRPr="00BB6142">
        <w:rPr>
          <w:rFonts w:ascii="Times New Roman" w:eastAsiaTheme="minorHAnsi" w:hAnsi="Times New Roman" w:cs="Times New Roman"/>
          <w:kern w:val="2"/>
          <w:sz w:val="28"/>
          <w:szCs w:val="28"/>
          <w:lang w:val="ro-RO" w:eastAsia="en-US"/>
          <w14:ligatures w14:val="standardContextual"/>
        </w:rPr>
        <w:t>va avea următorul cuprins:</w:t>
      </w:r>
    </w:p>
    <w:p w14:paraId="5AD440BA" w14:textId="5111192C" w:rsidR="00F4744E" w:rsidRPr="00DB7A59" w:rsidRDefault="00F4744E" w:rsidP="002C551C">
      <w:pPr>
        <w:spacing w:line="240" w:lineRule="auto"/>
        <w:ind w:firstLine="720"/>
        <w:jc w:val="both"/>
        <w:rPr>
          <w:rFonts w:ascii="Times New Roman" w:hAnsi="Times New Roman" w:cs="Times New Roman"/>
          <w:sz w:val="28"/>
          <w:szCs w:val="28"/>
          <w:lang w:val="ro-RO"/>
        </w:rPr>
      </w:pPr>
      <w:r w:rsidRPr="00DB7A59">
        <w:rPr>
          <w:rFonts w:ascii="Times New Roman" w:hAnsi="Times New Roman" w:cs="Times New Roman"/>
          <w:sz w:val="28"/>
          <w:szCs w:val="28"/>
          <w:lang w:val="ro-RO"/>
        </w:rPr>
        <w:t>,,</w:t>
      </w:r>
      <w:r w:rsidR="00794A4D">
        <w:rPr>
          <w:rFonts w:ascii="Times New Roman" w:hAnsi="Times New Roman" w:cs="Times New Roman"/>
          <w:sz w:val="28"/>
          <w:szCs w:val="28"/>
          <w:lang w:val="ro-RO"/>
        </w:rPr>
        <w:t>(</w:t>
      </w:r>
      <w:r w:rsidRPr="00DB7A59">
        <w:rPr>
          <w:rFonts w:ascii="Times New Roman" w:hAnsi="Times New Roman" w:cs="Times New Roman"/>
          <w:sz w:val="28"/>
          <w:szCs w:val="28"/>
          <w:lang w:val="ro-RO"/>
        </w:rPr>
        <w:t>6) Distribuitorii de produse supuse reglementărilor de responsabilitate extinsă a producătorului sunt obligați:</w:t>
      </w:r>
    </w:p>
    <w:p w14:paraId="1BC41164" w14:textId="77777777" w:rsidR="00F4744E" w:rsidRPr="00DB7A59" w:rsidRDefault="00F4744E" w:rsidP="002C551C">
      <w:pPr>
        <w:spacing w:line="240" w:lineRule="auto"/>
        <w:ind w:firstLine="720"/>
        <w:jc w:val="both"/>
        <w:rPr>
          <w:rFonts w:ascii="Times New Roman" w:hAnsi="Times New Roman" w:cs="Times New Roman"/>
          <w:sz w:val="28"/>
          <w:szCs w:val="28"/>
          <w:lang w:val="ro-RO"/>
        </w:rPr>
      </w:pPr>
      <w:r w:rsidRPr="00DB7A59">
        <w:rPr>
          <w:rFonts w:ascii="Times New Roman" w:hAnsi="Times New Roman" w:cs="Times New Roman"/>
          <w:sz w:val="28"/>
          <w:szCs w:val="28"/>
          <w:lang w:val="ro-RO"/>
        </w:rPr>
        <w:t>a) să comercializeze produsele producătorilor înregistrați  în Lista producătorilor de produse supuse reglementărilor de responsabilitate extinsă a producătorului, deținută de Agenția de Mediu;</w:t>
      </w:r>
    </w:p>
    <w:p w14:paraId="2D8B50E8" w14:textId="7ABEBCA2" w:rsidR="00794A4D" w:rsidRPr="00794A4D" w:rsidRDefault="00F4744E" w:rsidP="002C551C">
      <w:pPr>
        <w:spacing w:line="240" w:lineRule="auto"/>
        <w:ind w:firstLine="720"/>
        <w:jc w:val="both"/>
        <w:rPr>
          <w:rFonts w:ascii="Times New Roman" w:hAnsi="Times New Roman" w:cs="Times New Roman"/>
          <w:sz w:val="28"/>
          <w:szCs w:val="28"/>
          <w:lang w:val="ro-RO"/>
        </w:rPr>
      </w:pPr>
      <w:r w:rsidRPr="00DB7A59">
        <w:rPr>
          <w:rFonts w:ascii="Times New Roman" w:hAnsi="Times New Roman" w:cs="Times New Roman"/>
          <w:sz w:val="28"/>
          <w:szCs w:val="28"/>
          <w:lang w:val="ro-RO"/>
        </w:rPr>
        <w:t>b) să asigure</w:t>
      </w:r>
      <w:r w:rsidRPr="00DB7A59">
        <w:rPr>
          <w:rFonts w:ascii="Times New Roman" w:eastAsia="Times New Roman" w:hAnsi="Times New Roman" w:cs="Times New Roman"/>
          <w:color w:val="333333"/>
          <w:sz w:val="28"/>
          <w:szCs w:val="28"/>
          <w:lang w:val="ro-RO"/>
        </w:rPr>
        <w:t xml:space="preserve"> cu informații  consumatorul despre posibilitatea de predare gratuită a produsului plasat pe piață, atunci </w:t>
      </w:r>
      <w:r w:rsidR="00F02186" w:rsidRPr="00DB7A59">
        <w:rPr>
          <w:rFonts w:ascii="Times New Roman" w:eastAsia="Times New Roman" w:hAnsi="Times New Roman" w:cs="Times New Roman"/>
          <w:color w:val="333333"/>
          <w:sz w:val="28"/>
          <w:szCs w:val="28"/>
          <w:lang w:val="ro-RO"/>
        </w:rPr>
        <w:t>când</w:t>
      </w:r>
      <w:r w:rsidRPr="00DB7A59">
        <w:rPr>
          <w:rFonts w:ascii="Times New Roman" w:eastAsia="Times New Roman" w:hAnsi="Times New Roman" w:cs="Times New Roman"/>
          <w:color w:val="333333"/>
          <w:sz w:val="28"/>
          <w:szCs w:val="28"/>
          <w:lang w:val="ro-RO"/>
        </w:rPr>
        <w:t xml:space="preserve"> vor deveni deșeu</w:t>
      </w:r>
      <w:r w:rsidR="00F02186" w:rsidRPr="00DB7A59">
        <w:rPr>
          <w:rFonts w:ascii="Times New Roman" w:hAnsi="Times New Roman" w:cs="Times New Roman"/>
          <w:sz w:val="28"/>
          <w:szCs w:val="28"/>
          <w:lang w:val="ro-RO"/>
        </w:rPr>
        <w:t>.”,</w:t>
      </w:r>
    </w:p>
    <w:p w14:paraId="54ACAFD2" w14:textId="357BFDC7" w:rsidR="00F02186" w:rsidRDefault="00F02186" w:rsidP="002C551C">
      <w:pPr>
        <w:spacing w:line="240" w:lineRule="auto"/>
        <w:ind w:firstLine="720"/>
        <w:jc w:val="both"/>
        <w:rPr>
          <w:rFonts w:ascii="Times New Roman" w:hAnsi="Times New Roman" w:cs="Times New Roman"/>
          <w:sz w:val="28"/>
          <w:szCs w:val="28"/>
          <w:lang w:val="ro-RO"/>
        </w:rPr>
      </w:pPr>
      <w:r w:rsidRPr="00DB7A59">
        <w:rPr>
          <w:rFonts w:ascii="Times New Roman" w:hAnsi="Times New Roman" w:cs="Times New Roman"/>
          <w:sz w:val="28"/>
          <w:szCs w:val="28"/>
          <w:lang w:val="ro-RO"/>
        </w:rPr>
        <w:t>(7)</w:t>
      </w:r>
      <w:r w:rsidR="00794A4D">
        <w:rPr>
          <w:rFonts w:ascii="Times New Roman" w:hAnsi="Times New Roman" w:cs="Times New Roman"/>
          <w:sz w:val="28"/>
          <w:szCs w:val="28"/>
          <w:lang w:val="ro-RO"/>
        </w:rPr>
        <w:t xml:space="preserve"> </w:t>
      </w:r>
      <w:r w:rsidRPr="00DB7A59">
        <w:rPr>
          <w:rFonts w:ascii="Times New Roman" w:hAnsi="Times New Roman" w:cs="Times New Roman"/>
          <w:sz w:val="28"/>
          <w:szCs w:val="28"/>
          <w:lang w:val="ro-RO"/>
        </w:rPr>
        <w:t>Producătorii de produse supuse reglementărilor de responsabilitate extinsă a producătorului care  își onorează în mod individual obligațiile stipulate în acest articol, prezintă Agenției de Mediu, pentru aprobare, planul operațional care asigură preluare gratuită, colectare separată și predarea unui operator autorizat pentru tratare, a produselor ce au devenit deșeuri.”</w:t>
      </w:r>
    </w:p>
    <w:p w14:paraId="6C372CFC" w14:textId="77777777" w:rsidR="00DB35DE" w:rsidRDefault="00794A4D" w:rsidP="002C551C">
      <w:pPr>
        <w:spacing w:line="240" w:lineRule="auto"/>
        <w:ind w:firstLine="720"/>
        <w:jc w:val="both"/>
        <w:rPr>
          <w:rFonts w:ascii="Times New Roman" w:eastAsia="Times New Roman" w:hAnsi="Times New Roman" w:cs="Times New Roman"/>
          <w:sz w:val="28"/>
          <w:szCs w:val="28"/>
          <w:lang w:val="ro-RO"/>
        </w:rPr>
      </w:pPr>
      <w:r w:rsidRPr="00794A4D">
        <w:rPr>
          <w:rFonts w:ascii="Times New Roman" w:hAnsi="Times New Roman" w:cs="Times New Roman"/>
          <w:b/>
          <w:bCs/>
          <w:sz w:val="28"/>
          <w:szCs w:val="28"/>
          <w:lang w:val="ro-RO"/>
        </w:rPr>
        <w:t>13.7.</w:t>
      </w:r>
      <w:r>
        <w:rPr>
          <w:rFonts w:ascii="Times New Roman" w:hAnsi="Times New Roman" w:cs="Times New Roman"/>
          <w:b/>
          <w:bCs/>
          <w:sz w:val="28"/>
          <w:szCs w:val="28"/>
          <w:lang w:val="ro-RO"/>
        </w:rPr>
        <w:t xml:space="preserve"> </w:t>
      </w:r>
      <w:r w:rsidR="00F02186" w:rsidRPr="00DB7A59">
        <w:rPr>
          <w:rFonts w:ascii="Times New Roman" w:eastAsia="Times New Roman" w:hAnsi="Times New Roman" w:cs="Times New Roman"/>
          <w:sz w:val="28"/>
          <w:szCs w:val="28"/>
          <w:lang w:val="ro-RO"/>
        </w:rPr>
        <w:t>la aliniatul (9) cuvântul ,,</w:t>
      </w:r>
      <w:proofErr w:type="spellStart"/>
      <w:r w:rsidR="00F02186" w:rsidRPr="00DB7A59">
        <w:rPr>
          <w:rFonts w:ascii="Times New Roman" w:eastAsia="Times New Roman" w:hAnsi="Times New Roman" w:cs="Times New Roman"/>
          <w:sz w:val="28"/>
          <w:szCs w:val="28"/>
          <w:lang w:val="ro-RO"/>
        </w:rPr>
        <w:t>întroduse</w:t>
      </w:r>
      <w:proofErr w:type="spellEnd"/>
      <w:r w:rsidR="00F02186" w:rsidRPr="00DB7A59">
        <w:rPr>
          <w:rFonts w:ascii="Times New Roman" w:eastAsia="Times New Roman" w:hAnsi="Times New Roman" w:cs="Times New Roman"/>
          <w:sz w:val="28"/>
          <w:szCs w:val="28"/>
          <w:lang w:val="ro-RO"/>
        </w:rPr>
        <w:t>” se substituie cu cuvântul ,,plasate”;</w:t>
      </w:r>
    </w:p>
    <w:p w14:paraId="774FC9C0" w14:textId="5877C4C9" w:rsidR="00DB35DE" w:rsidRPr="00DB35DE" w:rsidRDefault="00DB35DE" w:rsidP="002C551C">
      <w:pPr>
        <w:spacing w:line="240" w:lineRule="auto"/>
        <w:ind w:firstLine="720"/>
        <w:jc w:val="both"/>
        <w:rPr>
          <w:rFonts w:ascii="Times New Roman" w:eastAsia="Times New Roman" w:hAnsi="Times New Roman" w:cs="Times New Roman"/>
          <w:sz w:val="28"/>
          <w:szCs w:val="28"/>
          <w:lang w:val="ro-RO"/>
        </w:rPr>
      </w:pPr>
      <w:r w:rsidRPr="00DB35DE">
        <w:rPr>
          <w:rFonts w:ascii="Times New Roman" w:eastAsia="Times New Roman" w:hAnsi="Times New Roman" w:cs="Times New Roman"/>
          <w:b/>
          <w:bCs/>
          <w:sz w:val="28"/>
          <w:szCs w:val="28"/>
          <w:lang w:val="ro-RO"/>
        </w:rPr>
        <w:t>13.8.</w:t>
      </w:r>
      <w:r>
        <w:rPr>
          <w:rFonts w:ascii="Times New Roman" w:eastAsia="Times New Roman" w:hAnsi="Times New Roman" w:cs="Times New Roman"/>
          <w:b/>
          <w:bCs/>
          <w:sz w:val="28"/>
          <w:szCs w:val="28"/>
          <w:lang w:val="ro-RO"/>
        </w:rPr>
        <w:t xml:space="preserve"> </w:t>
      </w:r>
      <w:r w:rsidRPr="00DB7A59">
        <w:rPr>
          <w:rFonts w:ascii="Times New Roman" w:eastAsia="Times New Roman" w:hAnsi="Times New Roman" w:cs="Times New Roman"/>
          <w:sz w:val="28"/>
          <w:szCs w:val="28"/>
          <w:lang w:val="ro-RO"/>
        </w:rPr>
        <w:t>aliniatul (</w:t>
      </w:r>
      <w:r>
        <w:rPr>
          <w:rFonts w:ascii="Times New Roman" w:eastAsia="Times New Roman" w:hAnsi="Times New Roman" w:cs="Times New Roman"/>
          <w:sz w:val="28"/>
          <w:szCs w:val="28"/>
          <w:lang w:val="ro-RO"/>
        </w:rPr>
        <w:t>11</w:t>
      </w:r>
      <w:r w:rsidRPr="00DB7A59">
        <w:rPr>
          <w:rFonts w:ascii="Times New Roman" w:eastAsia="Times New Roman" w:hAnsi="Times New Roman" w:cs="Times New Roman"/>
          <w:sz w:val="28"/>
          <w:szCs w:val="28"/>
          <w:lang w:val="ro-RO"/>
        </w:rPr>
        <w:t xml:space="preserve">) se </w:t>
      </w:r>
      <w:r>
        <w:rPr>
          <w:rFonts w:ascii="Times New Roman" w:eastAsia="Times New Roman" w:hAnsi="Times New Roman" w:cs="Times New Roman"/>
          <w:sz w:val="28"/>
          <w:szCs w:val="28"/>
          <w:lang w:val="ro-RO"/>
        </w:rPr>
        <w:t>completează</w:t>
      </w:r>
      <w:r w:rsidRPr="00DB7A59">
        <w:rPr>
          <w:rFonts w:ascii="Times New Roman" w:eastAsia="Times New Roman" w:hAnsi="Times New Roman" w:cs="Times New Roman"/>
          <w:sz w:val="28"/>
          <w:szCs w:val="28"/>
          <w:lang w:val="ro-RO"/>
        </w:rPr>
        <w:t xml:space="preserve"> cu </w:t>
      </w:r>
      <w:r>
        <w:rPr>
          <w:rFonts w:ascii="Times New Roman" w:eastAsia="Times New Roman" w:hAnsi="Times New Roman" w:cs="Times New Roman"/>
          <w:sz w:val="28"/>
          <w:szCs w:val="28"/>
          <w:lang w:val="ro-RO"/>
        </w:rPr>
        <w:t>textul</w:t>
      </w:r>
      <w:r w:rsidRPr="00DB7A59">
        <w:rPr>
          <w:rFonts w:ascii="Times New Roman" w:eastAsia="Times New Roman" w:hAnsi="Times New Roman" w:cs="Times New Roman"/>
          <w:sz w:val="28"/>
          <w:szCs w:val="28"/>
          <w:lang w:val="ro-RO"/>
        </w:rPr>
        <w:t xml:space="preserve"> ,,</w:t>
      </w:r>
      <w:r w:rsidRPr="00DB35DE">
        <w:rPr>
          <w:rFonts w:ascii="Times New Roman" w:eastAsiaTheme="minorHAnsi" w:hAnsi="Times New Roman" w:cs="Times New Roman"/>
          <w:kern w:val="2"/>
          <w:sz w:val="24"/>
          <w:szCs w:val="24"/>
          <w:lang w:val="ro-RO" w:eastAsia="en-US"/>
          <w14:ligatures w14:val="standardContextual"/>
        </w:rPr>
        <w:t xml:space="preserve"> </w:t>
      </w:r>
      <w:r w:rsidRPr="00DB35DE">
        <w:rPr>
          <w:rFonts w:ascii="Times New Roman" w:eastAsiaTheme="minorHAnsi" w:hAnsi="Times New Roman" w:cs="Times New Roman"/>
          <w:kern w:val="2"/>
          <w:sz w:val="28"/>
          <w:szCs w:val="28"/>
          <w:lang w:val="ro-RO" w:eastAsia="en-US"/>
          <w14:ligatures w14:val="standardContextual"/>
        </w:rPr>
        <w:t>Resursa informațională este astfel concepută încât datele să fie ușor accesibile, disponibile publicului gratuit, să poată fi citite automat, sortate și căutate, respectând în același timp confidențialitatea informațiilor sensibile din punct de vedere comercial.</w:t>
      </w:r>
      <w:r w:rsidRPr="00DB35DE">
        <w:rPr>
          <w:rFonts w:ascii="Times New Roman" w:eastAsia="Times New Roman" w:hAnsi="Times New Roman" w:cs="Times New Roman"/>
          <w:sz w:val="28"/>
          <w:szCs w:val="28"/>
          <w:lang w:val="ro-RO"/>
        </w:rPr>
        <w:t>”</w:t>
      </w:r>
    </w:p>
    <w:p w14:paraId="27F7801B" w14:textId="7D196254" w:rsidR="00B24EA2" w:rsidRPr="00DB35DE" w:rsidRDefault="00DB35DE" w:rsidP="002C551C">
      <w:pPr>
        <w:spacing w:line="240" w:lineRule="auto"/>
        <w:ind w:firstLine="720"/>
        <w:jc w:val="both"/>
        <w:rPr>
          <w:rFonts w:ascii="Times New Roman" w:eastAsia="Times New Roman" w:hAnsi="Times New Roman" w:cs="Times New Roman"/>
          <w:b/>
          <w:bCs/>
          <w:sz w:val="28"/>
          <w:szCs w:val="28"/>
          <w:lang w:val="ro-RO"/>
        </w:rPr>
      </w:pPr>
      <w:r w:rsidRPr="00DB35DE">
        <w:rPr>
          <w:rFonts w:ascii="Times New Roman" w:eastAsia="Times New Roman" w:hAnsi="Times New Roman" w:cs="Times New Roman"/>
          <w:b/>
          <w:bCs/>
          <w:sz w:val="28"/>
          <w:szCs w:val="28"/>
          <w:lang w:val="ro-RO"/>
        </w:rPr>
        <w:lastRenderedPageBreak/>
        <w:t>13.</w:t>
      </w:r>
      <w:r>
        <w:rPr>
          <w:rFonts w:ascii="Times New Roman" w:eastAsia="Times New Roman" w:hAnsi="Times New Roman" w:cs="Times New Roman"/>
          <w:b/>
          <w:bCs/>
          <w:sz w:val="28"/>
          <w:szCs w:val="28"/>
          <w:lang w:val="ro-RO"/>
        </w:rPr>
        <w:t>9</w:t>
      </w:r>
      <w:r w:rsidRPr="00DB35DE">
        <w:rPr>
          <w:rFonts w:ascii="Times New Roman" w:eastAsia="Times New Roman" w:hAnsi="Times New Roman" w:cs="Times New Roman"/>
          <w:b/>
          <w:bCs/>
          <w:sz w:val="28"/>
          <w:szCs w:val="28"/>
          <w:lang w:val="ro-RO"/>
        </w:rPr>
        <w:t>.</w:t>
      </w:r>
      <w:r>
        <w:rPr>
          <w:rFonts w:ascii="Times New Roman" w:eastAsia="Times New Roman" w:hAnsi="Times New Roman" w:cs="Times New Roman"/>
          <w:b/>
          <w:bCs/>
          <w:sz w:val="28"/>
          <w:szCs w:val="28"/>
          <w:lang w:val="ro-RO"/>
        </w:rPr>
        <w:t xml:space="preserve"> </w:t>
      </w:r>
      <w:r w:rsidR="00F02186" w:rsidRPr="00DB35DE">
        <w:rPr>
          <w:rFonts w:ascii="Times New Roman" w:eastAsia="Times New Roman" w:hAnsi="Times New Roman" w:cs="Times New Roman"/>
          <w:sz w:val="28"/>
          <w:szCs w:val="28"/>
          <w:lang w:val="ro-RO"/>
        </w:rPr>
        <w:t xml:space="preserve">se completează cu aliniatele </w:t>
      </w:r>
      <w:r w:rsidR="00F02186" w:rsidRPr="00DB35DE">
        <w:rPr>
          <w:rFonts w:ascii="Times New Roman" w:eastAsiaTheme="minorHAnsi" w:hAnsi="Times New Roman" w:cs="Times New Roman"/>
          <w:kern w:val="2"/>
          <w:sz w:val="28"/>
          <w:szCs w:val="28"/>
          <w:lang w:val="ro-RO" w:eastAsia="en-US"/>
          <w14:ligatures w14:val="standardContextual"/>
        </w:rPr>
        <w:t>(14</w:t>
      </w:r>
      <w:r w:rsidR="00F02186" w:rsidRPr="00DB35DE">
        <w:rPr>
          <w:rFonts w:ascii="Times New Roman" w:eastAsiaTheme="minorHAnsi" w:hAnsi="Times New Roman" w:cs="Times New Roman"/>
          <w:kern w:val="2"/>
          <w:sz w:val="28"/>
          <w:szCs w:val="28"/>
          <w:vertAlign w:val="superscript"/>
          <w:lang w:val="ro-RO" w:eastAsia="en-US"/>
          <w14:ligatures w14:val="standardContextual"/>
        </w:rPr>
        <w:t>1</w:t>
      </w:r>
      <w:r w:rsidR="00F02186" w:rsidRPr="00DB35DE">
        <w:rPr>
          <w:rFonts w:ascii="Times New Roman" w:eastAsiaTheme="minorHAnsi" w:hAnsi="Times New Roman" w:cs="Times New Roman"/>
          <w:kern w:val="2"/>
          <w:sz w:val="28"/>
          <w:szCs w:val="28"/>
          <w:lang w:val="ro-RO" w:eastAsia="en-US"/>
          <w14:ligatures w14:val="standardContextual"/>
        </w:rPr>
        <w:t>)</w:t>
      </w:r>
      <w:r w:rsidR="00F02186" w:rsidRPr="00DB35DE">
        <w:rPr>
          <w:rFonts w:ascii="Times New Roman" w:eastAsiaTheme="minorHAnsi" w:hAnsi="Times New Roman" w:cs="Times New Roman"/>
          <w:kern w:val="2"/>
          <w:sz w:val="28"/>
          <w:szCs w:val="28"/>
          <w:lang w:eastAsia="en-US"/>
          <w14:ligatures w14:val="standardContextual"/>
        </w:rPr>
        <w:t xml:space="preserve"> și (14</w:t>
      </w:r>
      <w:r w:rsidR="00F02186" w:rsidRPr="00DB35DE">
        <w:rPr>
          <w:rFonts w:ascii="Times New Roman" w:eastAsiaTheme="minorHAnsi" w:hAnsi="Times New Roman" w:cs="Times New Roman"/>
          <w:kern w:val="2"/>
          <w:sz w:val="28"/>
          <w:szCs w:val="28"/>
          <w:vertAlign w:val="superscript"/>
          <w:lang w:eastAsia="en-US"/>
          <w14:ligatures w14:val="standardContextual"/>
        </w:rPr>
        <w:t>2</w:t>
      </w:r>
      <w:r w:rsidR="00F02186" w:rsidRPr="00DB35DE">
        <w:rPr>
          <w:rFonts w:ascii="Times New Roman" w:eastAsiaTheme="minorHAnsi" w:hAnsi="Times New Roman" w:cs="Times New Roman"/>
          <w:kern w:val="2"/>
          <w:sz w:val="28"/>
          <w:szCs w:val="28"/>
          <w:lang w:eastAsia="en-US"/>
          <w14:ligatures w14:val="standardContextual"/>
        </w:rPr>
        <w:t>) cu următorul cuprins:</w:t>
      </w:r>
    </w:p>
    <w:p w14:paraId="42B8E219" w14:textId="55A14C43" w:rsidR="00F02186" w:rsidRPr="00DB7A59" w:rsidRDefault="00F02186" w:rsidP="0024477A">
      <w:pPr>
        <w:pStyle w:val="Listparagraf"/>
        <w:shd w:val="clear" w:color="auto" w:fill="FFFFFF"/>
        <w:spacing w:line="240" w:lineRule="auto"/>
        <w:ind w:left="0" w:firstLine="720"/>
        <w:jc w:val="both"/>
        <w:rPr>
          <w:rFonts w:ascii="Times New Roman" w:eastAsiaTheme="minorHAnsi" w:hAnsi="Times New Roman" w:cs="Times New Roman"/>
          <w:kern w:val="2"/>
          <w:sz w:val="28"/>
          <w:szCs w:val="28"/>
          <w:lang w:eastAsia="en-US"/>
          <w14:ligatures w14:val="standardContextual"/>
        </w:rPr>
      </w:pPr>
      <w:r w:rsidRPr="00DB7A59">
        <w:rPr>
          <w:rFonts w:ascii="Times New Roman" w:hAnsi="Times New Roman" w:cs="Times New Roman"/>
          <w:sz w:val="28"/>
          <w:szCs w:val="28"/>
        </w:rPr>
        <w:t>,,(14</w:t>
      </w:r>
      <w:r w:rsidRPr="00DB7A59">
        <w:rPr>
          <w:rFonts w:ascii="Times New Roman" w:hAnsi="Times New Roman" w:cs="Times New Roman"/>
          <w:sz w:val="28"/>
          <w:szCs w:val="28"/>
          <w:vertAlign w:val="superscript"/>
        </w:rPr>
        <w:t>1</w:t>
      </w:r>
      <w:r w:rsidRPr="00DB7A59">
        <w:rPr>
          <w:rFonts w:ascii="Times New Roman" w:hAnsi="Times New Roman" w:cs="Times New Roman"/>
          <w:sz w:val="28"/>
          <w:szCs w:val="28"/>
        </w:rPr>
        <w:t>) Pentru categoriile de produse, enumerate în secțiunea I Partea E din anexa nr. 5</w:t>
      </w:r>
      <w:r w:rsidRPr="00DB7A59">
        <w:rPr>
          <w:rFonts w:ascii="Times New Roman" w:hAnsi="Times New Roman" w:cs="Times New Roman"/>
          <w:sz w:val="28"/>
          <w:szCs w:val="28"/>
          <w:vertAlign w:val="superscript"/>
        </w:rPr>
        <w:t>1</w:t>
      </w:r>
      <w:r w:rsidRPr="00DB7A59">
        <w:rPr>
          <w:rFonts w:ascii="Times New Roman" w:hAnsi="Times New Roman" w:cs="Times New Roman"/>
          <w:sz w:val="28"/>
          <w:szCs w:val="28"/>
        </w:rPr>
        <w:t>, responsabilitatea extinsă a producătorului include obligații financiare suplimentare, realizate prin achitarea unei taxe pe produs, destinată exclusiv acoperirii costurilor specifice prevăzute obligațiilor prevăzute la art. 60</w:t>
      </w:r>
      <w:r w:rsidRPr="00DB7A59">
        <w:rPr>
          <w:rFonts w:ascii="Times New Roman" w:hAnsi="Times New Roman" w:cs="Times New Roman"/>
          <w:sz w:val="28"/>
          <w:szCs w:val="28"/>
          <w:vertAlign w:val="superscript"/>
        </w:rPr>
        <w:t>5</w:t>
      </w:r>
      <w:r w:rsidRPr="00DB7A59">
        <w:rPr>
          <w:rFonts w:ascii="Times New Roman" w:hAnsi="Times New Roman" w:cs="Times New Roman"/>
          <w:sz w:val="28"/>
          <w:szCs w:val="28"/>
        </w:rPr>
        <w:t>, fără a aduce atingere obligațiilor producătorilor de a organiza sau de a participa la sisteme individuale sau colective, potrivit alin. (2).</w:t>
      </w:r>
    </w:p>
    <w:p w14:paraId="79E791DD" w14:textId="77777777" w:rsidR="0024477A" w:rsidRDefault="00F02186" w:rsidP="0024477A">
      <w:pPr>
        <w:pStyle w:val="ydpb2a5f72emsonormal"/>
        <w:shd w:val="clear" w:color="auto" w:fill="FFFFFF"/>
        <w:spacing w:before="0" w:beforeAutospacing="0" w:after="0" w:afterAutospacing="0"/>
        <w:ind w:firstLine="720"/>
        <w:jc w:val="both"/>
        <w:rPr>
          <w:sz w:val="28"/>
          <w:szCs w:val="28"/>
        </w:rPr>
      </w:pPr>
      <w:r w:rsidRPr="00DB7A59">
        <w:rPr>
          <w:sz w:val="28"/>
          <w:szCs w:val="28"/>
        </w:rPr>
        <w:t>(14²) Pentru categoriile de produse incluse în secțiunile II și III din Partea E din anexa nr. 5</w:t>
      </w:r>
      <w:r w:rsidRPr="00DB7A59">
        <w:rPr>
          <w:sz w:val="28"/>
          <w:szCs w:val="28"/>
          <w:vertAlign w:val="superscript"/>
        </w:rPr>
        <w:t>1</w:t>
      </w:r>
      <w:r w:rsidRPr="00DB7A59">
        <w:rPr>
          <w:sz w:val="28"/>
          <w:szCs w:val="28"/>
        </w:rPr>
        <w:t>, responsabilitatea extinsă a producătorului se realizează prin achitarea unei taxe pe produs, destinată exclusiv acoperirii costurilor specifice prevăzute obligațiilor prevăzute la art. 60</w:t>
      </w:r>
      <w:r w:rsidRPr="00DB7A59">
        <w:rPr>
          <w:sz w:val="28"/>
          <w:szCs w:val="28"/>
          <w:vertAlign w:val="superscript"/>
        </w:rPr>
        <w:t>5</w:t>
      </w:r>
      <w:r w:rsidR="00DB35DE">
        <w:rPr>
          <w:sz w:val="28"/>
          <w:szCs w:val="28"/>
        </w:rPr>
        <w:t>.</w:t>
      </w:r>
    </w:p>
    <w:p w14:paraId="2A6E59EC" w14:textId="1478D09B" w:rsidR="00DB35DE" w:rsidRDefault="00F02186" w:rsidP="0024477A">
      <w:pPr>
        <w:pStyle w:val="ydpb2a5f72emsonormal"/>
        <w:shd w:val="clear" w:color="auto" w:fill="FFFFFF"/>
        <w:spacing w:before="0" w:beforeAutospacing="0" w:after="0" w:afterAutospacing="0"/>
        <w:ind w:firstLine="720"/>
        <w:jc w:val="both"/>
        <w:rPr>
          <w:sz w:val="28"/>
          <w:szCs w:val="28"/>
        </w:rPr>
      </w:pPr>
      <w:r w:rsidRPr="00DB7A59">
        <w:rPr>
          <w:sz w:val="28"/>
          <w:szCs w:val="28"/>
        </w:rPr>
        <w:t>Taxa pe produs prevăzută la prezentul alineat este destinată exclusiv acoperirii costurilor specifice aferente prevenirii generării deșeurilor, măsurilor de sensibilizare și informare, curățării mediului și gestionării deșeurilor abandonate, fără a aduce atingere obligațiilor privind gestionarea deșeurilor de ambalaje.”</w:t>
      </w:r>
    </w:p>
    <w:p w14:paraId="66F156EC" w14:textId="77C3F184" w:rsidR="00B24EA2" w:rsidRDefault="00DB35DE" w:rsidP="002C551C">
      <w:pPr>
        <w:pStyle w:val="ydpb2a5f72emsonormal"/>
        <w:shd w:val="clear" w:color="auto" w:fill="FFFFFF"/>
        <w:spacing w:before="0" w:beforeAutospacing="0" w:after="0" w:afterAutospacing="0"/>
        <w:ind w:firstLine="720"/>
        <w:jc w:val="both"/>
        <w:rPr>
          <w:color w:val="333333"/>
          <w:sz w:val="28"/>
          <w:szCs w:val="28"/>
        </w:rPr>
      </w:pPr>
      <w:r w:rsidRPr="00DB35DE">
        <w:rPr>
          <w:b/>
          <w:bCs/>
          <w:sz w:val="28"/>
          <w:szCs w:val="28"/>
        </w:rPr>
        <w:t>13.10.</w:t>
      </w:r>
      <w:r>
        <w:rPr>
          <w:sz w:val="28"/>
          <w:szCs w:val="28"/>
        </w:rPr>
        <w:t xml:space="preserve"> </w:t>
      </w:r>
      <w:r w:rsidR="00B24EA2" w:rsidRPr="00DB7A59">
        <w:rPr>
          <w:sz w:val="28"/>
          <w:szCs w:val="28"/>
        </w:rPr>
        <w:t>la aliniatul (15) după textul ,,alin. (14)” se completează cu textul ,,</w:t>
      </w:r>
      <w:r w:rsidR="00B24EA2" w:rsidRPr="00DB7A59">
        <w:rPr>
          <w:color w:val="333333"/>
          <w:sz w:val="28"/>
          <w:szCs w:val="28"/>
        </w:rPr>
        <w:t xml:space="preserve"> , (14</w:t>
      </w:r>
      <w:r w:rsidR="00B24EA2" w:rsidRPr="00DB7A59">
        <w:rPr>
          <w:color w:val="333333"/>
          <w:sz w:val="28"/>
          <w:szCs w:val="28"/>
          <w:vertAlign w:val="superscript"/>
        </w:rPr>
        <w:t>1</w:t>
      </w:r>
      <w:r w:rsidR="00B24EA2" w:rsidRPr="00DB7A59">
        <w:rPr>
          <w:color w:val="333333"/>
          <w:sz w:val="28"/>
          <w:szCs w:val="28"/>
        </w:rPr>
        <w:t>) și (14</w:t>
      </w:r>
      <w:r w:rsidR="00B24EA2" w:rsidRPr="00DB7A59">
        <w:rPr>
          <w:color w:val="333333"/>
          <w:sz w:val="28"/>
          <w:szCs w:val="28"/>
          <w:vertAlign w:val="superscript"/>
        </w:rPr>
        <w:t>2</w:t>
      </w:r>
      <w:r w:rsidR="00B24EA2" w:rsidRPr="00DB7A59">
        <w:rPr>
          <w:color w:val="333333"/>
          <w:sz w:val="28"/>
          <w:szCs w:val="28"/>
        </w:rPr>
        <w:t>)</w:t>
      </w:r>
      <w:r>
        <w:rPr>
          <w:color w:val="333333"/>
          <w:sz w:val="28"/>
          <w:szCs w:val="28"/>
        </w:rPr>
        <w:t>”.</w:t>
      </w:r>
    </w:p>
    <w:p w14:paraId="366D4118" w14:textId="77777777" w:rsidR="00DB35DE" w:rsidRDefault="00DB35DE" w:rsidP="002C551C">
      <w:pPr>
        <w:pStyle w:val="ydpb2a5f72emsonormal"/>
        <w:shd w:val="clear" w:color="auto" w:fill="FFFFFF"/>
        <w:spacing w:before="0" w:beforeAutospacing="0" w:after="0" w:afterAutospacing="0"/>
        <w:ind w:firstLine="720"/>
        <w:jc w:val="both"/>
        <w:rPr>
          <w:sz w:val="28"/>
          <w:szCs w:val="28"/>
        </w:rPr>
      </w:pPr>
      <w:r w:rsidRPr="00DB35DE">
        <w:rPr>
          <w:b/>
          <w:bCs/>
          <w:color w:val="333333"/>
          <w:sz w:val="28"/>
          <w:szCs w:val="28"/>
        </w:rPr>
        <w:t>13.11.</w:t>
      </w:r>
      <w:r>
        <w:rPr>
          <w:b/>
          <w:bCs/>
          <w:color w:val="333333"/>
          <w:sz w:val="28"/>
          <w:szCs w:val="28"/>
        </w:rPr>
        <w:t xml:space="preserve"> </w:t>
      </w:r>
      <w:r w:rsidRPr="00DB7A59">
        <w:rPr>
          <w:sz w:val="28"/>
          <w:szCs w:val="28"/>
        </w:rPr>
        <w:t>la aliniatul (1</w:t>
      </w:r>
      <w:r>
        <w:rPr>
          <w:sz w:val="28"/>
          <w:szCs w:val="28"/>
        </w:rPr>
        <w:t>6</w:t>
      </w:r>
      <w:r w:rsidRPr="00DB7A59">
        <w:rPr>
          <w:sz w:val="28"/>
          <w:szCs w:val="28"/>
        </w:rPr>
        <w:t>)</w:t>
      </w:r>
      <w:r>
        <w:rPr>
          <w:sz w:val="28"/>
          <w:szCs w:val="28"/>
        </w:rPr>
        <w:t>:</w:t>
      </w:r>
    </w:p>
    <w:p w14:paraId="5ABCE70E" w14:textId="7FD34465" w:rsidR="00DB35DE" w:rsidRPr="00BC2D46" w:rsidRDefault="00DB35DE" w:rsidP="002C551C">
      <w:pPr>
        <w:pStyle w:val="ydpb2a5f72emsonormal"/>
        <w:shd w:val="clear" w:color="auto" w:fill="FFFFFF"/>
        <w:spacing w:before="0" w:beforeAutospacing="0" w:after="0" w:afterAutospacing="0"/>
        <w:ind w:firstLine="720"/>
        <w:jc w:val="both"/>
        <w:rPr>
          <w:b/>
          <w:bCs/>
          <w:color w:val="333333"/>
          <w:sz w:val="28"/>
          <w:szCs w:val="28"/>
        </w:rPr>
      </w:pPr>
      <w:r w:rsidRPr="00BC2D46">
        <w:rPr>
          <w:b/>
          <w:bCs/>
          <w:sz w:val="28"/>
          <w:szCs w:val="28"/>
        </w:rPr>
        <w:t>13.11.1.</w:t>
      </w:r>
      <w:r w:rsidR="00BC2D46" w:rsidRPr="00BC2D46">
        <w:rPr>
          <w:b/>
          <w:bCs/>
          <w:sz w:val="28"/>
          <w:szCs w:val="28"/>
        </w:rPr>
        <w:t xml:space="preserve"> </w:t>
      </w:r>
      <w:r w:rsidRPr="00BC2D46">
        <w:rPr>
          <w:sz w:val="28"/>
          <w:szCs w:val="28"/>
        </w:rPr>
        <w:t>după textul ,,alin. (14)” se completează cu textul ,,</w:t>
      </w:r>
      <w:r w:rsidRPr="00BC2D46">
        <w:rPr>
          <w:color w:val="333333"/>
          <w:sz w:val="28"/>
          <w:szCs w:val="28"/>
        </w:rPr>
        <w:t xml:space="preserve"> , (14</w:t>
      </w:r>
      <w:r w:rsidRPr="00BC2D46">
        <w:rPr>
          <w:color w:val="333333"/>
          <w:sz w:val="28"/>
          <w:szCs w:val="28"/>
          <w:vertAlign w:val="superscript"/>
        </w:rPr>
        <w:t>1</w:t>
      </w:r>
      <w:r w:rsidRPr="00BC2D46">
        <w:rPr>
          <w:color w:val="333333"/>
          <w:sz w:val="28"/>
          <w:szCs w:val="28"/>
        </w:rPr>
        <w:t>) și (14</w:t>
      </w:r>
      <w:r w:rsidRPr="00BC2D46">
        <w:rPr>
          <w:color w:val="333333"/>
          <w:sz w:val="28"/>
          <w:szCs w:val="28"/>
          <w:vertAlign w:val="superscript"/>
        </w:rPr>
        <w:t>2</w:t>
      </w:r>
      <w:r w:rsidRPr="00BC2D46">
        <w:rPr>
          <w:color w:val="333333"/>
          <w:sz w:val="28"/>
          <w:szCs w:val="28"/>
        </w:rPr>
        <w:t>)”.</w:t>
      </w:r>
    </w:p>
    <w:p w14:paraId="4B7919DD" w14:textId="55A04065" w:rsidR="00B24EA2" w:rsidRPr="00BC2D46" w:rsidRDefault="00BC2D46" w:rsidP="002C551C">
      <w:pPr>
        <w:pStyle w:val="ydpb2a5f72emsonormal"/>
        <w:shd w:val="clear" w:color="auto" w:fill="FFFFFF"/>
        <w:spacing w:before="0" w:beforeAutospacing="0" w:after="0" w:afterAutospacing="0"/>
        <w:ind w:firstLine="720"/>
        <w:jc w:val="both"/>
        <w:rPr>
          <w:color w:val="333333"/>
          <w:sz w:val="28"/>
          <w:szCs w:val="28"/>
        </w:rPr>
      </w:pPr>
      <w:r w:rsidRPr="00BC2D46">
        <w:rPr>
          <w:b/>
          <w:bCs/>
          <w:sz w:val="28"/>
          <w:szCs w:val="28"/>
        </w:rPr>
        <w:t>13.11.2.</w:t>
      </w:r>
      <w:r>
        <w:rPr>
          <w:sz w:val="28"/>
          <w:szCs w:val="28"/>
        </w:rPr>
        <w:t xml:space="preserve"> </w:t>
      </w:r>
      <w:r w:rsidRPr="00DB7A59">
        <w:rPr>
          <w:sz w:val="28"/>
          <w:szCs w:val="28"/>
        </w:rPr>
        <w:t>după text</w:t>
      </w:r>
      <w:r>
        <w:rPr>
          <w:sz w:val="28"/>
          <w:szCs w:val="28"/>
        </w:rPr>
        <w:t xml:space="preserve">ul </w:t>
      </w:r>
      <w:r w:rsidR="00B24EA2" w:rsidRPr="00DB7A59">
        <w:rPr>
          <w:sz w:val="28"/>
          <w:szCs w:val="28"/>
        </w:rPr>
        <w:t xml:space="preserve">,, alin.(5) </w:t>
      </w:r>
      <w:proofErr w:type="spellStart"/>
      <w:r w:rsidR="00B24EA2" w:rsidRPr="00DB7A59">
        <w:rPr>
          <w:sz w:val="28"/>
          <w:szCs w:val="28"/>
        </w:rPr>
        <w:t>lit.c</w:t>
      </w:r>
      <w:proofErr w:type="spellEnd"/>
      <w:r w:rsidR="00B24EA2" w:rsidRPr="00DB7A59">
        <w:rPr>
          <w:sz w:val="28"/>
          <w:szCs w:val="28"/>
        </w:rPr>
        <w:t>),” se completează cu textul ,,și alin. (19) lit. b) ”</w:t>
      </w:r>
      <w:r w:rsidR="00B24EA2" w:rsidRPr="00DB7A59">
        <w:rPr>
          <w:sz w:val="28"/>
          <w:szCs w:val="28"/>
          <w:lang w:eastAsia="en-US"/>
        </w:rPr>
        <w:t xml:space="preserve"> </w:t>
      </w:r>
    </w:p>
    <w:p w14:paraId="1D8E9CC4" w14:textId="752C58C3" w:rsidR="00B24EA2" w:rsidRPr="00DB7A59" w:rsidRDefault="00BC2D46" w:rsidP="002C551C">
      <w:pPr>
        <w:spacing w:line="259" w:lineRule="auto"/>
        <w:ind w:firstLine="720"/>
        <w:jc w:val="both"/>
        <w:rPr>
          <w:rFonts w:ascii="Times New Roman" w:eastAsia="Times New Roman" w:hAnsi="Times New Roman" w:cs="Times New Roman"/>
          <w:sz w:val="28"/>
          <w:szCs w:val="28"/>
          <w:lang w:eastAsia="en-US"/>
        </w:rPr>
      </w:pPr>
      <w:r w:rsidRPr="00BC2D46">
        <w:rPr>
          <w:rFonts w:ascii="Times New Roman" w:eastAsia="Times New Roman" w:hAnsi="Times New Roman" w:cs="Times New Roman"/>
          <w:b/>
          <w:bCs/>
          <w:sz w:val="28"/>
          <w:szCs w:val="28"/>
          <w:lang w:eastAsia="en-US"/>
        </w:rPr>
        <w:t>13.12.</w:t>
      </w:r>
      <w:r>
        <w:rPr>
          <w:rFonts w:ascii="Times New Roman" w:eastAsia="Times New Roman" w:hAnsi="Times New Roman" w:cs="Times New Roman"/>
          <w:sz w:val="28"/>
          <w:szCs w:val="28"/>
          <w:lang w:eastAsia="en-US"/>
        </w:rPr>
        <w:t xml:space="preserve"> </w:t>
      </w:r>
      <w:r w:rsidR="00B24EA2" w:rsidRPr="00DB7A59">
        <w:rPr>
          <w:rFonts w:ascii="Times New Roman" w:eastAsia="Times New Roman" w:hAnsi="Times New Roman" w:cs="Times New Roman"/>
          <w:sz w:val="28"/>
          <w:szCs w:val="28"/>
          <w:lang w:eastAsia="en-US"/>
        </w:rPr>
        <w:t>se completează cu aliniatul (19) cu următorul cuprins:</w:t>
      </w:r>
    </w:p>
    <w:p w14:paraId="39F31F1D" w14:textId="5C24F211" w:rsidR="00B24EA2" w:rsidRPr="00DB7A59" w:rsidRDefault="00B24EA2" w:rsidP="002C551C">
      <w:pPr>
        <w:spacing w:line="259" w:lineRule="auto"/>
        <w:ind w:firstLine="720"/>
        <w:jc w:val="both"/>
        <w:rPr>
          <w:rFonts w:ascii="Times New Roman" w:eastAsia="Times New Roman" w:hAnsi="Times New Roman" w:cs="Times New Roman"/>
          <w:sz w:val="28"/>
          <w:szCs w:val="28"/>
          <w:lang w:eastAsia="en-US"/>
        </w:rPr>
      </w:pPr>
      <w:r w:rsidRPr="00DB7A59">
        <w:rPr>
          <w:rFonts w:ascii="Times New Roman" w:eastAsia="Times New Roman" w:hAnsi="Times New Roman" w:cs="Times New Roman"/>
          <w:sz w:val="28"/>
          <w:szCs w:val="28"/>
          <w:lang w:eastAsia="en-US"/>
        </w:rPr>
        <w:t>,,(19) În cazul îndeplinirii responsabilității extinse a producătorului prin achitarea taxei pe produs, se aplică prevederile alin. (1), (1¹), (2), (3), (4) (10)-(13), (14</w:t>
      </w:r>
      <w:r w:rsidRPr="00DB7A59">
        <w:rPr>
          <w:rFonts w:ascii="Times New Roman" w:eastAsia="Times New Roman" w:hAnsi="Times New Roman" w:cs="Times New Roman"/>
          <w:sz w:val="28"/>
          <w:szCs w:val="28"/>
          <w:vertAlign w:val="superscript"/>
          <w:lang w:eastAsia="en-US"/>
        </w:rPr>
        <w:t xml:space="preserve">1 </w:t>
      </w:r>
      <w:r w:rsidRPr="00DB7A59">
        <w:rPr>
          <w:rFonts w:ascii="Times New Roman" w:eastAsia="Times New Roman" w:hAnsi="Times New Roman" w:cs="Times New Roman"/>
          <w:sz w:val="28"/>
          <w:szCs w:val="28"/>
          <w:lang w:eastAsia="en-US"/>
        </w:rPr>
        <w:t>),  (14</w:t>
      </w:r>
      <w:r w:rsidRPr="00DB7A59">
        <w:rPr>
          <w:rFonts w:ascii="Times New Roman" w:eastAsia="Times New Roman" w:hAnsi="Times New Roman" w:cs="Times New Roman"/>
          <w:sz w:val="28"/>
          <w:szCs w:val="28"/>
          <w:vertAlign w:val="superscript"/>
          <w:lang w:eastAsia="en-US"/>
        </w:rPr>
        <w:t>2</w:t>
      </w:r>
      <w:r w:rsidRPr="00DB7A59">
        <w:rPr>
          <w:rFonts w:ascii="Times New Roman" w:eastAsia="Times New Roman" w:hAnsi="Times New Roman" w:cs="Times New Roman"/>
          <w:sz w:val="28"/>
          <w:szCs w:val="28"/>
          <w:lang w:eastAsia="en-US"/>
        </w:rPr>
        <w:t xml:space="preserve"> ), (15), (18)  din prezentul articol, fără a aduce atingere obligațiilor generale prevăzute de prezenta lege și de actele normative de aplicare pentru fluxurile respective de produse, iar producătorii sunt obligați :</w:t>
      </w:r>
    </w:p>
    <w:p w14:paraId="1BEBBCCB" w14:textId="3FAC0A4E" w:rsidR="00B24EA2" w:rsidRPr="00DB7A59" w:rsidRDefault="00B24EA2" w:rsidP="002C551C">
      <w:pPr>
        <w:numPr>
          <w:ilvl w:val="0"/>
          <w:numId w:val="5"/>
        </w:numPr>
        <w:tabs>
          <w:tab w:val="left" w:pos="360"/>
        </w:tabs>
        <w:spacing w:after="160" w:line="240" w:lineRule="auto"/>
        <w:ind w:left="0" w:firstLine="720"/>
        <w:contextualSpacing/>
        <w:jc w:val="both"/>
        <w:rPr>
          <w:rFonts w:ascii="Times New Roman" w:eastAsiaTheme="minorHAnsi" w:hAnsi="Times New Roman" w:cs="Times New Roman"/>
          <w:kern w:val="2"/>
          <w:sz w:val="28"/>
          <w:szCs w:val="28"/>
          <w:lang w:eastAsia="en-US"/>
          <w14:ligatures w14:val="standardContextual"/>
        </w:rPr>
      </w:pPr>
      <w:r w:rsidRPr="00DB7A59">
        <w:rPr>
          <w:rFonts w:ascii="Times New Roman" w:eastAsiaTheme="minorHAnsi" w:hAnsi="Times New Roman" w:cs="Times New Roman"/>
          <w:kern w:val="2"/>
          <w:sz w:val="28"/>
          <w:szCs w:val="28"/>
          <w:lang w:eastAsia="en-US"/>
          <w14:ligatures w14:val="standardContextual"/>
        </w:rPr>
        <w:t>să asigure respectarea cerințelor generale prevăzute de prezenta lege și de actele normative de aplicare pentru fluxurile respective de produse, inclusiv a cerințelor specifice de gestionare a anumitor categorii  de produse stabilite prin art. 60</w:t>
      </w:r>
      <w:r w:rsidRPr="00DB7A59">
        <w:rPr>
          <w:rFonts w:ascii="Times New Roman" w:eastAsiaTheme="minorHAnsi" w:hAnsi="Times New Roman" w:cs="Times New Roman"/>
          <w:kern w:val="2"/>
          <w:sz w:val="28"/>
          <w:szCs w:val="28"/>
          <w:vertAlign w:val="superscript"/>
          <w:lang w:eastAsia="en-US"/>
          <w14:ligatures w14:val="standardContextual"/>
        </w:rPr>
        <w:t xml:space="preserve">5 </w:t>
      </w:r>
      <w:r w:rsidRPr="00DB7A59">
        <w:rPr>
          <w:rFonts w:ascii="Times New Roman" w:eastAsiaTheme="minorHAnsi" w:hAnsi="Times New Roman" w:cs="Times New Roman"/>
          <w:kern w:val="2"/>
          <w:sz w:val="28"/>
          <w:szCs w:val="28"/>
          <w:lang w:eastAsia="en-US"/>
          <w14:ligatures w14:val="standardContextual"/>
        </w:rPr>
        <w:t>pentru produsele din plastic de unică folosință;</w:t>
      </w:r>
    </w:p>
    <w:p w14:paraId="3DB66B5F" w14:textId="77777777" w:rsidR="00B24EA2" w:rsidRPr="00DB7A59" w:rsidRDefault="00B24EA2" w:rsidP="002C551C">
      <w:pPr>
        <w:numPr>
          <w:ilvl w:val="0"/>
          <w:numId w:val="5"/>
        </w:numPr>
        <w:spacing w:after="160" w:line="240" w:lineRule="auto"/>
        <w:ind w:left="0" w:firstLine="720"/>
        <w:contextualSpacing/>
        <w:jc w:val="both"/>
        <w:rPr>
          <w:rFonts w:ascii="Times New Roman" w:eastAsiaTheme="minorHAnsi" w:hAnsi="Times New Roman" w:cs="Times New Roman"/>
          <w:kern w:val="2"/>
          <w:sz w:val="28"/>
          <w:szCs w:val="28"/>
          <w:lang w:eastAsia="en-US"/>
          <w14:ligatures w14:val="standardContextual"/>
        </w:rPr>
      </w:pPr>
      <w:r w:rsidRPr="00DB7A59">
        <w:rPr>
          <w:rFonts w:ascii="Times New Roman" w:eastAsiaTheme="minorHAnsi" w:hAnsi="Times New Roman" w:cs="Times New Roman"/>
          <w:kern w:val="2"/>
          <w:sz w:val="28"/>
          <w:szCs w:val="28"/>
          <w:lang w:eastAsia="en-US"/>
          <w14:ligatures w14:val="standardContextual"/>
        </w:rPr>
        <w:t xml:space="preserve">să se înregistreze în Lista producătorilor de produse supuse reglementărilor de responsabilitate extinsă a producătorului, </w:t>
      </w:r>
      <w:proofErr w:type="spellStart"/>
      <w:r w:rsidRPr="00DB7A59">
        <w:rPr>
          <w:rFonts w:ascii="Times New Roman" w:eastAsiaTheme="minorHAnsi" w:hAnsi="Times New Roman" w:cs="Times New Roman"/>
          <w:kern w:val="2"/>
          <w:sz w:val="28"/>
          <w:szCs w:val="28"/>
          <w:lang w:eastAsia="en-US"/>
          <w14:ligatures w14:val="standardContextual"/>
        </w:rPr>
        <w:t>deţinută</w:t>
      </w:r>
      <w:proofErr w:type="spellEnd"/>
      <w:r w:rsidRPr="00DB7A59">
        <w:rPr>
          <w:rFonts w:ascii="Times New Roman" w:eastAsiaTheme="minorHAnsi" w:hAnsi="Times New Roman" w:cs="Times New Roman"/>
          <w:kern w:val="2"/>
          <w:sz w:val="28"/>
          <w:szCs w:val="28"/>
          <w:lang w:eastAsia="en-US"/>
          <w14:ligatures w14:val="standardContextual"/>
        </w:rPr>
        <w:t xml:space="preserve"> de Agenția de Mediu, în condițiile stabilite prin actele normative adoptate în temeiul alin. (15);</w:t>
      </w:r>
    </w:p>
    <w:p w14:paraId="1A41FB1F" w14:textId="77777777" w:rsidR="00B24EA2" w:rsidRPr="00BC2D46" w:rsidRDefault="00B24EA2" w:rsidP="002C551C">
      <w:pPr>
        <w:numPr>
          <w:ilvl w:val="0"/>
          <w:numId w:val="5"/>
        </w:numPr>
        <w:spacing w:after="160" w:line="240" w:lineRule="auto"/>
        <w:ind w:left="0" w:firstLine="720"/>
        <w:contextualSpacing/>
        <w:jc w:val="both"/>
        <w:rPr>
          <w:rFonts w:ascii="Times New Roman" w:eastAsiaTheme="minorHAnsi" w:hAnsi="Times New Roman" w:cs="Times New Roman"/>
          <w:kern w:val="2"/>
          <w:sz w:val="28"/>
          <w:szCs w:val="28"/>
          <w:lang w:eastAsia="en-US"/>
          <w14:ligatures w14:val="standardContextual"/>
        </w:rPr>
      </w:pPr>
      <w:r w:rsidRPr="00DB7A59">
        <w:rPr>
          <w:rFonts w:ascii="Times New Roman" w:eastAsiaTheme="minorHAnsi" w:hAnsi="Times New Roman" w:cs="Times New Roman"/>
          <w:kern w:val="2"/>
          <w:sz w:val="28"/>
          <w:szCs w:val="28"/>
          <w:lang w:eastAsia="en-US"/>
          <w14:ligatures w14:val="standardContextual"/>
        </w:rPr>
        <w:t xml:space="preserve">să asigure evidența cantităților de produse plasate pe piață pentru o perioadă de cel puțin 5 ani și să raporteze anual Agenției de Mediu datele privind produsele plasate pe piață, în formatul și termenele, prin actele normative adoptate în temeiul alin. (15), </w:t>
      </w:r>
      <w:r w:rsidRPr="00BC2D46">
        <w:rPr>
          <w:rFonts w:ascii="Times New Roman" w:eastAsiaTheme="minorHAnsi" w:hAnsi="Times New Roman" w:cs="Times New Roman"/>
          <w:kern w:val="2"/>
          <w:sz w:val="28"/>
          <w:szCs w:val="28"/>
          <w:lang w:eastAsia="en-US"/>
          <w14:ligatures w14:val="standardContextual"/>
        </w:rPr>
        <w:t>aprobate de Guvern;</w:t>
      </w:r>
    </w:p>
    <w:p w14:paraId="704BA568" w14:textId="77777777" w:rsidR="00B24EA2" w:rsidRPr="00BC2D46" w:rsidRDefault="00B24EA2" w:rsidP="002C551C">
      <w:pPr>
        <w:numPr>
          <w:ilvl w:val="0"/>
          <w:numId w:val="5"/>
        </w:numPr>
        <w:spacing w:after="160" w:line="240" w:lineRule="auto"/>
        <w:ind w:left="0" w:firstLine="720"/>
        <w:contextualSpacing/>
        <w:jc w:val="both"/>
        <w:rPr>
          <w:rFonts w:ascii="Times New Roman" w:eastAsiaTheme="minorHAnsi" w:hAnsi="Times New Roman" w:cs="Times New Roman"/>
          <w:kern w:val="2"/>
          <w:sz w:val="28"/>
          <w:szCs w:val="28"/>
          <w:lang w:eastAsia="en-US"/>
          <w14:ligatures w14:val="standardContextual"/>
        </w:rPr>
      </w:pPr>
      <w:r w:rsidRPr="00BC2D46">
        <w:rPr>
          <w:rFonts w:ascii="Times New Roman" w:eastAsiaTheme="minorHAnsi" w:hAnsi="Times New Roman" w:cs="Times New Roman"/>
          <w:kern w:val="2"/>
          <w:sz w:val="28"/>
          <w:szCs w:val="28"/>
          <w:lang w:eastAsia="en-US"/>
          <w14:ligatures w14:val="standardContextual"/>
        </w:rPr>
        <w:t>să achite taxa pe produs care să acopere costurile de gestionare a deșeurilor generate</w:t>
      </w:r>
      <w:r w:rsidRPr="00DB7A59">
        <w:rPr>
          <w:rFonts w:ascii="Times New Roman" w:eastAsiaTheme="minorHAnsi" w:hAnsi="Times New Roman" w:cs="Times New Roman"/>
          <w:kern w:val="2"/>
          <w:sz w:val="28"/>
          <w:szCs w:val="28"/>
          <w:lang w:eastAsia="en-US"/>
          <w14:ligatures w14:val="standardContextual"/>
        </w:rPr>
        <w:t xml:space="preserve">  după consumul produselor respective, în condițiile stabilite prin </w:t>
      </w:r>
      <w:r w:rsidRPr="00BC2D46">
        <w:rPr>
          <w:rFonts w:ascii="Times New Roman" w:eastAsiaTheme="minorHAnsi" w:hAnsi="Times New Roman" w:cs="Times New Roman"/>
          <w:kern w:val="2"/>
          <w:sz w:val="28"/>
          <w:szCs w:val="28"/>
          <w:lang w:eastAsia="en-US"/>
          <w14:ligatures w14:val="standardContextual"/>
        </w:rPr>
        <w:t>Legea privind plățile și taxele de mediu;</w:t>
      </w:r>
    </w:p>
    <w:p w14:paraId="21157C1F" w14:textId="77777777" w:rsidR="00B24EA2" w:rsidRPr="00DB7A59" w:rsidRDefault="00B24EA2" w:rsidP="002C551C">
      <w:pPr>
        <w:numPr>
          <w:ilvl w:val="0"/>
          <w:numId w:val="5"/>
        </w:numPr>
        <w:spacing w:after="160" w:line="240" w:lineRule="auto"/>
        <w:ind w:left="0" w:firstLine="720"/>
        <w:contextualSpacing/>
        <w:jc w:val="both"/>
        <w:rPr>
          <w:rFonts w:ascii="Times New Roman" w:eastAsiaTheme="minorHAnsi" w:hAnsi="Times New Roman" w:cs="Times New Roman"/>
          <w:kern w:val="2"/>
          <w:sz w:val="28"/>
          <w:szCs w:val="28"/>
          <w:lang w:eastAsia="en-US"/>
          <w14:ligatures w14:val="standardContextual"/>
        </w:rPr>
      </w:pPr>
      <w:r w:rsidRPr="00DB7A59">
        <w:rPr>
          <w:rFonts w:ascii="Times New Roman" w:eastAsiaTheme="minorHAnsi" w:hAnsi="Times New Roman" w:cs="Times New Roman"/>
          <w:kern w:val="2"/>
          <w:sz w:val="28"/>
          <w:szCs w:val="28"/>
          <w:lang w:eastAsia="en-US"/>
          <w14:ligatures w14:val="standardContextual"/>
        </w:rPr>
        <w:t>să contribuie la implementarea măsurilor de informare, educare și sensibilizare a consumatorilor privind prevenirea generării deșeurilor, utilizarea alternativelor, colectarea separată și impactul asupra mediului al produselor respective;</w:t>
      </w:r>
    </w:p>
    <w:p w14:paraId="609004EE" w14:textId="05343C6B" w:rsidR="00BA2E75" w:rsidRPr="00DB7A59" w:rsidRDefault="00B24EA2" w:rsidP="002C551C">
      <w:pPr>
        <w:numPr>
          <w:ilvl w:val="0"/>
          <w:numId w:val="5"/>
        </w:numPr>
        <w:spacing w:after="160" w:line="240" w:lineRule="auto"/>
        <w:ind w:left="0" w:firstLine="720"/>
        <w:contextualSpacing/>
        <w:jc w:val="both"/>
        <w:rPr>
          <w:rFonts w:ascii="Times New Roman" w:eastAsiaTheme="minorHAnsi" w:hAnsi="Times New Roman" w:cs="Times New Roman"/>
          <w:kern w:val="2"/>
          <w:sz w:val="28"/>
          <w:szCs w:val="28"/>
          <w:lang w:eastAsia="en-US"/>
          <w14:ligatures w14:val="standardContextual"/>
        </w:rPr>
      </w:pPr>
      <w:r w:rsidRPr="00DB7A59">
        <w:rPr>
          <w:rFonts w:ascii="Times New Roman" w:eastAsiaTheme="minorHAnsi" w:hAnsi="Times New Roman" w:cs="Times New Roman"/>
          <w:kern w:val="2"/>
          <w:sz w:val="28"/>
          <w:szCs w:val="28"/>
          <w:lang w:eastAsia="en-US"/>
          <w14:ligatures w14:val="standardContextual"/>
        </w:rPr>
        <w:t>să respecte prevederile actelor normative  privind gestionarea categoriilor de produse prevăzute la alin. (14</w:t>
      </w:r>
      <w:r w:rsidRPr="00DB7A59">
        <w:rPr>
          <w:rFonts w:ascii="Times New Roman" w:eastAsiaTheme="minorHAnsi" w:hAnsi="Times New Roman" w:cs="Times New Roman"/>
          <w:kern w:val="2"/>
          <w:sz w:val="28"/>
          <w:szCs w:val="28"/>
          <w:vertAlign w:val="superscript"/>
          <w:lang w:eastAsia="en-US"/>
          <w14:ligatures w14:val="standardContextual"/>
        </w:rPr>
        <w:t xml:space="preserve">1 </w:t>
      </w:r>
      <w:r w:rsidRPr="00DB7A59">
        <w:rPr>
          <w:rFonts w:ascii="Times New Roman" w:eastAsiaTheme="minorHAnsi" w:hAnsi="Times New Roman" w:cs="Times New Roman"/>
          <w:kern w:val="2"/>
          <w:sz w:val="28"/>
          <w:szCs w:val="28"/>
          <w:lang w:eastAsia="en-US"/>
          <w14:ligatures w14:val="standardContextual"/>
        </w:rPr>
        <w:t>),  (14</w:t>
      </w:r>
      <w:r w:rsidRPr="00DB7A59">
        <w:rPr>
          <w:rFonts w:ascii="Times New Roman" w:eastAsiaTheme="minorHAnsi" w:hAnsi="Times New Roman" w:cs="Times New Roman"/>
          <w:kern w:val="2"/>
          <w:sz w:val="28"/>
          <w:szCs w:val="28"/>
          <w:vertAlign w:val="superscript"/>
          <w:lang w:eastAsia="en-US"/>
          <w14:ligatures w14:val="standardContextual"/>
        </w:rPr>
        <w:t>2</w:t>
      </w:r>
      <w:r w:rsidRPr="00DB7A59">
        <w:rPr>
          <w:rFonts w:ascii="Times New Roman" w:eastAsiaTheme="minorHAnsi" w:hAnsi="Times New Roman" w:cs="Times New Roman"/>
          <w:kern w:val="2"/>
          <w:sz w:val="28"/>
          <w:szCs w:val="28"/>
          <w:lang w:eastAsia="en-US"/>
          <w14:ligatures w14:val="standardContextual"/>
        </w:rPr>
        <w:t>) , aprobate de Guvern.”</w:t>
      </w:r>
    </w:p>
    <w:p w14:paraId="7792B575" w14:textId="77777777" w:rsidR="00BC2D46" w:rsidRPr="00BC2D46" w:rsidRDefault="00BC2D46"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4F5234EA" w14:textId="7A85CD23" w:rsidR="00BC2D46" w:rsidRDefault="003C103E" w:rsidP="002C551C">
      <w:pPr>
        <w:pStyle w:val="Listparagraf"/>
        <w:numPr>
          <w:ilvl w:val="0"/>
          <w:numId w:val="28"/>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BC2D46">
        <w:rPr>
          <w:rFonts w:ascii="Times New Roman" w:eastAsia="Times New Roman" w:hAnsi="Times New Roman" w:cs="Times New Roman"/>
          <w:sz w:val="28"/>
          <w:szCs w:val="28"/>
          <w:lang w:val="ro-RO"/>
        </w:rPr>
        <w:t>Articolul 12</w:t>
      </w:r>
      <w:r w:rsidR="00BC2D46">
        <w:rPr>
          <w:rFonts w:ascii="Times New Roman" w:eastAsia="Times New Roman" w:hAnsi="Times New Roman" w:cs="Times New Roman"/>
          <w:sz w:val="28"/>
          <w:szCs w:val="28"/>
          <w:vertAlign w:val="superscript"/>
          <w:lang w:val="ro-RO"/>
        </w:rPr>
        <w:t>1</w:t>
      </w:r>
      <w:r w:rsidR="00BC2D46">
        <w:rPr>
          <w:rFonts w:ascii="Times New Roman" w:eastAsia="Times New Roman" w:hAnsi="Times New Roman" w:cs="Times New Roman"/>
          <w:sz w:val="28"/>
          <w:szCs w:val="28"/>
          <w:lang w:val="ro-RO"/>
        </w:rPr>
        <w:t xml:space="preserve">  se completează cu aliniatele (10) - (12) cu următorul cuprins:</w:t>
      </w:r>
    </w:p>
    <w:p w14:paraId="6C60F136" w14:textId="203812CB" w:rsidR="00BC2D46" w:rsidRPr="00BC2D46" w:rsidRDefault="00BC2D46"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C551C">
        <w:rPr>
          <w:rFonts w:ascii="Times New Roman" w:eastAsia="Times New Roman" w:hAnsi="Times New Roman" w:cs="Times New Roman"/>
          <w:sz w:val="28"/>
          <w:szCs w:val="28"/>
          <w:lang w:val="ro-RO"/>
        </w:rPr>
        <w:lastRenderedPageBreak/>
        <w:t>,,</w:t>
      </w:r>
      <w:r w:rsidRPr="002C551C">
        <w:rPr>
          <w:rFonts w:ascii="Times New Roman" w:eastAsiaTheme="minorHAnsi" w:hAnsi="Times New Roman" w:cs="Times New Roman"/>
          <w:kern w:val="2"/>
          <w:sz w:val="28"/>
          <w:szCs w:val="28"/>
          <w:lang w:val="ro-RO" w:eastAsia="en-US"/>
          <w14:ligatures w14:val="standardContextual"/>
        </w:rPr>
        <w:t xml:space="preserve"> (10)</w:t>
      </w:r>
      <w:r w:rsidRPr="00BC2D46">
        <w:rPr>
          <w:rFonts w:ascii="Times New Roman" w:eastAsiaTheme="minorHAnsi" w:hAnsi="Times New Roman" w:cs="Times New Roman"/>
          <w:kern w:val="2"/>
          <w:sz w:val="28"/>
          <w:szCs w:val="28"/>
          <w:lang w:val="ro-RO" w:eastAsia="en-US"/>
          <w14:ligatures w14:val="standardContextual"/>
        </w:rPr>
        <w:t xml:space="preserve"> În cazul în care obligațiile de responsabilitate extinsă a producătorului sunt îndeplinite, pentru același flux de produse, de mai multe sisteme colective, supravegherea punerii în aplicare a acestor </w:t>
      </w:r>
      <w:r w:rsidRPr="007C5041">
        <w:rPr>
          <w:rFonts w:ascii="Times New Roman" w:eastAsiaTheme="minorHAnsi" w:hAnsi="Times New Roman" w:cs="Times New Roman"/>
          <w:kern w:val="2"/>
          <w:sz w:val="28"/>
          <w:szCs w:val="28"/>
          <w:lang w:val="ro-RO" w:eastAsia="en-US"/>
          <w14:ligatures w14:val="standardContextual"/>
        </w:rPr>
        <w:t>obligații se exercită de un organism de supraveghere a responsabilității extinse a producătorului, independent de interesele private ale producătorilor, sistemelor</w:t>
      </w:r>
      <w:r w:rsidRPr="00BC2D46">
        <w:rPr>
          <w:rFonts w:ascii="Times New Roman" w:eastAsiaTheme="minorHAnsi" w:hAnsi="Times New Roman" w:cs="Times New Roman"/>
          <w:kern w:val="2"/>
          <w:sz w:val="28"/>
          <w:szCs w:val="28"/>
          <w:lang w:val="ro-RO" w:eastAsia="en-US"/>
          <w14:ligatures w14:val="standardContextual"/>
        </w:rPr>
        <w:t xml:space="preserve"> colective, operatorilor de gestionare a deșeurilor și ale altor entități economice participante în cadrul sistemelor colective.</w:t>
      </w:r>
    </w:p>
    <w:p w14:paraId="5E128F17" w14:textId="77777777" w:rsidR="00BC2D46" w:rsidRPr="00BC2D46" w:rsidRDefault="00BC2D46"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C2D46">
        <w:rPr>
          <w:rFonts w:ascii="Times New Roman" w:eastAsiaTheme="minorHAnsi" w:hAnsi="Times New Roman" w:cs="Times New Roman"/>
          <w:kern w:val="2"/>
          <w:sz w:val="28"/>
          <w:szCs w:val="28"/>
          <w:lang w:val="ro-RO" w:eastAsia="en-US"/>
          <w14:ligatures w14:val="standardContextual"/>
        </w:rPr>
        <w:t>(11) Organismul de supraveghere a responsabilității  extinse a producătorului verifică îndeplinirea țintelor de colectare, reutilizare, reciclare și valorificare, corectitudinea datelor raportate, acoperirea geografică și materială, modul de calcul și utilizare a contribuțiilor financiare, costurile necesare suportate din contribuțiile producătorilor, respectarea obligațiilor față de autoritățile administrației publice locale și operatorii autorizați, precum și transparența activității sistemelor colective.</w:t>
      </w:r>
    </w:p>
    <w:p w14:paraId="5B37B867" w14:textId="214BF3C9" w:rsidR="00BC2D46" w:rsidRDefault="00BC2D46"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C2D46">
        <w:rPr>
          <w:rFonts w:ascii="Times New Roman" w:eastAsiaTheme="minorHAnsi" w:hAnsi="Times New Roman" w:cs="Times New Roman"/>
          <w:kern w:val="2"/>
          <w:sz w:val="28"/>
          <w:szCs w:val="28"/>
          <w:lang w:val="ro-RO" w:eastAsia="en-US"/>
          <w14:ligatures w14:val="standardContextual"/>
        </w:rPr>
        <w:t>(12) Activitatea organismului de supraveghere responsabilității  extinse a producătorului se finanțează din plăți de supraveghere achitate de sistemele colective și de producătorii care implementează individual obligațiile responsabilității  extinse a producătorului, în modul stabilit de Guvern. Plata de supraveghere se utilizează exclusiv pentru exercitarea atribuțiilor de supraveghere, monitorizare, verificare, audit și publicare a informațiilor privind implementarea  responsabilității  extinse a producătorului.</w:t>
      </w:r>
      <w:r>
        <w:rPr>
          <w:rFonts w:ascii="Times New Roman" w:eastAsiaTheme="minorHAnsi" w:hAnsi="Times New Roman" w:cs="Times New Roman"/>
          <w:kern w:val="2"/>
          <w:sz w:val="28"/>
          <w:szCs w:val="28"/>
          <w:lang w:val="ro-RO" w:eastAsia="en-US"/>
          <w14:ligatures w14:val="standardContextual"/>
        </w:rPr>
        <w:t>”</w:t>
      </w:r>
    </w:p>
    <w:p w14:paraId="429609D9" w14:textId="77777777" w:rsidR="0024477A" w:rsidRPr="00BD1C5D" w:rsidRDefault="0024477A"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28EC2545" w14:textId="77777777" w:rsidR="00BC2D46" w:rsidRDefault="003C103E" w:rsidP="002C551C">
      <w:pPr>
        <w:pStyle w:val="Listparagraf"/>
        <w:numPr>
          <w:ilvl w:val="0"/>
          <w:numId w:val="28"/>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Articolul 12</w:t>
      </w:r>
      <w:r w:rsidRPr="00DB7A59">
        <w:rPr>
          <w:rFonts w:ascii="Times New Roman" w:eastAsia="Times New Roman" w:hAnsi="Times New Roman" w:cs="Times New Roman"/>
          <w:sz w:val="28"/>
          <w:szCs w:val="28"/>
          <w:vertAlign w:val="superscript"/>
          <w:lang w:val="ro-RO"/>
        </w:rPr>
        <w:t>2</w:t>
      </w:r>
      <w:r w:rsidR="000012D2" w:rsidRPr="00DB7A59">
        <w:rPr>
          <w:rFonts w:ascii="Times New Roman" w:eastAsia="Times New Roman" w:hAnsi="Times New Roman" w:cs="Times New Roman"/>
          <w:sz w:val="28"/>
          <w:szCs w:val="28"/>
          <w:lang w:val="ro-RO"/>
        </w:rPr>
        <w:t xml:space="preserve"> </w:t>
      </w:r>
      <w:r w:rsidR="00BC2D46">
        <w:rPr>
          <w:rFonts w:ascii="Times New Roman" w:eastAsia="Times New Roman" w:hAnsi="Times New Roman" w:cs="Times New Roman"/>
          <w:sz w:val="28"/>
          <w:szCs w:val="28"/>
          <w:lang w:val="ro-RO"/>
        </w:rPr>
        <w:t>:</w:t>
      </w:r>
    </w:p>
    <w:p w14:paraId="50717024" w14:textId="0DEC7B22" w:rsidR="00F540F2" w:rsidRDefault="000012D2" w:rsidP="0024477A">
      <w:pPr>
        <w:pStyle w:val="Listparagraf"/>
        <w:numPr>
          <w:ilvl w:val="1"/>
          <w:numId w:val="34"/>
        </w:numPr>
        <w:shd w:val="clear" w:color="auto" w:fill="FFFFFF"/>
        <w:spacing w:line="240" w:lineRule="auto"/>
        <w:jc w:val="both"/>
        <w:rPr>
          <w:rFonts w:ascii="Times New Roman" w:eastAsia="Times New Roman" w:hAnsi="Times New Roman" w:cs="Times New Roman"/>
          <w:sz w:val="28"/>
          <w:szCs w:val="28"/>
          <w:lang w:val="ro-RO"/>
        </w:rPr>
      </w:pPr>
      <w:r w:rsidRPr="00F540F2">
        <w:rPr>
          <w:rFonts w:ascii="Times New Roman" w:eastAsia="Times New Roman" w:hAnsi="Times New Roman" w:cs="Times New Roman"/>
          <w:sz w:val="28"/>
          <w:szCs w:val="28"/>
          <w:lang w:val="ro-RO"/>
        </w:rPr>
        <w:t xml:space="preserve">se modifică </w:t>
      </w:r>
      <w:r w:rsidR="00F540F2">
        <w:rPr>
          <w:rFonts w:ascii="Times New Roman" w:eastAsia="Times New Roman" w:hAnsi="Times New Roman" w:cs="Times New Roman"/>
          <w:sz w:val="28"/>
          <w:szCs w:val="28"/>
          <w:lang w:val="ro-RO"/>
        </w:rPr>
        <w:t>titlul</w:t>
      </w:r>
      <w:r w:rsidRPr="00F540F2">
        <w:rPr>
          <w:rFonts w:ascii="Times New Roman" w:eastAsia="Times New Roman" w:hAnsi="Times New Roman" w:cs="Times New Roman"/>
          <w:sz w:val="28"/>
          <w:szCs w:val="28"/>
          <w:lang w:val="ro-RO"/>
        </w:rPr>
        <w:t xml:space="preserve"> articolului </w:t>
      </w:r>
      <w:r w:rsidR="007C5041">
        <w:rPr>
          <w:rFonts w:ascii="Times New Roman" w:eastAsia="Times New Roman" w:hAnsi="Times New Roman" w:cs="Times New Roman"/>
          <w:sz w:val="28"/>
          <w:szCs w:val="28"/>
          <w:lang w:val="ro-RO"/>
        </w:rPr>
        <w:t xml:space="preserve">care </w:t>
      </w:r>
      <w:r w:rsidR="003C103E" w:rsidRPr="00F540F2">
        <w:rPr>
          <w:rFonts w:ascii="Times New Roman" w:eastAsia="Times New Roman" w:hAnsi="Times New Roman" w:cs="Times New Roman"/>
          <w:sz w:val="28"/>
          <w:szCs w:val="28"/>
          <w:lang w:val="ro-RO"/>
        </w:rPr>
        <w:t xml:space="preserve">va avea următorul cuprins: </w:t>
      </w:r>
    </w:p>
    <w:p w14:paraId="740FBCCF" w14:textId="258B3F0F" w:rsidR="003C103E" w:rsidRDefault="003C103E" w:rsidP="002C551C">
      <w:pPr>
        <w:shd w:val="clear" w:color="auto" w:fill="FFFFFF"/>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7C5041">
        <w:rPr>
          <w:rFonts w:ascii="Times New Roman" w:eastAsiaTheme="minorHAnsi" w:hAnsi="Times New Roman" w:cs="Times New Roman"/>
          <w:b/>
          <w:bCs/>
          <w:kern w:val="2"/>
          <w:sz w:val="28"/>
          <w:szCs w:val="28"/>
          <w:lang w:val="ro-RO" w:eastAsia="en-US"/>
          <w14:ligatures w14:val="standardContextual"/>
        </w:rPr>
        <w:t>,, Articolul 12</w:t>
      </w:r>
      <w:r w:rsidRPr="007C5041">
        <w:rPr>
          <w:rFonts w:ascii="Times New Roman" w:eastAsiaTheme="minorHAnsi" w:hAnsi="Times New Roman" w:cs="Times New Roman"/>
          <w:b/>
          <w:bCs/>
          <w:kern w:val="2"/>
          <w:sz w:val="28"/>
          <w:szCs w:val="28"/>
          <w:vertAlign w:val="superscript"/>
          <w:lang w:val="ro-RO" w:eastAsia="en-US"/>
          <w14:ligatures w14:val="standardContextual"/>
        </w:rPr>
        <w:t>2</w:t>
      </w:r>
      <w:r w:rsidRPr="007C5041">
        <w:rPr>
          <w:rFonts w:ascii="Times New Roman" w:eastAsiaTheme="minorHAnsi" w:hAnsi="Times New Roman" w:cs="Times New Roman"/>
          <w:b/>
          <w:bCs/>
          <w:kern w:val="2"/>
          <w:sz w:val="28"/>
          <w:szCs w:val="28"/>
          <w:lang w:val="ro-RO" w:eastAsia="en-US"/>
          <w14:ligatures w14:val="standardContextual"/>
        </w:rPr>
        <w:t>.</w:t>
      </w:r>
      <w:r w:rsidRPr="007C5041">
        <w:rPr>
          <w:rFonts w:ascii="Times New Roman" w:eastAsiaTheme="minorHAnsi" w:hAnsi="Times New Roman" w:cs="Times New Roman"/>
          <w:kern w:val="2"/>
          <w:sz w:val="28"/>
          <w:szCs w:val="28"/>
          <w:lang w:val="ro-RO" w:eastAsia="en-US"/>
          <w14:ligatures w14:val="standardContextual"/>
        </w:rPr>
        <w:t xml:space="preserve"> Colectarea și stocarea deșeurilor</w:t>
      </w:r>
      <w:r w:rsidR="007C5041">
        <w:rPr>
          <w:rFonts w:ascii="Times New Roman" w:eastAsiaTheme="minorHAnsi" w:hAnsi="Times New Roman" w:cs="Times New Roman"/>
          <w:kern w:val="2"/>
          <w:sz w:val="28"/>
          <w:szCs w:val="28"/>
          <w:lang w:val="ro-RO" w:eastAsia="en-US"/>
          <w14:ligatures w14:val="standardContextual"/>
        </w:rPr>
        <w:t>,,</w:t>
      </w:r>
    </w:p>
    <w:p w14:paraId="305956EB" w14:textId="782D7C2D" w:rsidR="00F540F2" w:rsidRPr="00F540F2" w:rsidRDefault="00F540F2" w:rsidP="002C551C">
      <w:pPr>
        <w:shd w:val="clear" w:color="auto" w:fill="FFFFFF"/>
        <w:spacing w:line="240" w:lineRule="auto"/>
        <w:ind w:firstLine="720"/>
        <w:jc w:val="both"/>
        <w:rPr>
          <w:rFonts w:ascii="Times New Roman" w:eastAsia="Times New Roman" w:hAnsi="Times New Roman" w:cs="Times New Roman"/>
          <w:sz w:val="28"/>
          <w:szCs w:val="28"/>
          <w:lang w:val="ro-RO"/>
        </w:rPr>
      </w:pPr>
      <w:r>
        <w:rPr>
          <w:rFonts w:ascii="Times New Roman" w:eastAsiaTheme="minorHAnsi" w:hAnsi="Times New Roman" w:cs="Times New Roman"/>
          <w:b/>
          <w:bCs/>
          <w:kern w:val="2"/>
          <w:sz w:val="28"/>
          <w:szCs w:val="28"/>
          <w:lang w:val="ro-RO" w:eastAsia="en-US"/>
          <w14:ligatures w14:val="standardContextual"/>
        </w:rPr>
        <w:t>15.</w:t>
      </w:r>
      <w:r w:rsidRPr="0024477A">
        <w:rPr>
          <w:rFonts w:ascii="Times New Roman" w:eastAsia="Times New Roman" w:hAnsi="Times New Roman" w:cs="Times New Roman"/>
          <w:b/>
          <w:bCs/>
          <w:sz w:val="28"/>
          <w:szCs w:val="28"/>
          <w:lang w:val="ro-RO"/>
        </w:rPr>
        <w:t>2</w:t>
      </w:r>
      <w:r>
        <w:rPr>
          <w:rFonts w:ascii="Times New Roman" w:eastAsia="Times New Roman" w:hAnsi="Times New Roman" w:cs="Times New Roman"/>
          <w:sz w:val="28"/>
          <w:szCs w:val="28"/>
          <w:lang w:val="ro-RO"/>
        </w:rPr>
        <w:t>. aliniatele (1) și (2) vor avea următorul cuprins:</w:t>
      </w:r>
    </w:p>
    <w:p w14:paraId="1ACB420B" w14:textId="61F21866" w:rsidR="003C103E" w:rsidRPr="00DB7A59" w:rsidRDefault="00F540F2"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heme="minorHAnsi" w:hAnsi="Times New Roman" w:cs="Times New Roman"/>
          <w:kern w:val="2"/>
          <w:sz w:val="28"/>
          <w:szCs w:val="28"/>
          <w:lang w:val="ro-RO" w:eastAsia="en-US"/>
          <w14:ligatures w14:val="standardContextual"/>
        </w:rPr>
        <w:t>,,</w:t>
      </w:r>
      <w:r w:rsidR="003C103E" w:rsidRPr="00DB7A59">
        <w:rPr>
          <w:rFonts w:ascii="Times New Roman" w:eastAsiaTheme="minorHAnsi" w:hAnsi="Times New Roman" w:cs="Times New Roman"/>
          <w:kern w:val="2"/>
          <w:sz w:val="28"/>
          <w:szCs w:val="28"/>
          <w:lang w:val="ro-RO" w:eastAsia="en-US"/>
          <w14:ligatures w14:val="standardContextual"/>
        </w:rPr>
        <w:t xml:space="preserve">(1) Operatorul poate desfășura activitatea de colectare și stocare </w:t>
      </w:r>
      <w:r>
        <w:rPr>
          <w:rFonts w:ascii="Times New Roman" w:eastAsiaTheme="minorHAnsi" w:hAnsi="Times New Roman" w:cs="Times New Roman"/>
          <w:kern w:val="2"/>
          <w:sz w:val="28"/>
          <w:szCs w:val="28"/>
          <w:lang w:val="ro-RO" w:eastAsia="en-US"/>
          <w14:ligatures w14:val="standardContextual"/>
        </w:rPr>
        <w:t>preliminară</w:t>
      </w:r>
      <w:r w:rsidR="003C103E" w:rsidRPr="00DB7A59">
        <w:rPr>
          <w:rFonts w:ascii="Times New Roman" w:eastAsiaTheme="minorHAnsi" w:hAnsi="Times New Roman" w:cs="Times New Roman"/>
          <w:kern w:val="2"/>
          <w:sz w:val="28"/>
          <w:szCs w:val="28"/>
          <w:lang w:val="ro-RO" w:eastAsia="en-US"/>
          <w14:ligatures w14:val="standardContextual"/>
        </w:rPr>
        <w:t xml:space="preserve"> a deșeurilor în vederea transmiterii  către o instalație de tratare doar în condițiile în care instalația:</w:t>
      </w:r>
    </w:p>
    <w:p w14:paraId="02B168C1" w14:textId="397FA3D6" w:rsidR="003C103E" w:rsidRPr="00DB7A59" w:rsidRDefault="003C103E"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a) este situată pe un teren,</w:t>
      </w:r>
      <w:r w:rsidRPr="00DB7A59">
        <w:rPr>
          <w:rFonts w:ascii="Times New Roman" w:eastAsiaTheme="minorHAnsi" w:hAnsi="Times New Roman" w:cs="Times New Roman"/>
          <w:kern w:val="2"/>
          <w:sz w:val="28"/>
          <w:szCs w:val="28"/>
          <w:lang w:eastAsia="en-US"/>
          <w14:ligatures w14:val="standardContextual"/>
        </w:rPr>
        <w:t xml:space="preserve"> destinat construcțiilor și amenajărilor</w:t>
      </w:r>
      <w:r w:rsidRPr="00DB7A59">
        <w:rPr>
          <w:rFonts w:ascii="Times New Roman" w:eastAsiaTheme="minorHAnsi" w:hAnsi="Times New Roman" w:cs="Times New Roman"/>
          <w:kern w:val="2"/>
          <w:sz w:val="28"/>
          <w:szCs w:val="28"/>
          <w:lang w:val="ro-RO" w:eastAsia="en-US"/>
          <w14:ligatures w14:val="standardContextual"/>
        </w:rPr>
        <w:t xml:space="preserve">, construit sau amenajat corespunzător, în baza actelor permisive emise conform </w:t>
      </w:r>
      <w:r w:rsidRPr="00F540F2">
        <w:rPr>
          <w:rFonts w:ascii="Times New Roman" w:eastAsiaTheme="minorHAnsi" w:hAnsi="Times New Roman" w:cs="Times New Roman"/>
          <w:kern w:val="2"/>
          <w:sz w:val="28"/>
          <w:szCs w:val="28"/>
          <w:lang w:val="ro-RO" w:eastAsia="en-US"/>
          <w14:ligatures w14:val="standardContextual"/>
        </w:rPr>
        <w:t xml:space="preserve">prevederilor </w:t>
      </w:r>
      <w:r w:rsidR="00F540F2" w:rsidRPr="00F540F2">
        <w:rPr>
          <w:rFonts w:ascii="Times New Roman" w:hAnsi="Times New Roman" w:cs="Times New Roman"/>
          <w:sz w:val="28"/>
          <w:szCs w:val="28"/>
          <w:lang w:val="ro-RO"/>
        </w:rPr>
        <w:t>legislației din domeniul urbanismului și construcțiilor</w:t>
      </w:r>
      <w:r w:rsidR="000D0DD3">
        <w:rPr>
          <w:rFonts w:ascii="Times New Roman" w:hAnsi="Times New Roman" w:cs="Times New Roman"/>
          <w:sz w:val="28"/>
          <w:szCs w:val="28"/>
          <w:lang w:val="ro-RO"/>
        </w:rPr>
        <w:t>;</w:t>
      </w:r>
    </w:p>
    <w:p w14:paraId="5813E4D4" w14:textId="0515ADE3" w:rsidR="003C103E" w:rsidRPr="00DB7A59" w:rsidRDefault="003C103E" w:rsidP="0024477A">
      <w:pPr>
        <w:spacing w:line="240" w:lineRule="auto"/>
        <w:ind w:firstLine="720"/>
        <w:jc w:val="both"/>
        <w:rPr>
          <w:rFonts w:ascii="Times New Roman" w:eastAsia="Times New Roman" w:hAnsi="Times New Roman" w:cs="Times New Roman"/>
          <w:color w:val="333333"/>
          <w:sz w:val="28"/>
          <w:szCs w:val="28"/>
          <w:lang w:val="ro-RO"/>
        </w:rPr>
      </w:pPr>
      <w:r w:rsidRPr="00DB7A59">
        <w:rPr>
          <w:rFonts w:ascii="Times New Roman" w:eastAsiaTheme="minorHAnsi" w:hAnsi="Times New Roman" w:cs="Times New Roman"/>
          <w:kern w:val="2"/>
          <w:sz w:val="28"/>
          <w:szCs w:val="28"/>
          <w:lang w:val="ro-RO" w:eastAsia="en-US"/>
          <w14:ligatures w14:val="standardContextual"/>
        </w:rPr>
        <w:t>b) este  autorizată  conform prevederilor art. 25</w:t>
      </w:r>
      <w:r w:rsidRPr="00DB7A59">
        <w:rPr>
          <w:rFonts w:ascii="Times New Roman" w:eastAsiaTheme="minorHAnsi" w:hAnsi="Times New Roman" w:cs="Times New Roman"/>
          <w:kern w:val="2"/>
          <w:sz w:val="28"/>
          <w:szCs w:val="28"/>
          <w:highlight w:val="yellow"/>
          <w:lang w:val="ro-RO" w:eastAsia="en-US"/>
          <w14:ligatures w14:val="standardContextual"/>
        </w:rPr>
        <w:t>,</w:t>
      </w:r>
      <w:r w:rsidRPr="00DB7A59">
        <w:rPr>
          <w:rFonts w:ascii="Times New Roman" w:eastAsiaTheme="minorHAnsi" w:hAnsi="Times New Roman" w:cs="Times New Roman"/>
          <w:kern w:val="2"/>
          <w:sz w:val="28"/>
          <w:szCs w:val="28"/>
          <w:lang w:val="ro-RO" w:eastAsia="en-US"/>
          <w14:ligatures w14:val="standardContextual"/>
        </w:rPr>
        <w:t xml:space="preserve"> respectă cerințele prevăzute în autorizație și  este  parte a procesului de tratare.</w:t>
      </w:r>
      <w:r w:rsidRPr="00DB7A59">
        <w:rPr>
          <w:rFonts w:ascii="Times New Roman" w:eastAsia="Times New Roman" w:hAnsi="Times New Roman" w:cs="Times New Roman"/>
          <w:color w:val="333333"/>
          <w:sz w:val="28"/>
          <w:szCs w:val="28"/>
          <w:lang w:val="ro-RO"/>
        </w:rPr>
        <w:t xml:space="preserve"> Stocarea deșeurilor </w:t>
      </w:r>
      <w:r w:rsidR="00C16441" w:rsidRPr="007C5041">
        <w:rPr>
          <w:rFonts w:ascii="Times New Roman" w:eastAsia="Times New Roman" w:hAnsi="Times New Roman" w:cs="Times New Roman"/>
          <w:color w:val="333333"/>
          <w:sz w:val="28"/>
          <w:szCs w:val="28"/>
          <w:lang w:val="ro-RO"/>
        </w:rPr>
        <w:t>nepericuloase</w:t>
      </w:r>
      <w:r w:rsidR="00C16441">
        <w:rPr>
          <w:rFonts w:ascii="Times New Roman" w:eastAsia="Times New Roman" w:hAnsi="Times New Roman" w:cs="Times New Roman"/>
          <w:color w:val="333333"/>
          <w:sz w:val="28"/>
          <w:szCs w:val="28"/>
          <w:lang w:val="ro-RO"/>
        </w:rPr>
        <w:t xml:space="preserve"> </w:t>
      </w:r>
      <w:r w:rsidRPr="00DB7A59">
        <w:rPr>
          <w:rFonts w:ascii="Times New Roman" w:eastAsia="Times New Roman" w:hAnsi="Times New Roman" w:cs="Times New Roman"/>
          <w:color w:val="333333"/>
          <w:sz w:val="28"/>
          <w:szCs w:val="28"/>
          <w:lang w:val="ro-RO"/>
        </w:rPr>
        <w:t>la locul unde sunt generate  în așteptarea colectării nu necesită autorizare</w:t>
      </w:r>
      <w:r w:rsidR="00C16441">
        <w:rPr>
          <w:rFonts w:ascii="Times New Roman" w:eastAsia="Times New Roman" w:hAnsi="Times New Roman" w:cs="Times New Roman"/>
          <w:color w:val="333333"/>
          <w:sz w:val="28"/>
          <w:szCs w:val="28"/>
          <w:lang w:val="ro-RO"/>
        </w:rPr>
        <w:t>, în temeiul și cu respectarea condițiilor art. 27</w:t>
      </w:r>
      <w:r w:rsidRPr="00DB7A59">
        <w:rPr>
          <w:rFonts w:ascii="Times New Roman" w:eastAsiaTheme="minorHAnsi" w:hAnsi="Times New Roman" w:cs="Times New Roman"/>
          <w:kern w:val="2"/>
          <w:sz w:val="28"/>
          <w:szCs w:val="28"/>
          <w:lang w:val="ro-RO" w:eastAsia="en-US"/>
          <w14:ligatures w14:val="standardContextual"/>
        </w:rPr>
        <w:t>.</w:t>
      </w:r>
    </w:p>
    <w:p w14:paraId="0D308894" w14:textId="5897B622" w:rsidR="003C103E" w:rsidRPr="00DB7A59" w:rsidRDefault="003C103E"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c) respectă condițiile tehnice de funcționare care să asigure protecția mediului și a sănătății populației.</w:t>
      </w:r>
    </w:p>
    <w:p w14:paraId="19F44DE4" w14:textId="4AA6EE93" w:rsidR="003C103E" w:rsidRPr="00DB7A59" w:rsidRDefault="003C103E"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 xml:space="preserve">(2) Operatorul în procesul de  colectarea  și stocarea </w:t>
      </w:r>
      <w:r w:rsidR="00C16441" w:rsidRPr="007C5041">
        <w:rPr>
          <w:rFonts w:ascii="Times New Roman" w:eastAsiaTheme="minorHAnsi" w:hAnsi="Times New Roman" w:cs="Times New Roman"/>
          <w:kern w:val="2"/>
          <w:sz w:val="28"/>
          <w:szCs w:val="28"/>
          <w:lang w:val="ro-RO" w:eastAsia="en-US"/>
          <w14:ligatures w14:val="standardContextual"/>
        </w:rPr>
        <w:t>preliminară</w:t>
      </w:r>
      <w:r w:rsidRPr="00DB7A59">
        <w:rPr>
          <w:rFonts w:ascii="Times New Roman" w:eastAsiaTheme="minorHAnsi" w:hAnsi="Times New Roman" w:cs="Times New Roman"/>
          <w:kern w:val="2"/>
          <w:sz w:val="28"/>
          <w:szCs w:val="28"/>
          <w:lang w:val="ro-RO" w:eastAsia="en-US"/>
          <w14:ligatures w14:val="standardContextual"/>
        </w:rPr>
        <w:t xml:space="preserve"> are obligația:</w:t>
      </w:r>
    </w:p>
    <w:p w14:paraId="4C5CD92D" w14:textId="67861956" w:rsidR="003C103E" w:rsidRPr="00DB7A59" w:rsidRDefault="003C103E"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a) să  asigure colectarea și stocarea separată a deșeurilor, să nu abandoneze deșeurile;</w:t>
      </w:r>
    </w:p>
    <w:p w14:paraId="43C08662" w14:textId="7F69328D" w:rsidR="003C103E" w:rsidRPr="00DB7A59" w:rsidRDefault="003C103E"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b) să respecte regimul de colectare a deșeurilor iar perioada necesară transportării acestora de la locul generării până la locul de stocare sau  la o instalație de tratare a deșeurilor să nu depășească 48 de ore, cu excepția deșeurilor rezultate din activitatea medicală sau veterinară ori al altor deșeuri biologice – până la maximum 24 de ore.</w:t>
      </w:r>
    </w:p>
    <w:p w14:paraId="34386F2E" w14:textId="77777777" w:rsidR="007C5041" w:rsidRDefault="00C16441" w:rsidP="00C55E1D">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C16441">
        <w:rPr>
          <w:rFonts w:ascii="Times New Roman" w:eastAsiaTheme="minorHAnsi" w:hAnsi="Times New Roman" w:cs="Times New Roman"/>
          <w:b/>
          <w:bCs/>
          <w:kern w:val="2"/>
          <w:sz w:val="28"/>
          <w:szCs w:val="28"/>
          <w:lang w:val="ro-RO" w:eastAsia="en-US"/>
          <w14:ligatures w14:val="standardContextual"/>
        </w:rPr>
        <w:t>15.3</w:t>
      </w:r>
      <w:r>
        <w:rPr>
          <w:rFonts w:ascii="Times New Roman" w:eastAsiaTheme="minorHAnsi" w:hAnsi="Times New Roman" w:cs="Times New Roman"/>
          <w:kern w:val="2"/>
          <w:sz w:val="28"/>
          <w:szCs w:val="28"/>
          <w:lang w:val="ro-RO" w:eastAsia="en-US"/>
          <w14:ligatures w14:val="standardContextual"/>
        </w:rPr>
        <w:t>.</w:t>
      </w:r>
      <w:r w:rsidR="007C5041">
        <w:rPr>
          <w:rFonts w:ascii="Times New Roman" w:eastAsiaTheme="minorHAnsi" w:hAnsi="Times New Roman" w:cs="Times New Roman"/>
          <w:kern w:val="2"/>
          <w:sz w:val="28"/>
          <w:szCs w:val="28"/>
          <w:lang w:val="ro-RO" w:eastAsia="en-US"/>
          <w14:ligatures w14:val="standardContextual"/>
        </w:rPr>
        <w:t xml:space="preserve"> la aliniatul (3) după cuvântul ,, colectare,, se completează cu textul ,,și stocare preliminară,,</w:t>
      </w:r>
    </w:p>
    <w:p w14:paraId="6A267502" w14:textId="21CBC1DB" w:rsidR="00C16441" w:rsidRDefault="007C5041" w:rsidP="00C55E1D">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7C5041">
        <w:rPr>
          <w:rFonts w:ascii="Times New Roman" w:eastAsiaTheme="minorHAnsi" w:hAnsi="Times New Roman" w:cs="Times New Roman"/>
          <w:b/>
          <w:bCs/>
          <w:kern w:val="2"/>
          <w:sz w:val="28"/>
          <w:szCs w:val="28"/>
          <w:lang w:val="ro-RO" w:eastAsia="en-US"/>
          <w14:ligatures w14:val="standardContextual"/>
        </w:rPr>
        <w:t>15.4</w:t>
      </w:r>
      <w:r>
        <w:rPr>
          <w:rFonts w:ascii="Times New Roman" w:eastAsiaTheme="minorHAnsi" w:hAnsi="Times New Roman" w:cs="Times New Roman"/>
          <w:kern w:val="2"/>
          <w:sz w:val="28"/>
          <w:szCs w:val="28"/>
          <w:lang w:val="ro-RO" w:eastAsia="en-US"/>
          <w14:ligatures w14:val="standardContextual"/>
        </w:rPr>
        <w:t xml:space="preserve">. </w:t>
      </w:r>
      <w:r w:rsidR="00C16441">
        <w:rPr>
          <w:rFonts w:ascii="Times New Roman" w:eastAsiaTheme="minorHAnsi" w:hAnsi="Times New Roman" w:cs="Times New Roman"/>
          <w:kern w:val="2"/>
          <w:sz w:val="28"/>
          <w:szCs w:val="28"/>
          <w:lang w:val="ro-RO" w:eastAsia="en-US"/>
          <w14:ligatures w14:val="standardContextual"/>
        </w:rPr>
        <w:t xml:space="preserve">se completează cu aliniatul </w:t>
      </w:r>
      <w:r w:rsidR="003C103E" w:rsidRPr="00DB7A59">
        <w:rPr>
          <w:rFonts w:ascii="Times New Roman" w:eastAsiaTheme="minorHAnsi" w:hAnsi="Times New Roman" w:cs="Times New Roman"/>
          <w:kern w:val="2"/>
          <w:sz w:val="28"/>
          <w:szCs w:val="28"/>
          <w:lang w:val="ro-RO" w:eastAsia="en-US"/>
          <w14:ligatures w14:val="standardContextual"/>
        </w:rPr>
        <w:t>(</w:t>
      </w:r>
      <w:r w:rsidR="00C16441">
        <w:rPr>
          <w:rFonts w:ascii="Times New Roman" w:eastAsiaTheme="minorHAnsi" w:hAnsi="Times New Roman" w:cs="Times New Roman"/>
          <w:kern w:val="2"/>
          <w:sz w:val="28"/>
          <w:szCs w:val="28"/>
          <w:lang w:val="ro-RO" w:eastAsia="en-US"/>
          <w14:ligatures w14:val="standardContextual"/>
        </w:rPr>
        <w:t>6</w:t>
      </w:r>
      <w:r w:rsidR="00C16441">
        <w:rPr>
          <w:rFonts w:ascii="Times New Roman" w:eastAsiaTheme="minorHAnsi" w:hAnsi="Times New Roman" w:cs="Times New Roman"/>
          <w:kern w:val="2"/>
          <w:sz w:val="28"/>
          <w:szCs w:val="28"/>
          <w:vertAlign w:val="superscript"/>
          <w:lang w:val="ro-RO" w:eastAsia="en-US"/>
          <w14:ligatures w14:val="standardContextual"/>
        </w:rPr>
        <w:t>1</w:t>
      </w:r>
      <w:r w:rsidR="003C103E" w:rsidRPr="00DB7A59">
        <w:rPr>
          <w:rFonts w:ascii="Times New Roman" w:eastAsiaTheme="minorHAnsi" w:hAnsi="Times New Roman" w:cs="Times New Roman"/>
          <w:kern w:val="2"/>
          <w:sz w:val="28"/>
          <w:szCs w:val="28"/>
          <w:lang w:val="ro-RO" w:eastAsia="en-US"/>
          <w14:ligatures w14:val="standardContextual"/>
        </w:rPr>
        <w:t>)</w:t>
      </w:r>
      <w:r w:rsidR="00C16441">
        <w:rPr>
          <w:rFonts w:ascii="Times New Roman" w:eastAsiaTheme="minorHAnsi" w:hAnsi="Times New Roman" w:cs="Times New Roman"/>
          <w:kern w:val="2"/>
          <w:sz w:val="28"/>
          <w:szCs w:val="28"/>
          <w:lang w:val="ro-RO" w:eastAsia="en-US"/>
          <w14:ligatures w14:val="standardContextual"/>
        </w:rPr>
        <w:t xml:space="preserve"> cu următorul cuprins:</w:t>
      </w:r>
    </w:p>
    <w:p w14:paraId="5C2A490B" w14:textId="5D411CD0" w:rsidR="00BD1C5D" w:rsidRDefault="003C103E" w:rsidP="0024477A">
      <w:pPr>
        <w:spacing w:line="240" w:lineRule="auto"/>
        <w:ind w:firstLine="720"/>
        <w:jc w:val="both"/>
        <w:rPr>
          <w:rFonts w:ascii="Times New Roman" w:hAnsi="Times New Roman" w:cs="Times New Roman"/>
          <w:sz w:val="28"/>
          <w:szCs w:val="28"/>
          <w:lang w:val="ro-RO"/>
        </w:rPr>
      </w:pPr>
      <w:r w:rsidRPr="00DB7A59">
        <w:rPr>
          <w:rFonts w:ascii="Times New Roman" w:eastAsiaTheme="minorHAnsi" w:hAnsi="Times New Roman" w:cs="Times New Roman"/>
          <w:kern w:val="2"/>
          <w:sz w:val="28"/>
          <w:szCs w:val="28"/>
          <w:lang w:val="ro-RO" w:eastAsia="en-US"/>
          <w14:ligatures w14:val="standardContextual"/>
        </w:rPr>
        <w:t xml:space="preserve"> </w:t>
      </w:r>
      <w:r w:rsidR="00C16441">
        <w:rPr>
          <w:rFonts w:ascii="Times New Roman" w:eastAsiaTheme="minorHAnsi" w:hAnsi="Times New Roman" w:cs="Times New Roman"/>
          <w:kern w:val="2"/>
          <w:sz w:val="28"/>
          <w:szCs w:val="28"/>
          <w:lang w:val="ro-RO" w:eastAsia="en-US"/>
          <w14:ligatures w14:val="standardContextual"/>
        </w:rPr>
        <w:t>,,(6</w:t>
      </w:r>
      <w:r w:rsidR="00C16441">
        <w:rPr>
          <w:rFonts w:ascii="Times New Roman" w:eastAsiaTheme="minorHAnsi" w:hAnsi="Times New Roman" w:cs="Times New Roman"/>
          <w:kern w:val="2"/>
          <w:sz w:val="28"/>
          <w:szCs w:val="28"/>
          <w:vertAlign w:val="superscript"/>
          <w:lang w:val="ro-RO" w:eastAsia="en-US"/>
          <w14:ligatures w14:val="standardContextual"/>
        </w:rPr>
        <w:t>1</w:t>
      </w:r>
      <w:r w:rsidR="00C16441">
        <w:rPr>
          <w:rFonts w:ascii="Times New Roman" w:eastAsiaTheme="minorHAnsi" w:hAnsi="Times New Roman" w:cs="Times New Roman"/>
          <w:kern w:val="2"/>
          <w:sz w:val="28"/>
          <w:szCs w:val="28"/>
          <w:lang w:val="ro-RO" w:eastAsia="en-US"/>
          <w14:ligatures w14:val="standardContextual"/>
        </w:rPr>
        <w:t xml:space="preserve">) </w:t>
      </w:r>
      <w:r w:rsidR="00C16441" w:rsidRPr="00C16441">
        <w:rPr>
          <w:rFonts w:ascii="Times New Roman" w:hAnsi="Times New Roman" w:cs="Times New Roman"/>
          <w:sz w:val="28"/>
          <w:szCs w:val="28"/>
          <w:lang w:val="ro-RO"/>
        </w:rPr>
        <w:t>Operatorul poate desfășura activitatea de colectare  și stocare prealabilă a deșeurilor nepericuloase doar  în vederea tratării într-o instalație proprie sau transmiterii în bază de contract către operatori autorizați.”</w:t>
      </w:r>
    </w:p>
    <w:p w14:paraId="7F480D19" w14:textId="77777777" w:rsidR="00C55E1D" w:rsidRPr="00BD1C5D" w:rsidRDefault="00C55E1D" w:rsidP="0024477A">
      <w:pPr>
        <w:spacing w:line="240" w:lineRule="auto"/>
        <w:ind w:firstLine="720"/>
        <w:jc w:val="both"/>
        <w:rPr>
          <w:rFonts w:ascii="Times New Roman" w:hAnsi="Times New Roman" w:cs="Times New Roman"/>
          <w:sz w:val="28"/>
          <w:szCs w:val="28"/>
          <w:lang w:val="ro-RO"/>
        </w:rPr>
      </w:pPr>
    </w:p>
    <w:p w14:paraId="62A1F054" w14:textId="76C2BCAD" w:rsidR="00BD1C5D" w:rsidRPr="00BD1C5D" w:rsidRDefault="003C103E" w:rsidP="0024477A">
      <w:pPr>
        <w:pStyle w:val="Listparagraf"/>
        <w:numPr>
          <w:ilvl w:val="0"/>
          <w:numId w:val="34"/>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BD1C5D">
        <w:rPr>
          <w:rFonts w:ascii="Times New Roman" w:eastAsia="Times New Roman" w:hAnsi="Times New Roman" w:cs="Times New Roman"/>
          <w:sz w:val="28"/>
          <w:szCs w:val="28"/>
          <w:lang w:val="ro-RO"/>
        </w:rPr>
        <w:lastRenderedPageBreak/>
        <w:t>Articolul 12</w:t>
      </w:r>
      <w:r w:rsidRPr="00BD1C5D">
        <w:rPr>
          <w:rFonts w:ascii="Times New Roman" w:eastAsia="Times New Roman" w:hAnsi="Times New Roman" w:cs="Times New Roman"/>
          <w:sz w:val="28"/>
          <w:szCs w:val="28"/>
          <w:vertAlign w:val="superscript"/>
          <w:lang w:val="ro-RO"/>
        </w:rPr>
        <w:t xml:space="preserve">3 </w:t>
      </w:r>
      <w:r w:rsidR="00BD1C5D" w:rsidRPr="00BD1C5D">
        <w:rPr>
          <w:rFonts w:ascii="Times New Roman" w:eastAsia="Times New Roman" w:hAnsi="Times New Roman" w:cs="Times New Roman"/>
          <w:sz w:val="28"/>
          <w:szCs w:val="28"/>
          <w:lang w:val="ro-RO"/>
        </w:rPr>
        <w:t xml:space="preserve">aliniatul (1) </w:t>
      </w:r>
      <w:r w:rsidR="00C55E1D">
        <w:rPr>
          <w:rFonts w:ascii="Times New Roman" w:eastAsia="Times New Roman" w:hAnsi="Times New Roman" w:cs="Times New Roman"/>
          <w:sz w:val="28"/>
          <w:szCs w:val="28"/>
          <w:lang w:val="ro-RO"/>
        </w:rPr>
        <w:t xml:space="preserve"> lit. a) </w:t>
      </w:r>
      <w:r w:rsidR="00BD1C5D" w:rsidRPr="00BD1C5D">
        <w:rPr>
          <w:rFonts w:ascii="Times New Roman" w:eastAsia="Times New Roman" w:hAnsi="Times New Roman" w:cs="Times New Roman"/>
          <w:sz w:val="28"/>
          <w:szCs w:val="28"/>
          <w:lang w:val="ro-RO"/>
        </w:rPr>
        <w:t>va avea următorul cuprins:</w:t>
      </w:r>
    </w:p>
    <w:p w14:paraId="74FCD032" w14:textId="14F363AC" w:rsidR="00621B8D" w:rsidRDefault="00BD1C5D" w:rsidP="00C55E1D">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imes New Roman" w:hAnsi="Times New Roman" w:cs="Times New Roman"/>
          <w:sz w:val="28"/>
          <w:szCs w:val="28"/>
          <w:lang w:val="ro-RO"/>
        </w:rPr>
        <w:t>,,</w:t>
      </w:r>
      <w:r w:rsidRPr="00BD1C5D">
        <w:rPr>
          <w:rFonts w:ascii="Times New Roman" w:eastAsiaTheme="minorHAnsi" w:hAnsi="Times New Roman" w:cs="Times New Roman"/>
          <w:kern w:val="2"/>
          <w:sz w:val="24"/>
          <w:szCs w:val="24"/>
          <w:lang w:val="ro-RO" w:eastAsia="en-US"/>
          <w14:ligatures w14:val="standardContextual"/>
        </w:rPr>
        <w:t xml:space="preserve"> </w:t>
      </w:r>
      <w:r w:rsidRPr="00BD1C5D">
        <w:rPr>
          <w:rFonts w:ascii="Times New Roman" w:eastAsiaTheme="minorHAnsi" w:hAnsi="Times New Roman" w:cs="Times New Roman"/>
          <w:kern w:val="2"/>
          <w:sz w:val="28"/>
          <w:szCs w:val="28"/>
          <w:lang w:val="ro-RO" w:eastAsia="en-US"/>
          <w14:ligatures w14:val="standardContextual"/>
        </w:rPr>
        <w:t xml:space="preserve">a) este situată pe un teren, </w:t>
      </w:r>
      <w:r w:rsidRPr="00BD1C5D">
        <w:rPr>
          <w:rFonts w:ascii="Times New Roman" w:eastAsiaTheme="minorHAnsi" w:hAnsi="Times New Roman" w:cs="Times New Roman"/>
          <w:kern w:val="2"/>
          <w:sz w:val="28"/>
          <w:szCs w:val="28"/>
          <w:lang w:eastAsia="en-US"/>
          <w14:ligatures w14:val="standardContextual"/>
        </w:rPr>
        <w:t>destinat construcțiilor și amenajărilor</w:t>
      </w:r>
      <w:r w:rsidRPr="00BD1C5D">
        <w:rPr>
          <w:rFonts w:ascii="Times New Roman" w:eastAsiaTheme="minorHAnsi" w:hAnsi="Times New Roman" w:cs="Times New Roman"/>
          <w:kern w:val="2"/>
          <w:sz w:val="28"/>
          <w:szCs w:val="28"/>
          <w:lang w:val="ro-RO" w:eastAsia="en-US"/>
          <w14:ligatures w14:val="standardContextual"/>
        </w:rPr>
        <w:t>construit sau amenajat corespunzător, în baza actelor permisive emise conform prevederilor legislației din domeniul urbanismului și construcțiilor</w:t>
      </w:r>
      <w:r w:rsidR="00C55E1D">
        <w:rPr>
          <w:rFonts w:ascii="Times New Roman" w:eastAsiaTheme="minorHAnsi" w:hAnsi="Times New Roman" w:cs="Times New Roman"/>
          <w:kern w:val="2"/>
          <w:sz w:val="28"/>
          <w:szCs w:val="28"/>
          <w:lang w:val="ro-RO" w:eastAsia="en-US"/>
          <w14:ligatures w14:val="standardContextual"/>
        </w:rPr>
        <w:t>;</w:t>
      </w:r>
      <w:r>
        <w:rPr>
          <w:rFonts w:ascii="Times New Roman" w:eastAsiaTheme="minorHAnsi" w:hAnsi="Times New Roman" w:cs="Times New Roman"/>
          <w:kern w:val="2"/>
          <w:sz w:val="28"/>
          <w:szCs w:val="28"/>
          <w:lang w:val="ro-RO" w:eastAsia="en-US"/>
          <w14:ligatures w14:val="standardContextual"/>
        </w:rPr>
        <w:t>”</w:t>
      </w:r>
    </w:p>
    <w:p w14:paraId="3122EA15" w14:textId="77777777" w:rsidR="00C55E1D" w:rsidRPr="00BD1C5D" w:rsidRDefault="00C55E1D" w:rsidP="00C55E1D">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3E15C9D4" w14:textId="7802430D" w:rsidR="000012D2" w:rsidRPr="00BD1C5D" w:rsidRDefault="00FD07C5" w:rsidP="0024477A">
      <w:pPr>
        <w:pStyle w:val="Listparagraf"/>
        <w:numPr>
          <w:ilvl w:val="0"/>
          <w:numId w:val="34"/>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BD1C5D">
        <w:rPr>
          <w:rFonts w:ascii="Times New Roman" w:eastAsia="Times New Roman" w:hAnsi="Times New Roman" w:cs="Times New Roman"/>
          <w:sz w:val="28"/>
          <w:szCs w:val="28"/>
          <w:lang w:val="ro-RO"/>
        </w:rPr>
        <w:t xml:space="preserve">  </w:t>
      </w:r>
      <w:r w:rsidR="003C103E" w:rsidRPr="00BD1C5D">
        <w:rPr>
          <w:rFonts w:ascii="Times New Roman" w:eastAsia="Times New Roman" w:hAnsi="Times New Roman" w:cs="Times New Roman"/>
          <w:sz w:val="28"/>
          <w:szCs w:val="28"/>
          <w:lang w:val="ro-RO"/>
        </w:rPr>
        <w:t xml:space="preserve">Articolul 13 </w:t>
      </w:r>
      <w:r w:rsidR="000012D2" w:rsidRPr="00BD1C5D">
        <w:rPr>
          <w:rFonts w:ascii="Times New Roman" w:eastAsia="Times New Roman" w:hAnsi="Times New Roman" w:cs="Times New Roman"/>
          <w:sz w:val="28"/>
          <w:szCs w:val="28"/>
          <w:lang w:val="ro-RO"/>
        </w:rPr>
        <w:t xml:space="preserve"> va avea următorul cuprins:</w:t>
      </w:r>
    </w:p>
    <w:p w14:paraId="44C17BE5" w14:textId="66B25A14" w:rsidR="00BD1C5D" w:rsidRPr="00BD1C5D" w:rsidRDefault="000012D2" w:rsidP="002C551C">
      <w:pPr>
        <w:spacing w:line="240" w:lineRule="auto"/>
        <w:ind w:firstLine="720"/>
        <w:jc w:val="both"/>
        <w:rPr>
          <w:rFonts w:ascii="Times New Roman" w:eastAsiaTheme="minorHAnsi" w:hAnsi="Times New Roman" w:cs="Times New Roman"/>
          <w:kern w:val="2"/>
          <w:sz w:val="24"/>
          <w:szCs w:val="24"/>
          <w:lang w:val="ro-RO" w:eastAsia="en-US"/>
          <w14:ligatures w14:val="standardContextual"/>
        </w:rPr>
      </w:pPr>
      <w:r w:rsidRPr="00DB7A59">
        <w:rPr>
          <w:rFonts w:ascii="Times New Roman" w:hAnsi="Times New Roman" w:cs="Times New Roman"/>
          <w:sz w:val="28"/>
          <w:szCs w:val="28"/>
          <w:lang w:val="ro-RO"/>
        </w:rPr>
        <w:t>,,</w:t>
      </w:r>
      <w:r w:rsidR="00BD1C5D" w:rsidRPr="00BD1C5D">
        <w:rPr>
          <w:rFonts w:ascii="Times New Roman" w:eastAsiaTheme="minorHAnsi" w:hAnsi="Times New Roman" w:cs="Times New Roman"/>
          <w:kern w:val="2"/>
          <w:sz w:val="24"/>
          <w:szCs w:val="24"/>
          <w:lang w:eastAsia="en-US"/>
          <w14:ligatures w14:val="standardContextual"/>
        </w:rPr>
        <w:t xml:space="preserve"> </w:t>
      </w:r>
      <w:r w:rsidR="00BD1C5D" w:rsidRPr="00BD1C5D">
        <w:rPr>
          <w:rFonts w:ascii="Times New Roman" w:eastAsiaTheme="minorHAnsi" w:hAnsi="Times New Roman" w:cs="Times New Roman"/>
          <w:kern w:val="2"/>
          <w:sz w:val="28"/>
          <w:szCs w:val="28"/>
          <w:lang w:eastAsia="en-US"/>
          <w14:ligatures w14:val="standardContextual"/>
        </w:rPr>
        <w:t xml:space="preserve">(1) Producătorii inițiali de deșeuri, deținătorii de deșeuri și operatorii autorizați care desfășoară operațiuni de valorificare au obligația să asigure că deșeurile </w:t>
      </w:r>
      <w:r w:rsidR="00BD1C5D" w:rsidRPr="00BD1C5D">
        <w:rPr>
          <w:rFonts w:ascii="inherit" w:eastAsia="Times New Roman" w:hAnsi="inherit" w:cs="Times New Roman"/>
          <w:color w:val="000000"/>
          <w:sz w:val="28"/>
          <w:szCs w:val="28"/>
          <w:lang w:val="ro-RO" w:eastAsia="en-US"/>
        </w:rPr>
        <w:t xml:space="preserve">sunt colectate separat și nu se amestecă cu alte deșeuri sau materiale cu proprietăți diferite, </w:t>
      </w:r>
      <w:r w:rsidR="00BD1C5D" w:rsidRPr="00BD1C5D">
        <w:rPr>
          <w:rFonts w:ascii="Times New Roman" w:eastAsiaTheme="minorHAnsi" w:hAnsi="Times New Roman" w:cs="Times New Roman"/>
          <w:kern w:val="2"/>
          <w:sz w:val="28"/>
          <w:szCs w:val="28"/>
          <w:lang w:eastAsia="en-US"/>
          <w14:ligatures w14:val="standardContextual"/>
        </w:rPr>
        <w:t>sunt pregătite pentru reutilizare, reciclate sau supuse altor operațiuni de valorificare, cu respectarea ierarhiei gestionării deșeurilor prevăzute la art. 3 alin. (1)–(3), a cerințelor privind protecția mediului și sănătății populației prevăzute la art. 4 și a condițiilor stabilite prin autorizațiile emise conform prezentei legi.</w:t>
      </w:r>
    </w:p>
    <w:p w14:paraId="39ACB9C6" w14:textId="77777777" w:rsidR="002C551C"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(1</w:t>
      </w:r>
      <w:r w:rsidRPr="00BD1C5D">
        <w:rPr>
          <w:rFonts w:ascii="Times New Roman" w:eastAsiaTheme="minorHAnsi" w:hAnsi="Times New Roman" w:cs="Times New Roman"/>
          <w:kern w:val="2"/>
          <w:sz w:val="28"/>
          <w:szCs w:val="28"/>
          <w:vertAlign w:val="superscript"/>
          <w:lang w:val="ro-RO" w:eastAsia="en-US"/>
          <w14:ligatures w14:val="standardContextual"/>
        </w:rPr>
        <w:t>1</w:t>
      </w:r>
      <w:r w:rsidRPr="00BD1C5D">
        <w:rPr>
          <w:rFonts w:ascii="Times New Roman" w:eastAsiaTheme="minorHAnsi" w:hAnsi="Times New Roman" w:cs="Times New Roman"/>
          <w:kern w:val="2"/>
          <w:sz w:val="28"/>
          <w:szCs w:val="28"/>
          <w:lang w:val="ro-RO" w:eastAsia="en-US"/>
          <w14:ligatures w14:val="standardContextual"/>
        </w:rPr>
        <w:t xml:space="preserve">) Operatorul poate desfășura activitatea de valorificare a deșeurilor </w:t>
      </w:r>
      <w:r w:rsidRPr="00BD1C5D">
        <w:rPr>
          <w:rFonts w:ascii="Times New Roman" w:eastAsiaTheme="minorHAnsi" w:hAnsi="Times New Roman" w:cs="Times New Roman"/>
          <w:kern w:val="2"/>
          <w:sz w:val="28"/>
          <w:szCs w:val="28"/>
          <w:lang w:eastAsia="en-US"/>
          <w14:ligatures w14:val="standardContextual"/>
        </w:rPr>
        <w:t>numai în cazul în care instalația fixă sau mobilă îndeplinește cumulativ următoarele condiții</w:t>
      </w:r>
      <w:r w:rsidRPr="00BD1C5D">
        <w:rPr>
          <w:rFonts w:ascii="Times New Roman" w:eastAsiaTheme="minorHAnsi" w:hAnsi="Times New Roman" w:cs="Times New Roman"/>
          <w:kern w:val="2"/>
          <w:sz w:val="28"/>
          <w:szCs w:val="28"/>
          <w:lang w:val="ro-RO" w:eastAsia="en-US"/>
          <w14:ligatures w14:val="standardContextual"/>
        </w:rPr>
        <w:t>:</w:t>
      </w:r>
    </w:p>
    <w:p w14:paraId="11A7B4F9" w14:textId="7C96A108"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a) este situată pe un teren,</w:t>
      </w:r>
      <w:r w:rsidRPr="00BD1C5D">
        <w:rPr>
          <w:rFonts w:ascii="Times New Roman" w:eastAsiaTheme="minorHAnsi" w:hAnsi="Times New Roman" w:cs="Times New Roman"/>
          <w:kern w:val="2"/>
          <w:sz w:val="28"/>
          <w:szCs w:val="28"/>
          <w:lang w:eastAsia="en-US"/>
          <w14:ligatures w14:val="standardContextual"/>
        </w:rPr>
        <w:t xml:space="preserve"> destinat construcțiilor și amenajărilor</w:t>
      </w:r>
      <w:r w:rsidRPr="00BD1C5D">
        <w:rPr>
          <w:rFonts w:ascii="Times New Roman" w:eastAsiaTheme="minorHAnsi" w:hAnsi="Times New Roman" w:cs="Times New Roman"/>
          <w:kern w:val="2"/>
          <w:sz w:val="28"/>
          <w:szCs w:val="28"/>
          <w:lang w:val="ro-RO" w:eastAsia="en-US"/>
          <w14:ligatures w14:val="standardContextual"/>
        </w:rPr>
        <w:t>, construit sau amenajat corespunzător, în baza actelor permisive emise conform prevederilor legislației din domeniul urbanismului și construcțiilor, precum și este supusă recepției finale</w:t>
      </w:r>
      <w:r w:rsidR="00444588">
        <w:rPr>
          <w:rFonts w:ascii="Times New Roman" w:eastAsiaTheme="minorHAnsi" w:hAnsi="Times New Roman" w:cs="Times New Roman"/>
          <w:kern w:val="2"/>
          <w:sz w:val="28"/>
          <w:szCs w:val="28"/>
          <w:lang w:val="ro-RO" w:eastAsia="en-US"/>
          <w14:ligatures w14:val="standardContextual"/>
        </w:rPr>
        <w:t xml:space="preserve"> </w:t>
      </w:r>
      <w:r w:rsidRPr="00BD1C5D">
        <w:rPr>
          <w:rFonts w:ascii="Times New Roman" w:eastAsiaTheme="minorHAnsi" w:hAnsi="Times New Roman" w:cs="Times New Roman"/>
          <w:kern w:val="2"/>
          <w:sz w:val="28"/>
          <w:szCs w:val="28"/>
          <w:lang w:val="ro-RO" w:eastAsia="en-US"/>
          <w14:ligatures w14:val="standardContextual"/>
        </w:rPr>
        <w:t>sau este o instalație mobilă de valorificare a deșeurilor;</w:t>
      </w:r>
    </w:p>
    <w:p w14:paraId="69D670D9" w14:textId="529A7ADC" w:rsidR="00BD1C5D" w:rsidRPr="00BD1C5D" w:rsidRDefault="00BD1C5D"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b) este autorizată pentru operațiunile de  valorificarea deșeurilor, conform prevederilor  art.25 respectă cerințele prevăzute în autorizație; și</w:t>
      </w:r>
    </w:p>
    <w:p w14:paraId="62B41E1B" w14:textId="78182D9B" w:rsidR="00BD1C5D" w:rsidRPr="00BD1C5D" w:rsidRDefault="00BD1C5D"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c) respectă condițiile tehnice de funcționare, care să asigure protecția mediului și a sănătății populației.</w:t>
      </w:r>
    </w:p>
    <w:p w14:paraId="32F3D384" w14:textId="77777777" w:rsidR="00BD1C5D" w:rsidRPr="00BD1C5D" w:rsidRDefault="00BD1C5D"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(2) Pentru asigurarea unui grad înalt de valorificare, producătorii inițiali de deșeuri și deținătorii de deșeuri sunt obligați să colecteze separat cel puțin următoarele categorii de deșeuri: hârtie, materiale plastice, sticlă, metale, textile și deșeuri biologice.</w:t>
      </w:r>
    </w:p>
    <w:p w14:paraId="4F064366" w14:textId="77777777" w:rsidR="00BD1C5D" w:rsidRPr="00BD1C5D" w:rsidRDefault="00BD1C5D"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(3) Valorificarea deșeurilor într-o instalație de reciclare/recuperare conform operațiunilor prevăzute în anexa nr.2, cu excepția operațiunilor R12 și R13, va avea ca rezultat deșeuri care pot fi materie primă secundară, care devin parte componentă a solului sau se transformă în energie. În aceste condiții, operatorul poate solicita aplicarea prevederilor art.6 privind încetarea statutului de deșeu.</w:t>
      </w:r>
    </w:p>
    <w:p w14:paraId="3E546EBB" w14:textId="77777777" w:rsidR="00BD1C5D" w:rsidRPr="00BD1C5D" w:rsidRDefault="00BD1C5D" w:rsidP="0024477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(4) Operatorii instalațiilor autorizate care valorifică deșeurile au următoarele obligații:</w:t>
      </w:r>
    </w:p>
    <w:p w14:paraId="4828CB22"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highlight w:val="yellow"/>
          <w:lang w:val="ro-RO" w:eastAsia="en-US"/>
          <w14:ligatures w14:val="standardContextual"/>
        </w:rPr>
        <w:t xml:space="preserve">a) </w:t>
      </w:r>
      <w:r w:rsidRPr="00BD1C5D">
        <w:rPr>
          <w:rFonts w:ascii="Times New Roman" w:eastAsiaTheme="minorHAnsi" w:hAnsi="Times New Roman" w:cs="Times New Roman"/>
          <w:kern w:val="2"/>
          <w:sz w:val="28"/>
          <w:szCs w:val="28"/>
          <w:lang w:eastAsia="en-US"/>
          <w14:ligatures w14:val="standardContextual"/>
        </w:rPr>
        <w:t>să asigure, în cazul în care acest lucru este necesar pentru facilitarea sau îmbunătățirea valorificării, îndepărtarea și separarea, înainte sau în timpul operațiunii de valorificare, a substanțelor periculoase, a amestecurilor și a componentelor provenite din deșeuri periculoase, în vederea tratării acestora cu respectarea art. 3 și art. 4</w:t>
      </w:r>
    </w:p>
    <w:p w14:paraId="6005B0F7"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b) să evite formarea de stocuri de deșeuri care urmează să fie valorificate, precum și de produse rezultate în urma valorificării care ar putea genera poluarea mediului sau care ar prezenta riscuri asupra sănătății populației;</w:t>
      </w:r>
    </w:p>
    <w:p w14:paraId="5562D6DC"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c) să folosească cele mai bune tehnici disponibile în domeniul valorificării deșeurilor;</w:t>
      </w:r>
    </w:p>
    <w:p w14:paraId="763608F2" w14:textId="1F5E6146"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d) să îndeplinească cerințele minime de valorificare  a deșeurilor rezultate în urma utilizării produselor menționate la art.12 alin.(14) , stabilite de Guvern.</w:t>
      </w:r>
    </w:p>
    <w:p w14:paraId="12022899" w14:textId="10EEF4E8"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(6) În scopul facilitării sau îmbunătățirii valorificării, deșeurile sunt păstrate separat, în cazul în care acest lucru este posibil din punct de vedere tehnic, economic și al protecției mediului, și nu se amestecă cu alte deșeuri sau materiale cu proprietăți diferite, cu excepția cazurilor în care se aplică derogările prevăzute la alin. (6¹).</w:t>
      </w:r>
    </w:p>
    <w:p w14:paraId="77DC32A5"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lastRenderedPageBreak/>
        <w:t>(6¹) Prin derogare de la alin. (6), pentru anumite tipuri de deșeuri poate fi permisă colectarea împreună cu alte deșeuri sau materiale numai dacă este îndeplinită cel puțin una dintre următoarele condiții:</w:t>
      </w:r>
    </w:p>
    <w:p w14:paraId="558FE591"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a) colectarea împreună nu afectează potențialul deșeurilor de a fi supuse pregătirii pentru reutilizare, reciclării sau altor operațiuni de valorificare în conformitate cu art. 3, iar operațiunile respective produc un rezultat de o calitate comparabilă cu cea obținută în urma colectării separate;</w:t>
      </w:r>
    </w:p>
    <w:p w14:paraId="0C66CECF"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b) colectarea separată nu produce rezultatul optim din punctul de vedere al protecției mediului, ținând seama de impactul global asupra mediului al gestionării fluxurilor corespunzătoare de deșeuri;</w:t>
      </w:r>
    </w:p>
    <w:p w14:paraId="5F189A96"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c) colectarea separată nu este fezabilă din punct de vedere tehnic, având în vedere bunele practici aplicate în colectarea deșeurilor;</w:t>
      </w:r>
    </w:p>
    <w:p w14:paraId="4DEF5FF5"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d) colectarea separată ar presupune costuri economice disproporționate, ținând seama de costurile generate de impactul negativ asupra sănătății populației și mediului al colectării și tratării deșeurilor mixte, de potențialul îmbunătățirii eficienței colectării și tratării deșeurilor, de veniturile provenite din vânzarea materiilor prime secundare, precum și de aplicarea principiului „poluatorul plătește” și a responsabilității extinse a producătorului.</w:t>
      </w:r>
    </w:p>
    <w:p w14:paraId="73411052" w14:textId="77777777" w:rsidR="00BD1C5D" w:rsidRPr="00BD1C5D" w:rsidRDefault="00BD1C5D"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 xml:space="preserve">(6²) </w:t>
      </w:r>
      <w:r w:rsidRPr="00BD1C5D">
        <w:rPr>
          <w:rFonts w:ascii="Times New Roman" w:eastAsiaTheme="minorHAnsi" w:hAnsi="Times New Roman" w:cs="Times New Roman"/>
          <w:kern w:val="2"/>
          <w:sz w:val="28"/>
          <w:szCs w:val="28"/>
          <w:lang w:eastAsia="en-US"/>
          <w14:ligatures w14:val="standardContextual"/>
        </w:rPr>
        <w:t>Derogările prevăzute la alin. (6¹) se acordă de către Agenția de Mediu, la etapa de eliberare a autorizației, numai în baza unei justificări tehnice, economice și de mediu, care demonstrează îndeplinirea cel puțin a uneia dintre condițiile prevăzute la alin. (6¹). Justificarea include, după caz, date privind cantitățile și tipurile de deșeuri vizate, infrastructura disponibilă pentru colectarea separată, impactul asupra pregătirii pentru reutilizare, reciclării și altor operațiuni de valorificare, costurile colectării separate și ale tratării deșeurilor mixte, veniturile estimate din valorificarea materiilor prime secundare, precum și impactul asupra mediului și sănătății populației. Derogările se reexaminează periodic, ținând cont de bunele practici aplicate în colectarea separată a deșeurilor și de evoluțiile tehnice, economice și de mediu în domeniul gestionării deșeurilor</w:t>
      </w:r>
      <w:r w:rsidRPr="00BD1C5D">
        <w:rPr>
          <w:rFonts w:ascii="Times New Roman" w:eastAsiaTheme="minorHAnsi" w:hAnsi="Times New Roman" w:cs="Times New Roman"/>
          <w:kern w:val="2"/>
          <w:sz w:val="28"/>
          <w:szCs w:val="28"/>
          <w:lang w:val="ro-RO" w:eastAsia="en-US"/>
          <w14:ligatures w14:val="standardContextual"/>
        </w:rPr>
        <w:t>.</w:t>
      </w:r>
    </w:p>
    <w:p w14:paraId="1C80A146" w14:textId="527E7CA0" w:rsidR="00212EDA" w:rsidRPr="0024477A" w:rsidRDefault="00BD1C5D" w:rsidP="0024477A">
      <w:pPr>
        <w:spacing w:after="160"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D1C5D">
        <w:rPr>
          <w:rFonts w:ascii="Times New Roman" w:eastAsiaTheme="minorHAnsi" w:hAnsi="Times New Roman" w:cs="Times New Roman"/>
          <w:kern w:val="2"/>
          <w:sz w:val="28"/>
          <w:szCs w:val="28"/>
          <w:lang w:val="ro-RO" w:eastAsia="en-US"/>
          <w14:ligatures w14:val="standardContextual"/>
        </w:rPr>
        <w:t xml:space="preserve">(7) Deșeurile municipale colectate separat, </w:t>
      </w:r>
      <w:r w:rsidRPr="00BD1C5D">
        <w:rPr>
          <w:rFonts w:ascii="Times New Roman" w:eastAsiaTheme="minorHAnsi" w:hAnsi="Times New Roman" w:cs="Times New Roman"/>
          <w:kern w:val="2"/>
          <w:sz w:val="28"/>
          <w:szCs w:val="28"/>
          <w:lang w:eastAsia="en-US"/>
          <w14:ligatures w14:val="standardContextual"/>
        </w:rPr>
        <w:t xml:space="preserve">în scopul pregătirii </w:t>
      </w:r>
      <w:r w:rsidRPr="00BD1C5D">
        <w:rPr>
          <w:rFonts w:ascii="Times New Roman" w:eastAsiaTheme="minorHAnsi" w:hAnsi="Times New Roman" w:cs="Times New Roman"/>
          <w:kern w:val="2"/>
          <w:sz w:val="28"/>
          <w:szCs w:val="28"/>
          <w:lang w:val="ro-RO" w:eastAsia="en-US"/>
          <w14:ligatures w14:val="standardContextual"/>
        </w:rPr>
        <w:t xml:space="preserve"> pentru reutilizare sau reciclare, în special hârtia, materialele plastice, sticla, metalele, textilele și deșeurile biologice, </w:t>
      </w:r>
      <w:r w:rsidRPr="00BD1C5D">
        <w:rPr>
          <w:rFonts w:ascii="Times New Roman" w:eastAsiaTheme="minorHAnsi" w:hAnsi="Times New Roman" w:cs="Times New Roman"/>
          <w:kern w:val="2"/>
          <w:sz w:val="28"/>
          <w:szCs w:val="28"/>
          <w:lang w:eastAsia="en-US"/>
          <w14:ligatures w14:val="standardContextual"/>
        </w:rPr>
        <w:t xml:space="preserve">nu se incinerează și </w:t>
      </w:r>
      <w:r w:rsidRPr="00BD1C5D">
        <w:rPr>
          <w:rFonts w:ascii="Times New Roman" w:eastAsiaTheme="minorHAnsi" w:hAnsi="Times New Roman" w:cs="Times New Roman"/>
          <w:kern w:val="2"/>
          <w:sz w:val="28"/>
          <w:szCs w:val="28"/>
          <w:lang w:val="ro-RO" w:eastAsia="en-US"/>
          <w14:ligatures w14:val="standardContextual"/>
        </w:rPr>
        <w:t>nu pot fi predate spre incinerare într-o instalație de recuperare a energiei din deșeuri, cu excepția deșeurilor generate în timpul prelucrării lor, a căror putere calorică în substanța uscată este mai mare de 6,5 MJ/kg, asigurându-se că incinerarea deșeurilor astfel generate într-o instalație de valorificare energetică a deșeurilor aduce cel mai bun rezultat din punctul de vedere al protecției mediului în conformitate cu ierarhia gestionării deșeurilor</w:t>
      </w:r>
      <w:r w:rsidR="00C55E1D">
        <w:rPr>
          <w:rFonts w:ascii="Times New Roman" w:eastAsiaTheme="minorHAnsi" w:hAnsi="Times New Roman" w:cs="Times New Roman"/>
          <w:kern w:val="2"/>
          <w:sz w:val="28"/>
          <w:szCs w:val="28"/>
          <w:lang w:val="ro-RO" w:eastAsia="en-US"/>
          <w14:ligatures w14:val="standardContextual"/>
        </w:rPr>
        <w:t>.,,</w:t>
      </w:r>
    </w:p>
    <w:p w14:paraId="1A36A3D4" w14:textId="2DBE74F3" w:rsidR="00A24489" w:rsidRPr="00FE4892" w:rsidRDefault="00A24489" w:rsidP="0024477A">
      <w:pPr>
        <w:pStyle w:val="Listparagraf"/>
        <w:numPr>
          <w:ilvl w:val="0"/>
          <w:numId w:val="34"/>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FE4892">
        <w:rPr>
          <w:rFonts w:ascii="Times New Roman" w:eastAsia="Times New Roman" w:hAnsi="Times New Roman" w:cs="Times New Roman"/>
          <w:sz w:val="28"/>
          <w:szCs w:val="28"/>
          <w:lang w:val="ro-RO"/>
        </w:rPr>
        <w:t>Articolul 14 :</w:t>
      </w:r>
    </w:p>
    <w:p w14:paraId="3D37B663" w14:textId="179C2395" w:rsidR="00A24489" w:rsidRPr="0014498E" w:rsidRDefault="00A24489" w:rsidP="0014498E">
      <w:pPr>
        <w:pStyle w:val="Listparagraf"/>
        <w:numPr>
          <w:ilvl w:val="1"/>
          <w:numId w:val="30"/>
        </w:numPr>
        <w:shd w:val="clear" w:color="auto" w:fill="FFFFFF"/>
        <w:spacing w:line="240" w:lineRule="auto"/>
        <w:ind w:hanging="540"/>
        <w:jc w:val="both"/>
        <w:rPr>
          <w:rFonts w:ascii="Times New Roman" w:eastAsia="Times New Roman" w:hAnsi="Times New Roman" w:cs="Times New Roman"/>
          <w:sz w:val="28"/>
          <w:szCs w:val="28"/>
          <w:lang w:val="ro-RO"/>
        </w:rPr>
      </w:pPr>
      <w:r w:rsidRPr="0014498E">
        <w:rPr>
          <w:rFonts w:ascii="Times New Roman" w:eastAsia="Times New Roman" w:hAnsi="Times New Roman" w:cs="Times New Roman"/>
          <w:sz w:val="28"/>
          <w:szCs w:val="28"/>
          <w:lang w:val="ro-RO"/>
        </w:rPr>
        <w:t xml:space="preserve">se modifică titlul articolului </w:t>
      </w:r>
      <w:r w:rsidR="00FE4892">
        <w:rPr>
          <w:rFonts w:ascii="Times New Roman" w:eastAsia="Times New Roman" w:hAnsi="Times New Roman" w:cs="Times New Roman"/>
          <w:sz w:val="28"/>
          <w:szCs w:val="28"/>
          <w:lang w:val="ro-RO"/>
        </w:rPr>
        <w:t xml:space="preserve">care </w:t>
      </w:r>
      <w:r w:rsidRPr="0014498E">
        <w:rPr>
          <w:rFonts w:ascii="Times New Roman" w:eastAsia="Times New Roman" w:hAnsi="Times New Roman" w:cs="Times New Roman"/>
          <w:sz w:val="28"/>
          <w:szCs w:val="28"/>
          <w:lang w:val="ro-RO"/>
        </w:rPr>
        <w:t xml:space="preserve">va avea următorul cuprins: </w:t>
      </w:r>
    </w:p>
    <w:p w14:paraId="1D5CBA8D" w14:textId="5158C531" w:rsidR="00A24489" w:rsidRPr="00A24489" w:rsidRDefault="00A24489" w:rsidP="002C551C">
      <w:pPr>
        <w:shd w:val="clear" w:color="auto" w:fill="FFFFFF"/>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A24489">
        <w:rPr>
          <w:rFonts w:ascii="Times New Roman" w:eastAsiaTheme="minorHAnsi" w:hAnsi="Times New Roman" w:cs="Times New Roman"/>
          <w:b/>
          <w:bCs/>
          <w:kern w:val="2"/>
          <w:sz w:val="28"/>
          <w:szCs w:val="28"/>
          <w:lang w:val="ro-RO" w:eastAsia="en-US"/>
          <w14:ligatures w14:val="standardContextual"/>
        </w:rPr>
        <w:t>,, Articolul 14</w:t>
      </w:r>
      <w:r>
        <w:rPr>
          <w:rFonts w:ascii="Times New Roman" w:eastAsiaTheme="minorHAnsi" w:hAnsi="Times New Roman" w:cs="Times New Roman"/>
          <w:b/>
          <w:bCs/>
          <w:kern w:val="2"/>
          <w:sz w:val="28"/>
          <w:szCs w:val="28"/>
          <w:lang w:val="ro-RO" w:eastAsia="en-US"/>
          <w14:ligatures w14:val="standardContextual"/>
        </w:rPr>
        <w:t xml:space="preserve">. </w:t>
      </w:r>
      <w:r w:rsidRPr="00A24489">
        <w:rPr>
          <w:rFonts w:ascii="Times New Roman" w:hAnsi="Times New Roman" w:cs="Times New Roman"/>
          <w:sz w:val="28"/>
          <w:szCs w:val="28"/>
        </w:rPr>
        <w:t xml:space="preserve">Pregătirea pentru </w:t>
      </w:r>
      <w:r w:rsidRPr="00A24489">
        <w:rPr>
          <w:rFonts w:ascii="Times New Roman" w:hAnsi="Times New Roman" w:cs="Times New Roman"/>
          <w:sz w:val="28"/>
          <w:szCs w:val="28"/>
          <w:lang w:val="ro-RO"/>
        </w:rPr>
        <w:t>reutilizarea și reciclarea deșeurilor</w:t>
      </w:r>
      <w:r>
        <w:rPr>
          <w:rFonts w:ascii="Times New Roman" w:hAnsi="Times New Roman" w:cs="Times New Roman"/>
          <w:sz w:val="28"/>
          <w:szCs w:val="28"/>
          <w:lang w:val="ro-RO"/>
        </w:rPr>
        <w:t>”</w:t>
      </w:r>
    </w:p>
    <w:p w14:paraId="4310244A" w14:textId="77777777" w:rsidR="00A24489" w:rsidRDefault="00A24489" w:rsidP="0014498E">
      <w:pPr>
        <w:pStyle w:val="Listparagraf"/>
        <w:numPr>
          <w:ilvl w:val="1"/>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A24489">
        <w:rPr>
          <w:rFonts w:ascii="Times New Roman" w:eastAsia="Times New Roman" w:hAnsi="Times New Roman" w:cs="Times New Roman"/>
          <w:sz w:val="28"/>
          <w:szCs w:val="28"/>
          <w:lang w:val="ro-RO"/>
        </w:rPr>
        <w:t>articolul 14 va avea următorul cuprins:</w:t>
      </w:r>
    </w:p>
    <w:p w14:paraId="5B15D500" w14:textId="090420EE"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sz w:val="28"/>
          <w:szCs w:val="28"/>
          <w:lang w:val="ro-RO"/>
        </w:rPr>
        <w:t>,,</w:t>
      </w:r>
      <w:r w:rsidRPr="00A24489">
        <w:rPr>
          <w:rFonts w:ascii="Times New Roman" w:eastAsia="Times New Roman" w:hAnsi="Times New Roman" w:cs="Times New Roman"/>
          <w:color w:val="000000"/>
          <w:sz w:val="28"/>
          <w:szCs w:val="28"/>
          <w:lang w:val="ro-RO" w:eastAsia="en-US"/>
        </w:rPr>
        <w:t xml:space="preserve"> (1) În vederea asigurării unui nivel înalt de eficiență a utilizării resurselor, a tranziției către economia circulară și a respectării ierarhiei gestionării deșeurilor prevăzute la art. 3, autoritățile administrației publice centrale și locale, producătorii de deșeuri, deținătorii de deșeuri, operatorii autorizați,  sistemele de responsabilitate extinsă a producătorului și alte entități responsabile, potrivit competențelor și obligațiilor stabilite de lege, adoptă și aplică măsuri pentru promovarea pregătirii pentru reutilizare, reciclării de înaltă calitate și valorificării materiale a deșeurilor.</w:t>
      </w:r>
    </w:p>
    <w:p w14:paraId="6F9948A0"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(2) Măsurile prevăzute la alin. (1) includ, după caz:</w:t>
      </w:r>
    </w:p>
    <w:p w14:paraId="668403FB"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lastRenderedPageBreak/>
        <w:t>a) încurajarea instituirii și sprijinirea rețelelor de pregătire pentru reutilizare și de reparare;</w:t>
      </w:r>
    </w:p>
    <w:p w14:paraId="719996B6"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b) facilitarea, atunci când acest lucru este compatibil cu gestionarea corespunzătoare a deșeurilor, a accesului rețelelor prevăzute la lit. a) la deșeurile deținute de sistemele sau instalațiile de colectare, care pot fi pregătite pentru reutilizare, dar care nu sunt destinate pregătirii pentru reutilizare de către aceste sisteme sau instalații;</w:t>
      </w:r>
    </w:p>
    <w:p w14:paraId="2C37BEDA"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c) promovarea utilizării instrumentelor economice, a criteriilor aplicabile achizițiilor publice, a obiectivelor cantitative și a altor măsuri pentru pregătirea pentru reutilizare și reciclare;</w:t>
      </w:r>
    </w:p>
    <w:p w14:paraId="71A1790D"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 xml:space="preserve">d) promovarea reciclării de înaltă calitate prin instituirea și dezvoltarea sistemelor de colectare separată a deșeurilor, cu respectarea art. 13 alin. </w:t>
      </w:r>
      <w:r w:rsidRPr="003A0890">
        <w:rPr>
          <w:rFonts w:ascii="Times New Roman" w:eastAsia="Times New Roman" w:hAnsi="Times New Roman" w:cs="Times New Roman"/>
          <w:color w:val="000000"/>
          <w:sz w:val="28"/>
          <w:szCs w:val="28"/>
          <w:lang w:val="ro-RO" w:eastAsia="en-US"/>
        </w:rPr>
        <w:t>(6)–(6²);</w:t>
      </w:r>
    </w:p>
    <w:p w14:paraId="5AADC8FA"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 xml:space="preserve">e) asigurarea infrastructurii necesare pentru colectarea separată a deșeurilor, inclusiv a unei acoperiri materiale și teritoriale adecvate a punctelor de colectare separată, </w:t>
      </w:r>
      <w:r w:rsidRPr="00A24489">
        <w:rPr>
          <w:rFonts w:ascii="Times New Roman" w:eastAsia="Times New Roman" w:hAnsi="Times New Roman" w:cs="Times New Roman"/>
          <w:color w:val="000000"/>
          <w:sz w:val="28"/>
          <w:szCs w:val="28"/>
          <w:lang w:eastAsia="en-US"/>
        </w:rPr>
        <w:t>în funcție de densitatea populației, tipurile de deșeuri generate și necesitatea atingerii țintelor prevăzute la alin. (4);</w:t>
      </w:r>
    </w:p>
    <w:p w14:paraId="58041654"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f) promovarea demolărilor selective pentru a permite îndepărtarea și manipularea în condiții de siguranță a substanțelor periculoase și pentru a facilita pregătirea pentru reutilizare și reciclarea de înaltă calitate prin separarea selectivă a materialelor;</w:t>
      </w:r>
    </w:p>
    <w:p w14:paraId="2FD989DB"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g) instituirea și dezvoltarea sistemelor de sortare pentru deșeurile provenite din activități de construcție și demolare, cel puțin pentru lemn, materiale minerale, inclusiv beton, cărămidă, gresie, ceramică și piatră, metal, sticlă, materiale plastice și ghips;</w:t>
      </w:r>
    </w:p>
    <w:p w14:paraId="478A5B45"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 xml:space="preserve">h) </w:t>
      </w:r>
      <w:r w:rsidRPr="00A24489">
        <w:rPr>
          <w:rFonts w:ascii="Times New Roman" w:eastAsia="Times New Roman" w:hAnsi="Times New Roman" w:cs="Times New Roman"/>
          <w:color w:val="000000"/>
          <w:sz w:val="28"/>
          <w:szCs w:val="28"/>
          <w:lang w:eastAsia="en-US"/>
        </w:rPr>
        <w:t xml:space="preserve">prevenirea incinerării sau </w:t>
      </w:r>
      <w:proofErr w:type="spellStart"/>
      <w:r w:rsidRPr="00A24489">
        <w:rPr>
          <w:rFonts w:ascii="Times New Roman" w:eastAsia="Times New Roman" w:hAnsi="Times New Roman" w:cs="Times New Roman"/>
          <w:color w:val="000000"/>
          <w:sz w:val="28"/>
          <w:szCs w:val="28"/>
          <w:lang w:eastAsia="en-US"/>
        </w:rPr>
        <w:t>coincinerării</w:t>
      </w:r>
      <w:proofErr w:type="spellEnd"/>
      <w:r w:rsidRPr="00A24489">
        <w:rPr>
          <w:rFonts w:ascii="Times New Roman" w:eastAsia="Times New Roman" w:hAnsi="Times New Roman" w:cs="Times New Roman"/>
          <w:color w:val="000000"/>
          <w:sz w:val="28"/>
          <w:szCs w:val="28"/>
          <w:lang w:eastAsia="en-US"/>
        </w:rPr>
        <w:t xml:space="preserve"> deșeurilor colectate separat pentru pregătire pentru reutilizare și reciclare, cu excepția deșeurilor rezultate din operațiuni ulterioare de tratare a deșeurilor colectate separat, pentru care incinerarea sau </w:t>
      </w:r>
      <w:proofErr w:type="spellStart"/>
      <w:r w:rsidRPr="00A24489">
        <w:rPr>
          <w:rFonts w:ascii="Times New Roman" w:eastAsia="Times New Roman" w:hAnsi="Times New Roman" w:cs="Times New Roman"/>
          <w:color w:val="000000"/>
          <w:sz w:val="28"/>
          <w:szCs w:val="28"/>
          <w:lang w:eastAsia="en-US"/>
        </w:rPr>
        <w:t>coincinerarea</w:t>
      </w:r>
      <w:proofErr w:type="spellEnd"/>
      <w:r w:rsidRPr="00A24489">
        <w:rPr>
          <w:rFonts w:ascii="Times New Roman" w:eastAsia="Times New Roman" w:hAnsi="Times New Roman" w:cs="Times New Roman"/>
          <w:color w:val="000000"/>
          <w:sz w:val="28"/>
          <w:szCs w:val="28"/>
          <w:lang w:eastAsia="en-US"/>
        </w:rPr>
        <w:t xml:space="preserve"> asigură cel mai bun rezultat de mediu, cu respectarea ierarhiei gestionării deșeurilor</w:t>
      </w:r>
      <w:r w:rsidRPr="00A24489">
        <w:rPr>
          <w:rFonts w:ascii="Times New Roman" w:eastAsia="Times New Roman" w:hAnsi="Times New Roman" w:cs="Times New Roman"/>
          <w:color w:val="000000"/>
          <w:sz w:val="28"/>
          <w:szCs w:val="28"/>
          <w:lang w:val="ro-RO" w:eastAsia="en-US"/>
        </w:rPr>
        <w:t>.</w:t>
      </w:r>
    </w:p>
    <w:p w14:paraId="21DC2F33" w14:textId="7937C3DF"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(3) Colectarea separată se asigură cel puțin pentru</w:t>
      </w:r>
      <w:r w:rsidR="00FE4892">
        <w:rPr>
          <w:rFonts w:ascii="Times New Roman" w:eastAsia="Times New Roman" w:hAnsi="Times New Roman" w:cs="Times New Roman"/>
          <w:color w:val="000000"/>
          <w:sz w:val="28"/>
          <w:szCs w:val="28"/>
          <w:lang w:val="ro-RO" w:eastAsia="en-US"/>
        </w:rPr>
        <w:t xml:space="preserve"> fracția deșeurilor reciclabile </w:t>
      </w:r>
      <w:r w:rsidRPr="00A24489">
        <w:rPr>
          <w:rFonts w:ascii="Times New Roman" w:eastAsia="Times New Roman" w:hAnsi="Times New Roman" w:cs="Times New Roman"/>
          <w:color w:val="000000"/>
          <w:sz w:val="28"/>
          <w:szCs w:val="28"/>
          <w:lang w:val="ro-RO" w:eastAsia="en-US"/>
        </w:rPr>
        <w:t xml:space="preserve"> </w:t>
      </w:r>
      <w:r w:rsidR="00FE4892">
        <w:rPr>
          <w:rFonts w:ascii="Times New Roman" w:eastAsia="Times New Roman" w:hAnsi="Times New Roman" w:cs="Times New Roman"/>
          <w:color w:val="000000"/>
          <w:sz w:val="28"/>
          <w:szCs w:val="28"/>
          <w:lang w:val="ro-RO" w:eastAsia="en-US"/>
        </w:rPr>
        <w:t>(</w:t>
      </w:r>
      <w:r w:rsidRPr="00A24489">
        <w:rPr>
          <w:rFonts w:ascii="Times New Roman" w:eastAsia="Times New Roman" w:hAnsi="Times New Roman" w:cs="Times New Roman"/>
          <w:color w:val="000000"/>
          <w:sz w:val="28"/>
          <w:szCs w:val="28"/>
          <w:lang w:val="ro-RO" w:eastAsia="en-US"/>
        </w:rPr>
        <w:t>hârtie, metale, materiale plastice</w:t>
      </w:r>
      <w:r w:rsidR="00FE4892">
        <w:rPr>
          <w:rFonts w:ascii="Times New Roman" w:eastAsia="Times New Roman" w:hAnsi="Times New Roman" w:cs="Times New Roman"/>
          <w:color w:val="000000"/>
          <w:sz w:val="28"/>
          <w:szCs w:val="28"/>
          <w:lang w:val="ro-RO" w:eastAsia="en-US"/>
        </w:rPr>
        <w:t>)</w:t>
      </w:r>
      <w:r w:rsidRPr="00A24489">
        <w:rPr>
          <w:rFonts w:ascii="Times New Roman" w:eastAsia="Times New Roman" w:hAnsi="Times New Roman" w:cs="Times New Roman"/>
          <w:color w:val="000000"/>
          <w:sz w:val="28"/>
          <w:szCs w:val="28"/>
          <w:lang w:val="ro-RO" w:eastAsia="en-US"/>
        </w:rPr>
        <w:t>, sticlă și textile, cu respectarea art. 13 și a actelor normative aplicabile.</w:t>
      </w:r>
      <w:r w:rsidRPr="00A24489">
        <w:rPr>
          <w:rFonts w:asciiTheme="minorHAnsi" w:eastAsiaTheme="minorHAnsi" w:hAnsiTheme="minorHAnsi" w:cstheme="minorBidi"/>
          <w:kern w:val="2"/>
          <w:sz w:val="28"/>
          <w:szCs w:val="28"/>
          <w:lang w:eastAsia="en-US"/>
          <w14:ligatures w14:val="standardContextual"/>
        </w:rPr>
        <w:t xml:space="preserve"> </w:t>
      </w:r>
      <w:r w:rsidRPr="00A24489">
        <w:rPr>
          <w:rFonts w:ascii="Times New Roman" w:eastAsia="Times New Roman" w:hAnsi="Times New Roman" w:cs="Times New Roman"/>
          <w:color w:val="000000"/>
          <w:sz w:val="28"/>
          <w:szCs w:val="28"/>
          <w:lang w:eastAsia="en-US"/>
        </w:rPr>
        <w:t>Deșeurile colectate separat nu se amestecă cu alte deșeuri sau materiale cu proprietăți diferite, cu excepția cazurilor în care derogarea este justificată potrivit condițiilor stabilite de lege și de actele normative aprobate de Guvern și nu afectează reciclarea de înaltă calitate.</w:t>
      </w:r>
    </w:p>
    <w:p w14:paraId="170B75CC"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 xml:space="preserve">(4) Calendarul național tranzitoriu de realizare a obiectivelor politicii de stat în domeniul pregătirii pentru reutilizare, reciclării și valorificării materiale a deșeurilor stabilește următoarele </w:t>
      </w:r>
      <w:r w:rsidRPr="00FE4892">
        <w:rPr>
          <w:rFonts w:ascii="Times New Roman" w:eastAsia="Times New Roman" w:hAnsi="Times New Roman" w:cs="Times New Roman"/>
          <w:color w:val="000000"/>
          <w:sz w:val="28"/>
          <w:szCs w:val="28"/>
          <w:lang w:val="ro-RO" w:eastAsia="en-US"/>
        </w:rPr>
        <w:t>obiective:</w:t>
      </w:r>
    </w:p>
    <w:p w14:paraId="2DB2C46A"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a)</w:t>
      </w:r>
      <w:r w:rsidRPr="00A24489">
        <w:rPr>
          <w:rFonts w:ascii="Times New Roman" w:eastAsia="Cambria" w:hAnsi="Times New Roman" w:cs="Times New Roman"/>
          <w:color w:val="000000"/>
          <w:kern w:val="2"/>
          <w:sz w:val="28"/>
          <w:szCs w:val="28"/>
          <w:lang w:val="ro-RO" w:eastAsia="en-US"/>
          <w14:ligatures w14:val="standardContextual"/>
        </w:rPr>
        <w:t xml:space="preserve"> </w:t>
      </w:r>
      <w:r w:rsidRPr="00A24489">
        <w:rPr>
          <w:rFonts w:ascii="Times New Roman" w:eastAsia="Times New Roman" w:hAnsi="Times New Roman" w:cs="Times New Roman"/>
          <w:color w:val="000000"/>
          <w:sz w:val="28"/>
          <w:szCs w:val="28"/>
          <w:lang w:val="ro-RO" w:eastAsia="en-US"/>
        </w:rPr>
        <w:t>până în 2030 - pregătirea pentru reutilizare și reciclarea deșeurilor, cum ar fi cel puțin hârtia, metalele, materialele plastice și sticla provenite din gospodării și, după caz, din alte surse, în măsura în care aceste fluxuri de deșeuri sunt similare deșeurilor provenite din gospodării, se mărește la un nivel minim de 50% din masa totală;</w:t>
      </w:r>
    </w:p>
    <w:p w14:paraId="3E25DDEA"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b) până în 2035 - pregătirea pentru reutilizare, reciclarea și alte operațiuni de valorificare materială, inclusiv operațiunile de rambleiere care utilizează deșeuri pentru a înlocui alte materiale, a deșeurilor nepericuloase provenite din activități de construcție și demolare, cu excepția materialelor geologice naturale definite la codul 17 05 04 din Lista deșeurilor, se mărește la un nivel minim de 70% din masă;</w:t>
      </w:r>
    </w:p>
    <w:p w14:paraId="4DBF37D1"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c) până în 2035- pregătirea pentru reutilizare și reciclarea deșeurilor municipale se mărește la un nivel minim de 55% din greutate;</w:t>
      </w:r>
    </w:p>
    <w:p w14:paraId="3BCD36A6"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d) până în 2040 - pregătirea pentru reutilizare și reciclarea deșeurilor municipale se mărește la un nivel minim de 60% din greutate;</w:t>
      </w:r>
    </w:p>
    <w:p w14:paraId="4AB66375"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lastRenderedPageBreak/>
        <w:t>e) până în 2045 - pregătirea pentru reutilizare și reciclarea deșeurilor municipale se mărește la un nivel minim de 65% din greutate.</w:t>
      </w:r>
    </w:p>
    <w:p w14:paraId="52126196"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(5) Deșeurile utilizate pentru rambleiere potrivit alin. (4) lit. b) substituie materiale care nu sunt deșeuri, corespund scopului pentru care sunt utilizate și sunt limitate la cantitatea strict necesară pentru atingerea acestui scop. Pentru rambleiere sunt utilizate numai deșeurile care corespund din punct de vedere tehnic pentru o astfel de operațiune și a căror utilizare nu pune în pericol mediul sau sănătatea populației. Este interzisă diluarea sau amestecarea deșeurilor în scopul îndeplinirii cerințelor aplicabile operațiunilor de rambleiere.</w:t>
      </w:r>
      <w:r w:rsidRPr="00A24489">
        <w:rPr>
          <w:rFonts w:asciiTheme="minorHAnsi" w:eastAsiaTheme="minorHAnsi" w:hAnsiTheme="minorHAnsi" w:cstheme="minorBidi"/>
          <w:kern w:val="2"/>
          <w:sz w:val="28"/>
          <w:szCs w:val="28"/>
          <w:lang w:eastAsia="en-US"/>
          <w14:ligatures w14:val="standardContextual"/>
        </w:rPr>
        <w:t xml:space="preserve"> </w:t>
      </w:r>
      <w:r w:rsidRPr="00A24489">
        <w:rPr>
          <w:rFonts w:ascii="Times New Roman" w:eastAsia="Times New Roman" w:hAnsi="Times New Roman" w:cs="Times New Roman"/>
          <w:color w:val="000000"/>
          <w:sz w:val="28"/>
          <w:szCs w:val="28"/>
          <w:lang w:eastAsia="en-US"/>
        </w:rPr>
        <w:t>Deșeurile utilizate pentru rambleiere nu se iau în calcul la atingerea țintelor privind pregătirea pentru reutilizare și reciclarea deșeurilor municipale prevăzute la alin. (4) lit. c)–e).</w:t>
      </w:r>
    </w:p>
    <w:p w14:paraId="2636886B"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(6) Programul național pentru gestionarea deșeurilor, programele regionale și programele locale, după caz, includ măsuri pentru atingerea țintelor prevăzute la alin. (4), inclusiv privind dezvoltarea infrastructurii de colectare separată, acoperirea materială și teritorială a punctelor de colectare separată, dezvoltarea capacităților de sortare, pregătire pentru reutilizare, reciclare și valorificare materială, promovarea demolărilor selective, aplicarea instrumentelor economice și implicarea sistemelor de responsabilitate extinsă a producătorului.</w:t>
      </w:r>
    </w:p>
    <w:p w14:paraId="151C2AF2"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(7) Autoritățile administrației publice centrale și locale, producătorii de deșeuri, deținătorii de deșeuri, operatorii autorizați și sistemele de responsabilitate extinsă a producătorului contribuie, potrivit competențelor și obligațiilor stabilite de lege, la organizarea, finanțarea, operarea și extinderea sistemelor de colectare separată, pregătire pentru reutilizare, reciclare și valorificare materială.</w:t>
      </w:r>
    </w:p>
    <w:p w14:paraId="74A8309F"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 xml:space="preserve">(8) Ministerul Mediului, în colaborare cu autoritățile și instituțiile implicate în gestionarea deșeurilor, monitorizează anual progresul în atingerea țintelor prevăzute la alin. (4), pe baza datelor raportate în </w:t>
      </w:r>
      <w:r w:rsidRPr="00A24489">
        <w:rPr>
          <w:rFonts w:ascii="Times New Roman" w:eastAsia="Times New Roman" w:hAnsi="Times New Roman" w:cs="Times New Roman"/>
          <w:color w:val="000000"/>
          <w:sz w:val="28"/>
          <w:szCs w:val="28"/>
          <w:lang w:eastAsia="en-US"/>
        </w:rPr>
        <w:t>SIA MD</w:t>
      </w:r>
      <w:r w:rsidRPr="00A24489">
        <w:rPr>
          <w:rFonts w:ascii="Times New Roman" w:eastAsia="Times New Roman" w:hAnsi="Times New Roman" w:cs="Times New Roman"/>
          <w:color w:val="000000"/>
          <w:sz w:val="28"/>
          <w:szCs w:val="28"/>
          <w:lang w:val="ro-RO" w:eastAsia="en-US"/>
        </w:rPr>
        <w:t xml:space="preserve"> și a altor date oficiale disponibile.</w:t>
      </w:r>
    </w:p>
    <w:p w14:paraId="735E3221"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(9) La fiecare trei ani, Ministerul Mediului prezintă Guvernului un raport privind stadiul îndeplinirii țintelor prevăzute la alin. (4). În cazul constatării riscului de neîndeplinire sau al neîndeplinirii țintelor, raportul include cauzele, fluxurile de deșeuri afectate, măsurile corective propuse, termenele de realizare, autoritățile și entitățile responsabile, precum și necesarul estimativ de finanțare.</w:t>
      </w:r>
    </w:p>
    <w:p w14:paraId="7FB60B41" w14:textId="31FE6D81"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(10) Metodologia de calculare a gradului de îndeplinire a țintelor prevăzute la alin. (4), inclusiv regulile privind deșeurile pregătite pentru reutilizare, reciclate, valorificate material, rambleiate sau exportate pentru tratare,</w:t>
      </w:r>
      <w:r w:rsidR="00FE4892">
        <w:rPr>
          <w:rFonts w:ascii="Times New Roman" w:eastAsia="Times New Roman" w:hAnsi="Times New Roman" w:cs="Times New Roman"/>
          <w:color w:val="000000"/>
          <w:sz w:val="28"/>
          <w:szCs w:val="28"/>
          <w:lang w:val="ro-RO" w:eastAsia="en-US"/>
        </w:rPr>
        <w:t xml:space="preserve"> se</w:t>
      </w:r>
      <w:r w:rsidRPr="00A24489">
        <w:rPr>
          <w:rFonts w:ascii="Times New Roman" w:eastAsia="Times New Roman" w:hAnsi="Times New Roman" w:cs="Times New Roman"/>
          <w:color w:val="000000"/>
          <w:sz w:val="28"/>
          <w:szCs w:val="28"/>
          <w:lang w:val="ro-RO" w:eastAsia="en-US"/>
        </w:rPr>
        <w:t xml:space="preserve"> </w:t>
      </w:r>
      <w:r w:rsidRPr="00FE4892">
        <w:rPr>
          <w:rFonts w:ascii="Times New Roman" w:eastAsia="Times New Roman" w:hAnsi="Times New Roman" w:cs="Times New Roman"/>
          <w:color w:val="000000"/>
          <w:sz w:val="28"/>
          <w:szCs w:val="28"/>
          <w:lang w:val="ro-RO" w:eastAsia="en-US"/>
        </w:rPr>
        <w:t>aprob</w:t>
      </w:r>
      <w:r w:rsidR="00FE4892" w:rsidRPr="00FE4892">
        <w:rPr>
          <w:rFonts w:ascii="Times New Roman" w:eastAsia="Times New Roman" w:hAnsi="Times New Roman" w:cs="Times New Roman"/>
          <w:color w:val="000000"/>
          <w:sz w:val="28"/>
          <w:szCs w:val="28"/>
          <w:lang w:val="ro-RO" w:eastAsia="en-US"/>
        </w:rPr>
        <w:t>ă</w:t>
      </w:r>
      <w:r w:rsidRPr="00FE4892">
        <w:rPr>
          <w:rFonts w:ascii="Times New Roman" w:eastAsia="Times New Roman" w:hAnsi="Times New Roman" w:cs="Times New Roman"/>
          <w:color w:val="000000"/>
          <w:sz w:val="28"/>
          <w:szCs w:val="28"/>
          <w:lang w:val="ro-RO" w:eastAsia="en-US"/>
        </w:rPr>
        <w:t xml:space="preserve"> de Ministerul Mediului</w:t>
      </w:r>
      <w:r w:rsidRPr="00A24489">
        <w:rPr>
          <w:rFonts w:ascii="Times New Roman" w:eastAsia="Times New Roman" w:hAnsi="Times New Roman" w:cs="Times New Roman"/>
          <w:color w:val="000000"/>
          <w:sz w:val="28"/>
          <w:szCs w:val="28"/>
          <w:lang w:val="ro-RO" w:eastAsia="en-US"/>
        </w:rPr>
        <w:t xml:space="preserve"> </w:t>
      </w:r>
      <w:r w:rsidRPr="00A24489">
        <w:rPr>
          <w:rFonts w:asciiTheme="minorHAnsi" w:eastAsiaTheme="minorHAnsi" w:hAnsiTheme="minorHAnsi" w:cstheme="minorBidi"/>
          <w:kern w:val="2"/>
          <w:sz w:val="28"/>
          <w:szCs w:val="28"/>
          <w:lang w:eastAsia="en-US"/>
          <w14:ligatures w14:val="standardContextual"/>
        </w:rPr>
        <w:t xml:space="preserve"> </w:t>
      </w:r>
      <w:r w:rsidRPr="00A24489">
        <w:rPr>
          <w:rFonts w:ascii="Times New Roman" w:eastAsia="Times New Roman" w:hAnsi="Times New Roman" w:cs="Times New Roman"/>
          <w:color w:val="000000"/>
          <w:sz w:val="28"/>
          <w:szCs w:val="28"/>
          <w:lang w:val="ro-RO" w:eastAsia="en-US"/>
        </w:rPr>
        <w:t>cu respectarea următoarelor principii:</w:t>
      </w:r>
    </w:p>
    <w:p w14:paraId="05DAB2C7"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a) deșeurile se consideră reciclate numai în măsura în care intră efectiv într-o operațiune de reciclare sau au încetat să mai fie deșeuri ca urmare a pregătirii pentru reutilizare ori reciclării;</w:t>
      </w:r>
    </w:p>
    <w:p w14:paraId="32094101"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 xml:space="preserve">b) cantitățile eliminate, incinerate, </w:t>
      </w:r>
      <w:proofErr w:type="spellStart"/>
      <w:r w:rsidRPr="00A24489">
        <w:rPr>
          <w:rFonts w:ascii="Times New Roman" w:eastAsia="Times New Roman" w:hAnsi="Times New Roman" w:cs="Times New Roman"/>
          <w:color w:val="000000"/>
          <w:sz w:val="28"/>
          <w:szCs w:val="28"/>
          <w:lang w:val="ro-RO" w:eastAsia="en-US"/>
        </w:rPr>
        <w:t>coincinerate</w:t>
      </w:r>
      <w:proofErr w:type="spellEnd"/>
      <w:r w:rsidRPr="00A24489">
        <w:rPr>
          <w:rFonts w:ascii="Times New Roman" w:eastAsia="Times New Roman" w:hAnsi="Times New Roman" w:cs="Times New Roman"/>
          <w:color w:val="000000"/>
          <w:sz w:val="28"/>
          <w:szCs w:val="28"/>
          <w:lang w:val="ro-RO" w:eastAsia="en-US"/>
        </w:rPr>
        <w:t>, pierdute tehnologic sau rezultate ca refuzuri de sortare nu se includ în cantitățile reciclate;</w:t>
      </w:r>
    </w:p>
    <w:p w14:paraId="280F8C7F"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c) deșeurile exportate se includ în calculul țintelor numai dacă există documente verificabile care confirmă că acestea au fost tratate efectiv prin pregătire pentru reutilizare, reciclare sau valorificare materială în condiții echivalente cerințelor naționale și internaționale aplicabile;</w:t>
      </w:r>
    </w:p>
    <w:p w14:paraId="778DA266" w14:textId="77777777"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 xml:space="preserve">d) </w:t>
      </w:r>
      <w:proofErr w:type="spellStart"/>
      <w:r w:rsidRPr="00A24489">
        <w:rPr>
          <w:rFonts w:ascii="Times New Roman" w:eastAsia="Times New Roman" w:hAnsi="Times New Roman" w:cs="Times New Roman"/>
          <w:color w:val="000000"/>
          <w:sz w:val="28"/>
          <w:szCs w:val="28"/>
          <w:lang w:val="ro-RO" w:eastAsia="en-US"/>
        </w:rPr>
        <w:t>bio</w:t>
      </w:r>
      <w:proofErr w:type="spellEnd"/>
      <w:r w:rsidRPr="00A24489">
        <w:rPr>
          <w:rFonts w:ascii="Times New Roman" w:eastAsia="Times New Roman" w:hAnsi="Times New Roman" w:cs="Times New Roman"/>
          <w:color w:val="000000"/>
          <w:sz w:val="28"/>
          <w:szCs w:val="28"/>
          <w:lang w:val="ro-RO" w:eastAsia="en-US"/>
        </w:rPr>
        <w:t xml:space="preserve">-deșeurile municipale tratate prin compostare sau digestie anaerobă se includ în calculul cantităților reciclate numai dacă au fost colectate separat sau separate și reciclate la sursă, potrivit cerințelor </w:t>
      </w:r>
      <w:r w:rsidRPr="00FE4892">
        <w:rPr>
          <w:rFonts w:ascii="Times New Roman" w:eastAsia="Times New Roman" w:hAnsi="Times New Roman" w:cs="Times New Roman"/>
          <w:color w:val="000000"/>
          <w:sz w:val="28"/>
          <w:szCs w:val="28"/>
          <w:lang w:val="ro-RO" w:eastAsia="en-US"/>
        </w:rPr>
        <w:t>stabilite de Ministerul Mediului</w:t>
      </w:r>
      <w:r w:rsidRPr="00A24489">
        <w:rPr>
          <w:rFonts w:ascii="Times New Roman" w:eastAsia="Times New Roman" w:hAnsi="Times New Roman" w:cs="Times New Roman"/>
          <w:color w:val="000000"/>
          <w:sz w:val="28"/>
          <w:szCs w:val="28"/>
          <w:lang w:val="ro-RO" w:eastAsia="en-US"/>
        </w:rPr>
        <w:t>;</w:t>
      </w:r>
    </w:p>
    <w:p w14:paraId="73AE108C" w14:textId="60E75C46"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t>e) deșeurile utilizate pentru rambleiere se contabilizează separat de deșeurile reciclate.</w:t>
      </w:r>
    </w:p>
    <w:p w14:paraId="77BDB69A" w14:textId="43440FB8" w:rsidR="00A24489" w:rsidRPr="00A24489" w:rsidRDefault="00A24489"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A24489">
        <w:rPr>
          <w:rFonts w:ascii="Times New Roman" w:eastAsia="Times New Roman" w:hAnsi="Times New Roman" w:cs="Times New Roman"/>
          <w:color w:val="000000"/>
          <w:sz w:val="28"/>
          <w:szCs w:val="28"/>
          <w:lang w:val="ro-RO" w:eastAsia="en-US"/>
        </w:rPr>
        <w:lastRenderedPageBreak/>
        <w:t xml:space="preserve">(11) Condițiile de acces al rețelelor de pregătire pentru reutilizare și de reparare la deșeurile rețelelor prevăzute la lit. a), alin. (2) deținute </w:t>
      </w:r>
      <w:r w:rsidRPr="00A24489">
        <w:rPr>
          <w:rFonts w:ascii="Times New Roman" w:eastAsia="Times New Roman" w:hAnsi="Times New Roman" w:cs="Times New Roman"/>
          <w:color w:val="000000"/>
          <w:sz w:val="28"/>
          <w:szCs w:val="28"/>
          <w:lang w:eastAsia="en-US"/>
        </w:rPr>
        <w:t>de sistemele de responsabilitate extinsă a producătorului, centrele municipale de colectare, operatorii autorizați sau alte entități care dețin deșeuri ce pot fi pregătite pentru reutilizare</w:t>
      </w:r>
      <w:r w:rsidRPr="00A24489">
        <w:rPr>
          <w:rFonts w:ascii="Times New Roman" w:eastAsia="Times New Roman" w:hAnsi="Times New Roman" w:cs="Times New Roman"/>
          <w:color w:val="000000"/>
          <w:sz w:val="28"/>
          <w:szCs w:val="28"/>
          <w:lang w:val="ro-RO" w:eastAsia="en-US"/>
        </w:rPr>
        <w:t>, criteriile de selectare a deșeurilor apte pentru pregătire pentru reutilizare, cerințele de trasabilitate, siguranță și raportare, precum și cazurile de refuz justificat se stabilesc prin regulament aprobat de Guvern.”</w:t>
      </w:r>
    </w:p>
    <w:p w14:paraId="4AA2DB94" w14:textId="77777777" w:rsidR="00A24489" w:rsidRPr="00A24489" w:rsidRDefault="00A24489"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183ED8F4" w14:textId="717D4B41" w:rsidR="000012D2" w:rsidRPr="00E369C1" w:rsidRDefault="00212EDA"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E369C1">
        <w:rPr>
          <w:rFonts w:ascii="Times New Roman" w:eastAsia="Times New Roman" w:hAnsi="Times New Roman" w:cs="Times New Roman"/>
          <w:sz w:val="28"/>
          <w:szCs w:val="28"/>
          <w:lang w:val="ro-RO"/>
        </w:rPr>
        <w:t>Se completează cu Articolul 14</w:t>
      </w:r>
      <w:r w:rsidRPr="00E369C1">
        <w:rPr>
          <w:rFonts w:ascii="Times New Roman" w:eastAsia="Times New Roman" w:hAnsi="Times New Roman" w:cs="Times New Roman"/>
          <w:sz w:val="28"/>
          <w:szCs w:val="28"/>
          <w:vertAlign w:val="superscript"/>
          <w:lang w:val="ro-RO"/>
        </w:rPr>
        <w:t xml:space="preserve">1 </w:t>
      </w:r>
      <w:r w:rsidRPr="00E369C1">
        <w:rPr>
          <w:rFonts w:ascii="Times New Roman" w:eastAsia="Times New Roman" w:hAnsi="Times New Roman" w:cs="Times New Roman"/>
          <w:sz w:val="28"/>
          <w:szCs w:val="28"/>
          <w:lang w:val="ro-RO"/>
        </w:rPr>
        <w:t>care va avea următorul cuprins:</w:t>
      </w:r>
    </w:p>
    <w:p w14:paraId="0B8495E4" w14:textId="05EC25B7" w:rsidR="00212EDA" w:rsidRDefault="00212EDA" w:rsidP="002C551C">
      <w:pPr>
        <w:shd w:val="clear" w:color="auto" w:fill="FFFFFF"/>
        <w:spacing w:line="240" w:lineRule="auto"/>
        <w:ind w:firstLine="720"/>
        <w:jc w:val="both"/>
        <w:rPr>
          <w:rFonts w:ascii="Times New Roman" w:eastAsia="Times New Roman" w:hAnsi="Times New Roman" w:cs="Times New Roman"/>
          <w:color w:val="333333"/>
          <w:sz w:val="28"/>
          <w:szCs w:val="28"/>
        </w:rPr>
      </w:pPr>
      <w:r w:rsidRPr="00DB7A59">
        <w:rPr>
          <w:rFonts w:ascii="Times New Roman" w:eastAsia="Times New Roman" w:hAnsi="Times New Roman" w:cs="Times New Roman"/>
          <w:color w:val="333333"/>
          <w:sz w:val="28"/>
          <w:szCs w:val="28"/>
        </w:rPr>
        <w:t xml:space="preserve">,, </w:t>
      </w:r>
      <w:r w:rsidRPr="008B4388">
        <w:rPr>
          <w:rFonts w:ascii="Times New Roman" w:eastAsia="Times New Roman" w:hAnsi="Times New Roman" w:cs="Times New Roman"/>
          <w:b/>
          <w:bCs/>
          <w:color w:val="333333"/>
          <w:sz w:val="28"/>
          <w:szCs w:val="28"/>
        </w:rPr>
        <w:t>Articolul 14</w:t>
      </w:r>
      <w:r w:rsidRPr="008B4388">
        <w:rPr>
          <w:rFonts w:ascii="Times New Roman" w:eastAsia="Times New Roman" w:hAnsi="Times New Roman" w:cs="Times New Roman"/>
          <w:b/>
          <w:bCs/>
          <w:color w:val="333333"/>
          <w:sz w:val="28"/>
          <w:szCs w:val="28"/>
          <w:vertAlign w:val="superscript"/>
        </w:rPr>
        <w:t>1</w:t>
      </w:r>
      <w:r w:rsidRPr="00DB7A59">
        <w:rPr>
          <w:rFonts w:ascii="Times New Roman" w:eastAsia="Times New Roman" w:hAnsi="Times New Roman" w:cs="Times New Roman"/>
          <w:color w:val="333333"/>
          <w:sz w:val="28"/>
          <w:szCs w:val="28"/>
        </w:rPr>
        <w:t xml:space="preserve"> Reguli pentru calcularea îndeplinirii obiectivelor</w:t>
      </w:r>
    </w:p>
    <w:p w14:paraId="0B9AC861"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(1) Pentru calcularea gradului de îndeplinire a obiectivelor privind pregătirea pentru reutilizare și reciclare a deșeurilor municipale prevăzute la art. 14, se determină, pentru fiecare an calendaristic, greutatea deșeurilor municipale generate și greutatea deșeurilor municipale pregătite pentru reutilizare sau reciclate.</w:t>
      </w:r>
    </w:p>
    <w:p w14:paraId="4C05F0B4"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 xml:space="preserve">(2) Greutatea deșeurilor municipale pregătite pentru reutilizare se calculează ca greutatea produselor sau a componentelor produselor care au devenit deșeuri municipale și care au fost supuse tuturor operațiunilor necesare de verificare, curățare sau reparare, astfel încât să poată fi reutilizate fără nicio operațiune suplimentară de sortare sau </w:t>
      </w:r>
      <w:proofErr w:type="spellStart"/>
      <w:r w:rsidRPr="00E369C1">
        <w:rPr>
          <w:rFonts w:ascii="Times New Roman" w:eastAsia="Times New Roman" w:hAnsi="Times New Roman" w:cs="Times New Roman"/>
          <w:color w:val="000000"/>
          <w:sz w:val="28"/>
          <w:szCs w:val="28"/>
          <w:lang w:val="ro-RO" w:eastAsia="en-US"/>
        </w:rPr>
        <w:t>pretratare</w:t>
      </w:r>
      <w:proofErr w:type="spellEnd"/>
      <w:r w:rsidRPr="00E369C1">
        <w:rPr>
          <w:rFonts w:ascii="Times New Roman" w:eastAsia="Times New Roman" w:hAnsi="Times New Roman" w:cs="Times New Roman"/>
          <w:color w:val="000000"/>
          <w:sz w:val="28"/>
          <w:szCs w:val="28"/>
          <w:lang w:val="ro-RO" w:eastAsia="en-US"/>
        </w:rPr>
        <w:t>.</w:t>
      </w:r>
    </w:p>
    <w:p w14:paraId="1AEFFD76"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 xml:space="preserve">(3) Greutatea deșeurilor municipale reciclate se calculează ca greutatea deșeurilor care, după ce au fost supuse tuturor operațiunilor necesare de verificare, sortare și altor operațiuni preliminare pentru eliminarea materialelor care nu sunt vizate de </w:t>
      </w:r>
      <w:proofErr w:type="spellStart"/>
      <w:r w:rsidRPr="00E369C1">
        <w:rPr>
          <w:rFonts w:ascii="Times New Roman" w:eastAsia="Times New Roman" w:hAnsi="Times New Roman" w:cs="Times New Roman"/>
          <w:color w:val="000000"/>
          <w:sz w:val="28"/>
          <w:szCs w:val="28"/>
          <w:lang w:val="ro-RO" w:eastAsia="en-US"/>
        </w:rPr>
        <w:t>reprelucrarea</w:t>
      </w:r>
      <w:proofErr w:type="spellEnd"/>
      <w:r w:rsidRPr="00E369C1">
        <w:rPr>
          <w:rFonts w:ascii="Times New Roman" w:eastAsia="Times New Roman" w:hAnsi="Times New Roman" w:cs="Times New Roman"/>
          <w:color w:val="000000"/>
          <w:sz w:val="28"/>
          <w:szCs w:val="28"/>
          <w:lang w:val="ro-RO" w:eastAsia="en-US"/>
        </w:rPr>
        <w:t xml:space="preserve"> ulterioară și pentru asigurarea unei reciclări de înaltă calitate, intră în operațiunea de reciclare în cadrul căreia deșeurile sunt </w:t>
      </w:r>
      <w:proofErr w:type="spellStart"/>
      <w:r w:rsidRPr="00E369C1">
        <w:rPr>
          <w:rFonts w:ascii="Times New Roman" w:eastAsia="Times New Roman" w:hAnsi="Times New Roman" w:cs="Times New Roman"/>
          <w:color w:val="000000"/>
          <w:sz w:val="28"/>
          <w:szCs w:val="28"/>
          <w:lang w:val="ro-RO" w:eastAsia="en-US"/>
        </w:rPr>
        <w:t>reprelucrate</w:t>
      </w:r>
      <w:proofErr w:type="spellEnd"/>
      <w:r w:rsidRPr="00E369C1">
        <w:rPr>
          <w:rFonts w:ascii="Times New Roman" w:eastAsia="Times New Roman" w:hAnsi="Times New Roman" w:cs="Times New Roman"/>
          <w:color w:val="000000"/>
          <w:sz w:val="28"/>
          <w:szCs w:val="28"/>
          <w:lang w:val="ro-RO" w:eastAsia="en-US"/>
        </w:rPr>
        <w:t xml:space="preserve"> în produse, materiale sau substanțe.</w:t>
      </w:r>
    </w:p>
    <w:p w14:paraId="03DB6A11"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(4) Greutatea deșeurilor municipale reciclate se măsoară în momentul în care deșeurile intră în operațiunea de reciclare.</w:t>
      </w:r>
    </w:p>
    <w:p w14:paraId="1380CB9F"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(5) Prin derogare de la alin. (4), cantitatea deșeurilor municipale reciclate poate fi măsurată la finalul unei operațiuni de sortare, numai dacă sunt îndeplinite cumulativ următoarele condiții:</w:t>
      </w:r>
    </w:p>
    <w:p w14:paraId="4F104424"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a) deșeurile rezultate în urma sortării sunt reciclate ulterior;</w:t>
      </w:r>
    </w:p>
    <w:p w14:paraId="3E12E774"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b) greutatea materialelor sau a substanțelor care sunt eliminate prin operațiuni ulterioare înainte de operațiunea de reciclare și care nu sunt reciclate ulterior nu este inclusă în greutatea deșeurilor raportate ca reciclate.</w:t>
      </w:r>
    </w:p>
    <w:p w14:paraId="764626D4"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 xml:space="preserve">(6) Agenția de Mediu instituie și administrează, prin intermediul </w:t>
      </w:r>
      <w:r w:rsidRPr="00E369C1">
        <w:rPr>
          <w:rFonts w:ascii="Times New Roman" w:eastAsia="Times New Roman" w:hAnsi="Times New Roman" w:cs="Times New Roman"/>
          <w:color w:val="000000"/>
          <w:sz w:val="28"/>
          <w:szCs w:val="28"/>
          <w:lang w:eastAsia="en-US"/>
        </w:rPr>
        <w:t xml:space="preserve">SIA MD, </w:t>
      </w:r>
      <w:r w:rsidRPr="00E369C1">
        <w:rPr>
          <w:rFonts w:ascii="Times New Roman" w:eastAsia="Times New Roman" w:hAnsi="Times New Roman" w:cs="Times New Roman"/>
          <w:color w:val="000000"/>
          <w:sz w:val="28"/>
          <w:szCs w:val="28"/>
          <w:lang w:val="ro-RO" w:eastAsia="en-US"/>
        </w:rPr>
        <w:t>un sistem eficace de control al calității și de trasabilitate a deșeurilor municipale, pentru a asigura fiabilitatea și exactitatea datelor privind deșeurile pregătite pentru reutilizare și reciclate.</w:t>
      </w:r>
    </w:p>
    <w:p w14:paraId="7C4C7D1C"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(7) Sistemul prevăzut la alin. (6) include, după caz, registre electronice, evidențe privind trasabilitatea deșeurilor, specificații tehnice privind calitatea deșeurilor sortate, documente justificative privind intrarea deșeurilor în operațiunea de reciclare, precum și rate medii ale pierderilor pentru diferite tipuri de deșeuri și practici de gestionare a acestora. Ratele medii ale pierderilor se utilizează numai în cazurile în care nu pot fi obținute date fiabile și se stabilesc potrivit metodologiei aprobate de Ministerul Mediului.</w:t>
      </w:r>
    </w:p>
    <w:p w14:paraId="1D68A32B"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 xml:space="preserve">(8) Cantitatea de deșeuri municipale biodegradabile care intră în tratare aerobă sau anaerobă poate fi considerată reciclată numai dacă tratarea generează compost, </w:t>
      </w:r>
      <w:proofErr w:type="spellStart"/>
      <w:r w:rsidRPr="00E369C1">
        <w:rPr>
          <w:rFonts w:ascii="Times New Roman" w:eastAsia="Times New Roman" w:hAnsi="Times New Roman" w:cs="Times New Roman"/>
          <w:color w:val="000000"/>
          <w:sz w:val="28"/>
          <w:szCs w:val="28"/>
          <w:lang w:val="ro-RO" w:eastAsia="en-US"/>
        </w:rPr>
        <w:t>digestat</w:t>
      </w:r>
      <w:proofErr w:type="spellEnd"/>
      <w:r w:rsidRPr="00E369C1">
        <w:rPr>
          <w:rFonts w:ascii="Times New Roman" w:eastAsia="Times New Roman" w:hAnsi="Times New Roman" w:cs="Times New Roman"/>
          <w:color w:val="000000"/>
          <w:sz w:val="28"/>
          <w:szCs w:val="28"/>
          <w:lang w:val="ro-RO" w:eastAsia="en-US"/>
        </w:rPr>
        <w:t xml:space="preserve"> sau alte materiale cu un conținut reciclat similar cu cel al materialelor inițiale, care urmează să fie utilizate ca produs, material sau substanță reciclată. În cazul în care materialele obținute sunt utilizate pe terenuri, acestea pot fi considerate reciclate numai dacă utilizarea respectivă aduce beneficii agriculturii sau ameliorării ecologice.</w:t>
      </w:r>
    </w:p>
    <w:p w14:paraId="5248762C" w14:textId="77777777" w:rsidR="00E369C1" w:rsidRPr="00E369C1" w:rsidRDefault="00E369C1" w:rsidP="002C551C">
      <w:pPr>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lastRenderedPageBreak/>
        <w:t xml:space="preserve">(9) Începând cu 1 </w:t>
      </w:r>
      <w:r w:rsidRPr="002C5A01">
        <w:rPr>
          <w:rFonts w:ascii="Times New Roman" w:eastAsia="Times New Roman" w:hAnsi="Times New Roman" w:cs="Times New Roman"/>
          <w:color w:val="000000" w:themeColor="text1"/>
          <w:sz w:val="28"/>
          <w:szCs w:val="28"/>
          <w:lang w:val="ro-RO" w:eastAsia="en-US"/>
        </w:rPr>
        <w:t xml:space="preserve">ianuarie 2032, </w:t>
      </w:r>
      <w:proofErr w:type="spellStart"/>
      <w:r w:rsidRPr="002C5A01">
        <w:rPr>
          <w:rFonts w:ascii="Times New Roman" w:eastAsia="Times New Roman" w:hAnsi="Times New Roman" w:cs="Times New Roman"/>
          <w:color w:val="000000" w:themeColor="text1"/>
          <w:sz w:val="28"/>
          <w:szCs w:val="28"/>
          <w:lang w:val="ro-RO" w:eastAsia="en-US"/>
        </w:rPr>
        <w:t>bio</w:t>
      </w:r>
      <w:proofErr w:type="spellEnd"/>
      <w:r w:rsidRPr="00E369C1">
        <w:rPr>
          <w:rFonts w:ascii="Times New Roman" w:eastAsia="Times New Roman" w:hAnsi="Times New Roman" w:cs="Times New Roman"/>
          <w:color w:val="000000"/>
          <w:sz w:val="28"/>
          <w:szCs w:val="28"/>
          <w:lang w:val="ro-RO" w:eastAsia="en-US"/>
        </w:rPr>
        <w:t>-deșeurile municipale care intră în tratare aerobă sau anaerobă pot fi considerate reciclate în condițiile în care au fost colectate separat sau separate și reciclate  la sursă.</w:t>
      </w:r>
    </w:p>
    <w:p w14:paraId="40EA4FC0"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 xml:space="preserve">(10) Cantitatea de deșeuri care încetează să mai fie deșeuri în urma unei operațiuni de pregătire înainte de </w:t>
      </w:r>
      <w:proofErr w:type="spellStart"/>
      <w:r w:rsidRPr="00E369C1">
        <w:rPr>
          <w:rFonts w:ascii="Times New Roman" w:eastAsia="Times New Roman" w:hAnsi="Times New Roman" w:cs="Times New Roman"/>
          <w:color w:val="000000"/>
          <w:sz w:val="28"/>
          <w:szCs w:val="28"/>
          <w:lang w:val="ro-RO" w:eastAsia="en-US"/>
        </w:rPr>
        <w:t>reprelucrare</w:t>
      </w:r>
      <w:proofErr w:type="spellEnd"/>
      <w:r w:rsidRPr="00E369C1">
        <w:rPr>
          <w:rFonts w:ascii="Times New Roman" w:eastAsia="Times New Roman" w:hAnsi="Times New Roman" w:cs="Times New Roman"/>
          <w:color w:val="000000"/>
          <w:sz w:val="28"/>
          <w:szCs w:val="28"/>
          <w:lang w:val="ro-RO" w:eastAsia="en-US"/>
        </w:rPr>
        <w:t xml:space="preserve"> poate fi considerată reciclată numai dacă materialele respective sunt destinate </w:t>
      </w:r>
      <w:proofErr w:type="spellStart"/>
      <w:r w:rsidRPr="00E369C1">
        <w:rPr>
          <w:rFonts w:ascii="Times New Roman" w:eastAsia="Times New Roman" w:hAnsi="Times New Roman" w:cs="Times New Roman"/>
          <w:color w:val="000000"/>
          <w:sz w:val="28"/>
          <w:szCs w:val="28"/>
          <w:lang w:val="ro-RO" w:eastAsia="en-US"/>
        </w:rPr>
        <w:t>reprelucrării</w:t>
      </w:r>
      <w:proofErr w:type="spellEnd"/>
      <w:r w:rsidRPr="00E369C1">
        <w:rPr>
          <w:rFonts w:ascii="Times New Roman" w:eastAsia="Times New Roman" w:hAnsi="Times New Roman" w:cs="Times New Roman"/>
          <w:color w:val="000000"/>
          <w:sz w:val="28"/>
          <w:szCs w:val="28"/>
          <w:lang w:val="ro-RO" w:eastAsia="en-US"/>
        </w:rPr>
        <w:t xml:space="preserve"> ulterioare în produse, materiale sau substanțe care vor fi utilizate în scopul inițial sau în alte scopuri.</w:t>
      </w:r>
    </w:p>
    <w:p w14:paraId="78024373"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(11) Materialele care au încetat să mai fie deșeuri și care urmează să fie utilizate drept combustibil sau pentru un alt mod de generare a energiei, să fie incinerate, utilizate pentru rambleiere sau eliminate prin depozitare nu se iau în calcul la îndeplinirea obiectivelor de reciclare.</w:t>
      </w:r>
    </w:p>
    <w:p w14:paraId="09E296A8"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(12) Pentru calcularea gradului de îndeplinire a obiectivelor privind pregătirea pentru reutilizare și reciclarea deșeurilor municipale pot fi luate în calcul metalele separate după incinerarea deșeurilor municipale, numai dacă metalele reciclate îndeplinesc criteriile de calitate stabilite prin metodologia aprobată de MM, conform alin.(16).</w:t>
      </w:r>
    </w:p>
    <w:p w14:paraId="54BA5284"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(13) Deșeurile colectate în afara teritoriului Republicii Moldova și introduse pe teritoriul Republicii Moldova în scopul pregătirii pentru reutilizare, reciclării sau rambleierii nu se iau în calcul la îndeplinirea obiectivelor Republicii Moldova prevăzute la art. 14.</w:t>
      </w:r>
    </w:p>
    <w:p w14:paraId="0AFC8798"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(14) Deșeurile colectate pe teritoriul Republicii Moldova și transferate în afara teritoriului țării în scopul pregătirii pentru reutilizare sau reciclării sunt luate în calcul la îndeplinirea obiectivelor prevăzute la art. 14 numai dacă transferul se realizează cu respectarea prevederilor Hotărârii Guvernului nr. 411/2022 și dacă exportatorul demonstrează că tratarea deșeurilor în afara țării a avut loc în condiții care sunt echivalente cu cerințele legislației naționale privind protecția mediului.</w:t>
      </w:r>
    </w:p>
    <w:p w14:paraId="14EA8C71" w14:textId="77777777"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(15) Deșeurile nepericuloase provenite din activități de construcție și demolare, colectate pe teritoriul Republicii Moldova și transferate în afara teritoriului țării în scopul rambleierii, sunt luate în calcul la îndeplinirea obiectivului de valorificare materială prevăzut la art. 14 numai dacă operațiunea de rambleiere respectă cerințele prezentei legi, înlocuiește materiale care nu sunt deșeuri, este limitată la cantitatea strict necesară pentru atingerea scopului și nu pune în pericol mediul sau sănătatea populației.</w:t>
      </w:r>
    </w:p>
    <w:p w14:paraId="051A83B3" w14:textId="5F611A84" w:rsidR="00E369C1" w:rsidRPr="00E369C1" w:rsidRDefault="00E369C1" w:rsidP="002C551C">
      <w:pPr>
        <w:spacing w:line="240" w:lineRule="auto"/>
        <w:ind w:firstLine="720"/>
        <w:jc w:val="both"/>
        <w:rPr>
          <w:rFonts w:ascii="Times New Roman" w:eastAsia="Times New Roman" w:hAnsi="Times New Roman" w:cs="Times New Roman"/>
          <w:color w:val="000000"/>
          <w:sz w:val="28"/>
          <w:szCs w:val="28"/>
          <w:lang w:val="ro-RO" w:eastAsia="en-US"/>
        </w:rPr>
      </w:pPr>
      <w:r w:rsidRPr="00E369C1">
        <w:rPr>
          <w:rFonts w:ascii="Times New Roman" w:eastAsia="Times New Roman" w:hAnsi="Times New Roman" w:cs="Times New Roman"/>
          <w:color w:val="000000"/>
          <w:sz w:val="28"/>
          <w:szCs w:val="28"/>
          <w:lang w:val="ro-RO" w:eastAsia="en-US"/>
        </w:rPr>
        <w:t xml:space="preserve">(16) Regulile detaliate privind calcularea, verificarea și raportarea datelor referitoare la îndeplinirea obiectivelor prevăzute la art. 14, inclusiv metodologia de calcul al greutății metalelor separate după incinerare, criteriile de calitate pentru metalele reciclate, regulile privind </w:t>
      </w:r>
      <w:proofErr w:type="spellStart"/>
      <w:r w:rsidRPr="00E369C1">
        <w:rPr>
          <w:rFonts w:ascii="Times New Roman" w:eastAsia="Times New Roman" w:hAnsi="Times New Roman" w:cs="Times New Roman"/>
          <w:color w:val="000000"/>
          <w:sz w:val="28"/>
          <w:szCs w:val="28"/>
          <w:lang w:val="ro-RO" w:eastAsia="en-US"/>
        </w:rPr>
        <w:t>bio</w:t>
      </w:r>
      <w:proofErr w:type="spellEnd"/>
      <w:r w:rsidRPr="00E369C1">
        <w:rPr>
          <w:rFonts w:ascii="Times New Roman" w:eastAsia="Times New Roman" w:hAnsi="Times New Roman" w:cs="Times New Roman"/>
          <w:color w:val="000000"/>
          <w:sz w:val="28"/>
          <w:szCs w:val="28"/>
          <w:lang w:val="ro-RO" w:eastAsia="en-US"/>
        </w:rPr>
        <w:t>-deșeurile separate și reciclate la sursă, precum și ratele medii ale pierderilor pentru deșeurile sortate,  aprob</w:t>
      </w:r>
      <w:r w:rsidR="002C5A01">
        <w:rPr>
          <w:rFonts w:ascii="Times New Roman" w:eastAsia="Times New Roman" w:hAnsi="Times New Roman" w:cs="Times New Roman"/>
          <w:color w:val="000000"/>
          <w:sz w:val="28"/>
          <w:szCs w:val="28"/>
          <w:lang w:val="ro-RO" w:eastAsia="en-US"/>
        </w:rPr>
        <w:t>ate</w:t>
      </w:r>
      <w:r w:rsidRPr="00E369C1">
        <w:rPr>
          <w:rFonts w:ascii="Times New Roman" w:eastAsia="Times New Roman" w:hAnsi="Times New Roman" w:cs="Times New Roman"/>
          <w:color w:val="000000"/>
          <w:sz w:val="28"/>
          <w:szCs w:val="28"/>
          <w:lang w:val="ro-RO" w:eastAsia="en-US"/>
        </w:rPr>
        <w:t xml:space="preserve"> </w:t>
      </w:r>
      <w:r w:rsidRPr="002C5A01">
        <w:rPr>
          <w:rFonts w:ascii="Times New Roman" w:eastAsia="Times New Roman" w:hAnsi="Times New Roman" w:cs="Times New Roman"/>
          <w:color w:val="000000" w:themeColor="text1"/>
          <w:sz w:val="28"/>
          <w:szCs w:val="28"/>
          <w:lang w:val="ro-RO" w:eastAsia="en-US"/>
        </w:rPr>
        <w:t>de M</w:t>
      </w:r>
      <w:r w:rsidR="002C5A01" w:rsidRPr="002C5A01">
        <w:rPr>
          <w:rFonts w:ascii="Times New Roman" w:eastAsia="Times New Roman" w:hAnsi="Times New Roman" w:cs="Times New Roman"/>
          <w:color w:val="000000" w:themeColor="text1"/>
          <w:sz w:val="28"/>
          <w:szCs w:val="28"/>
          <w:lang w:val="ro-RO" w:eastAsia="en-US"/>
        </w:rPr>
        <w:t xml:space="preserve">inisterul </w:t>
      </w:r>
      <w:r w:rsidRPr="002C5A01">
        <w:rPr>
          <w:rFonts w:ascii="Times New Roman" w:eastAsia="Times New Roman" w:hAnsi="Times New Roman" w:cs="Times New Roman"/>
          <w:color w:val="000000" w:themeColor="text1"/>
          <w:sz w:val="28"/>
          <w:szCs w:val="28"/>
          <w:lang w:val="ro-RO" w:eastAsia="en-US"/>
        </w:rPr>
        <w:t>M</w:t>
      </w:r>
      <w:r w:rsidR="002C5A01" w:rsidRPr="002C5A01">
        <w:rPr>
          <w:rFonts w:ascii="Times New Roman" w:eastAsia="Times New Roman" w:hAnsi="Times New Roman" w:cs="Times New Roman"/>
          <w:color w:val="000000" w:themeColor="text1"/>
          <w:sz w:val="28"/>
          <w:szCs w:val="28"/>
          <w:lang w:val="ro-RO" w:eastAsia="en-US"/>
        </w:rPr>
        <w:t>ediului</w:t>
      </w:r>
      <w:r w:rsidRPr="00E369C1">
        <w:rPr>
          <w:rFonts w:ascii="Times New Roman" w:eastAsia="Times New Roman" w:hAnsi="Times New Roman" w:cs="Times New Roman"/>
          <w:color w:val="000000"/>
          <w:sz w:val="28"/>
          <w:szCs w:val="28"/>
          <w:lang w:val="ro-RO" w:eastAsia="en-US"/>
        </w:rPr>
        <w:t>.</w:t>
      </w:r>
      <w:r>
        <w:rPr>
          <w:rFonts w:ascii="Times New Roman" w:eastAsia="Times New Roman" w:hAnsi="Times New Roman" w:cs="Times New Roman"/>
          <w:color w:val="000000"/>
          <w:sz w:val="28"/>
          <w:szCs w:val="28"/>
          <w:lang w:val="ro-RO" w:eastAsia="en-US"/>
        </w:rPr>
        <w:t>”</w:t>
      </w:r>
    </w:p>
    <w:p w14:paraId="36AEF342" w14:textId="77777777" w:rsidR="00A24489" w:rsidRPr="00DB7A59" w:rsidRDefault="00A24489" w:rsidP="0014498E">
      <w:pPr>
        <w:shd w:val="clear" w:color="auto" w:fill="FFFFFF"/>
        <w:spacing w:line="240" w:lineRule="auto"/>
        <w:jc w:val="both"/>
        <w:rPr>
          <w:rFonts w:ascii="Times New Roman" w:eastAsia="Times New Roman" w:hAnsi="Times New Roman" w:cs="Times New Roman"/>
          <w:color w:val="333333"/>
          <w:sz w:val="28"/>
          <w:szCs w:val="28"/>
        </w:rPr>
      </w:pPr>
    </w:p>
    <w:p w14:paraId="63CAB7D6" w14:textId="77777777" w:rsidR="004F1C72" w:rsidRPr="00DB7A59" w:rsidRDefault="004F1C72"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Articolul 15 va avea următorul cuprins:</w:t>
      </w:r>
    </w:p>
    <w:p w14:paraId="1C450D86" w14:textId="50A42EDE" w:rsidR="004F1C72" w:rsidRPr="00DB7A59" w:rsidRDefault="004F1C72" w:rsidP="002C551C">
      <w:pPr>
        <w:spacing w:line="240" w:lineRule="auto"/>
        <w:ind w:firstLine="720"/>
        <w:jc w:val="both"/>
        <w:rPr>
          <w:rFonts w:ascii="Times New Roman" w:hAnsi="Times New Roman" w:cs="Times New Roman"/>
          <w:sz w:val="28"/>
          <w:szCs w:val="28"/>
          <w:lang w:val="ro-RO"/>
        </w:rPr>
      </w:pPr>
      <w:r w:rsidRPr="00DB7A59">
        <w:rPr>
          <w:rFonts w:ascii="Times New Roman" w:eastAsia="Times New Roman" w:hAnsi="Times New Roman" w:cs="Times New Roman"/>
          <w:sz w:val="28"/>
          <w:szCs w:val="28"/>
          <w:lang w:val="ro-RO"/>
        </w:rPr>
        <w:t>,,</w:t>
      </w:r>
      <w:r w:rsidRPr="00DB7A59">
        <w:rPr>
          <w:rFonts w:ascii="Times New Roman" w:hAnsi="Times New Roman" w:cs="Times New Roman"/>
          <w:b/>
          <w:bCs/>
          <w:sz w:val="28"/>
          <w:szCs w:val="28"/>
          <w:lang w:val="ro-RO"/>
        </w:rPr>
        <w:t xml:space="preserve"> Articolul 15.</w:t>
      </w:r>
      <w:r w:rsidRPr="00DB7A59">
        <w:rPr>
          <w:rFonts w:ascii="Times New Roman" w:hAnsi="Times New Roman" w:cs="Times New Roman"/>
          <w:sz w:val="28"/>
          <w:szCs w:val="28"/>
          <w:lang w:val="ro-RO"/>
        </w:rPr>
        <w:t xml:space="preserve"> Eliminarea deșeurilor</w:t>
      </w:r>
    </w:p>
    <w:p w14:paraId="2545BDFB" w14:textId="77777777" w:rsidR="0014498E" w:rsidRDefault="0014498E" w:rsidP="00733DFC">
      <w:pPr>
        <w:spacing w:line="240" w:lineRule="auto"/>
        <w:ind w:firstLine="708"/>
        <w:jc w:val="both"/>
        <w:rPr>
          <w:rFonts w:ascii="Times New Roman" w:eastAsiaTheme="minorHAnsi" w:hAnsi="Times New Roman" w:cs="Times New Roman"/>
          <w:kern w:val="2"/>
          <w:sz w:val="28"/>
          <w:szCs w:val="28"/>
          <w:lang w:val="ro-RO" w:eastAsia="en-US"/>
          <w14:ligatures w14:val="standardContextual"/>
        </w:rPr>
      </w:pPr>
      <w:r w:rsidRPr="0014498E">
        <w:rPr>
          <w:rFonts w:ascii="Times New Roman" w:eastAsiaTheme="minorHAnsi" w:hAnsi="Times New Roman" w:cs="Times New Roman"/>
          <w:kern w:val="2"/>
          <w:sz w:val="28"/>
          <w:szCs w:val="28"/>
          <w:lang w:val="ro-RO" w:eastAsia="en-US"/>
          <w14:ligatures w14:val="standardContextual"/>
        </w:rPr>
        <w:t xml:space="preserve">(1) În cazul în care valorificarea, astfel cum este prevăzută la art.13, nu are loc,  deșeurile sunt supuse operațiunilor de eliminare </w:t>
      </w:r>
      <w:r w:rsidRPr="0014498E">
        <w:rPr>
          <w:rFonts w:ascii="Times New Roman" w:eastAsiaTheme="minorHAnsi" w:hAnsi="Times New Roman" w:cs="Times New Roman"/>
          <w:kern w:val="2"/>
          <w:sz w:val="28"/>
          <w:szCs w:val="28"/>
          <w:lang w:eastAsia="en-US"/>
          <w14:ligatures w14:val="standardContextual"/>
        </w:rPr>
        <w:t xml:space="preserve">prevăzute în anexa nr. 1, </w:t>
      </w:r>
      <w:r w:rsidRPr="0014498E">
        <w:rPr>
          <w:rFonts w:ascii="Times New Roman" w:eastAsiaTheme="minorHAnsi" w:hAnsi="Times New Roman" w:cs="Times New Roman"/>
          <w:kern w:val="2"/>
          <w:sz w:val="28"/>
          <w:szCs w:val="28"/>
          <w:lang w:val="ro-RO" w:eastAsia="en-US"/>
          <w14:ligatures w14:val="standardContextual"/>
        </w:rPr>
        <w:t xml:space="preserve">în condiții de siguranță protecție a mediului și sănătatea populației </w:t>
      </w:r>
      <w:r w:rsidRPr="0014498E">
        <w:rPr>
          <w:rFonts w:ascii="Times New Roman" w:eastAsiaTheme="minorHAnsi" w:hAnsi="Times New Roman" w:cs="Times New Roman"/>
          <w:kern w:val="2"/>
          <w:sz w:val="28"/>
          <w:szCs w:val="28"/>
          <w:lang w:eastAsia="en-US"/>
          <w14:ligatures w14:val="standardContextual"/>
        </w:rPr>
        <w:t>cu respectarea cerințelor prevăzute la art. 4, a ierarhiei gestionării.</w:t>
      </w:r>
      <w:r w:rsidRPr="0014498E" w:rsidDel="00941C78">
        <w:rPr>
          <w:rFonts w:ascii="Times New Roman" w:eastAsiaTheme="minorHAnsi" w:hAnsi="Times New Roman" w:cs="Times New Roman"/>
          <w:kern w:val="2"/>
          <w:sz w:val="28"/>
          <w:szCs w:val="28"/>
          <w:lang w:val="ro-RO" w:eastAsia="en-US"/>
          <w14:ligatures w14:val="standardContextual"/>
        </w:rPr>
        <w:t xml:space="preserve"> </w:t>
      </w:r>
    </w:p>
    <w:p w14:paraId="1067B951" w14:textId="2A5F4E25"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val="ro-RO" w:eastAsia="en-US"/>
          <w14:ligatures w14:val="standardContextual"/>
        </w:rPr>
      </w:pPr>
      <w:r w:rsidRPr="0014498E">
        <w:rPr>
          <w:rFonts w:ascii="Times New Roman" w:eastAsiaTheme="minorHAnsi" w:hAnsi="Times New Roman" w:cs="Times New Roman"/>
          <w:kern w:val="2"/>
          <w:sz w:val="28"/>
          <w:szCs w:val="28"/>
          <w:lang w:val="ro-RO" w:eastAsia="en-US"/>
          <w14:ligatures w14:val="standardContextual"/>
        </w:rPr>
        <w:t>(1</w:t>
      </w:r>
      <w:r w:rsidRPr="0014498E">
        <w:rPr>
          <w:rFonts w:ascii="Times New Roman" w:eastAsiaTheme="minorHAnsi" w:hAnsi="Times New Roman" w:cs="Times New Roman"/>
          <w:kern w:val="2"/>
          <w:sz w:val="28"/>
          <w:szCs w:val="28"/>
          <w:vertAlign w:val="superscript"/>
          <w:lang w:val="ro-RO" w:eastAsia="en-US"/>
          <w14:ligatures w14:val="standardContextual"/>
        </w:rPr>
        <w:t>1</w:t>
      </w:r>
      <w:r w:rsidRPr="0014498E">
        <w:rPr>
          <w:rFonts w:ascii="Times New Roman" w:eastAsiaTheme="minorHAnsi" w:hAnsi="Times New Roman" w:cs="Times New Roman"/>
          <w:kern w:val="2"/>
          <w:sz w:val="28"/>
          <w:szCs w:val="28"/>
          <w:lang w:val="ro-RO" w:eastAsia="en-US"/>
          <w14:ligatures w14:val="standardContextual"/>
        </w:rPr>
        <w:t>) Operatorul poate desfășura activitatea de eliminare a deșeurilor doar în condițiile în care instalația:</w:t>
      </w:r>
    </w:p>
    <w:p w14:paraId="763D01B5"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val="ro-RO" w:eastAsia="en-US"/>
          <w14:ligatures w14:val="standardContextual"/>
        </w:rPr>
      </w:pPr>
      <w:r w:rsidRPr="0014498E">
        <w:rPr>
          <w:rFonts w:ascii="Times New Roman" w:eastAsiaTheme="minorHAnsi" w:hAnsi="Times New Roman" w:cs="Times New Roman"/>
          <w:kern w:val="2"/>
          <w:sz w:val="28"/>
          <w:szCs w:val="28"/>
          <w:lang w:val="ro-RO" w:eastAsia="en-US"/>
          <w14:ligatures w14:val="standardContextual"/>
        </w:rPr>
        <w:lastRenderedPageBreak/>
        <w:t xml:space="preserve">a) este situată pe un teren, </w:t>
      </w:r>
      <w:r w:rsidRPr="0014498E">
        <w:rPr>
          <w:rFonts w:ascii="Times New Roman" w:eastAsiaTheme="minorHAnsi" w:hAnsi="Times New Roman" w:cs="Times New Roman"/>
          <w:kern w:val="2"/>
          <w:sz w:val="28"/>
          <w:szCs w:val="28"/>
          <w:lang w:eastAsia="en-US"/>
          <w14:ligatures w14:val="standardContextual"/>
        </w:rPr>
        <w:t xml:space="preserve">destinat construcțiilor și amenajărilor </w:t>
      </w:r>
      <w:r w:rsidRPr="0014498E">
        <w:rPr>
          <w:rFonts w:ascii="Times New Roman" w:eastAsiaTheme="minorHAnsi" w:hAnsi="Times New Roman" w:cs="Times New Roman"/>
          <w:kern w:val="2"/>
          <w:sz w:val="28"/>
          <w:szCs w:val="28"/>
          <w:lang w:val="ro-RO" w:eastAsia="en-US"/>
          <w14:ligatures w14:val="standardContextual"/>
        </w:rPr>
        <w:t>, construit sau amenajat corespunzător, în baza actelor permisive emise conform prevederilor legislației din domeniul urbanismului și construcțiilor , precum și este supusă recepției finale;</w:t>
      </w:r>
    </w:p>
    <w:p w14:paraId="1D77802E"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val="ro-RO" w:eastAsia="en-US"/>
          <w14:ligatures w14:val="standardContextual"/>
        </w:rPr>
      </w:pPr>
      <w:r w:rsidRPr="0014498E">
        <w:rPr>
          <w:rFonts w:ascii="Times New Roman" w:eastAsiaTheme="minorHAnsi" w:hAnsi="Times New Roman" w:cs="Times New Roman"/>
          <w:kern w:val="2"/>
          <w:sz w:val="28"/>
          <w:szCs w:val="28"/>
          <w:lang w:val="ro-RO" w:eastAsia="en-US"/>
          <w14:ligatures w14:val="standardContextual"/>
        </w:rPr>
        <w:t>b) este autorizată pentru eliminarea deșeurilor, conform art.25; și respectă cerințele autorizației;</w:t>
      </w:r>
    </w:p>
    <w:p w14:paraId="0C7D2F45"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val="ro-RO" w:eastAsia="en-US"/>
          <w14:ligatures w14:val="standardContextual"/>
        </w:rPr>
      </w:pPr>
      <w:r w:rsidRPr="0014498E">
        <w:rPr>
          <w:rFonts w:ascii="Times New Roman" w:eastAsiaTheme="minorHAnsi" w:hAnsi="Times New Roman" w:cs="Times New Roman"/>
          <w:kern w:val="2"/>
          <w:sz w:val="28"/>
          <w:szCs w:val="28"/>
          <w:lang w:val="ro-RO" w:eastAsia="en-US"/>
          <w14:ligatures w14:val="standardContextual"/>
        </w:rPr>
        <w:t>c) respectă condițiile tehnice de funcționare, care asigură protecția mediului și a sănătății populației.</w:t>
      </w:r>
    </w:p>
    <w:p w14:paraId="398B1347"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val="ro-RO" w:eastAsia="en-US"/>
          <w14:ligatures w14:val="standardContextual"/>
        </w:rPr>
      </w:pPr>
      <w:r w:rsidRPr="0014498E">
        <w:rPr>
          <w:rFonts w:ascii="Times New Roman" w:eastAsiaTheme="minorHAnsi" w:hAnsi="Times New Roman" w:cs="Times New Roman"/>
          <w:kern w:val="2"/>
          <w:sz w:val="28"/>
          <w:szCs w:val="28"/>
          <w:lang w:val="ro-RO" w:eastAsia="en-US"/>
          <w14:ligatures w14:val="standardContextual"/>
        </w:rPr>
        <w:t>(2) Operatorii instalațiilor autorizate  pentru operațiunea  de eliminare a deșeurilor au următoarele obligații:</w:t>
      </w:r>
    </w:p>
    <w:p w14:paraId="276F60E3"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eastAsia="en-US"/>
          <w14:ligatures w14:val="standardContextual"/>
        </w:rPr>
      </w:pPr>
      <w:r w:rsidRPr="0014498E">
        <w:rPr>
          <w:rFonts w:ascii="Times New Roman" w:eastAsiaTheme="minorHAnsi" w:hAnsi="Times New Roman" w:cs="Times New Roman"/>
          <w:kern w:val="2"/>
          <w:sz w:val="28"/>
          <w:szCs w:val="28"/>
          <w:lang w:eastAsia="en-US"/>
          <w14:ligatures w14:val="standardContextual"/>
        </w:rPr>
        <w:t>a) să accepte în instalație numai deșeurile permise prin autorizația de mediu și să supună operațiunii de eliminare numai deșeurile acceptate în condițiile autorizației;</w:t>
      </w:r>
    </w:p>
    <w:p w14:paraId="76E4B2FD"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eastAsia="en-US"/>
          <w14:ligatures w14:val="standardContextual"/>
        </w:rPr>
      </w:pPr>
      <w:r w:rsidRPr="0014498E">
        <w:rPr>
          <w:rFonts w:ascii="Times New Roman" w:eastAsiaTheme="minorHAnsi" w:hAnsi="Times New Roman" w:cs="Times New Roman"/>
          <w:kern w:val="2"/>
          <w:sz w:val="28"/>
          <w:szCs w:val="28"/>
          <w:lang w:eastAsia="en-US"/>
          <w14:ligatures w14:val="standardContextual"/>
        </w:rPr>
        <w:t>b) să țină evidența cronologică a deșeurilor recepționate, refuzate, eliminate sau rezultate din operațiunea de eliminare și să raporteze datele în Sistemul informațional automatizat „Managementul deșeurilor”, în modul stabilit de prezenta lege și de actele normative aprobate de Guvern;</w:t>
      </w:r>
    </w:p>
    <w:p w14:paraId="3EB37B89"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eastAsia="en-US"/>
          <w14:ligatures w14:val="standardContextual"/>
        </w:rPr>
      </w:pPr>
      <w:r w:rsidRPr="0014498E">
        <w:rPr>
          <w:rFonts w:ascii="Times New Roman" w:eastAsiaTheme="minorHAnsi" w:hAnsi="Times New Roman" w:cs="Times New Roman"/>
          <w:kern w:val="2"/>
          <w:sz w:val="28"/>
          <w:szCs w:val="28"/>
          <w:lang w:eastAsia="en-US"/>
          <w14:ligatures w14:val="standardContextual"/>
        </w:rPr>
        <w:t>c) să respecte tehnologia de eliminare autorizată, condițiile prevăzute în autorizație și cerințele tehnice aplicabile operațiunii de eliminare;</w:t>
      </w:r>
    </w:p>
    <w:p w14:paraId="069718B4"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eastAsia="en-US"/>
          <w14:ligatures w14:val="standardContextual"/>
        </w:rPr>
      </w:pPr>
      <w:r w:rsidRPr="0014498E">
        <w:rPr>
          <w:rFonts w:ascii="Times New Roman" w:eastAsiaTheme="minorHAnsi" w:hAnsi="Times New Roman" w:cs="Times New Roman"/>
          <w:kern w:val="2"/>
          <w:sz w:val="28"/>
          <w:szCs w:val="28"/>
          <w:lang w:eastAsia="en-US"/>
          <w14:ligatures w14:val="standardContextual"/>
        </w:rPr>
        <w:t>d) să aplice cele mai bune tehnici disponibile, după caz, și măsurile necesare pentru prevenirea sau reducerea impactului asupra mediului și sănătății populației;</w:t>
      </w:r>
    </w:p>
    <w:p w14:paraId="6D9B7460"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eastAsia="en-US"/>
          <w14:ligatures w14:val="standardContextual"/>
        </w:rPr>
      </w:pPr>
      <w:r w:rsidRPr="0014498E">
        <w:rPr>
          <w:rFonts w:ascii="Times New Roman" w:eastAsiaTheme="minorHAnsi" w:hAnsi="Times New Roman" w:cs="Times New Roman"/>
          <w:kern w:val="2"/>
          <w:sz w:val="28"/>
          <w:szCs w:val="28"/>
          <w:lang w:eastAsia="en-US"/>
          <w14:ligatures w14:val="standardContextual"/>
        </w:rPr>
        <w:t>e) să exploateze instalațiile în parametrii autorizați, inclusiv instalațiile de captare, colectare, tratare, decontaminare, neutralizare sau control al emisiilor și deversărilor după caz;</w:t>
      </w:r>
    </w:p>
    <w:p w14:paraId="7FCC6F8C"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eastAsia="en-US"/>
          <w14:ligatures w14:val="standardContextual"/>
        </w:rPr>
      </w:pPr>
      <w:r w:rsidRPr="0014498E">
        <w:rPr>
          <w:rFonts w:ascii="Times New Roman" w:eastAsiaTheme="minorHAnsi" w:hAnsi="Times New Roman" w:cs="Times New Roman"/>
          <w:kern w:val="2"/>
          <w:sz w:val="28"/>
          <w:szCs w:val="28"/>
          <w:lang w:eastAsia="en-US"/>
          <w14:ligatures w14:val="standardContextual"/>
        </w:rPr>
        <w:t>f) să efectueze monitorizarea tehnologică și monitorizarea emisiilor de poluanți, potrivit autorizației, prin laborator propriu acreditat sau prin laboratoare acreditate;</w:t>
      </w:r>
    </w:p>
    <w:p w14:paraId="60E0449E" w14:textId="77777777" w:rsidR="0014498E" w:rsidRPr="0014498E" w:rsidRDefault="0014498E" w:rsidP="00733DFC">
      <w:pPr>
        <w:spacing w:line="240" w:lineRule="auto"/>
        <w:ind w:firstLine="708"/>
        <w:jc w:val="both"/>
        <w:rPr>
          <w:rFonts w:ascii="Times New Roman" w:eastAsiaTheme="minorHAnsi" w:hAnsi="Times New Roman" w:cs="Times New Roman"/>
          <w:kern w:val="2"/>
          <w:sz w:val="28"/>
          <w:szCs w:val="28"/>
          <w:lang w:eastAsia="en-US"/>
          <w14:ligatures w14:val="standardContextual"/>
        </w:rPr>
      </w:pPr>
      <w:r w:rsidRPr="0014498E">
        <w:rPr>
          <w:rFonts w:ascii="Times New Roman" w:eastAsiaTheme="minorHAnsi" w:hAnsi="Times New Roman" w:cs="Times New Roman"/>
          <w:kern w:val="2"/>
          <w:sz w:val="28"/>
          <w:szCs w:val="28"/>
          <w:lang w:eastAsia="en-US"/>
          <w14:ligatures w14:val="standardContextual"/>
        </w:rPr>
        <w:t>g) să informeze Agenția de Mediu și Inspectoratul pentru Protecția Mediului despre neconformitățile, incidentele sau efectele negative asupra mediului constatate în timpul exploatării instalației, în modul și termenele stabilite de autorizație și de actele normative aplicabile;</w:t>
      </w:r>
    </w:p>
    <w:p w14:paraId="16B55DDB" w14:textId="77777777" w:rsidR="0014498E" w:rsidRDefault="0014498E" w:rsidP="00733DFC">
      <w:pPr>
        <w:spacing w:line="240" w:lineRule="auto"/>
        <w:ind w:firstLine="708"/>
        <w:jc w:val="both"/>
        <w:rPr>
          <w:rFonts w:ascii="Times New Roman" w:eastAsiaTheme="minorHAnsi" w:hAnsi="Times New Roman" w:cs="Times New Roman"/>
          <w:kern w:val="2"/>
          <w:sz w:val="28"/>
          <w:szCs w:val="28"/>
          <w:lang w:eastAsia="en-US"/>
          <w14:ligatures w14:val="standardContextual"/>
        </w:rPr>
      </w:pPr>
      <w:r w:rsidRPr="0014498E">
        <w:rPr>
          <w:rFonts w:ascii="Times New Roman" w:eastAsiaTheme="minorHAnsi" w:hAnsi="Times New Roman" w:cs="Times New Roman"/>
          <w:kern w:val="2"/>
          <w:sz w:val="28"/>
          <w:szCs w:val="28"/>
          <w:lang w:eastAsia="en-US"/>
          <w14:ligatures w14:val="standardContextual"/>
        </w:rPr>
        <w:t xml:space="preserve">h) în cazul depozitelor de deșeuri, să asigure supravegherea stabilității, etanșeității și siguranței depozitului, executarea lucrărilor de închidere, reconstrucție ecologică și încadrare în peisaj, precum și monitorizarea </w:t>
      </w:r>
      <w:proofErr w:type="spellStart"/>
      <w:r w:rsidRPr="0014498E">
        <w:rPr>
          <w:rFonts w:ascii="Times New Roman" w:eastAsiaTheme="minorHAnsi" w:hAnsi="Times New Roman" w:cs="Times New Roman"/>
          <w:kern w:val="2"/>
          <w:sz w:val="28"/>
          <w:szCs w:val="28"/>
          <w:lang w:eastAsia="en-US"/>
          <w14:ligatures w14:val="standardContextual"/>
        </w:rPr>
        <w:t>postînchidere</w:t>
      </w:r>
      <w:proofErr w:type="spellEnd"/>
      <w:r w:rsidRPr="0014498E">
        <w:rPr>
          <w:rFonts w:ascii="Times New Roman" w:eastAsiaTheme="minorHAnsi" w:hAnsi="Times New Roman" w:cs="Times New Roman"/>
          <w:kern w:val="2"/>
          <w:sz w:val="28"/>
          <w:szCs w:val="28"/>
          <w:lang w:eastAsia="en-US"/>
          <w14:ligatures w14:val="standardContextual"/>
        </w:rPr>
        <w:t>, conform art. 16, Regulamentului privind depozitarea deșeurilor și autorizației de mediu pentru gestionarea deșeurilor.</w:t>
      </w:r>
    </w:p>
    <w:p w14:paraId="16F6F45A" w14:textId="72886518" w:rsidR="0014498E" w:rsidRPr="0014498E" w:rsidRDefault="0014498E" w:rsidP="00733DFC">
      <w:pPr>
        <w:spacing w:line="240" w:lineRule="auto"/>
        <w:ind w:firstLine="708"/>
        <w:jc w:val="both"/>
        <w:rPr>
          <w:rFonts w:ascii="Times New Roman" w:hAnsi="Times New Roman" w:cs="Times New Roman"/>
          <w:sz w:val="28"/>
          <w:szCs w:val="28"/>
          <w:lang w:val="ro-RO"/>
        </w:rPr>
      </w:pPr>
      <w:r w:rsidRPr="0014498E">
        <w:rPr>
          <w:rFonts w:ascii="Times New Roman" w:hAnsi="Times New Roman" w:cs="Times New Roman"/>
          <w:sz w:val="28"/>
          <w:szCs w:val="28"/>
          <w:lang w:val="ro-RO"/>
        </w:rPr>
        <w:t xml:space="preserve">(3) Eliminarea, abandonarea și aruncarea deșeurilor în afara spațiilor autorizate în acest scop este interzisă. </w:t>
      </w:r>
    </w:p>
    <w:p w14:paraId="1B08E5B5" w14:textId="77777777" w:rsidR="0014498E" w:rsidRPr="0014498E" w:rsidRDefault="0014498E" w:rsidP="00733DFC">
      <w:pPr>
        <w:spacing w:line="240" w:lineRule="auto"/>
        <w:ind w:firstLine="708"/>
        <w:jc w:val="both"/>
        <w:rPr>
          <w:rFonts w:ascii="Times New Roman" w:hAnsi="Times New Roman" w:cs="Times New Roman"/>
          <w:sz w:val="28"/>
          <w:szCs w:val="28"/>
          <w:lang w:val="ro-RO"/>
        </w:rPr>
      </w:pPr>
      <w:r w:rsidRPr="0014498E">
        <w:rPr>
          <w:rFonts w:ascii="Times New Roman" w:hAnsi="Times New Roman" w:cs="Times New Roman"/>
          <w:sz w:val="28"/>
          <w:szCs w:val="28"/>
          <w:lang w:val="ro-RO"/>
        </w:rPr>
        <w:t xml:space="preserve">(4) </w:t>
      </w:r>
      <w:r w:rsidRPr="0014498E">
        <w:rPr>
          <w:sz w:val="28"/>
          <w:szCs w:val="28"/>
        </w:rPr>
        <w:t xml:space="preserve"> </w:t>
      </w:r>
      <w:r w:rsidRPr="0014498E">
        <w:rPr>
          <w:rFonts w:ascii="Times New Roman" w:hAnsi="Times New Roman" w:cs="Times New Roman"/>
          <w:sz w:val="28"/>
          <w:szCs w:val="28"/>
        </w:rPr>
        <w:t>Eliminarea deșeurilor se realizează numai după aplicarea, după caz, a măsurilor de prevenire, pregătire pentru reutilizare, reciclare și alte operațiuni de valorificare, cu excepția cazurilor în care eliminarea este justificată ca opțiune necesară pentru protecția mediului și sănătății populației, în conformitate cu art. 3 și art. 4.</w:t>
      </w:r>
    </w:p>
    <w:p w14:paraId="3F610F65" w14:textId="77777777" w:rsidR="0014498E" w:rsidRPr="0014498E" w:rsidRDefault="0014498E" w:rsidP="0014498E">
      <w:pPr>
        <w:spacing w:line="240" w:lineRule="auto"/>
        <w:ind w:firstLine="708"/>
        <w:jc w:val="both"/>
        <w:rPr>
          <w:rFonts w:ascii="Times New Roman" w:hAnsi="Times New Roman" w:cs="Times New Roman"/>
          <w:sz w:val="28"/>
          <w:szCs w:val="28"/>
          <w:lang w:val="ro-RO"/>
        </w:rPr>
      </w:pPr>
      <w:r w:rsidRPr="0014498E">
        <w:rPr>
          <w:rFonts w:ascii="Times New Roman" w:hAnsi="Times New Roman" w:cs="Times New Roman"/>
          <w:sz w:val="28"/>
          <w:szCs w:val="28"/>
          <w:lang w:val="ro-RO"/>
        </w:rPr>
        <w:t>(5) Deșeurile municipale colectate separat, acceptabile pentru reutilizare sau reciclare, în special hârtia, materialele plastice, sticla, metalele, textilele și deșeurile biologice, nu pot fi predate spre eliminare, cu excepția deșeurilor generate în timpul prelucrării lor, a căror putere calorică în substanța uscată este mai mică de 6,5 MJ/kg, asigurându-se că eliminarea deșeurilor astfel generate va aduce cel mai bun rezultat din punctul de vedere al protecției mediului în conformitate cu ierarhia gestionării deșeurilor.</w:t>
      </w:r>
    </w:p>
    <w:p w14:paraId="43B73116" w14:textId="343FC650" w:rsidR="004F1C72" w:rsidRPr="0014498E" w:rsidRDefault="0014498E" w:rsidP="0014498E">
      <w:pPr>
        <w:spacing w:line="240" w:lineRule="auto"/>
        <w:ind w:firstLine="708"/>
        <w:jc w:val="both"/>
        <w:rPr>
          <w:rFonts w:ascii="Times New Roman" w:hAnsi="Times New Roman" w:cs="Times New Roman"/>
          <w:sz w:val="28"/>
          <w:szCs w:val="28"/>
          <w:lang w:val="ro-RO"/>
        </w:rPr>
      </w:pPr>
      <w:r w:rsidRPr="0014498E">
        <w:rPr>
          <w:rFonts w:ascii="Times New Roman" w:hAnsi="Times New Roman" w:cs="Times New Roman"/>
          <w:sz w:val="28"/>
          <w:szCs w:val="28"/>
          <w:lang w:val="ro-RO"/>
        </w:rPr>
        <w:t>(6)</w:t>
      </w:r>
      <w:r w:rsidRPr="0014498E">
        <w:rPr>
          <w:sz w:val="28"/>
          <w:szCs w:val="28"/>
        </w:rPr>
        <w:t xml:space="preserve"> </w:t>
      </w:r>
      <w:r w:rsidRPr="0014498E">
        <w:rPr>
          <w:rFonts w:ascii="Times New Roman" w:hAnsi="Times New Roman" w:cs="Times New Roman"/>
          <w:sz w:val="28"/>
          <w:szCs w:val="28"/>
        </w:rPr>
        <w:t xml:space="preserve">Ministerul Mediului evaluează periodic operațiunile de eliminare prevăzute în anexa nr. 1 și, după caz, propune Guvernului măsuri de restricționare, condiționare sau reducere a eliminării deșeurilor, în vederea asigurării gestionării deșeurilor fără efecte </w:t>
      </w:r>
      <w:r w:rsidRPr="0014498E">
        <w:rPr>
          <w:rFonts w:ascii="Times New Roman" w:hAnsi="Times New Roman" w:cs="Times New Roman"/>
          <w:sz w:val="28"/>
          <w:szCs w:val="28"/>
        </w:rPr>
        <w:lastRenderedPageBreak/>
        <w:t>negative asupra mediului și sănătății populației și a aplicării ierarhiei gestionării deșeurilor.</w:t>
      </w:r>
      <w:r w:rsidR="004F1C72" w:rsidRPr="0014498E">
        <w:rPr>
          <w:rFonts w:ascii="Times New Roman" w:hAnsi="Times New Roman" w:cs="Times New Roman"/>
          <w:sz w:val="28"/>
          <w:szCs w:val="28"/>
          <w:lang w:val="ro-RO"/>
        </w:rPr>
        <w:t>”</w:t>
      </w:r>
    </w:p>
    <w:p w14:paraId="5CB4E450" w14:textId="75760B85" w:rsidR="004F1C72" w:rsidRPr="00DB7A59" w:rsidRDefault="004F1C72" w:rsidP="00FA5E00">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p>
    <w:p w14:paraId="6FFD5262" w14:textId="77777777" w:rsidR="002E1EE6" w:rsidRDefault="002E1EE6"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Articolul 15</w:t>
      </w:r>
      <w:r>
        <w:rPr>
          <w:rFonts w:ascii="Times New Roman" w:eastAsia="Times New Roman" w:hAnsi="Times New Roman" w:cs="Times New Roman"/>
          <w:sz w:val="28"/>
          <w:szCs w:val="28"/>
          <w:vertAlign w:val="superscript"/>
          <w:lang w:val="ro-RO"/>
        </w:rPr>
        <w:t xml:space="preserve">1 </w:t>
      </w:r>
      <w:r>
        <w:rPr>
          <w:rFonts w:ascii="Times New Roman" w:eastAsia="Times New Roman" w:hAnsi="Times New Roman" w:cs="Times New Roman"/>
          <w:sz w:val="28"/>
          <w:szCs w:val="28"/>
          <w:lang w:val="ro-RO"/>
        </w:rPr>
        <w:t>alin. (1) va avea următorul cuprins:</w:t>
      </w:r>
    </w:p>
    <w:p w14:paraId="116937F0" w14:textId="51A20126" w:rsidR="002E1EE6" w:rsidRPr="002E1EE6" w:rsidRDefault="002E1EE6"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imes New Roman" w:hAnsi="Times New Roman" w:cs="Times New Roman"/>
          <w:sz w:val="28"/>
          <w:szCs w:val="28"/>
          <w:lang w:val="ro-RO"/>
        </w:rPr>
        <w:t>,,</w:t>
      </w:r>
      <w:r w:rsidR="004F1C72" w:rsidRPr="00DB7A59">
        <w:rPr>
          <w:rFonts w:ascii="Times New Roman" w:eastAsia="Times New Roman" w:hAnsi="Times New Roman" w:cs="Times New Roman"/>
          <w:sz w:val="28"/>
          <w:szCs w:val="28"/>
          <w:lang w:val="ro-RO"/>
        </w:rPr>
        <w:t xml:space="preserve"> </w:t>
      </w:r>
      <w:r w:rsidRPr="002E1EE6">
        <w:rPr>
          <w:rFonts w:ascii="Times New Roman" w:eastAsiaTheme="minorHAnsi" w:hAnsi="Times New Roman" w:cs="Times New Roman"/>
          <w:kern w:val="2"/>
          <w:sz w:val="24"/>
          <w:szCs w:val="24"/>
          <w:lang w:val="ro-RO" w:eastAsia="en-US"/>
          <w14:ligatures w14:val="standardContextual"/>
        </w:rPr>
        <w:t xml:space="preserve">(1) </w:t>
      </w:r>
      <w:r w:rsidRPr="002E1EE6">
        <w:rPr>
          <w:rFonts w:ascii="Times New Roman" w:eastAsiaTheme="minorHAnsi" w:hAnsi="Times New Roman" w:cs="Times New Roman"/>
          <w:kern w:val="2"/>
          <w:sz w:val="28"/>
          <w:szCs w:val="28"/>
          <w:lang w:val="ro-RO" w:eastAsia="en-US"/>
          <w14:ligatures w14:val="standardContextual"/>
        </w:rPr>
        <w:t>Operatorul poate desfășura activitatea de tratare a deșeurilor doar în condițiile în care instalația:</w:t>
      </w:r>
    </w:p>
    <w:p w14:paraId="0C93BE3E" w14:textId="77777777" w:rsidR="002E1EE6" w:rsidRPr="002E1EE6" w:rsidRDefault="002E1EE6"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E1EE6">
        <w:rPr>
          <w:rFonts w:ascii="Times New Roman" w:eastAsiaTheme="minorHAnsi" w:hAnsi="Times New Roman" w:cs="Times New Roman"/>
          <w:kern w:val="2"/>
          <w:sz w:val="28"/>
          <w:szCs w:val="28"/>
          <w:lang w:val="ro-RO" w:eastAsia="en-US"/>
          <w14:ligatures w14:val="standardContextual"/>
        </w:rPr>
        <w:t>a) este situată pe un teren,</w:t>
      </w:r>
      <w:r w:rsidRPr="002E1EE6">
        <w:rPr>
          <w:rFonts w:ascii="Times New Roman" w:eastAsiaTheme="minorHAnsi" w:hAnsi="Times New Roman" w:cs="Times New Roman"/>
          <w:kern w:val="2"/>
          <w:sz w:val="28"/>
          <w:szCs w:val="28"/>
          <w:lang w:eastAsia="en-US"/>
          <w14:ligatures w14:val="standardContextual"/>
        </w:rPr>
        <w:t xml:space="preserve"> destinat construcțiilor și amenajărilor</w:t>
      </w:r>
      <w:r w:rsidRPr="002E1EE6">
        <w:rPr>
          <w:rFonts w:ascii="Times New Roman" w:eastAsiaTheme="minorHAnsi" w:hAnsi="Times New Roman" w:cs="Times New Roman"/>
          <w:kern w:val="2"/>
          <w:sz w:val="28"/>
          <w:szCs w:val="28"/>
          <w:lang w:val="ro-RO" w:eastAsia="en-US"/>
          <w14:ligatures w14:val="standardContextual"/>
        </w:rPr>
        <w:t xml:space="preserve"> , construit sau amenajat corespunzător, în baza actelor permisive emise conform prevederilor legislației din domeniul urbanismului și construcțiilor, precum și este supusă recepției finale sau este o instalație mobilă de tratare a deșeurilor;</w:t>
      </w:r>
    </w:p>
    <w:p w14:paraId="1AF61203" w14:textId="77777777" w:rsidR="002E1EE6" w:rsidRPr="002E1EE6" w:rsidRDefault="002E1EE6"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E1EE6">
        <w:rPr>
          <w:rFonts w:ascii="Times New Roman" w:eastAsiaTheme="minorHAnsi" w:hAnsi="Times New Roman" w:cs="Times New Roman"/>
          <w:kern w:val="2"/>
          <w:sz w:val="28"/>
          <w:szCs w:val="28"/>
          <w:lang w:val="ro-RO" w:eastAsia="en-US"/>
          <w14:ligatures w14:val="standardContextual"/>
        </w:rPr>
        <w:t>b) este autorizată pentru tratarea deșeurilor, conform art.25 și respectă cerințele de autorizare;</w:t>
      </w:r>
    </w:p>
    <w:p w14:paraId="5950661C" w14:textId="1635C40A" w:rsidR="002E1EE6" w:rsidRDefault="002E1EE6"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E1EE6">
        <w:rPr>
          <w:rFonts w:ascii="Times New Roman" w:eastAsiaTheme="minorHAnsi" w:hAnsi="Times New Roman" w:cs="Times New Roman"/>
          <w:kern w:val="2"/>
          <w:sz w:val="28"/>
          <w:szCs w:val="28"/>
          <w:lang w:val="ro-RO" w:eastAsia="en-US"/>
          <w14:ligatures w14:val="standardContextual"/>
        </w:rPr>
        <w:t>c) respectă condițiile tehnice de funcționare, care asigură protecția mediului și a sănătății populației.</w:t>
      </w:r>
    </w:p>
    <w:p w14:paraId="0B9C4279" w14:textId="77777777" w:rsidR="002C5A01" w:rsidRPr="00F22F8B" w:rsidRDefault="002C5A01"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5BDAD4FB" w14:textId="5C8BE224" w:rsidR="004F1C72" w:rsidRPr="002E1EE6" w:rsidRDefault="0013575B"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A</w:t>
      </w:r>
      <w:r w:rsidR="004F1C72" w:rsidRPr="00DB7A59">
        <w:rPr>
          <w:rFonts w:ascii="Times New Roman" w:eastAsia="Times New Roman" w:hAnsi="Times New Roman" w:cs="Times New Roman"/>
          <w:sz w:val="28"/>
          <w:szCs w:val="28"/>
          <w:lang w:val="ro-RO"/>
        </w:rPr>
        <w:t>rticolul 16</w:t>
      </w:r>
      <w:r w:rsidR="002E1EE6">
        <w:rPr>
          <w:rFonts w:ascii="Times New Roman" w:eastAsia="Times New Roman" w:hAnsi="Times New Roman" w:cs="Times New Roman"/>
          <w:sz w:val="28"/>
          <w:szCs w:val="28"/>
          <w:lang w:val="ro-RO"/>
        </w:rPr>
        <w:t xml:space="preserve"> </w:t>
      </w:r>
      <w:r w:rsidRPr="002E1EE6">
        <w:rPr>
          <w:rFonts w:ascii="Times New Roman" w:eastAsia="Times New Roman" w:hAnsi="Times New Roman" w:cs="Times New Roman"/>
          <w:sz w:val="28"/>
          <w:szCs w:val="28"/>
          <w:lang w:val="ro-RO"/>
        </w:rPr>
        <w:t>va avea următorul cuprins:</w:t>
      </w:r>
    </w:p>
    <w:p w14:paraId="2A593D54" w14:textId="3D789F0A" w:rsidR="009D34BB" w:rsidRPr="009D34BB" w:rsidRDefault="009D34BB" w:rsidP="002C551C">
      <w:pPr>
        <w:spacing w:line="240" w:lineRule="auto"/>
        <w:ind w:firstLine="720"/>
        <w:jc w:val="both"/>
        <w:rPr>
          <w:rFonts w:ascii="Times New Roman" w:hAnsi="Times New Roman" w:cs="Times New Roman"/>
          <w:sz w:val="28"/>
          <w:szCs w:val="28"/>
          <w:lang w:val="ro-RO"/>
        </w:rPr>
      </w:pPr>
      <w:r>
        <w:rPr>
          <w:rFonts w:ascii="Times New Roman" w:eastAsiaTheme="minorHAnsi" w:hAnsi="Times New Roman" w:cs="Times New Roman"/>
          <w:kern w:val="2"/>
          <w:sz w:val="28"/>
          <w:szCs w:val="28"/>
          <w:lang w:val="ro-RO" w:eastAsia="en-US"/>
          <w14:ligatures w14:val="standardContextual"/>
        </w:rPr>
        <w:t>,,</w:t>
      </w:r>
      <w:r w:rsidRPr="009D34BB">
        <w:rPr>
          <w:rFonts w:ascii="Times New Roman" w:hAnsi="Times New Roman" w:cs="Times New Roman"/>
          <w:sz w:val="28"/>
          <w:szCs w:val="28"/>
          <w:lang w:val="ro-RO"/>
        </w:rPr>
        <w:t>(1) Cerințele față de depozitarea deșeurilor urmăresc respectarea procedurilor de prevenire sau reducere a efectelor negative asupra mediului pe care le pot avea activitățile de depozitare a deșeurilor pe durata întregului ciclu de viață a depozitului de deșeuri, ce include proiectarea, construcția, exploatarea și închiderea depozitului.</w:t>
      </w:r>
    </w:p>
    <w:p w14:paraId="3C928BA5"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(1</w:t>
      </w:r>
      <w:r w:rsidRPr="009D34BB">
        <w:rPr>
          <w:rFonts w:ascii="Times New Roman" w:hAnsi="Times New Roman" w:cs="Times New Roman"/>
          <w:sz w:val="28"/>
          <w:szCs w:val="28"/>
          <w:vertAlign w:val="superscript"/>
          <w:lang w:val="ro-RO"/>
        </w:rPr>
        <w:t>1</w:t>
      </w:r>
      <w:r w:rsidRPr="009D34BB">
        <w:rPr>
          <w:rFonts w:ascii="Times New Roman" w:hAnsi="Times New Roman" w:cs="Times New Roman"/>
          <w:sz w:val="28"/>
          <w:szCs w:val="28"/>
          <w:lang w:val="ro-RO"/>
        </w:rPr>
        <w:t>) Depozitarea deșeurilor se efectuează la un depozit dacă:</w:t>
      </w:r>
    </w:p>
    <w:p w14:paraId="5D040165" w14:textId="1DCBBACA"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a) este situată pe un teren,</w:t>
      </w:r>
      <w:r w:rsidRPr="009D34BB">
        <w:rPr>
          <w:rFonts w:ascii="Times New Roman" w:hAnsi="Times New Roman" w:cs="Times New Roman"/>
          <w:sz w:val="28"/>
          <w:szCs w:val="28"/>
        </w:rPr>
        <w:t xml:space="preserve"> destinat construcțiilor și amenajărilor</w:t>
      </w:r>
      <w:r w:rsidRPr="009D34BB">
        <w:rPr>
          <w:rFonts w:ascii="Times New Roman" w:hAnsi="Times New Roman" w:cs="Times New Roman"/>
          <w:sz w:val="28"/>
          <w:szCs w:val="28"/>
          <w:lang w:val="ro-RO"/>
        </w:rPr>
        <w:t>, construit sau amenajat corespunzător, în baza actelor permisive emise conform prevederilor legislației din domeniul urbanismului și construcțiilor, precum și este supusă recepției finale</w:t>
      </w:r>
      <w:r>
        <w:rPr>
          <w:rFonts w:ascii="Times New Roman" w:hAnsi="Times New Roman" w:cs="Times New Roman"/>
          <w:sz w:val="28"/>
          <w:szCs w:val="28"/>
          <w:lang w:val="ro-RO"/>
        </w:rPr>
        <w:t>.</w:t>
      </w:r>
      <w:r w:rsidRPr="009D34BB">
        <w:rPr>
          <w:rFonts w:ascii="Times New Roman" w:hAnsi="Times New Roman" w:cs="Times New Roman"/>
          <w:sz w:val="28"/>
          <w:szCs w:val="28"/>
          <w:lang w:val="ro-RO"/>
        </w:rPr>
        <w:t xml:space="preserve"> </w:t>
      </w:r>
    </w:p>
    <w:p w14:paraId="7DB67254"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b) instalația de eliminare a deșeurilor (depozitul) funcționează în condițiile tehnice care asigură protecția mediului și a sănătății populației.</w:t>
      </w:r>
    </w:p>
    <w:p w14:paraId="5B4CFD45"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(1</w:t>
      </w:r>
      <w:r w:rsidRPr="009D34BB">
        <w:rPr>
          <w:rFonts w:ascii="Times New Roman" w:hAnsi="Times New Roman" w:cs="Times New Roman"/>
          <w:sz w:val="28"/>
          <w:szCs w:val="28"/>
          <w:vertAlign w:val="superscript"/>
          <w:lang w:val="ro-RO"/>
        </w:rPr>
        <w:t>2</w:t>
      </w:r>
      <w:r w:rsidRPr="009D34BB">
        <w:rPr>
          <w:rFonts w:ascii="Times New Roman" w:hAnsi="Times New Roman" w:cs="Times New Roman"/>
          <w:sz w:val="28"/>
          <w:szCs w:val="28"/>
          <w:lang w:val="ro-RO"/>
        </w:rPr>
        <w:t>) Prevederile alin.(1</w:t>
      </w:r>
      <w:r w:rsidRPr="009D34BB">
        <w:rPr>
          <w:rFonts w:ascii="Times New Roman" w:hAnsi="Times New Roman" w:cs="Times New Roman"/>
          <w:sz w:val="28"/>
          <w:szCs w:val="28"/>
          <w:vertAlign w:val="superscript"/>
          <w:lang w:val="ro-RO"/>
        </w:rPr>
        <w:t>1</w:t>
      </w:r>
      <w:r w:rsidRPr="009D34BB">
        <w:rPr>
          <w:rFonts w:ascii="Times New Roman" w:hAnsi="Times New Roman" w:cs="Times New Roman"/>
          <w:sz w:val="28"/>
          <w:szCs w:val="28"/>
          <w:lang w:val="ro-RO"/>
        </w:rPr>
        <w:t>) nu se aplică în cazul depozitelor de deșeuri existente menționate la art.25 alin.(8), exploatate de către autoritățile administrației publice locale.</w:t>
      </w:r>
    </w:p>
    <w:p w14:paraId="339D2A8A" w14:textId="77777777" w:rsidR="009D34BB" w:rsidRPr="009D34BB" w:rsidRDefault="009D34BB" w:rsidP="002C551C">
      <w:pPr>
        <w:spacing w:line="240" w:lineRule="auto"/>
        <w:ind w:firstLine="720"/>
        <w:jc w:val="both"/>
        <w:rPr>
          <w:rFonts w:ascii="Times New Roman" w:hAnsi="Times New Roman" w:cs="Times New Roman"/>
          <w:sz w:val="28"/>
          <w:szCs w:val="28"/>
        </w:rPr>
      </w:pPr>
      <w:r w:rsidRPr="009D34BB">
        <w:rPr>
          <w:rFonts w:ascii="Times New Roman" w:hAnsi="Times New Roman" w:cs="Times New Roman"/>
          <w:sz w:val="28"/>
          <w:szCs w:val="28"/>
          <w:lang w:val="ro-RO"/>
        </w:rPr>
        <w:t>(2) Activitățile de depozitare a deșeurilor menționate la alin.(1) se efectuează în conformitate cu prevederile prezentei legi și ale Regulamentului privind depozitarea deșeurilor, aprobat de Guvern.</w:t>
      </w:r>
      <w:r w:rsidRPr="009D34BB">
        <w:rPr>
          <w:sz w:val="28"/>
          <w:szCs w:val="28"/>
        </w:rPr>
        <w:t xml:space="preserve"> </w:t>
      </w:r>
      <w:r w:rsidRPr="009D34BB">
        <w:rPr>
          <w:rFonts w:ascii="Times New Roman" w:hAnsi="Times New Roman" w:cs="Times New Roman"/>
          <w:sz w:val="28"/>
          <w:szCs w:val="28"/>
        </w:rPr>
        <w:t xml:space="preserve">Regulamentul stabilește cerințele tehnice, procedurile și criteriile privind amplasarea, proiectarea, construcția, exploatarea, controlul, monitorizarea, închiderea și urmărirea </w:t>
      </w:r>
      <w:proofErr w:type="spellStart"/>
      <w:r w:rsidRPr="009D34BB">
        <w:rPr>
          <w:rFonts w:ascii="Times New Roman" w:hAnsi="Times New Roman" w:cs="Times New Roman"/>
          <w:sz w:val="28"/>
          <w:szCs w:val="28"/>
        </w:rPr>
        <w:t>postînchidere</w:t>
      </w:r>
      <w:proofErr w:type="spellEnd"/>
      <w:r w:rsidRPr="009D34BB">
        <w:rPr>
          <w:rFonts w:ascii="Times New Roman" w:hAnsi="Times New Roman" w:cs="Times New Roman"/>
          <w:sz w:val="28"/>
          <w:szCs w:val="28"/>
        </w:rPr>
        <w:t xml:space="preserve"> a depozitelor de deșeuri, precum și criteriile și procedurile de acceptare a deșeurilor la depozit, inclusiv caracterizarea de bază, verificarea conformității, verificarea la recepție, metodele de prelevare și testare, valorile-limită și condițiile aplicabile fiecărei clase de depozit.</w:t>
      </w:r>
    </w:p>
    <w:p w14:paraId="2F75CE3E"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rPr>
        <w:t xml:space="preserve">(2¹) Guvernul revizuiește și actualizează Regulamentul privind depozitarea deșeurilor și anexele acestuia în vederea alinierii la modificările </w:t>
      </w:r>
      <w:r w:rsidRPr="002C5A01">
        <w:rPr>
          <w:rFonts w:ascii="Times New Roman" w:hAnsi="Times New Roman" w:cs="Times New Roman"/>
          <w:sz w:val="28"/>
          <w:szCs w:val="28"/>
        </w:rPr>
        <w:t>acquis-ului Uniunii Europene, la</w:t>
      </w:r>
      <w:r w:rsidRPr="009D34BB">
        <w:rPr>
          <w:rFonts w:ascii="Times New Roman" w:hAnsi="Times New Roman" w:cs="Times New Roman"/>
          <w:sz w:val="28"/>
          <w:szCs w:val="28"/>
        </w:rPr>
        <w:t xml:space="preserve"> progresul științific și tehnic și la standardele europene relevante privind depozitarea deșeurilor, criteriile de acceptare, metodele de prelevare, testare, monitorizare și control.</w:t>
      </w:r>
    </w:p>
    <w:p w14:paraId="5575FFC2"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(3) Proiectarea și construcția depozitelor de deșeuri, precum și exploatarea sistemelor inginerești ale depozitelor se efectuează în conformitate cu normele în construcții și actele permisive de mediu.</w:t>
      </w:r>
    </w:p>
    <w:p w14:paraId="2AE18A26"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(4) În funcție de natura deșeurilor, depozitele de deșeuri se clasifică în următoarele categorii:</w:t>
      </w:r>
    </w:p>
    <w:p w14:paraId="297D9106"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a) depozite de deșeuri periculoase;</w:t>
      </w:r>
    </w:p>
    <w:p w14:paraId="51315604"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b) depozite de deșeuri nepericuloase;</w:t>
      </w:r>
    </w:p>
    <w:p w14:paraId="6CBDB230"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c) depozite de deșeuri inerte.</w:t>
      </w:r>
    </w:p>
    <w:p w14:paraId="4469DA5E"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lastRenderedPageBreak/>
        <w:t>(5) Nu sunt acceptate pentru depozitare următoarele deșeuri:</w:t>
      </w:r>
    </w:p>
    <w:p w14:paraId="2BEB169A" w14:textId="03A088BC"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a) deșeuri lichid;</w:t>
      </w:r>
    </w:p>
    <w:p w14:paraId="74CECC3D"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 xml:space="preserve">b) deșeuri </w:t>
      </w:r>
      <w:r w:rsidRPr="009D34BB">
        <w:rPr>
          <w:rFonts w:ascii="Times New Roman" w:hAnsi="Times New Roman" w:cs="Times New Roman"/>
          <w:sz w:val="28"/>
          <w:szCs w:val="28"/>
        </w:rPr>
        <w:t xml:space="preserve">care, în condițiile existente în depozitul de deșeuri, sunt </w:t>
      </w:r>
      <w:r w:rsidRPr="009D34BB">
        <w:rPr>
          <w:rFonts w:ascii="Times New Roman" w:hAnsi="Times New Roman" w:cs="Times New Roman"/>
          <w:sz w:val="28"/>
          <w:szCs w:val="28"/>
          <w:lang w:val="ro-RO"/>
        </w:rPr>
        <w:t>explozive, corozive, oxidante, foarte inflamabile sau inflamabile, astfel cum sunt definite în anexa nr.3;</w:t>
      </w:r>
    </w:p>
    <w:p w14:paraId="3C7E2623"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c) deșeuri periculoase medicale sau alte deșeuri clinice periculoase de la unități medicale sau veterinare cu proprietatea HP9, astfel cum sunt definite în anexa nr.3;</w:t>
      </w:r>
    </w:p>
    <w:p w14:paraId="4E89EECC"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c</w:t>
      </w:r>
      <w:r w:rsidRPr="009D34BB">
        <w:rPr>
          <w:rFonts w:ascii="Times New Roman" w:hAnsi="Times New Roman" w:cs="Times New Roman"/>
          <w:sz w:val="28"/>
          <w:szCs w:val="28"/>
          <w:vertAlign w:val="superscript"/>
          <w:lang w:val="ro-RO"/>
        </w:rPr>
        <w:t>1</w:t>
      </w:r>
      <w:r w:rsidRPr="009D34BB">
        <w:rPr>
          <w:rFonts w:ascii="Times New Roman" w:hAnsi="Times New Roman" w:cs="Times New Roman"/>
          <w:sz w:val="28"/>
          <w:szCs w:val="28"/>
          <w:lang w:val="ro-RO"/>
        </w:rPr>
        <w:t xml:space="preserve">) poluanți organici persistenți, </w:t>
      </w:r>
      <w:proofErr w:type="spellStart"/>
      <w:r w:rsidRPr="009D34BB">
        <w:rPr>
          <w:rFonts w:ascii="Times New Roman" w:hAnsi="Times New Roman" w:cs="Times New Roman"/>
          <w:sz w:val="28"/>
          <w:szCs w:val="28"/>
          <w:lang w:val="ro-RO"/>
        </w:rPr>
        <w:t>biocide</w:t>
      </w:r>
      <w:proofErr w:type="spellEnd"/>
      <w:r w:rsidRPr="009D34BB">
        <w:rPr>
          <w:rFonts w:ascii="Times New Roman" w:hAnsi="Times New Roman" w:cs="Times New Roman"/>
          <w:sz w:val="28"/>
          <w:szCs w:val="28"/>
          <w:lang w:val="ro-RO"/>
        </w:rPr>
        <w:t xml:space="preserve">, pesticide, </w:t>
      </w:r>
      <w:r w:rsidRPr="009D34BB">
        <w:rPr>
          <w:rFonts w:ascii="Times New Roman" w:hAnsi="Times New Roman" w:cs="Times New Roman"/>
          <w:sz w:val="28"/>
          <w:szCs w:val="28"/>
        </w:rPr>
        <w:t>precum și alte deșeuri pentru care depozitarea este interzisă potrivit prezentei legi, Regulamentului privind depozitarea deșeurilor sau altor acte normative speciale</w:t>
      </w:r>
      <w:r w:rsidRPr="009D34BB">
        <w:rPr>
          <w:rFonts w:ascii="Times New Roman" w:hAnsi="Times New Roman" w:cs="Times New Roman"/>
          <w:sz w:val="28"/>
          <w:szCs w:val="28"/>
          <w:lang w:val="ro-RO"/>
        </w:rPr>
        <w:t>;</w:t>
      </w:r>
    </w:p>
    <w:p w14:paraId="1C9AD909"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c</w:t>
      </w:r>
      <w:r w:rsidRPr="009D34BB">
        <w:rPr>
          <w:rFonts w:ascii="Times New Roman" w:hAnsi="Times New Roman" w:cs="Times New Roman"/>
          <w:sz w:val="28"/>
          <w:szCs w:val="28"/>
          <w:vertAlign w:val="superscript"/>
          <w:lang w:val="ro-RO"/>
        </w:rPr>
        <w:t>2</w:t>
      </w:r>
      <w:r w:rsidRPr="009D34BB">
        <w:rPr>
          <w:rFonts w:ascii="Times New Roman" w:hAnsi="Times New Roman" w:cs="Times New Roman"/>
          <w:sz w:val="28"/>
          <w:szCs w:val="28"/>
          <w:lang w:val="ro-RO"/>
        </w:rPr>
        <w:t>) deșeuri care reacționează violent la contactul cu apa</w:t>
      </w:r>
      <w:r w:rsidRPr="009D34BB">
        <w:rPr>
          <w:rFonts w:ascii="Times New Roman" w:hAnsi="Times New Roman" w:cs="Times New Roman"/>
          <w:sz w:val="28"/>
          <w:szCs w:val="28"/>
        </w:rPr>
        <w:t xml:space="preserve"> sau care, în condițiile depozitului, pot genera emisii, reacții ori efecte incompatibile cu cerințele de protecție a mediului și a sănătății populației</w:t>
      </w:r>
      <w:r w:rsidRPr="009D34BB">
        <w:rPr>
          <w:rFonts w:ascii="Times New Roman" w:hAnsi="Times New Roman" w:cs="Times New Roman"/>
          <w:sz w:val="28"/>
          <w:szCs w:val="28"/>
          <w:lang w:val="ro-RO"/>
        </w:rPr>
        <w:t>;</w:t>
      </w:r>
      <w:r w:rsidRPr="009D34BB">
        <w:rPr>
          <w:sz w:val="28"/>
          <w:szCs w:val="28"/>
        </w:rPr>
        <w:t xml:space="preserve"> </w:t>
      </w:r>
    </w:p>
    <w:p w14:paraId="34D222AE"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d) toate tipurile de  deșeuri rezultate din produsele supuse reglementărilor de responsabilitate extinsă a producătorului menționate la art. 12, alin (14) și toate deșeurile  colectate separat care pot fi reciclate sau valorificate; ;</w:t>
      </w:r>
    </w:p>
    <w:p w14:paraId="7C89355D"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e) orice alt tip de deșeu care nu satisface cerințele Regulamentului privind depozitarea deșeurilor.</w:t>
      </w:r>
    </w:p>
    <w:p w14:paraId="36D12DEB" w14:textId="77777777" w:rsidR="009D34BB" w:rsidRPr="009D34BB" w:rsidRDefault="009D34BB" w:rsidP="002C551C">
      <w:pPr>
        <w:spacing w:line="240" w:lineRule="auto"/>
        <w:ind w:firstLine="720"/>
        <w:jc w:val="both"/>
        <w:rPr>
          <w:rFonts w:ascii="Times New Roman" w:hAnsi="Times New Roman" w:cs="Times New Roman"/>
          <w:sz w:val="28"/>
          <w:szCs w:val="28"/>
        </w:rPr>
      </w:pPr>
      <w:r w:rsidRPr="009D34BB">
        <w:rPr>
          <w:rFonts w:ascii="Times New Roman" w:hAnsi="Times New Roman" w:cs="Times New Roman"/>
          <w:sz w:val="28"/>
          <w:szCs w:val="28"/>
          <w:lang w:val="ro-RO"/>
        </w:rPr>
        <w:t xml:space="preserve">f) </w:t>
      </w:r>
      <w:r w:rsidRPr="009D34BB">
        <w:rPr>
          <w:rFonts w:ascii="Times New Roman" w:hAnsi="Times New Roman" w:cs="Times New Roman"/>
          <w:sz w:val="28"/>
          <w:szCs w:val="28"/>
        </w:rPr>
        <w:t>anvelopele uzate întregi, tăiate sau mărunțite, cu excepția anvelopelor utilizate ca materiale de construcție în cadrul depozitului, în condițiile stabilite prin Regulamentul privind depozitarea deșeurilor;</w:t>
      </w:r>
    </w:p>
    <w:p w14:paraId="11DB510A"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rPr>
        <w:t xml:space="preserve">g) deșeurile colectate separat în vederea pregătirii pentru reutilizare sau reciclării, inclusiv </w:t>
      </w:r>
      <w:proofErr w:type="spellStart"/>
      <w:r w:rsidRPr="009D34BB">
        <w:rPr>
          <w:rFonts w:ascii="Times New Roman" w:hAnsi="Times New Roman" w:cs="Times New Roman"/>
          <w:sz w:val="28"/>
          <w:szCs w:val="28"/>
        </w:rPr>
        <w:t>biodeșeurile</w:t>
      </w:r>
      <w:proofErr w:type="spellEnd"/>
      <w:r w:rsidRPr="009D34BB">
        <w:rPr>
          <w:rFonts w:ascii="Times New Roman" w:hAnsi="Times New Roman" w:cs="Times New Roman"/>
          <w:sz w:val="28"/>
          <w:szCs w:val="28"/>
        </w:rPr>
        <w:t xml:space="preserve"> </w:t>
      </w:r>
      <w:r w:rsidRPr="009D34BB">
        <w:rPr>
          <w:rFonts w:ascii="Times New Roman" w:hAnsi="Times New Roman" w:cs="Times New Roman"/>
          <w:sz w:val="28"/>
          <w:szCs w:val="28"/>
          <w:lang w:val="ro-RO"/>
        </w:rPr>
        <w:t>colectate separat, cu excepția deșeurilor rezultate din operațiuni ulterioare de tratare a deșeurilor colectate separat, pentru care eliminarea prin depozitare reprezintă cel mai bun rezultat privind protecția mediului, cu respectarea ierarhiei gestionării deșeurilor;</w:t>
      </w:r>
    </w:p>
    <w:p w14:paraId="25C096BF"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(5¹) Se interzice diluarea, amestecarea sau tratarea deșeurilor cu scopul unic de a îndeplini criteriile de acceptare la depozit.</w:t>
      </w:r>
    </w:p>
    <w:p w14:paraId="6863D402"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 xml:space="preserve">(5²) </w:t>
      </w:r>
      <w:r w:rsidRPr="002C5A01">
        <w:rPr>
          <w:rFonts w:ascii="Times New Roman" w:hAnsi="Times New Roman" w:cs="Times New Roman"/>
          <w:sz w:val="28"/>
          <w:szCs w:val="28"/>
          <w:lang w:val="ro-RO"/>
        </w:rPr>
        <w:t>Începând cu 1 ianuarie 2035</w:t>
      </w:r>
      <w:r w:rsidRPr="009D34BB">
        <w:rPr>
          <w:rFonts w:ascii="Times New Roman" w:hAnsi="Times New Roman" w:cs="Times New Roman"/>
          <w:sz w:val="28"/>
          <w:szCs w:val="28"/>
          <w:lang w:val="ro-RO"/>
        </w:rPr>
        <w:t>, nu se acceptă la depozitare deșeurile care pot fi reciclate sau valorificate în alt mod, în special deșeurile municipale, cu excepția deșeurilor pentru care eliminarea prin depozitare reprezintă cel mai bun rezultat privind protecția mediului, cu respectarea ierarhiei gestionării deșeurilor.</w:t>
      </w:r>
    </w:p>
    <w:p w14:paraId="58C93A86"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(5³) Măsurile necesare pentru reducerea eliminării prin depozitare a deșeurilor care pot fi reciclate sau valorificate se includ în Programul național pentru gestionarea deșeurilor, în planurile de gestionare a deșeurilor și, după caz, în alte documente de politici publice care vizează întreg teritoriul țării.</w:t>
      </w:r>
    </w:p>
    <w:p w14:paraId="3AD712CD"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 xml:space="preserve">(5⁴) </w:t>
      </w:r>
      <w:r w:rsidRPr="002C5A01">
        <w:rPr>
          <w:rFonts w:ascii="Times New Roman" w:hAnsi="Times New Roman" w:cs="Times New Roman"/>
          <w:sz w:val="28"/>
          <w:szCs w:val="28"/>
          <w:lang w:val="ro-RO"/>
        </w:rPr>
        <w:t>Până la 31 decembrie 2045,</w:t>
      </w:r>
      <w:r w:rsidRPr="009D34BB">
        <w:rPr>
          <w:rFonts w:ascii="Times New Roman" w:hAnsi="Times New Roman" w:cs="Times New Roman"/>
          <w:sz w:val="28"/>
          <w:szCs w:val="28"/>
          <w:lang w:val="ro-RO"/>
        </w:rPr>
        <w:t xml:space="preserve"> cantitatea totală de deșeuri municipale eliminate prin depozitare se reduce la cel mult 10% din cantitatea totală de deșeuri municipale generate anual, calculată în greutate, în condițiile stabilite de Guvern</w:t>
      </w:r>
    </w:p>
    <w:p w14:paraId="5B5E139F"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(6) Depozitarea deșeurilor este permisă doar în cazul deținerii autorizației integrate de mediu sau a autorizației de mediu, emise în baza Legii nr.227/2022 privind emisiile industriale.</w:t>
      </w:r>
    </w:p>
    <w:p w14:paraId="432397AC" w14:textId="06C19AAF"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(7)</w:t>
      </w:r>
      <w:r w:rsidR="00AC2130">
        <w:rPr>
          <w:rFonts w:ascii="Times New Roman" w:hAnsi="Times New Roman" w:cs="Times New Roman"/>
          <w:sz w:val="28"/>
          <w:szCs w:val="28"/>
          <w:lang w:val="ro-RO"/>
        </w:rPr>
        <w:t xml:space="preserve"> </w:t>
      </w:r>
      <w:r w:rsidRPr="009D34BB">
        <w:rPr>
          <w:rFonts w:ascii="Times New Roman" w:hAnsi="Times New Roman" w:cs="Times New Roman"/>
          <w:sz w:val="28"/>
          <w:szCs w:val="28"/>
          <w:lang w:val="ro-RO"/>
        </w:rPr>
        <w:t xml:space="preserve">Operatorul depozitului este responsabil de întreținerea, supravegherea, monitorizarea și controlul </w:t>
      </w:r>
      <w:proofErr w:type="spellStart"/>
      <w:r w:rsidRPr="009D34BB">
        <w:rPr>
          <w:rFonts w:ascii="Times New Roman" w:hAnsi="Times New Roman" w:cs="Times New Roman"/>
          <w:sz w:val="28"/>
          <w:szCs w:val="28"/>
          <w:lang w:val="ro-RO"/>
        </w:rPr>
        <w:t>postînchidere</w:t>
      </w:r>
      <w:proofErr w:type="spellEnd"/>
      <w:r w:rsidRPr="009D34BB">
        <w:rPr>
          <w:rFonts w:ascii="Times New Roman" w:hAnsi="Times New Roman" w:cs="Times New Roman"/>
          <w:sz w:val="28"/>
          <w:szCs w:val="28"/>
          <w:lang w:val="ro-RO"/>
        </w:rPr>
        <w:t xml:space="preserve"> al depozitului și este obligat:</w:t>
      </w:r>
    </w:p>
    <w:p w14:paraId="477E8451"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1) la exploatarea depozitului de deșeuri, să asigure instituirea unui sistem de automonitorizare tehnologică și de automonitorizare a calității factorilor de mediu și să suporte costurile acestuia;</w:t>
      </w:r>
    </w:p>
    <w:p w14:paraId="5BA6E14E"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2) să raporteze în cadrul SIA MD după cum urmează:</w:t>
      </w:r>
    </w:p>
    <w:p w14:paraId="2C1E4AEC"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a) anual – despre tipurile și cantitățile de deșeuri eliminate;</w:t>
      </w:r>
    </w:p>
    <w:p w14:paraId="212D148E"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lastRenderedPageBreak/>
        <w:t>b) semestrial – despre datele înregistrate în urma monitorizării depozitului de deșeuri, pentru a demonstra conformitatea cu prevederile din autorizația integrată de mediu sau autorizația de mediu, precum și pentru a demonstra stadiul îndeplinirii măsurilor din programul pentru conformare; și</w:t>
      </w:r>
    </w:p>
    <w:p w14:paraId="597A56BD"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c) în cel mult 12 ore de la constatare, în cadrul programului de monitorizare, despre orice efecte ecologice negative.</w:t>
      </w:r>
    </w:p>
    <w:p w14:paraId="455E719E"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 xml:space="preserve">3) să își constituie un fond pentru închiderea și urmărirea </w:t>
      </w:r>
      <w:proofErr w:type="spellStart"/>
      <w:r w:rsidRPr="009D34BB">
        <w:rPr>
          <w:rFonts w:ascii="Times New Roman" w:hAnsi="Times New Roman" w:cs="Times New Roman"/>
          <w:sz w:val="28"/>
          <w:szCs w:val="28"/>
          <w:lang w:val="ro-RO"/>
        </w:rPr>
        <w:t>postînchidere</w:t>
      </w:r>
      <w:proofErr w:type="spellEnd"/>
      <w:r w:rsidRPr="009D34BB">
        <w:rPr>
          <w:rFonts w:ascii="Times New Roman" w:hAnsi="Times New Roman" w:cs="Times New Roman"/>
          <w:sz w:val="28"/>
          <w:szCs w:val="28"/>
          <w:lang w:val="ro-RO"/>
        </w:rPr>
        <w:t xml:space="preserve"> a depozitului, care va servi dovadă a garanției financiare necesare pentru remedierea unor deficiențe de construcție sau care au apărut în timpul operării ori pentru despăgubirile în caz de accidente determinate de activitatea depozitului;</w:t>
      </w:r>
    </w:p>
    <w:p w14:paraId="6337F6FC"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 xml:space="preserve">(8) Închiderea unui depozit de deșeuri, inclusiv modul de constituire și gestionare a fondului pentru închiderea și urmărirea </w:t>
      </w:r>
      <w:proofErr w:type="spellStart"/>
      <w:r w:rsidRPr="009D34BB">
        <w:rPr>
          <w:rFonts w:ascii="Times New Roman" w:hAnsi="Times New Roman" w:cs="Times New Roman"/>
          <w:sz w:val="28"/>
          <w:szCs w:val="28"/>
          <w:lang w:val="ro-RO"/>
        </w:rPr>
        <w:t>postînchidere</w:t>
      </w:r>
      <w:proofErr w:type="spellEnd"/>
      <w:r w:rsidRPr="009D34BB">
        <w:rPr>
          <w:rFonts w:ascii="Times New Roman" w:hAnsi="Times New Roman" w:cs="Times New Roman"/>
          <w:sz w:val="28"/>
          <w:szCs w:val="28"/>
          <w:lang w:val="ro-RO"/>
        </w:rPr>
        <w:t xml:space="preserve"> a acestuia, precum și controlul alimentării și utilizării fondului se efectuează conform procedurilor stabilite în Regulamentul privind depozitarea deșeurilor.</w:t>
      </w:r>
    </w:p>
    <w:p w14:paraId="750B135C" w14:textId="77777777" w:rsidR="009D34BB" w:rsidRPr="009D34BB" w:rsidRDefault="009D34BB" w:rsidP="002C551C">
      <w:pPr>
        <w:spacing w:line="240" w:lineRule="auto"/>
        <w:ind w:firstLine="720"/>
        <w:jc w:val="both"/>
        <w:rPr>
          <w:rFonts w:ascii="Times New Roman" w:hAnsi="Times New Roman" w:cs="Times New Roman"/>
          <w:sz w:val="28"/>
          <w:szCs w:val="28"/>
        </w:rPr>
      </w:pPr>
      <w:r w:rsidRPr="009D34BB">
        <w:rPr>
          <w:rFonts w:ascii="Times New Roman" w:hAnsi="Times New Roman" w:cs="Times New Roman"/>
          <w:sz w:val="28"/>
          <w:szCs w:val="28"/>
        </w:rPr>
        <w:t xml:space="preserve">(8¹) Operatorul depozitului de deșeuri este obligat să stabilească tariful pentru eliminarea prin depozitare a deșeurilor astfel încât acesta să acopere toate costurile determinate de instalarea, construcția, exploatarea, întreținerea, supravegherea, monitorizarea, închiderea și urmărirea </w:t>
      </w:r>
      <w:proofErr w:type="spellStart"/>
      <w:r w:rsidRPr="009D34BB">
        <w:rPr>
          <w:rFonts w:ascii="Times New Roman" w:hAnsi="Times New Roman" w:cs="Times New Roman"/>
          <w:sz w:val="28"/>
          <w:szCs w:val="28"/>
        </w:rPr>
        <w:t>postînchidere</w:t>
      </w:r>
      <w:proofErr w:type="spellEnd"/>
      <w:r w:rsidRPr="009D34BB">
        <w:rPr>
          <w:rFonts w:ascii="Times New Roman" w:hAnsi="Times New Roman" w:cs="Times New Roman"/>
          <w:sz w:val="28"/>
          <w:szCs w:val="28"/>
        </w:rPr>
        <w:t xml:space="preserve"> a depozitului, inclusiv costurile aferente constituirii fondului pentru închiderea și urmărirea </w:t>
      </w:r>
      <w:proofErr w:type="spellStart"/>
      <w:r w:rsidRPr="009D34BB">
        <w:rPr>
          <w:rFonts w:ascii="Times New Roman" w:hAnsi="Times New Roman" w:cs="Times New Roman"/>
          <w:sz w:val="28"/>
          <w:szCs w:val="28"/>
        </w:rPr>
        <w:t>postînchidere</w:t>
      </w:r>
      <w:proofErr w:type="spellEnd"/>
      <w:r w:rsidRPr="009D34BB">
        <w:rPr>
          <w:rFonts w:ascii="Times New Roman" w:hAnsi="Times New Roman" w:cs="Times New Roman"/>
          <w:sz w:val="28"/>
          <w:szCs w:val="28"/>
        </w:rPr>
        <w:t xml:space="preserve"> a depozitului sau, precum și costurile estimate pentru operațiunile de întreținere, monitorizare și control </w:t>
      </w:r>
      <w:proofErr w:type="spellStart"/>
      <w:r w:rsidRPr="009D34BB">
        <w:rPr>
          <w:rFonts w:ascii="Times New Roman" w:hAnsi="Times New Roman" w:cs="Times New Roman"/>
          <w:sz w:val="28"/>
          <w:szCs w:val="28"/>
        </w:rPr>
        <w:t>postînchidere</w:t>
      </w:r>
      <w:proofErr w:type="spellEnd"/>
      <w:r w:rsidRPr="009D34BB">
        <w:rPr>
          <w:rFonts w:ascii="Times New Roman" w:hAnsi="Times New Roman" w:cs="Times New Roman"/>
          <w:sz w:val="28"/>
          <w:szCs w:val="28"/>
        </w:rPr>
        <w:t xml:space="preserve"> pentru o perioadă de cel puțin 30 de ani. </w:t>
      </w:r>
    </w:p>
    <w:p w14:paraId="44F2AD41" w14:textId="55B22291"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rPr>
        <w:t xml:space="preserve">Operatorul asigură evidența separată și justificarea acestor costuri, iar datele relevante privind calcularea și utilizarea acestora se pun la dispoziția autorităților competente și a publicului, în condițiile legislației privind accesul la informația de mediu. </w:t>
      </w:r>
      <w:r w:rsidRPr="002D3A58">
        <w:rPr>
          <w:rFonts w:ascii="Times New Roman" w:hAnsi="Times New Roman" w:cs="Times New Roman"/>
          <w:sz w:val="28"/>
          <w:szCs w:val="28"/>
        </w:rPr>
        <w:t>Modul de calcul, aprobare, evidență, raportare și control al acestor costuri se stabilește de M</w:t>
      </w:r>
      <w:r w:rsidR="002D3A58" w:rsidRPr="002D3A58">
        <w:rPr>
          <w:rFonts w:ascii="Times New Roman" w:hAnsi="Times New Roman" w:cs="Times New Roman"/>
          <w:sz w:val="28"/>
          <w:szCs w:val="28"/>
        </w:rPr>
        <w:t xml:space="preserve">inisterul </w:t>
      </w:r>
      <w:r w:rsidRPr="002D3A58">
        <w:rPr>
          <w:rFonts w:ascii="Times New Roman" w:hAnsi="Times New Roman" w:cs="Times New Roman"/>
          <w:sz w:val="28"/>
          <w:szCs w:val="28"/>
        </w:rPr>
        <w:t>M</w:t>
      </w:r>
      <w:r w:rsidR="002D3A58" w:rsidRPr="002D3A58">
        <w:rPr>
          <w:rFonts w:ascii="Times New Roman" w:hAnsi="Times New Roman" w:cs="Times New Roman"/>
          <w:sz w:val="28"/>
          <w:szCs w:val="28"/>
        </w:rPr>
        <w:t>ediului</w:t>
      </w:r>
      <w:r w:rsidR="002D3A58">
        <w:rPr>
          <w:rFonts w:ascii="Times New Roman" w:hAnsi="Times New Roman" w:cs="Times New Roman"/>
          <w:sz w:val="28"/>
          <w:szCs w:val="28"/>
        </w:rPr>
        <w:t>.</w:t>
      </w:r>
    </w:p>
    <w:p w14:paraId="2CED61C5"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(9) În scopul respectării ierarhiei gestionării deșeurilor și al asigurării unui înalt nivel de eficiență la folosirea resurselor se stabilesc următoarele obiective ale politicii de stat în raport cu operatorul depozitului, care nu va accepta:</w:t>
      </w:r>
    </w:p>
    <w:p w14:paraId="29CC7D29"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a) deșeuri a căror putere calorică în substanța uscată este mai mare de 6,5 MJ/kg – începând cu 1 ianuarie 2030;</w:t>
      </w:r>
    </w:p>
    <w:p w14:paraId="24EA6962"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b) deșeuri care depășesc valoarea-limită a parametrului de stabilitate biologică AT4 (consumul de oxigen după 4 zile cu valoarea-limită egală cu 10 mg O</w:t>
      </w:r>
      <w:r w:rsidRPr="009D34BB">
        <w:rPr>
          <w:rFonts w:ascii="Times New Roman" w:hAnsi="Times New Roman" w:cs="Times New Roman"/>
          <w:sz w:val="28"/>
          <w:szCs w:val="28"/>
          <w:vertAlign w:val="subscript"/>
          <w:lang w:val="ro-RO"/>
        </w:rPr>
        <w:t>2</w:t>
      </w:r>
      <w:r w:rsidRPr="009D34BB">
        <w:rPr>
          <w:rFonts w:ascii="Times New Roman" w:hAnsi="Times New Roman" w:cs="Times New Roman"/>
          <w:sz w:val="28"/>
          <w:szCs w:val="28"/>
          <w:lang w:val="ro-RO"/>
        </w:rPr>
        <w:t>/g substanță uscată) – începând cu 1 ianuarie 2030;</w:t>
      </w:r>
    </w:p>
    <w:p w14:paraId="4FD9A61F" w14:textId="77777777"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 xml:space="preserve">c) deșeuri care pot fi reciclate eficient, având în vedere stadiul actual al progresului științific și tehnic – începând cu </w:t>
      </w:r>
      <w:r w:rsidRPr="002D3A58">
        <w:rPr>
          <w:rFonts w:ascii="Times New Roman" w:hAnsi="Times New Roman" w:cs="Times New Roman"/>
          <w:sz w:val="28"/>
          <w:szCs w:val="28"/>
          <w:lang w:val="ro-RO"/>
        </w:rPr>
        <w:t>1 ianuarie 2035.</w:t>
      </w:r>
    </w:p>
    <w:p w14:paraId="6BC6E513" w14:textId="42E40C85" w:rsidR="009D34BB" w:rsidRPr="009D34BB" w:rsidRDefault="009D34BB" w:rsidP="002C551C">
      <w:pPr>
        <w:spacing w:line="240" w:lineRule="auto"/>
        <w:ind w:firstLine="720"/>
        <w:jc w:val="both"/>
        <w:rPr>
          <w:rFonts w:ascii="Times New Roman" w:hAnsi="Times New Roman" w:cs="Times New Roman"/>
          <w:sz w:val="28"/>
          <w:szCs w:val="28"/>
          <w:lang w:val="ro-RO"/>
        </w:rPr>
      </w:pPr>
      <w:r w:rsidRPr="009D34BB">
        <w:rPr>
          <w:rFonts w:ascii="Times New Roman" w:hAnsi="Times New Roman" w:cs="Times New Roman"/>
          <w:sz w:val="28"/>
          <w:szCs w:val="28"/>
          <w:lang w:val="ro-RO"/>
        </w:rPr>
        <w:t>(10) Interdicțiile de la alin.(9) nu se aplică dacă deșeurile au fost depozitate pentru a lichida consecințele unei situații excepționale în temeiul Legii nr.212/2004 privind regimul stării de urgență, de asediu și de război.</w:t>
      </w:r>
      <w:r w:rsidR="002D3A58">
        <w:rPr>
          <w:rFonts w:ascii="Times New Roman" w:hAnsi="Times New Roman" w:cs="Times New Roman"/>
          <w:sz w:val="28"/>
          <w:szCs w:val="28"/>
          <w:lang w:val="ro-RO"/>
        </w:rPr>
        <w:t>,,</w:t>
      </w:r>
    </w:p>
    <w:p w14:paraId="237C1661" w14:textId="32F4E0E6" w:rsidR="0013575B" w:rsidRPr="00DB7A59" w:rsidRDefault="0013575B"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32E662A2" w14:textId="77777777" w:rsidR="00B7690E" w:rsidRPr="009E3A54" w:rsidRDefault="00B7690E"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9E3A54">
        <w:rPr>
          <w:rFonts w:ascii="Times New Roman" w:eastAsia="Times New Roman" w:hAnsi="Times New Roman" w:cs="Times New Roman"/>
          <w:sz w:val="28"/>
          <w:szCs w:val="28"/>
          <w:lang w:val="ro-RO"/>
        </w:rPr>
        <w:t xml:space="preserve">Articolul  18 aliniatul (1) </w:t>
      </w:r>
    </w:p>
    <w:p w14:paraId="70A53056" w14:textId="2997FD35" w:rsidR="00B7690E" w:rsidRDefault="00B7690E" w:rsidP="0014498E">
      <w:pPr>
        <w:pStyle w:val="Listparagraf"/>
        <w:numPr>
          <w:ilvl w:val="1"/>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B7690E">
        <w:rPr>
          <w:rFonts w:ascii="Times New Roman" w:eastAsia="Times New Roman" w:hAnsi="Times New Roman" w:cs="Times New Roman"/>
          <w:sz w:val="28"/>
          <w:szCs w:val="28"/>
          <w:lang w:val="ro-RO"/>
        </w:rPr>
        <w:t>lit. b) după cuvântul ,,art.” se completează cu textul ,,3 și”</w:t>
      </w:r>
      <w:r w:rsidR="0013575B" w:rsidRPr="00B7690E">
        <w:rPr>
          <w:rFonts w:ascii="Times New Roman" w:eastAsia="Times New Roman" w:hAnsi="Times New Roman" w:cs="Times New Roman"/>
          <w:sz w:val="28"/>
          <w:szCs w:val="28"/>
          <w:lang w:val="ro-RO"/>
        </w:rPr>
        <w:t xml:space="preserve">    </w:t>
      </w:r>
    </w:p>
    <w:p w14:paraId="7F815856" w14:textId="7F85334D" w:rsidR="00B7690E" w:rsidRPr="00B7690E" w:rsidRDefault="00B7690E" w:rsidP="0014498E">
      <w:pPr>
        <w:pStyle w:val="Listparagraf"/>
        <w:numPr>
          <w:ilvl w:val="1"/>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în ultimul enunț cuvântul ,,eliminării,, se substituie cu cuvântul ,,tratării,,</w:t>
      </w:r>
    </w:p>
    <w:p w14:paraId="01C48062" w14:textId="77777777" w:rsidR="00B7690E" w:rsidRDefault="00B7690E"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1A87BF2B" w14:textId="114EA338" w:rsidR="00B7690E" w:rsidRDefault="00B7690E"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Articolul 19 va avea următorul cuprins:</w:t>
      </w:r>
    </w:p>
    <w:p w14:paraId="2D854B8E" w14:textId="77777777" w:rsidR="00B7690E" w:rsidRPr="00B7690E" w:rsidRDefault="00B7690E" w:rsidP="002C551C">
      <w:pPr>
        <w:pStyle w:val="Listparagraf"/>
        <w:spacing w:line="240" w:lineRule="auto"/>
        <w:ind w:left="0" w:firstLine="720"/>
        <w:jc w:val="both"/>
        <w:rPr>
          <w:rFonts w:ascii="Times New Roman" w:hAnsi="Times New Roman" w:cs="Times New Roman"/>
          <w:sz w:val="28"/>
          <w:szCs w:val="28"/>
          <w:lang w:val="ro-RO"/>
        </w:rPr>
      </w:pPr>
      <w:r w:rsidRPr="00B7690E">
        <w:rPr>
          <w:rFonts w:ascii="Times New Roman" w:hAnsi="Times New Roman" w:cs="Times New Roman"/>
          <w:sz w:val="28"/>
          <w:szCs w:val="28"/>
          <w:lang w:val="ro-RO"/>
        </w:rPr>
        <w:t xml:space="preserve">(1) În scopul eliminării eficiente a deșeurilor în condiții ce nu pun în pericol sănătatea populației și calitatea mediului, prin Programul național pentru gestionarea deșeurilor se stabilește o rețea integrată și corespunzătoare de unități de eliminare a deșeurilor și de instalații de valorificare a deșeurilor municipale mixte, colectate din </w:t>
      </w:r>
      <w:r w:rsidRPr="00B7690E">
        <w:rPr>
          <w:rFonts w:ascii="Times New Roman" w:hAnsi="Times New Roman" w:cs="Times New Roman"/>
          <w:sz w:val="28"/>
          <w:szCs w:val="28"/>
          <w:lang w:val="ro-RO"/>
        </w:rPr>
        <w:lastRenderedPageBreak/>
        <w:t>gospodăriile private, inclusiv în cazul în care această colectare vizează și deșeurile provenite de la alți producători, luând în considerare cele mai bune tehnici disponibile.</w:t>
      </w:r>
      <w:r w:rsidRPr="00B7690E">
        <w:rPr>
          <w:sz w:val="28"/>
          <w:szCs w:val="28"/>
        </w:rPr>
        <w:t xml:space="preserve"> </w:t>
      </w:r>
      <w:r w:rsidRPr="00B7690E">
        <w:rPr>
          <w:rFonts w:ascii="Times New Roman" w:hAnsi="Times New Roman" w:cs="Times New Roman"/>
          <w:sz w:val="28"/>
          <w:szCs w:val="28"/>
        </w:rPr>
        <w:t>Rețeaua se poate stabili și dezvolta, dacă este necesar sau oportun, în cooperare cu alte state, în condițiile tratatelor internaționale la care Republica Moldova este parte și ale legislației privind transferul deșeurilor.</w:t>
      </w:r>
    </w:p>
    <w:p w14:paraId="226A4788" w14:textId="77777777" w:rsidR="00B7690E" w:rsidRPr="00B7690E" w:rsidRDefault="00B7690E" w:rsidP="002C551C">
      <w:pPr>
        <w:spacing w:line="240" w:lineRule="auto"/>
        <w:ind w:firstLine="720"/>
        <w:jc w:val="both"/>
        <w:rPr>
          <w:rFonts w:ascii="Times New Roman" w:hAnsi="Times New Roman" w:cs="Times New Roman"/>
          <w:sz w:val="28"/>
          <w:szCs w:val="28"/>
        </w:rPr>
      </w:pPr>
      <w:r w:rsidRPr="00B7690E">
        <w:rPr>
          <w:rFonts w:ascii="Times New Roman" w:hAnsi="Times New Roman" w:cs="Times New Roman"/>
          <w:sz w:val="28"/>
          <w:szCs w:val="28"/>
        </w:rPr>
        <w:t>(2) În vederea protejării rețelei prevăzute la alin. (1), Agenția de Mediu poate limita, în condițiile legislației privind transferul deșeurilor, intrările transporturilor de deșeuri destinate incineratoarelor clasificate ca instalații de valorificare, în cazul în care se stabilește că asemenea transporturi ar conduce la necesitatea eliminării deșeurilor generate pe teritoriul Republicii Moldova sau la tratarea acestora într-un mod care nu corespunde Programului național pentru gestionarea deșeurilor ori programelor regionale sau locale aplicabile.</w:t>
      </w:r>
    </w:p>
    <w:p w14:paraId="6246E7AC" w14:textId="03159248" w:rsidR="00B7690E" w:rsidRDefault="00B7690E" w:rsidP="002C551C">
      <w:pPr>
        <w:spacing w:line="240" w:lineRule="auto"/>
        <w:ind w:firstLine="720"/>
        <w:jc w:val="both"/>
        <w:rPr>
          <w:rFonts w:ascii="Times New Roman" w:hAnsi="Times New Roman" w:cs="Times New Roman"/>
          <w:sz w:val="28"/>
          <w:szCs w:val="28"/>
          <w:lang w:val="ro-RO"/>
        </w:rPr>
      </w:pPr>
      <w:r w:rsidRPr="00B7690E">
        <w:rPr>
          <w:rFonts w:ascii="Times New Roman" w:hAnsi="Times New Roman" w:cs="Times New Roman"/>
          <w:sz w:val="28"/>
          <w:szCs w:val="28"/>
        </w:rPr>
        <w:t>(2</w:t>
      </w:r>
      <w:r w:rsidRPr="00B7690E">
        <w:rPr>
          <w:rFonts w:ascii="Times New Roman" w:hAnsi="Times New Roman" w:cs="Times New Roman"/>
          <w:sz w:val="28"/>
          <w:szCs w:val="28"/>
          <w:vertAlign w:val="superscript"/>
        </w:rPr>
        <w:t>1</w:t>
      </w:r>
      <w:r w:rsidRPr="00B7690E">
        <w:rPr>
          <w:rFonts w:ascii="Times New Roman" w:hAnsi="Times New Roman" w:cs="Times New Roman"/>
          <w:sz w:val="28"/>
          <w:szCs w:val="28"/>
        </w:rPr>
        <w:t>) Agenția de Mediu poate limita ieșirile transporturilor de deșeuri din Republica Moldova, în condițiile legislației privind transferul deșeurilor, atunci când această măsură este justificată de considerente de protecție a mediului, de necesitatea aplicării ierarhiei gestionării deșeurilor sau de protejarea funcționării rețelei prevăzute la alin. (1)</w:t>
      </w:r>
      <w:r w:rsidRPr="00B7690E">
        <w:rPr>
          <w:rFonts w:ascii="Times New Roman" w:hAnsi="Times New Roman" w:cs="Times New Roman"/>
          <w:sz w:val="28"/>
          <w:szCs w:val="28"/>
          <w:lang w:val="ro-RO"/>
        </w:rPr>
        <w:t>.</w:t>
      </w:r>
    </w:p>
    <w:p w14:paraId="546CA384" w14:textId="77777777" w:rsidR="0026122E" w:rsidRDefault="00B7690E"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7690E">
        <w:rPr>
          <w:rFonts w:ascii="Times New Roman" w:eastAsiaTheme="minorHAnsi" w:hAnsi="Times New Roman" w:cs="Times New Roman"/>
          <w:kern w:val="2"/>
          <w:sz w:val="28"/>
          <w:szCs w:val="28"/>
          <w:lang w:val="ro-RO" w:eastAsia="en-US"/>
          <w14:ligatures w14:val="standardContextual"/>
        </w:rPr>
        <w:t xml:space="preserve">(3) Rețeaua trebuie concepută astfel încât să asigure eliminarea prin mijloace proprii a deșeurilor și valorificarea deșeurilor </w:t>
      </w:r>
      <w:r w:rsidRPr="00B7690E">
        <w:rPr>
          <w:rFonts w:ascii="Times New Roman" w:eastAsiaTheme="minorHAnsi" w:hAnsi="Times New Roman" w:cs="Times New Roman"/>
          <w:kern w:val="2"/>
          <w:sz w:val="28"/>
          <w:szCs w:val="28"/>
          <w:lang w:eastAsia="en-US"/>
          <w14:ligatures w14:val="standardContextual"/>
        </w:rPr>
        <w:t xml:space="preserve">municipale mixte </w:t>
      </w:r>
      <w:r w:rsidRPr="00B7690E">
        <w:rPr>
          <w:rFonts w:ascii="Times New Roman" w:eastAsiaTheme="minorHAnsi" w:hAnsi="Times New Roman" w:cs="Times New Roman"/>
          <w:kern w:val="2"/>
          <w:sz w:val="28"/>
          <w:szCs w:val="28"/>
          <w:lang w:val="ro-RO" w:eastAsia="en-US"/>
          <w14:ligatures w14:val="standardContextual"/>
        </w:rPr>
        <w:t>menționate la alin.(1), ținând seama de condițiile geografice și de necesitatea unor instalații specializate pentru anumite tipuri de deșeuri.</w:t>
      </w:r>
    </w:p>
    <w:p w14:paraId="274560FC" w14:textId="77777777" w:rsidR="0026122E" w:rsidRDefault="00B7690E"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7690E">
        <w:rPr>
          <w:rFonts w:ascii="Times New Roman" w:hAnsi="Times New Roman" w:cs="Times New Roman"/>
          <w:sz w:val="28"/>
          <w:szCs w:val="28"/>
          <w:lang w:val="ro-RO"/>
        </w:rPr>
        <w:t>(4) Rețeaua trebuie să permită eliminarea deșeurilor și valorificarea deșeurilor</w:t>
      </w:r>
      <w:r w:rsidRPr="00B7690E">
        <w:rPr>
          <w:sz w:val="28"/>
          <w:szCs w:val="28"/>
        </w:rPr>
        <w:t xml:space="preserve"> </w:t>
      </w:r>
      <w:r w:rsidRPr="00B7690E">
        <w:rPr>
          <w:rFonts w:ascii="Times New Roman" w:hAnsi="Times New Roman" w:cs="Times New Roman"/>
          <w:sz w:val="28"/>
          <w:szCs w:val="28"/>
        </w:rPr>
        <w:t>municipale mixte</w:t>
      </w:r>
      <w:r w:rsidRPr="00B7690E">
        <w:rPr>
          <w:rFonts w:ascii="Times New Roman" w:hAnsi="Times New Roman" w:cs="Times New Roman"/>
          <w:sz w:val="28"/>
          <w:szCs w:val="28"/>
          <w:lang w:val="ro-RO"/>
        </w:rPr>
        <w:t xml:space="preserve"> menționate la alin.(1) în una dintre cele mai apropiate instalații adecvate, prin cele mai potrivite metode și tehnologii, pentru a asigura un înalt nivel de protecție a mediului și sănătății populației.</w:t>
      </w:r>
    </w:p>
    <w:p w14:paraId="555A5FB4" w14:textId="38B0E5F7" w:rsidR="00B7690E" w:rsidRPr="000B1951" w:rsidRDefault="00B7690E"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6122E">
        <w:rPr>
          <w:rFonts w:ascii="Times New Roman" w:hAnsi="Times New Roman" w:cs="Times New Roman"/>
          <w:sz w:val="28"/>
          <w:szCs w:val="28"/>
        </w:rPr>
        <w:t>(5) Aplicarea principiilor autonomiei și proximității nu presupune obligația ca Republica Moldova să dețină pe teritoriul său întreaga gamă de instalații de valorificare finală pentru toate tipurile de deșeuri.</w:t>
      </w:r>
    </w:p>
    <w:p w14:paraId="7CD19087" w14:textId="77777777" w:rsidR="00B7690E" w:rsidRDefault="00B7690E"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0F1D4F2B" w14:textId="1D014773" w:rsidR="0013575B" w:rsidRPr="000B1951" w:rsidRDefault="0013575B"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0B1951">
        <w:rPr>
          <w:rFonts w:ascii="Times New Roman" w:eastAsia="Times New Roman" w:hAnsi="Times New Roman" w:cs="Times New Roman"/>
          <w:sz w:val="28"/>
          <w:szCs w:val="28"/>
          <w:lang w:val="ro-RO"/>
        </w:rPr>
        <w:t>Articolul 20 va avea următorul cuprins:</w:t>
      </w:r>
    </w:p>
    <w:p w14:paraId="111BD258" w14:textId="6D999857" w:rsidR="0013575B" w:rsidRPr="00DB7A59" w:rsidRDefault="0013575B"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w:t>
      </w:r>
      <w:r w:rsidRPr="00DB7A59">
        <w:rPr>
          <w:rFonts w:ascii="Times New Roman" w:eastAsiaTheme="minorHAnsi" w:hAnsi="Times New Roman" w:cs="Times New Roman"/>
          <w:kern w:val="2"/>
          <w:sz w:val="28"/>
          <w:szCs w:val="28"/>
          <w:lang w:val="ro-RO" w:eastAsia="en-US"/>
          <w14:ligatures w14:val="standardContextual"/>
        </w:rPr>
        <w:t>Controlul privind generarea, colectarea, transportarea, stocarea și tratarea deșeurilor periculoase se realizează în baza autorizației integrate de mediu sau a autorizației de mediu, emise conform Legii nr.227/2022 privind emisiile industriale, cu respectarea condițiilor stabilite în autorizație și asigurarea păstrării evidenței  deșeurilor periculoase de cel puțin trei ani, asigurând trasabilitatea, începând cu producerea acestora și până la destinația finală, în conformitate cu prevederile art.30.”</w:t>
      </w:r>
    </w:p>
    <w:p w14:paraId="0B720CA5" w14:textId="47AEC74D" w:rsidR="00FD07C5" w:rsidRPr="00DB7A59" w:rsidRDefault="0013575B" w:rsidP="002C551C">
      <w:pPr>
        <w:shd w:val="clear" w:color="auto" w:fill="FFFFFF"/>
        <w:spacing w:line="240" w:lineRule="auto"/>
        <w:ind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p>
    <w:p w14:paraId="39FCA23D" w14:textId="737CE5EE" w:rsidR="0026122E" w:rsidRPr="0026122E" w:rsidRDefault="0013575B"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26122E">
        <w:rPr>
          <w:rFonts w:ascii="Times New Roman" w:eastAsia="Times New Roman" w:hAnsi="Times New Roman" w:cs="Times New Roman"/>
          <w:sz w:val="28"/>
          <w:szCs w:val="28"/>
          <w:lang w:val="ro-RO"/>
        </w:rPr>
        <w:t>Articolul 21 va avea următorul cuprins:</w:t>
      </w:r>
    </w:p>
    <w:p w14:paraId="3227E3C4" w14:textId="520C2B4E" w:rsidR="0026122E" w:rsidRPr="0026122E" w:rsidRDefault="0026122E"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6122E">
        <w:rPr>
          <w:rFonts w:ascii="Times New Roman" w:eastAsiaTheme="minorHAnsi" w:hAnsi="Times New Roman" w:cs="Times New Roman"/>
          <w:kern w:val="2"/>
          <w:sz w:val="28"/>
          <w:szCs w:val="28"/>
          <w:lang w:val="ro-RO" w:eastAsia="en-US"/>
          <w14:ligatures w14:val="standardContextual"/>
        </w:rPr>
        <w:t xml:space="preserve">,,(1) </w:t>
      </w:r>
      <w:r w:rsidRPr="00B27684">
        <w:rPr>
          <w:rFonts w:ascii="Times New Roman" w:eastAsiaTheme="minorHAnsi" w:hAnsi="Times New Roman" w:cs="Times New Roman"/>
          <w:kern w:val="2"/>
          <w:sz w:val="28"/>
          <w:szCs w:val="28"/>
          <w:lang w:val="ro-RO" w:eastAsia="en-US"/>
          <w14:ligatures w14:val="standardContextual"/>
        </w:rPr>
        <w:t>Producătorii, deținătorii ș</w:t>
      </w:r>
      <w:r w:rsidRPr="00B27684">
        <w:rPr>
          <w:rFonts w:ascii="Times New Roman" w:eastAsiaTheme="minorHAnsi" w:hAnsi="Times New Roman" w:cs="Times New Roman"/>
          <w:kern w:val="2"/>
          <w:sz w:val="28"/>
          <w:szCs w:val="28"/>
          <w:lang w:eastAsia="en-US"/>
          <w14:ligatures w14:val="standardContextual"/>
        </w:rPr>
        <w:t>i operatorii care</w:t>
      </w:r>
      <w:r w:rsidRPr="0026122E">
        <w:rPr>
          <w:rFonts w:ascii="Times New Roman" w:eastAsiaTheme="minorHAnsi" w:hAnsi="Times New Roman" w:cs="Times New Roman"/>
          <w:kern w:val="2"/>
          <w:sz w:val="28"/>
          <w:szCs w:val="28"/>
          <w:lang w:eastAsia="en-US"/>
          <w14:ligatures w14:val="standardContextual"/>
        </w:rPr>
        <w:t xml:space="preserve"> gestionează </w:t>
      </w:r>
      <w:r w:rsidRPr="0026122E">
        <w:rPr>
          <w:rFonts w:ascii="Times New Roman" w:eastAsiaTheme="minorHAnsi" w:hAnsi="Times New Roman" w:cs="Times New Roman"/>
          <w:kern w:val="2"/>
          <w:sz w:val="28"/>
          <w:szCs w:val="28"/>
          <w:lang w:val="ro-RO" w:eastAsia="en-US"/>
          <w14:ligatures w14:val="standardContextual"/>
        </w:rPr>
        <w:t>deșeuri periculoase,</w:t>
      </w:r>
      <w:r w:rsidRPr="0026122E">
        <w:rPr>
          <w:rFonts w:asciiTheme="minorHAnsi" w:eastAsiaTheme="minorHAnsi" w:hAnsiTheme="minorHAnsi" w:cstheme="minorBidi"/>
          <w:kern w:val="2"/>
          <w:sz w:val="28"/>
          <w:szCs w:val="28"/>
          <w:lang w:eastAsia="en-US"/>
          <w14:ligatures w14:val="standardContextual"/>
        </w:rPr>
        <w:t xml:space="preserve"> </w:t>
      </w:r>
      <w:r w:rsidRPr="0026122E">
        <w:rPr>
          <w:rFonts w:ascii="Times New Roman" w:eastAsiaTheme="minorHAnsi" w:hAnsi="Times New Roman" w:cs="Times New Roman"/>
          <w:kern w:val="2"/>
          <w:sz w:val="28"/>
          <w:szCs w:val="28"/>
          <w:lang w:val="ro-RO" w:eastAsia="en-US"/>
          <w14:ligatures w14:val="standardContextual"/>
        </w:rPr>
        <w:t xml:space="preserve">inclusiv </w:t>
      </w:r>
      <w:r w:rsidRPr="0026122E">
        <w:rPr>
          <w:rFonts w:ascii="Times New Roman" w:eastAsiaTheme="minorHAnsi" w:hAnsi="Times New Roman" w:cs="Times New Roman"/>
          <w:kern w:val="2"/>
          <w:sz w:val="28"/>
          <w:szCs w:val="28"/>
          <w:lang w:eastAsia="en-US"/>
          <w14:ligatures w14:val="standardContextual"/>
        </w:rPr>
        <w:t xml:space="preserve">colectorii, transportatorii, </w:t>
      </w:r>
      <w:r w:rsidRPr="0026122E">
        <w:rPr>
          <w:rFonts w:ascii="Times New Roman" w:eastAsiaTheme="minorHAnsi" w:hAnsi="Times New Roman" w:cs="Times New Roman"/>
          <w:kern w:val="2"/>
          <w:sz w:val="28"/>
          <w:szCs w:val="28"/>
          <w:lang w:val="ro-RO" w:eastAsia="en-US"/>
          <w14:ligatures w14:val="standardContextual"/>
        </w:rPr>
        <w:t>comercianții și brokerii care pot intra fizic în posesia deșeurilor, au obligația să nu amestece deșeurile periculoase cu alte categorii de deșeuri periculoase sau cu alte deșeuri, substanțe sau materiale. Amestecarea include diluarea substanțelor periculoase.</w:t>
      </w:r>
    </w:p>
    <w:p w14:paraId="3F59A481" w14:textId="77777777" w:rsidR="0026122E" w:rsidRPr="0026122E" w:rsidRDefault="0026122E"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6122E">
        <w:rPr>
          <w:rFonts w:ascii="Times New Roman" w:eastAsiaTheme="minorHAnsi" w:hAnsi="Times New Roman" w:cs="Times New Roman"/>
          <w:kern w:val="2"/>
          <w:sz w:val="28"/>
          <w:szCs w:val="28"/>
          <w:lang w:val="ro-RO" w:eastAsia="en-US"/>
          <w14:ligatures w14:val="standardContextual"/>
        </w:rPr>
        <w:t xml:space="preserve">(2) Prin derogare de la alin.(1), amestecarea </w:t>
      </w:r>
      <w:r w:rsidRPr="0026122E">
        <w:rPr>
          <w:rFonts w:ascii="Times New Roman" w:eastAsiaTheme="minorHAnsi" w:hAnsi="Times New Roman" w:cs="Times New Roman"/>
          <w:kern w:val="2"/>
          <w:sz w:val="28"/>
          <w:szCs w:val="28"/>
          <w:lang w:eastAsia="en-US"/>
          <w14:ligatures w14:val="standardContextual"/>
        </w:rPr>
        <w:t xml:space="preserve">poate fi permisă numai prin autorizația de mediu pentru gestionarea deșeurilor, emisă </w:t>
      </w:r>
      <w:r w:rsidRPr="0026122E">
        <w:rPr>
          <w:rFonts w:ascii="Times New Roman" w:eastAsiaTheme="minorHAnsi" w:hAnsi="Times New Roman" w:cs="Times New Roman"/>
          <w:kern w:val="2"/>
          <w:sz w:val="28"/>
          <w:szCs w:val="28"/>
          <w:lang w:val="ro-RO" w:eastAsia="en-US"/>
          <w14:ligatures w14:val="standardContextual"/>
        </w:rPr>
        <w:t xml:space="preserve">de către autoritățile competente specificate la art.24, </w:t>
      </w:r>
      <w:r w:rsidRPr="0026122E">
        <w:rPr>
          <w:rFonts w:ascii="Times New Roman" w:eastAsiaTheme="minorHAnsi" w:hAnsi="Times New Roman" w:cs="Times New Roman"/>
          <w:kern w:val="2"/>
          <w:sz w:val="28"/>
          <w:szCs w:val="28"/>
          <w:lang w:eastAsia="en-US"/>
          <w14:ligatures w14:val="standardContextual"/>
        </w:rPr>
        <w:t xml:space="preserve">dacă sunt îndeplinite cumulativ următoarele condiții: </w:t>
      </w:r>
    </w:p>
    <w:p w14:paraId="6D08BB95" w14:textId="77777777" w:rsidR="0026122E" w:rsidRPr="0026122E" w:rsidRDefault="0026122E"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6122E">
        <w:rPr>
          <w:rFonts w:ascii="Times New Roman" w:eastAsiaTheme="minorHAnsi" w:hAnsi="Times New Roman" w:cs="Times New Roman"/>
          <w:kern w:val="2"/>
          <w:sz w:val="28"/>
          <w:szCs w:val="28"/>
          <w:lang w:val="ro-RO" w:eastAsia="en-US"/>
          <w14:ligatures w14:val="standardContextual"/>
        </w:rPr>
        <w:t>a) operațiunea de amestecare este efectuată de către un operator autorizat conform art.25;</w:t>
      </w:r>
    </w:p>
    <w:p w14:paraId="0311315A" w14:textId="77777777" w:rsidR="0026122E" w:rsidRPr="0026122E" w:rsidRDefault="0026122E"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6122E">
        <w:rPr>
          <w:rFonts w:ascii="Times New Roman" w:eastAsiaTheme="minorHAnsi" w:hAnsi="Times New Roman" w:cs="Times New Roman"/>
          <w:kern w:val="2"/>
          <w:sz w:val="28"/>
          <w:szCs w:val="28"/>
          <w:lang w:val="ro-RO" w:eastAsia="en-US"/>
          <w14:ligatures w14:val="standardContextual"/>
        </w:rPr>
        <w:t>b) sunt respectate prevederile art.4, iar efectele nocive ale gestionării deșeurilor asupra mediului și a sănătății populației să nu fie agravate; și</w:t>
      </w:r>
    </w:p>
    <w:p w14:paraId="459F04AA" w14:textId="77777777" w:rsidR="0026122E" w:rsidRPr="0026122E" w:rsidRDefault="0026122E"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6122E">
        <w:rPr>
          <w:rFonts w:ascii="Times New Roman" w:eastAsiaTheme="minorHAnsi" w:hAnsi="Times New Roman" w:cs="Times New Roman"/>
          <w:kern w:val="2"/>
          <w:sz w:val="28"/>
          <w:szCs w:val="28"/>
          <w:lang w:val="ro-RO" w:eastAsia="en-US"/>
          <w14:ligatures w14:val="standardContextual"/>
        </w:rPr>
        <w:lastRenderedPageBreak/>
        <w:t>c) operațiunea de amestecare este realizată în conformitate cu cele mai bune tehnici disponibile.</w:t>
      </w:r>
    </w:p>
    <w:p w14:paraId="0082C5BB" w14:textId="77777777" w:rsidR="0026122E" w:rsidRPr="0026122E" w:rsidRDefault="0026122E"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26122E">
        <w:rPr>
          <w:rFonts w:ascii="Times New Roman" w:eastAsiaTheme="minorHAnsi" w:hAnsi="Times New Roman" w:cs="Times New Roman"/>
          <w:kern w:val="2"/>
          <w:sz w:val="28"/>
          <w:szCs w:val="28"/>
          <w:lang w:val="ro-RO" w:eastAsia="en-US"/>
          <w14:ligatures w14:val="standardContextual"/>
        </w:rPr>
        <w:t xml:space="preserve">(3) În cazul în care deșeurile periculoase au fost amestecate fără a respecta prevederile prevăzute la alin.(2) al prezentului articol, </w:t>
      </w:r>
      <w:r w:rsidRPr="0026122E">
        <w:rPr>
          <w:rFonts w:ascii="Times New Roman" w:eastAsiaTheme="minorHAnsi" w:hAnsi="Times New Roman" w:cs="Times New Roman"/>
          <w:kern w:val="2"/>
          <w:sz w:val="28"/>
          <w:szCs w:val="28"/>
          <w:lang w:eastAsia="en-US"/>
          <w14:ligatures w14:val="standardContextual"/>
        </w:rPr>
        <w:t xml:space="preserve">fără a aduce atingere răspunderii contravenționale, penale sau civile, </w:t>
      </w:r>
      <w:r w:rsidRPr="00B27684">
        <w:rPr>
          <w:rFonts w:ascii="Times New Roman" w:eastAsiaTheme="minorHAnsi" w:hAnsi="Times New Roman" w:cs="Times New Roman"/>
          <w:kern w:val="2"/>
          <w:sz w:val="28"/>
          <w:szCs w:val="28"/>
          <w:lang w:eastAsia="en-US"/>
          <w14:ligatures w14:val="standardContextual"/>
        </w:rPr>
        <w:t>deținătorul deșeurilor amestecate</w:t>
      </w:r>
      <w:r w:rsidRPr="0026122E">
        <w:rPr>
          <w:rFonts w:ascii="Times New Roman" w:eastAsiaTheme="minorHAnsi" w:hAnsi="Times New Roman" w:cs="Times New Roman"/>
          <w:kern w:val="2"/>
          <w:sz w:val="28"/>
          <w:szCs w:val="28"/>
          <w:lang w:eastAsia="en-US"/>
          <w14:ligatures w14:val="standardContextual"/>
        </w:rPr>
        <w:t xml:space="preserve"> are obligația să asigure separarea acestora, dacă separarea este fezabilă din punct de vedere tehnic și este</w:t>
      </w:r>
      <w:r w:rsidRPr="0026122E">
        <w:rPr>
          <w:rFonts w:ascii="Times New Roman" w:eastAsiaTheme="minorHAnsi" w:hAnsi="Times New Roman" w:cs="Times New Roman"/>
          <w:kern w:val="2"/>
          <w:sz w:val="28"/>
          <w:szCs w:val="28"/>
          <w:lang w:val="ro-RO" w:eastAsia="en-US"/>
          <w14:ligatures w14:val="standardContextual"/>
        </w:rPr>
        <w:t xml:space="preserve"> necesară pentru a asigura respectarea prevederilor art.4.</w:t>
      </w:r>
    </w:p>
    <w:p w14:paraId="33E8447E" w14:textId="4BF2E432" w:rsidR="0026122E" w:rsidRPr="0026122E" w:rsidRDefault="0026122E" w:rsidP="00733DFC">
      <w:pPr>
        <w:spacing w:line="278" w:lineRule="auto"/>
        <w:ind w:firstLine="720"/>
        <w:jc w:val="both"/>
        <w:rPr>
          <w:rFonts w:ascii="Times New Roman" w:eastAsiaTheme="minorHAnsi" w:hAnsi="Times New Roman" w:cs="Times New Roman"/>
          <w:kern w:val="2"/>
          <w:sz w:val="28"/>
          <w:szCs w:val="28"/>
          <w:lang w:eastAsia="en-US"/>
          <w14:ligatures w14:val="standardContextual"/>
        </w:rPr>
      </w:pPr>
      <w:r w:rsidRPr="0026122E">
        <w:rPr>
          <w:rFonts w:ascii="Times New Roman" w:eastAsiaTheme="minorHAnsi" w:hAnsi="Times New Roman" w:cs="Times New Roman"/>
          <w:kern w:val="2"/>
          <w:sz w:val="28"/>
          <w:szCs w:val="28"/>
          <w:lang w:eastAsia="en-US"/>
          <w14:ligatures w14:val="standardContextual"/>
        </w:rPr>
        <w:t>(4) Dacă separarea deșeurilor periculoase amestecate nu este fezabilă din punct de vedere tehnic sau nu este necesară pentru respectarea art. 4, deșeurile amestecate se tratează într-o instalație autorizată pentru tratarea unui astfel de amestec, cu respectarea condițiilor stabilite în autorizație.</w:t>
      </w:r>
    </w:p>
    <w:p w14:paraId="1DAAD592" w14:textId="719A414F" w:rsidR="0026122E" w:rsidRPr="0026122E" w:rsidRDefault="0026122E" w:rsidP="00733DFC">
      <w:pPr>
        <w:shd w:val="clear" w:color="auto" w:fill="FFFFFF"/>
        <w:spacing w:line="240" w:lineRule="auto"/>
        <w:ind w:firstLine="720"/>
        <w:jc w:val="both"/>
        <w:rPr>
          <w:rFonts w:ascii="Times New Roman" w:eastAsia="Times New Roman" w:hAnsi="Times New Roman" w:cs="Times New Roman"/>
          <w:sz w:val="28"/>
          <w:szCs w:val="28"/>
          <w:lang w:val="ro-RO"/>
        </w:rPr>
      </w:pPr>
      <w:r w:rsidRPr="0026122E">
        <w:rPr>
          <w:rFonts w:ascii="Times New Roman" w:eastAsiaTheme="minorHAnsi" w:hAnsi="Times New Roman" w:cs="Times New Roman"/>
          <w:kern w:val="2"/>
          <w:sz w:val="28"/>
          <w:szCs w:val="28"/>
          <w:lang w:eastAsia="en-US"/>
          <w14:ligatures w14:val="standardContextual"/>
        </w:rPr>
        <w:t>(5) Fezabilitatea tehnică și necesitatea separării prevăzute la alin. (3) se determină de către deținătorul deșeurilor amestecate sau, după caz, de către operatorul autorizat care urmează să efectueze separarea ori tratarea acestora, pe baza unei evaluări tehnice documentate, pe răspunderea acestora. Evaluarea se păstrează și se prezintă, la solicitare, Agenției de Mediu și Inspectoratului pentru Protecția Mediului. În cazul în care se constată că evaluarea nu justifică nesepararea deșeurilor sau tratarea propusă, Inspectoratul pentru Protecția Mediului dispune, potrivit competențelor prevăzute la art. 10 alin. (2), măsurile de conformare, suspendare a activității, sancționare și recuperare a prejudiciului, după caz, iar Agenția de Mediu reexaminează, suspendă, retrage sau anulează autorizația de mediu pentru gestionarea deșeurilor, potrivit art. 10 alin. (1) lit. j) și art. 25.</w:t>
      </w:r>
      <w:r w:rsidR="00B22737">
        <w:rPr>
          <w:rFonts w:ascii="Times New Roman" w:eastAsiaTheme="minorHAnsi" w:hAnsi="Times New Roman" w:cs="Times New Roman"/>
          <w:kern w:val="2"/>
          <w:sz w:val="28"/>
          <w:szCs w:val="28"/>
          <w:lang w:eastAsia="en-US"/>
          <w14:ligatures w14:val="standardContextual"/>
        </w:rPr>
        <w:t>,,</w:t>
      </w:r>
    </w:p>
    <w:p w14:paraId="730CA0F1" w14:textId="77777777" w:rsidR="0026122E" w:rsidRPr="0026122E" w:rsidRDefault="0026122E"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70EEE8FD" w14:textId="6742BD58" w:rsidR="0026122E" w:rsidRDefault="0013575B"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26122E">
        <w:rPr>
          <w:rFonts w:ascii="Times New Roman" w:eastAsia="Times New Roman" w:hAnsi="Times New Roman" w:cs="Times New Roman"/>
          <w:sz w:val="28"/>
          <w:szCs w:val="28"/>
          <w:lang w:val="ro-RO"/>
        </w:rPr>
        <w:t>Articolul 22 va avea următorul cuprins:</w:t>
      </w:r>
    </w:p>
    <w:p w14:paraId="0A1E3DDF" w14:textId="33AC1257" w:rsidR="000B1951" w:rsidRPr="000B1951" w:rsidRDefault="00B22737" w:rsidP="002C551C">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0B1951" w:rsidRPr="000B1951">
        <w:rPr>
          <w:rFonts w:ascii="Times New Roman" w:hAnsi="Times New Roman" w:cs="Times New Roman"/>
          <w:sz w:val="28"/>
          <w:szCs w:val="28"/>
          <w:lang w:val="ro-RO"/>
        </w:rPr>
        <w:t>(1) Producătorii, deținătorii și operatorii care colectează, transportă, stochează temporar sau tratează deșeuri periculoase au obligația să asigure, pe durata colectării, transportului și stocării temporare, ambalarea și etichetarea acestora în conformitate cu cerințele privind clasificarea, etichetarea și ambalarea substanțelor și amestecurilor, cu cerințele privind transportul mărfurilor periculoase pe teritoriul Republicii Moldova, precum și cu tratatele internaționale la care Republica Moldova este parte.</w:t>
      </w:r>
    </w:p>
    <w:p w14:paraId="453851F1" w14:textId="51AD482C" w:rsidR="000B1951" w:rsidRPr="000B1951" w:rsidRDefault="000B1951" w:rsidP="002C551C">
      <w:pPr>
        <w:spacing w:line="240" w:lineRule="auto"/>
        <w:ind w:firstLine="720"/>
        <w:jc w:val="both"/>
        <w:rPr>
          <w:rFonts w:ascii="Times New Roman" w:hAnsi="Times New Roman" w:cs="Times New Roman"/>
          <w:sz w:val="28"/>
          <w:szCs w:val="28"/>
          <w:lang w:val="ro-RO"/>
        </w:rPr>
      </w:pPr>
      <w:r w:rsidRPr="000B1951">
        <w:rPr>
          <w:rFonts w:ascii="Times New Roman" w:hAnsi="Times New Roman" w:cs="Times New Roman"/>
          <w:sz w:val="28"/>
          <w:szCs w:val="28"/>
          <w:lang w:val="ro-RO"/>
        </w:rPr>
        <w:t>(2) Ambalajele și recipientele utilizate pentru deșeurile periculoase trebuie să fie adecvate tipului, stării fizice și proprietăților periculoase ale deșeurilor și să prevină pierderile, scurgerile, evaporarea, dispersarea, reacțiile incompatibile, incendiile, exploziile sau alte riscuri pentru mediu, sănătatea populației și siguranța persoanelor implicate în manipularea, colectarea, transportul și stocarea temporară a acestora.</w:t>
      </w:r>
    </w:p>
    <w:p w14:paraId="1CAC560B" w14:textId="77777777" w:rsidR="000B1951" w:rsidRPr="000B1951" w:rsidRDefault="000B1951" w:rsidP="002C551C">
      <w:pPr>
        <w:spacing w:line="240" w:lineRule="auto"/>
        <w:ind w:firstLine="720"/>
        <w:jc w:val="both"/>
        <w:rPr>
          <w:rFonts w:ascii="Times New Roman" w:hAnsi="Times New Roman" w:cs="Times New Roman"/>
          <w:sz w:val="28"/>
          <w:szCs w:val="28"/>
          <w:lang w:val="ro-RO"/>
        </w:rPr>
      </w:pPr>
      <w:r w:rsidRPr="000B1951">
        <w:rPr>
          <w:rFonts w:ascii="Times New Roman" w:hAnsi="Times New Roman" w:cs="Times New Roman"/>
          <w:sz w:val="28"/>
          <w:szCs w:val="28"/>
          <w:lang w:val="ro-RO"/>
        </w:rPr>
        <w:t>(3) Eticheta deșeurilor periculoase trebuie să permită identificarea clară a deșeurilor și a riscurilor asociate acestora și include cel puțin denumirea și codul deșeului potrivit Listei deșeurilor, proprietățile periculoase relevante, starea fizică, datele de identificare ale producătorului sau deținătorului, data ambalării ori predării, precum și marcajele, pictogramele, indicațiile de pericol și măsurile de precauție aplicabile, potrivit actelor normative prevăzute la alin. (1).</w:t>
      </w:r>
    </w:p>
    <w:p w14:paraId="1A6DAABB" w14:textId="77777777" w:rsidR="000B1951" w:rsidRPr="000B1951" w:rsidRDefault="000B1951" w:rsidP="002C551C">
      <w:pPr>
        <w:spacing w:line="240" w:lineRule="auto"/>
        <w:ind w:firstLine="720"/>
        <w:jc w:val="both"/>
        <w:rPr>
          <w:rFonts w:ascii="Times New Roman" w:hAnsi="Times New Roman" w:cs="Times New Roman"/>
          <w:sz w:val="28"/>
          <w:szCs w:val="28"/>
          <w:lang w:val="ro-RO"/>
        </w:rPr>
      </w:pPr>
      <w:r w:rsidRPr="000B1951">
        <w:rPr>
          <w:rFonts w:ascii="Times New Roman" w:hAnsi="Times New Roman" w:cs="Times New Roman"/>
          <w:sz w:val="28"/>
          <w:szCs w:val="28"/>
          <w:lang w:val="ro-RO"/>
        </w:rPr>
        <w:t>(4) În cazul transportului sau transferului deșeurilor periculoase pe teritoriul Republicii Moldova, acestea sunt însoțite de formularul de identificare prevăzut la art. 45 și de actele normative privind transferurile de deșeuri, pe suport de hârtie sau în format electronic, după caz.</w:t>
      </w:r>
    </w:p>
    <w:p w14:paraId="4AFD577D" w14:textId="6575C200" w:rsidR="0026122E" w:rsidRPr="00B22737" w:rsidRDefault="000B1951" w:rsidP="00B22737">
      <w:pPr>
        <w:spacing w:line="240" w:lineRule="auto"/>
        <w:ind w:firstLine="720"/>
        <w:jc w:val="both"/>
        <w:rPr>
          <w:rFonts w:ascii="Times New Roman" w:hAnsi="Times New Roman" w:cs="Times New Roman"/>
          <w:sz w:val="28"/>
          <w:szCs w:val="28"/>
          <w:lang w:val="ro-RO"/>
        </w:rPr>
      </w:pPr>
      <w:r w:rsidRPr="000B1951">
        <w:rPr>
          <w:rFonts w:ascii="Times New Roman" w:hAnsi="Times New Roman" w:cs="Times New Roman"/>
          <w:sz w:val="28"/>
          <w:szCs w:val="28"/>
          <w:lang w:val="ro-RO"/>
        </w:rPr>
        <w:t xml:space="preserve">(5) </w:t>
      </w:r>
      <w:r w:rsidRPr="000B1951">
        <w:rPr>
          <w:rFonts w:ascii="Times New Roman" w:hAnsi="Times New Roman" w:cs="Times New Roman"/>
          <w:sz w:val="28"/>
          <w:szCs w:val="28"/>
        </w:rPr>
        <w:t xml:space="preserve">Cerințele privind ambalarea, etichetarea și marcarea deșeurilor periculoase se aplică potrivit actelor normative privind clasificarea, etichetarea și ambalarea substanțelor și amestecurilor, transportul mărfurilor periculoase pe teritoriul Republicii </w:t>
      </w:r>
      <w:r w:rsidRPr="000B1951">
        <w:rPr>
          <w:rFonts w:ascii="Times New Roman" w:hAnsi="Times New Roman" w:cs="Times New Roman"/>
          <w:sz w:val="28"/>
          <w:szCs w:val="28"/>
        </w:rPr>
        <w:lastRenderedPageBreak/>
        <w:t>Moldova, transferurile de deșeuri, precum și tratatelor internaționale la care Republica Moldova este parte.</w:t>
      </w:r>
      <w:r w:rsidR="0067499A">
        <w:rPr>
          <w:rFonts w:ascii="Times New Roman" w:hAnsi="Times New Roman" w:cs="Times New Roman"/>
          <w:sz w:val="28"/>
          <w:szCs w:val="28"/>
        </w:rPr>
        <w:t>”</w:t>
      </w:r>
    </w:p>
    <w:p w14:paraId="7B52DC14" w14:textId="77777777" w:rsidR="0026122E" w:rsidRDefault="0026122E"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7B77F943" w14:textId="799C974D" w:rsidR="0013575B" w:rsidRPr="0067499A" w:rsidRDefault="00CB5330"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67499A">
        <w:rPr>
          <w:rFonts w:ascii="Times New Roman" w:eastAsia="Times New Roman" w:hAnsi="Times New Roman" w:cs="Times New Roman"/>
          <w:sz w:val="28"/>
          <w:szCs w:val="28"/>
          <w:lang w:val="ro-RO"/>
        </w:rPr>
        <w:t>Articolul 23 va avea următorul cuprins:</w:t>
      </w:r>
    </w:p>
    <w:p w14:paraId="3E8B3774" w14:textId="77777777" w:rsidR="0067499A" w:rsidRPr="0067499A" w:rsidRDefault="00CB5330"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w:t>
      </w:r>
      <w:r w:rsidRPr="00DB7A59">
        <w:rPr>
          <w:rFonts w:ascii="Times New Roman" w:eastAsiaTheme="minorHAnsi" w:hAnsi="Times New Roman" w:cs="Times New Roman"/>
          <w:kern w:val="2"/>
          <w:sz w:val="28"/>
          <w:szCs w:val="28"/>
          <w:lang w:val="ro-RO" w:eastAsia="en-US"/>
          <w14:ligatures w14:val="standardContextual"/>
        </w:rPr>
        <w:t xml:space="preserve"> </w:t>
      </w:r>
      <w:r w:rsidR="0067499A" w:rsidRPr="0067499A">
        <w:rPr>
          <w:rFonts w:ascii="Times New Roman" w:eastAsiaTheme="minorHAnsi" w:hAnsi="Times New Roman" w:cs="Times New Roman"/>
          <w:kern w:val="2"/>
          <w:sz w:val="28"/>
          <w:szCs w:val="28"/>
          <w:lang w:val="ro-RO" w:eastAsia="en-US"/>
          <w14:ligatures w14:val="standardContextual"/>
        </w:rPr>
        <w:t>(1) Autoritățile administrației publice locale, individual sau prin cooperare intercomunitară, asigură organizarea colectării separate a fracțiilor de deșeuri periculoase provenite din gospodării, astfel încât acestea să fie tratate cu respectarea ierarhiei gestionării deșeurilor prevăzute la art. 3, a cerințelor privind protecția mediului și sănătății populației prevăzute la art. 4 și să nu contamineze alte fluxuri de deșeuri municipale.</w:t>
      </w:r>
    </w:p>
    <w:p w14:paraId="226DA960" w14:textId="77777777" w:rsidR="0067499A" w:rsidRDefault="0067499A"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7499A">
        <w:rPr>
          <w:rFonts w:ascii="Times New Roman" w:eastAsiaTheme="minorHAnsi" w:hAnsi="Times New Roman" w:cs="Times New Roman"/>
          <w:kern w:val="2"/>
          <w:sz w:val="28"/>
          <w:szCs w:val="28"/>
          <w:lang w:val="ro-RO" w:eastAsia="en-US"/>
          <w14:ligatures w14:val="standardContextual"/>
        </w:rPr>
        <w:t>(2) Colectarea separată prevăzută la alin. (1) se realizează prin puncte fixe de colectare, centre de aport voluntar, campanii periodice de colectare, colectare mobilă sau alte sisteme organizate potrivit programelor locale de gestionare a deșeurilor, contractelor de prestare a serviciului de salubrizare și actelor normative aplicabile.</w:t>
      </w:r>
    </w:p>
    <w:p w14:paraId="5C43BF17" w14:textId="53C75DFE" w:rsidR="0067499A" w:rsidRPr="0067499A" w:rsidRDefault="0067499A"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7499A">
        <w:rPr>
          <w:rFonts w:ascii="Times New Roman" w:eastAsiaTheme="minorHAnsi" w:hAnsi="Times New Roman" w:cs="Times New Roman"/>
          <w:kern w:val="2"/>
          <w:sz w:val="28"/>
          <w:szCs w:val="28"/>
          <w:lang w:val="ro-RO" w:eastAsia="en-US"/>
          <w14:ligatures w14:val="standardContextual"/>
        </w:rPr>
        <w:t>(3) Deșeurile periculoase provenite din gospodării colectate separat se predau doar operatorilor autorizați conform art. 25 pentru stocare temporară, valorificare sau eliminare.</w:t>
      </w:r>
    </w:p>
    <w:p w14:paraId="2E06B471" w14:textId="69EC79BF" w:rsidR="0067499A" w:rsidRPr="0067499A" w:rsidRDefault="0067499A"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7499A">
        <w:rPr>
          <w:rFonts w:ascii="Times New Roman" w:eastAsiaTheme="minorHAnsi" w:hAnsi="Times New Roman" w:cs="Times New Roman"/>
          <w:kern w:val="2"/>
          <w:sz w:val="28"/>
          <w:szCs w:val="28"/>
          <w:lang w:val="ro-RO" w:eastAsia="en-US"/>
          <w14:ligatures w14:val="standardContextual"/>
        </w:rPr>
        <w:t>(4) Prevederile art.</w:t>
      </w:r>
      <w:r>
        <w:rPr>
          <w:rFonts w:ascii="Times New Roman" w:eastAsiaTheme="minorHAnsi" w:hAnsi="Times New Roman" w:cs="Times New Roman"/>
          <w:kern w:val="2"/>
          <w:sz w:val="28"/>
          <w:szCs w:val="28"/>
          <w:lang w:val="ro-RO" w:eastAsia="en-US"/>
          <w14:ligatures w14:val="standardContextual"/>
        </w:rPr>
        <w:t xml:space="preserve"> </w:t>
      </w:r>
      <w:r w:rsidRPr="0067499A">
        <w:rPr>
          <w:rFonts w:ascii="Times New Roman" w:eastAsiaTheme="minorHAnsi" w:hAnsi="Times New Roman" w:cs="Times New Roman"/>
          <w:kern w:val="2"/>
          <w:sz w:val="28"/>
          <w:szCs w:val="28"/>
          <w:lang w:val="ro-RO" w:eastAsia="en-US"/>
          <w14:ligatures w14:val="standardContextual"/>
        </w:rPr>
        <w:t>20–22 și 32 nu se aplică deșeurilor mixte provenite din gospodăriile private.</w:t>
      </w:r>
    </w:p>
    <w:p w14:paraId="524519C8" w14:textId="3007854E" w:rsidR="0067499A" w:rsidRPr="0067499A" w:rsidRDefault="0067499A"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7499A">
        <w:rPr>
          <w:rFonts w:ascii="Times New Roman" w:eastAsiaTheme="minorHAnsi" w:hAnsi="Times New Roman" w:cs="Times New Roman"/>
          <w:kern w:val="2"/>
          <w:sz w:val="28"/>
          <w:szCs w:val="28"/>
          <w:lang w:val="ro-RO" w:eastAsia="en-US"/>
          <w14:ligatures w14:val="standardContextual"/>
        </w:rPr>
        <w:t>(5) Prevederile art.</w:t>
      </w:r>
      <w:r>
        <w:rPr>
          <w:rFonts w:ascii="Times New Roman" w:eastAsiaTheme="minorHAnsi" w:hAnsi="Times New Roman" w:cs="Times New Roman"/>
          <w:kern w:val="2"/>
          <w:sz w:val="28"/>
          <w:szCs w:val="28"/>
          <w:lang w:val="ro-RO" w:eastAsia="en-US"/>
          <w14:ligatures w14:val="standardContextual"/>
        </w:rPr>
        <w:t xml:space="preserve"> </w:t>
      </w:r>
      <w:r w:rsidRPr="0067499A">
        <w:rPr>
          <w:rFonts w:ascii="Times New Roman" w:eastAsiaTheme="minorHAnsi" w:hAnsi="Times New Roman" w:cs="Times New Roman"/>
          <w:kern w:val="2"/>
          <w:sz w:val="28"/>
          <w:szCs w:val="28"/>
          <w:lang w:val="ro-RO" w:eastAsia="en-US"/>
          <w14:ligatures w14:val="standardContextual"/>
        </w:rPr>
        <w:t>22 și 32 nu se aplică fracțiunilor separate de deșeuri periculoase provenite din gospodăriile private atât timp cât colectarea, eliminarea sau valorificarea lor nu a fost acceptată de un operator autorizat conform art.25.</w:t>
      </w:r>
    </w:p>
    <w:p w14:paraId="3FFAF97A" w14:textId="77777777" w:rsidR="0067499A" w:rsidRPr="0067499A" w:rsidRDefault="0067499A"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7499A">
        <w:rPr>
          <w:rFonts w:ascii="Times New Roman" w:eastAsiaTheme="minorHAnsi" w:hAnsi="Times New Roman" w:cs="Times New Roman"/>
          <w:kern w:val="2"/>
          <w:sz w:val="28"/>
          <w:szCs w:val="28"/>
          <w:lang w:val="ro-RO" w:eastAsia="en-US"/>
          <w14:ligatures w14:val="standardContextual"/>
        </w:rPr>
        <w:t>(6) Cerințele specifice privind gestionarea fracțiilor de deșeuri periculoase provenite din gospodării, inclusiv lista minimă a fracțiilor care se colectează separat, modul de organizare a colectării separate, stocării temporare, predării și tratării acestora, cerințele de informare a populației, precum și obligațiile autorităților administrației publice locale, ale operatorilor serviciului de salubrizare, ale operatorilor autorizați și ale altor entități implicate se stabilesc prin acte normative aprobate de Guvern.  Transportul acestor deșeuri se efectuează cu respectarea art. 44 și 45.</w:t>
      </w:r>
    </w:p>
    <w:p w14:paraId="3A95CE13" w14:textId="267E8C24" w:rsidR="00CB5330" w:rsidRPr="00596149" w:rsidRDefault="0067499A" w:rsidP="002C551C">
      <w:pPr>
        <w:spacing w:after="160" w:line="240" w:lineRule="auto"/>
        <w:ind w:firstLine="720"/>
        <w:jc w:val="both"/>
        <w:rPr>
          <w:rFonts w:ascii="Times New Roman" w:eastAsiaTheme="minorHAnsi" w:hAnsi="Times New Roman" w:cs="Times New Roman"/>
          <w:kern w:val="2"/>
          <w:sz w:val="28"/>
          <w:szCs w:val="28"/>
          <w:lang w:eastAsia="en-US"/>
          <w14:ligatures w14:val="standardContextual"/>
        </w:rPr>
      </w:pPr>
      <w:r w:rsidRPr="0067499A">
        <w:rPr>
          <w:rFonts w:ascii="Times New Roman" w:eastAsiaTheme="minorHAnsi" w:hAnsi="Times New Roman" w:cs="Times New Roman"/>
          <w:kern w:val="2"/>
          <w:sz w:val="28"/>
          <w:szCs w:val="28"/>
          <w:lang w:val="ro-RO" w:eastAsia="en-US"/>
          <w14:ligatures w14:val="standardContextual"/>
        </w:rPr>
        <w:t>(7) Pentru fracțiile de deșeuri periculoase provenite din gospodării care rezultă din produse supuse reglementărilor de responsabilitate extinsă a producătorului</w:t>
      </w:r>
      <w:r w:rsidRPr="00B27684">
        <w:rPr>
          <w:rFonts w:ascii="Times New Roman" w:eastAsiaTheme="minorHAnsi" w:hAnsi="Times New Roman" w:cs="Times New Roman"/>
          <w:kern w:val="2"/>
          <w:sz w:val="28"/>
          <w:szCs w:val="28"/>
          <w:lang w:val="ro-RO" w:eastAsia="en-US"/>
          <w14:ligatures w14:val="standardContextual"/>
        </w:rPr>
        <w:t>, cerințele prevăzute la alin. (6) se stabilesc și se aplică cu respectarea art. 12, art. 12¹ și a actelor normative speciale privind fluxurile respective de produse și deșeuri. Organizarea și finanțarea colectării separate, predării,</w:t>
      </w:r>
      <w:r w:rsidRPr="0067499A">
        <w:rPr>
          <w:rFonts w:ascii="Times New Roman" w:eastAsiaTheme="minorHAnsi" w:hAnsi="Times New Roman" w:cs="Times New Roman"/>
          <w:kern w:val="2"/>
          <w:sz w:val="28"/>
          <w:szCs w:val="28"/>
          <w:lang w:val="ro-RO" w:eastAsia="en-US"/>
          <w14:ligatures w14:val="standardContextual"/>
        </w:rPr>
        <w:t xml:space="preserve"> tratării, valorificării sau eliminării acestor deșeuri se realizează potrivit obligațiilor producătorilor, sistemelor individuale sau colective și operatorilor autorizați, fără a aduce atingere obligațiilor autorităților administrației publice locale privind organizarea sistemului municipal de gestionare a deșeurilor.</w:t>
      </w:r>
      <w:r w:rsidR="00CB5330" w:rsidRPr="00DB7A59">
        <w:rPr>
          <w:rFonts w:ascii="Times New Roman" w:eastAsiaTheme="minorHAnsi" w:hAnsi="Times New Roman" w:cs="Times New Roman"/>
          <w:kern w:val="2"/>
          <w:sz w:val="28"/>
          <w:szCs w:val="28"/>
          <w:lang w:eastAsia="en-US"/>
          <w14:ligatures w14:val="standardContextual"/>
        </w:rPr>
        <w:t>”</w:t>
      </w:r>
    </w:p>
    <w:p w14:paraId="4A8907E0" w14:textId="1B0D11D3" w:rsidR="004422F1" w:rsidRDefault="00CB5330"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4422F1" w:rsidRPr="00DB7A59">
        <w:rPr>
          <w:rFonts w:ascii="Times New Roman" w:eastAsia="Times New Roman" w:hAnsi="Times New Roman" w:cs="Times New Roman"/>
          <w:sz w:val="28"/>
          <w:szCs w:val="28"/>
          <w:lang w:val="ro-RO"/>
        </w:rPr>
        <w:t xml:space="preserve">La Articolul 24 aliniatul (1)  </w:t>
      </w:r>
      <w:r w:rsidR="00EB02F1">
        <w:rPr>
          <w:rFonts w:ascii="Times New Roman" w:eastAsia="Times New Roman" w:hAnsi="Times New Roman" w:cs="Times New Roman"/>
          <w:sz w:val="28"/>
          <w:szCs w:val="28"/>
          <w:lang w:val="ro-RO"/>
        </w:rPr>
        <w:t xml:space="preserve">textul ,,colectare, stocare, valorificare sau eliminare se substituie cu </w:t>
      </w:r>
      <w:r w:rsidR="003963B3">
        <w:rPr>
          <w:rFonts w:ascii="Times New Roman" w:eastAsia="Times New Roman" w:hAnsi="Times New Roman" w:cs="Times New Roman"/>
          <w:sz w:val="28"/>
          <w:szCs w:val="28"/>
          <w:lang w:val="ro-RO"/>
        </w:rPr>
        <w:t>cuvântul</w:t>
      </w:r>
      <w:r w:rsidR="004422F1" w:rsidRPr="00DB7A59">
        <w:rPr>
          <w:rFonts w:ascii="Times New Roman" w:eastAsia="Times New Roman" w:hAnsi="Times New Roman" w:cs="Times New Roman"/>
          <w:sz w:val="28"/>
          <w:szCs w:val="28"/>
          <w:lang w:val="ro-RO"/>
        </w:rPr>
        <w:t xml:space="preserve"> ,,</w:t>
      </w:r>
      <w:r w:rsidR="00EB02F1">
        <w:rPr>
          <w:rFonts w:ascii="Times New Roman" w:eastAsia="Times New Roman" w:hAnsi="Times New Roman" w:cs="Times New Roman"/>
          <w:sz w:val="28"/>
          <w:szCs w:val="28"/>
          <w:lang w:val="ro-RO"/>
        </w:rPr>
        <w:t>tratare</w:t>
      </w:r>
      <w:r w:rsidR="004422F1" w:rsidRPr="00DB7A59">
        <w:rPr>
          <w:rFonts w:ascii="Times New Roman" w:eastAsia="Times New Roman" w:hAnsi="Times New Roman" w:cs="Times New Roman"/>
          <w:sz w:val="28"/>
          <w:szCs w:val="28"/>
          <w:lang w:val="ro-RO"/>
        </w:rPr>
        <w:t>”</w:t>
      </w:r>
      <w:r w:rsidR="003963B3">
        <w:rPr>
          <w:rFonts w:ascii="Times New Roman" w:eastAsia="Times New Roman" w:hAnsi="Times New Roman" w:cs="Times New Roman"/>
          <w:sz w:val="28"/>
          <w:szCs w:val="28"/>
          <w:lang w:val="ro-RO"/>
        </w:rPr>
        <w:t>;</w:t>
      </w:r>
    </w:p>
    <w:p w14:paraId="0E14749C" w14:textId="77777777" w:rsidR="004422F1" w:rsidRPr="00B22737" w:rsidRDefault="004422F1" w:rsidP="00B22737">
      <w:pPr>
        <w:shd w:val="clear" w:color="auto" w:fill="FFFFFF"/>
        <w:spacing w:line="240" w:lineRule="auto"/>
        <w:jc w:val="both"/>
        <w:rPr>
          <w:rFonts w:ascii="Times New Roman" w:eastAsia="Times New Roman" w:hAnsi="Times New Roman" w:cs="Times New Roman"/>
          <w:sz w:val="28"/>
          <w:szCs w:val="28"/>
          <w:lang w:val="ro-RO"/>
        </w:rPr>
      </w:pPr>
    </w:p>
    <w:p w14:paraId="4704CAE4" w14:textId="6F1307F0" w:rsidR="004422F1" w:rsidRPr="00DB7A59" w:rsidRDefault="004422F1"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Articolul 25:</w:t>
      </w:r>
    </w:p>
    <w:p w14:paraId="6399BC03" w14:textId="4519CA2F" w:rsidR="004422F1" w:rsidRPr="00596149" w:rsidRDefault="004422F1" w:rsidP="0014498E">
      <w:pPr>
        <w:pStyle w:val="Listparagraf"/>
        <w:numPr>
          <w:ilvl w:val="1"/>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596149">
        <w:rPr>
          <w:rFonts w:ascii="Times New Roman" w:eastAsia="Times New Roman" w:hAnsi="Times New Roman" w:cs="Times New Roman"/>
          <w:sz w:val="28"/>
          <w:szCs w:val="28"/>
          <w:lang w:val="ro-RO"/>
        </w:rPr>
        <w:t>aliniatul (1)litera d) va avea următorul cuprins:</w:t>
      </w:r>
    </w:p>
    <w:p w14:paraId="22BD2E9F" w14:textId="55FE7188" w:rsidR="006B51C6" w:rsidRPr="00DB7A59" w:rsidRDefault="004422F1"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w:t>
      </w:r>
      <w:r w:rsidRPr="00DB7A59">
        <w:rPr>
          <w:rFonts w:ascii="Times New Roman" w:eastAsiaTheme="minorHAnsi" w:hAnsi="Times New Roman" w:cs="Times New Roman"/>
          <w:kern w:val="2"/>
          <w:sz w:val="28"/>
          <w:szCs w:val="28"/>
          <w:lang w:val="ro-RO" w:eastAsia="en-US"/>
          <w14:ligatures w14:val="standardContextual"/>
        </w:rPr>
        <w:t>d) sistemul colectiv pentru implementarea responsabilității extinse a producătorului  (autorizația pentru gestionarea deșeurilor, eliberată conform prevederilor prezentei legi).</w:t>
      </w:r>
      <w:r w:rsidRPr="00DB7A59">
        <w:rPr>
          <w:rFonts w:ascii="Times New Roman" w:eastAsia="Times New Roman" w:hAnsi="Times New Roman" w:cs="Times New Roman"/>
          <w:sz w:val="28"/>
          <w:szCs w:val="28"/>
          <w:lang w:val="ro-RO"/>
        </w:rPr>
        <w:t>”</w:t>
      </w:r>
      <w:r w:rsidR="006B51C6" w:rsidRPr="00DB7A59">
        <w:rPr>
          <w:rFonts w:ascii="Times New Roman" w:eastAsia="Times New Roman" w:hAnsi="Times New Roman" w:cs="Times New Roman"/>
          <w:sz w:val="28"/>
          <w:szCs w:val="28"/>
          <w:lang w:val="ro-RO"/>
        </w:rPr>
        <w:t>;</w:t>
      </w:r>
    </w:p>
    <w:p w14:paraId="1F3FD26C" w14:textId="515760D4" w:rsidR="004422F1" w:rsidRDefault="00BB2333" w:rsidP="0014498E">
      <w:pPr>
        <w:pStyle w:val="Listparagraf"/>
        <w:numPr>
          <w:ilvl w:val="1"/>
          <w:numId w:val="30"/>
        </w:numPr>
        <w:ind w:left="0"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aliniatul (3) litera j) și m) va avea următorul cuprins:</w:t>
      </w:r>
    </w:p>
    <w:p w14:paraId="3A4D979A" w14:textId="3E7B9DA4" w:rsidR="00BB2333" w:rsidRDefault="00BB2333"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BB2333">
        <w:rPr>
          <w:rFonts w:ascii="Times New Roman" w:eastAsia="Times New Roman" w:hAnsi="Times New Roman" w:cs="Times New Roman"/>
          <w:sz w:val="28"/>
          <w:szCs w:val="28"/>
          <w:lang w:val="ro-RO"/>
        </w:rPr>
        <w:t>,,</w:t>
      </w:r>
      <w:r w:rsidRPr="00BB2333">
        <w:rPr>
          <w:rFonts w:ascii="Times New Roman" w:eastAsiaTheme="minorHAnsi" w:hAnsi="Times New Roman" w:cs="Times New Roman"/>
          <w:kern w:val="2"/>
          <w:sz w:val="28"/>
          <w:szCs w:val="28"/>
          <w:lang w:val="ro-RO" w:eastAsia="en-US"/>
          <w14:ligatures w14:val="standardContextual"/>
        </w:rPr>
        <w:t xml:space="preserve"> </w:t>
      </w:r>
      <w:r>
        <w:rPr>
          <w:rFonts w:ascii="Times New Roman" w:eastAsiaTheme="minorHAnsi" w:hAnsi="Times New Roman" w:cs="Times New Roman"/>
          <w:kern w:val="2"/>
          <w:sz w:val="28"/>
          <w:szCs w:val="28"/>
          <w:lang w:val="ro-RO" w:eastAsia="en-US"/>
          <w14:ligatures w14:val="standardContextual"/>
        </w:rPr>
        <w:t xml:space="preserve">j) </w:t>
      </w:r>
      <w:r w:rsidRPr="00BB2333">
        <w:rPr>
          <w:rFonts w:ascii="Times New Roman" w:eastAsiaTheme="minorHAnsi" w:hAnsi="Times New Roman" w:cs="Times New Roman"/>
          <w:kern w:val="2"/>
          <w:sz w:val="28"/>
          <w:szCs w:val="28"/>
          <w:lang w:val="ro-RO" w:eastAsia="en-US"/>
          <w14:ligatures w14:val="standardContextual"/>
        </w:rPr>
        <w:t>metoda care trebuie aplicată pentru fiecare tip de operațiune de valorificare sau eliminare, inclusiv metoda de tratare a deșeurilor rezultate din instalație;</w:t>
      </w:r>
    </w:p>
    <w:p w14:paraId="18B63037" w14:textId="3DA07AC5" w:rsidR="00BB2333" w:rsidRDefault="00BB2333" w:rsidP="002C551C">
      <w:pPr>
        <w:spacing w:line="240" w:lineRule="auto"/>
        <w:ind w:firstLine="720"/>
        <w:jc w:val="both"/>
        <w:rPr>
          <w:rFonts w:ascii="Times New Roman" w:hAnsi="Times New Roman" w:cs="Times New Roman"/>
          <w:sz w:val="28"/>
          <w:szCs w:val="28"/>
          <w:lang w:val="ro-RO"/>
        </w:rPr>
      </w:pPr>
      <w:r>
        <w:rPr>
          <w:rFonts w:ascii="Times New Roman" w:eastAsiaTheme="minorHAnsi" w:hAnsi="Times New Roman" w:cs="Times New Roman"/>
          <w:kern w:val="2"/>
          <w:sz w:val="28"/>
          <w:szCs w:val="28"/>
          <w:lang w:val="ro-RO" w:eastAsia="en-US"/>
          <w14:ligatures w14:val="standardContextual"/>
        </w:rPr>
        <w:lastRenderedPageBreak/>
        <w:t xml:space="preserve">m) </w:t>
      </w:r>
      <w:r w:rsidRPr="00722E8D">
        <w:rPr>
          <w:rFonts w:ascii="Times New Roman" w:hAnsi="Times New Roman" w:cs="Times New Roman"/>
          <w:lang w:val="ro-RO"/>
        </w:rPr>
        <w:t xml:space="preserve"> </w:t>
      </w:r>
      <w:r w:rsidR="00EB02F1">
        <w:rPr>
          <w:rFonts w:ascii="Times New Roman" w:hAnsi="Times New Roman" w:cs="Times New Roman"/>
          <w:sz w:val="28"/>
          <w:szCs w:val="28"/>
          <w:lang w:val="ro-RO"/>
        </w:rPr>
        <w:t xml:space="preserve">infirmații privind </w:t>
      </w:r>
      <w:r w:rsidR="00EB02F1" w:rsidRPr="00EB02F1">
        <w:rPr>
          <w:rFonts w:ascii="Times New Roman" w:hAnsi="Times New Roman" w:cs="Times New Roman"/>
          <w:sz w:val="28"/>
          <w:szCs w:val="28"/>
          <w:lang w:val="ro-RO"/>
        </w:rPr>
        <w:t>deținerea unei decizii cu privire</w:t>
      </w:r>
      <w:r w:rsidR="00EB02F1" w:rsidRPr="005E749F">
        <w:rPr>
          <w:rFonts w:ascii="Times New Roman" w:hAnsi="Times New Roman" w:cs="Times New Roman"/>
          <w:lang w:val="ro-RO"/>
        </w:rPr>
        <w:t xml:space="preserve"> la </w:t>
      </w:r>
      <w:r w:rsidRPr="00BB2333">
        <w:rPr>
          <w:rFonts w:ascii="Times New Roman" w:hAnsi="Times New Roman" w:cs="Times New Roman"/>
          <w:sz w:val="28"/>
          <w:szCs w:val="28"/>
          <w:lang w:val="ro-RO"/>
        </w:rPr>
        <w:t>acordul de mediu</w:t>
      </w:r>
      <w:r w:rsidR="00EB02F1">
        <w:rPr>
          <w:rFonts w:ascii="Times New Roman" w:hAnsi="Times New Roman" w:cs="Times New Roman"/>
          <w:sz w:val="28"/>
          <w:szCs w:val="28"/>
          <w:lang w:val="ro-RO"/>
        </w:rPr>
        <w:t xml:space="preserve"> și după caz acordul de mediu</w:t>
      </w:r>
      <w:r w:rsidRPr="00BB2333">
        <w:rPr>
          <w:rFonts w:ascii="Times New Roman" w:hAnsi="Times New Roman" w:cs="Times New Roman"/>
          <w:sz w:val="28"/>
          <w:szCs w:val="28"/>
          <w:lang w:val="ro-RO"/>
        </w:rPr>
        <w:t xml:space="preserve"> și/sau concluzia privind evaluarea biodiversității emise în conformitate cu Legea nr. 86/2014 privind evaluarea impactului asupra mediului sau a aviz</w:t>
      </w:r>
      <w:r w:rsidR="003963B3">
        <w:rPr>
          <w:rFonts w:ascii="Times New Roman" w:hAnsi="Times New Roman" w:cs="Times New Roman"/>
          <w:sz w:val="28"/>
          <w:szCs w:val="28"/>
          <w:lang w:val="ro-RO"/>
        </w:rPr>
        <w:t>ului</w:t>
      </w:r>
      <w:r w:rsidRPr="00BB2333">
        <w:rPr>
          <w:rFonts w:ascii="Times New Roman" w:hAnsi="Times New Roman" w:cs="Times New Roman"/>
          <w:sz w:val="28"/>
          <w:szCs w:val="28"/>
          <w:lang w:val="ro-RO"/>
        </w:rPr>
        <w:t xml:space="preserve">  expertizei ecologice de stat pentru documentația de proiect ce justifică exploatarea instalației existente, obținut până la intrarea în vigoare a Legii nr.226/2022 privind modificarea unor acte normative, cu anexarea copiilor de pe actele permisive; în cazul în care funcționarea instalației s-a desfășurat în lipsa acestor acte, operatorul instalației va prezenta un raport de conformitate cu privire la activitatea de gestionare a deșeurilor, elaborat conform alin.(19);</w:t>
      </w:r>
    </w:p>
    <w:p w14:paraId="1FCBD098" w14:textId="27B248B0" w:rsidR="006B51C6" w:rsidRPr="00BB2333" w:rsidRDefault="00BB2333" w:rsidP="002C551C">
      <w:pPr>
        <w:spacing w:line="240" w:lineRule="auto"/>
        <w:ind w:firstLine="720"/>
        <w:jc w:val="both"/>
        <w:rPr>
          <w:rFonts w:ascii="Times New Roman" w:eastAsiaTheme="minorHAnsi" w:hAnsi="Times New Roman" w:cs="Times New Roman"/>
          <w:b/>
          <w:bCs/>
          <w:kern w:val="2"/>
          <w:sz w:val="28"/>
          <w:szCs w:val="28"/>
          <w:lang w:val="ro-RO" w:eastAsia="en-US"/>
          <w14:ligatures w14:val="standardContextual"/>
        </w:rPr>
      </w:pPr>
      <w:r w:rsidRPr="00BB2333">
        <w:rPr>
          <w:rFonts w:ascii="Times New Roman" w:hAnsi="Times New Roman" w:cs="Times New Roman"/>
          <w:b/>
          <w:bCs/>
          <w:sz w:val="28"/>
          <w:szCs w:val="28"/>
          <w:lang w:val="ro-RO"/>
        </w:rPr>
        <w:t>3</w:t>
      </w:r>
      <w:r w:rsidR="00EB02F1">
        <w:rPr>
          <w:rFonts w:ascii="Times New Roman" w:hAnsi="Times New Roman" w:cs="Times New Roman"/>
          <w:b/>
          <w:bCs/>
          <w:sz w:val="28"/>
          <w:szCs w:val="28"/>
          <w:lang w:val="ro-RO"/>
        </w:rPr>
        <w:t>0</w:t>
      </w:r>
      <w:r w:rsidRPr="00BB2333">
        <w:rPr>
          <w:rFonts w:ascii="Times New Roman" w:hAnsi="Times New Roman" w:cs="Times New Roman"/>
          <w:b/>
          <w:bCs/>
          <w:sz w:val="28"/>
          <w:szCs w:val="28"/>
          <w:lang w:val="ro-RO"/>
        </w:rPr>
        <w:t>.3.</w:t>
      </w:r>
      <w:r>
        <w:rPr>
          <w:rFonts w:ascii="Times New Roman" w:eastAsiaTheme="minorHAnsi" w:hAnsi="Times New Roman" w:cs="Times New Roman"/>
          <w:b/>
          <w:bCs/>
          <w:kern w:val="2"/>
          <w:sz w:val="28"/>
          <w:szCs w:val="28"/>
          <w:lang w:val="ro-RO" w:eastAsia="en-US"/>
          <w14:ligatures w14:val="standardContextual"/>
        </w:rPr>
        <w:t xml:space="preserve"> </w:t>
      </w:r>
      <w:r w:rsidR="00BB3735" w:rsidRPr="00BB3735">
        <w:rPr>
          <w:rFonts w:ascii="Times New Roman" w:eastAsiaTheme="minorHAnsi" w:hAnsi="Times New Roman" w:cs="Times New Roman"/>
          <w:kern w:val="2"/>
          <w:sz w:val="28"/>
          <w:szCs w:val="28"/>
          <w:lang w:val="ro-RO" w:eastAsia="en-US"/>
          <w14:ligatures w14:val="standardContextual"/>
        </w:rPr>
        <w:t>la</w:t>
      </w:r>
      <w:r w:rsidR="00BB3735">
        <w:rPr>
          <w:rFonts w:ascii="Times New Roman" w:eastAsiaTheme="minorHAnsi" w:hAnsi="Times New Roman" w:cs="Times New Roman"/>
          <w:b/>
          <w:bCs/>
          <w:kern w:val="2"/>
          <w:sz w:val="28"/>
          <w:szCs w:val="28"/>
          <w:lang w:val="ro-RO" w:eastAsia="en-US"/>
          <w14:ligatures w14:val="standardContextual"/>
        </w:rPr>
        <w:t xml:space="preserve"> </w:t>
      </w:r>
      <w:r w:rsidR="006B51C6" w:rsidRPr="00DB7A59">
        <w:rPr>
          <w:rFonts w:ascii="Times New Roman" w:eastAsia="Times New Roman" w:hAnsi="Times New Roman" w:cs="Times New Roman"/>
          <w:sz w:val="28"/>
          <w:szCs w:val="28"/>
          <w:lang w:val="ro-RO"/>
        </w:rPr>
        <w:t>aliniatul (4) textul ,,prezentul aliniat” se substituie cu textul ,,aliniatul (1)”;</w:t>
      </w:r>
    </w:p>
    <w:p w14:paraId="5455AB30" w14:textId="6101BEC7" w:rsidR="00B3372C" w:rsidRPr="003D1C59" w:rsidRDefault="00BB3735" w:rsidP="003D1C59">
      <w:pPr>
        <w:ind w:firstLine="720"/>
        <w:rPr>
          <w:rFonts w:ascii="Times New Roman" w:eastAsia="Times New Roman" w:hAnsi="Times New Roman" w:cs="Times New Roman"/>
          <w:sz w:val="28"/>
          <w:szCs w:val="28"/>
          <w:highlight w:val="yellow"/>
          <w:lang w:val="ro-RO"/>
        </w:rPr>
      </w:pPr>
      <w:r w:rsidRPr="00BB3735">
        <w:rPr>
          <w:rFonts w:ascii="Times New Roman" w:eastAsia="Times New Roman" w:hAnsi="Times New Roman" w:cs="Times New Roman"/>
          <w:b/>
          <w:bCs/>
          <w:sz w:val="28"/>
          <w:szCs w:val="28"/>
          <w:lang w:val="ro-RO"/>
        </w:rPr>
        <w:t>3</w:t>
      </w:r>
      <w:r w:rsidR="00EB02F1">
        <w:rPr>
          <w:rFonts w:ascii="Times New Roman" w:eastAsia="Times New Roman" w:hAnsi="Times New Roman" w:cs="Times New Roman"/>
          <w:b/>
          <w:bCs/>
          <w:sz w:val="28"/>
          <w:szCs w:val="28"/>
          <w:lang w:val="ro-RO"/>
        </w:rPr>
        <w:t>0</w:t>
      </w:r>
      <w:r w:rsidRPr="00BB3735">
        <w:rPr>
          <w:rFonts w:ascii="Times New Roman" w:eastAsia="Times New Roman" w:hAnsi="Times New Roman" w:cs="Times New Roman"/>
          <w:b/>
          <w:bCs/>
          <w:sz w:val="28"/>
          <w:szCs w:val="28"/>
          <w:lang w:val="ro-RO"/>
        </w:rPr>
        <w:t>.4</w:t>
      </w:r>
      <w:r w:rsidRPr="00BB3735">
        <w:rPr>
          <w:rFonts w:ascii="Times New Roman" w:eastAsia="Times New Roman" w:hAnsi="Times New Roman" w:cs="Times New Roman"/>
          <w:b/>
          <w:bCs/>
          <w:sz w:val="28"/>
          <w:szCs w:val="28"/>
          <w:highlight w:val="yellow"/>
          <w:lang w:val="ro-RO"/>
        </w:rPr>
        <w:t>.</w:t>
      </w:r>
      <w:r w:rsidR="003D1C59">
        <w:rPr>
          <w:rFonts w:ascii="Times New Roman" w:eastAsia="Times New Roman" w:hAnsi="Times New Roman" w:cs="Times New Roman"/>
          <w:sz w:val="28"/>
          <w:szCs w:val="28"/>
          <w:lang w:val="ro-RO"/>
        </w:rPr>
        <w:t xml:space="preserve"> </w:t>
      </w:r>
      <w:r w:rsidR="00B3372C" w:rsidRPr="00DB7A59">
        <w:rPr>
          <w:rFonts w:ascii="Times New Roman" w:eastAsia="Times New Roman" w:hAnsi="Times New Roman" w:cs="Times New Roman"/>
          <w:sz w:val="28"/>
          <w:szCs w:val="28"/>
          <w:lang w:val="ro-RO"/>
        </w:rPr>
        <w:t>la a</w:t>
      </w:r>
      <w:r w:rsidR="006B51C6" w:rsidRPr="00DB7A59">
        <w:rPr>
          <w:rFonts w:ascii="Times New Roman" w:eastAsia="Times New Roman" w:hAnsi="Times New Roman" w:cs="Times New Roman"/>
          <w:sz w:val="28"/>
          <w:szCs w:val="28"/>
          <w:lang w:val="ro-RO"/>
        </w:rPr>
        <w:t>liniatul (10)</w:t>
      </w:r>
      <w:r w:rsidR="00B3372C" w:rsidRPr="00DB7A59">
        <w:rPr>
          <w:rFonts w:ascii="Times New Roman" w:eastAsia="Times New Roman" w:hAnsi="Times New Roman" w:cs="Times New Roman"/>
          <w:sz w:val="28"/>
          <w:szCs w:val="28"/>
          <w:lang w:val="ro-RO"/>
        </w:rPr>
        <w:t xml:space="preserve">: </w:t>
      </w:r>
    </w:p>
    <w:p w14:paraId="0D14493E" w14:textId="063FC2B3" w:rsidR="006B51C6" w:rsidRPr="00DB7A59" w:rsidRDefault="00BB3735" w:rsidP="002C551C">
      <w:pPr>
        <w:ind w:firstLine="720"/>
        <w:rPr>
          <w:rFonts w:ascii="Times New Roman" w:eastAsia="Times New Roman" w:hAnsi="Times New Roman" w:cs="Times New Roman"/>
          <w:sz w:val="28"/>
          <w:szCs w:val="28"/>
          <w:lang w:val="ro-RO"/>
        </w:rPr>
      </w:pPr>
      <w:r w:rsidRPr="00BB3735">
        <w:rPr>
          <w:rFonts w:ascii="Times New Roman" w:eastAsia="Times New Roman" w:hAnsi="Times New Roman" w:cs="Times New Roman"/>
          <w:b/>
          <w:bCs/>
          <w:sz w:val="28"/>
          <w:szCs w:val="28"/>
          <w:lang w:val="ro-RO"/>
        </w:rPr>
        <w:t>3</w:t>
      </w:r>
      <w:r w:rsidR="00EB02F1">
        <w:rPr>
          <w:rFonts w:ascii="Times New Roman" w:eastAsia="Times New Roman" w:hAnsi="Times New Roman" w:cs="Times New Roman"/>
          <w:b/>
          <w:bCs/>
          <w:sz w:val="28"/>
          <w:szCs w:val="28"/>
          <w:lang w:val="ro-RO"/>
        </w:rPr>
        <w:t>0</w:t>
      </w:r>
      <w:r w:rsidRPr="00BB3735">
        <w:rPr>
          <w:rFonts w:ascii="Times New Roman" w:eastAsia="Times New Roman" w:hAnsi="Times New Roman" w:cs="Times New Roman"/>
          <w:b/>
          <w:bCs/>
          <w:sz w:val="28"/>
          <w:szCs w:val="28"/>
          <w:lang w:val="ro-RO"/>
        </w:rPr>
        <w:t>.</w:t>
      </w:r>
      <w:r w:rsidR="003D1C59">
        <w:rPr>
          <w:rFonts w:ascii="Times New Roman" w:eastAsia="Times New Roman" w:hAnsi="Times New Roman" w:cs="Times New Roman"/>
          <w:b/>
          <w:bCs/>
          <w:sz w:val="28"/>
          <w:szCs w:val="28"/>
          <w:lang w:val="ro-RO"/>
        </w:rPr>
        <w:t>4</w:t>
      </w:r>
      <w:r w:rsidRPr="00BB3735">
        <w:rPr>
          <w:rFonts w:ascii="Times New Roman" w:eastAsia="Times New Roman" w:hAnsi="Times New Roman" w:cs="Times New Roman"/>
          <w:b/>
          <w:bCs/>
          <w:sz w:val="28"/>
          <w:szCs w:val="28"/>
          <w:lang w:val="ro-RO"/>
        </w:rPr>
        <w:t>.1.</w:t>
      </w:r>
      <w:r>
        <w:rPr>
          <w:rFonts w:ascii="Times New Roman" w:eastAsia="Times New Roman" w:hAnsi="Times New Roman" w:cs="Times New Roman"/>
          <w:sz w:val="28"/>
          <w:szCs w:val="28"/>
          <w:lang w:val="ro-RO"/>
        </w:rPr>
        <w:t xml:space="preserve"> </w:t>
      </w:r>
      <w:r w:rsidR="00B3372C" w:rsidRPr="00DB7A59">
        <w:rPr>
          <w:rFonts w:ascii="Times New Roman" w:eastAsia="Times New Roman" w:hAnsi="Times New Roman" w:cs="Times New Roman"/>
          <w:sz w:val="28"/>
          <w:szCs w:val="28"/>
          <w:lang w:val="ro-RO"/>
        </w:rPr>
        <w:t xml:space="preserve">în primul </w:t>
      </w:r>
      <w:r>
        <w:rPr>
          <w:rFonts w:ascii="Times New Roman" w:eastAsia="Times New Roman" w:hAnsi="Times New Roman" w:cs="Times New Roman"/>
          <w:sz w:val="28"/>
          <w:szCs w:val="28"/>
          <w:lang w:val="ro-RO"/>
        </w:rPr>
        <w:t>enunț</w:t>
      </w:r>
      <w:r w:rsidR="006B51C6" w:rsidRPr="00DB7A59">
        <w:rPr>
          <w:rFonts w:ascii="Times New Roman" w:eastAsia="Times New Roman" w:hAnsi="Times New Roman" w:cs="Times New Roman"/>
          <w:sz w:val="28"/>
          <w:szCs w:val="28"/>
          <w:lang w:val="ro-RO"/>
        </w:rPr>
        <w:t xml:space="preserve"> după textul ,,gestionarea deșeurilor” se completează cu textul ,,a sistemului colectiv”</w:t>
      </w:r>
      <w:r w:rsidR="00B3372C" w:rsidRPr="00DB7A59">
        <w:rPr>
          <w:rFonts w:ascii="Times New Roman" w:eastAsia="Times New Roman" w:hAnsi="Times New Roman" w:cs="Times New Roman"/>
          <w:sz w:val="28"/>
          <w:szCs w:val="28"/>
          <w:lang w:val="ro-RO"/>
        </w:rPr>
        <w:t xml:space="preserve"> si excluderea textului ,,prin sisteme colective”;</w:t>
      </w:r>
    </w:p>
    <w:p w14:paraId="165DA880" w14:textId="0C534170" w:rsidR="00B3372C" w:rsidRDefault="00BB3735" w:rsidP="002C551C">
      <w:pPr>
        <w:ind w:firstLine="720"/>
        <w:rPr>
          <w:rFonts w:ascii="Times New Roman" w:eastAsia="Times New Roman" w:hAnsi="Times New Roman" w:cs="Times New Roman"/>
          <w:sz w:val="28"/>
          <w:szCs w:val="28"/>
          <w:lang w:val="ro-RO"/>
        </w:rPr>
      </w:pPr>
      <w:r w:rsidRPr="00BB3735">
        <w:rPr>
          <w:rFonts w:ascii="Times New Roman" w:eastAsia="Times New Roman" w:hAnsi="Times New Roman" w:cs="Times New Roman"/>
          <w:b/>
          <w:bCs/>
          <w:sz w:val="28"/>
          <w:szCs w:val="28"/>
          <w:lang w:val="ro-RO"/>
        </w:rPr>
        <w:t>3</w:t>
      </w:r>
      <w:r w:rsidR="00EB02F1">
        <w:rPr>
          <w:rFonts w:ascii="Times New Roman" w:eastAsia="Times New Roman" w:hAnsi="Times New Roman" w:cs="Times New Roman"/>
          <w:b/>
          <w:bCs/>
          <w:sz w:val="28"/>
          <w:szCs w:val="28"/>
          <w:lang w:val="ro-RO"/>
        </w:rPr>
        <w:t>0</w:t>
      </w:r>
      <w:r w:rsidRPr="00BB3735">
        <w:rPr>
          <w:rFonts w:ascii="Times New Roman" w:eastAsia="Times New Roman" w:hAnsi="Times New Roman" w:cs="Times New Roman"/>
          <w:b/>
          <w:bCs/>
          <w:sz w:val="28"/>
          <w:szCs w:val="28"/>
          <w:lang w:val="ro-RO"/>
        </w:rPr>
        <w:t>.</w:t>
      </w:r>
      <w:r w:rsidR="003D1C59">
        <w:rPr>
          <w:rFonts w:ascii="Times New Roman" w:eastAsia="Times New Roman" w:hAnsi="Times New Roman" w:cs="Times New Roman"/>
          <w:b/>
          <w:bCs/>
          <w:sz w:val="28"/>
          <w:szCs w:val="28"/>
          <w:lang w:val="ro-RO"/>
        </w:rPr>
        <w:t>4</w:t>
      </w:r>
      <w:r w:rsidRPr="00BB3735">
        <w:rPr>
          <w:rFonts w:ascii="Times New Roman" w:eastAsia="Times New Roman" w:hAnsi="Times New Roman" w:cs="Times New Roman"/>
          <w:b/>
          <w:bCs/>
          <w:sz w:val="28"/>
          <w:szCs w:val="28"/>
          <w:lang w:val="ro-RO"/>
        </w:rPr>
        <w:t>.2.</w:t>
      </w:r>
      <w:r>
        <w:rPr>
          <w:rFonts w:ascii="Times New Roman" w:eastAsia="Times New Roman" w:hAnsi="Times New Roman" w:cs="Times New Roman"/>
          <w:sz w:val="28"/>
          <w:szCs w:val="28"/>
          <w:lang w:val="ro-RO"/>
        </w:rPr>
        <w:t xml:space="preserve"> </w:t>
      </w:r>
      <w:r w:rsidR="00B3372C" w:rsidRPr="00DB7A59">
        <w:rPr>
          <w:rFonts w:ascii="Times New Roman" w:eastAsia="Times New Roman" w:hAnsi="Times New Roman" w:cs="Times New Roman"/>
          <w:sz w:val="28"/>
          <w:szCs w:val="28"/>
          <w:lang w:val="ro-RO"/>
        </w:rPr>
        <w:t xml:space="preserve">la punctul 2) </w:t>
      </w:r>
      <w:r w:rsidR="001F278C" w:rsidRPr="00DB7A59">
        <w:rPr>
          <w:rFonts w:ascii="Times New Roman" w:eastAsia="Times New Roman" w:hAnsi="Times New Roman" w:cs="Times New Roman"/>
          <w:sz w:val="28"/>
          <w:szCs w:val="28"/>
          <w:lang w:val="ro-RO"/>
        </w:rPr>
        <w:t>textul ,,de operare</w:t>
      </w:r>
      <w:r>
        <w:rPr>
          <w:rFonts w:ascii="Times New Roman" w:eastAsia="Times New Roman" w:hAnsi="Times New Roman" w:cs="Times New Roman"/>
          <w:sz w:val="28"/>
          <w:szCs w:val="28"/>
          <w:lang w:val="ro-RO"/>
        </w:rPr>
        <w:t xml:space="preserve"> pentru perioada preconizată de valabilitate a autorizației, care</w:t>
      </w:r>
      <w:r w:rsidR="001F278C" w:rsidRPr="00DB7A59">
        <w:rPr>
          <w:rFonts w:ascii="Times New Roman" w:eastAsia="Times New Roman" w:hAnsi="Times New Roman" w:cs="Times New Roman"/>
          <w:sz w:val="28"/>
          <w:szCs w:val="28"/>
          <w:lang w:val="ro-RO"/>
        </w:rPr>
        <w:t>” se substituie cu cuvântul ,,operațional”;</w:t>
      </w:r>
    </w:p>
    <w:p w14:paraId="0A9F3E38" w14:textId="152BCBF8" w:rsidR="009B2C9E" w:rsidRDefault="009B2C9E" w:rsidP="002C551C">
      <w:pPr>
        <w:ind w:firstLine="720"/>
        <w:rPr>
          <w:rFonts w:ascii="Times New Roman" w:eastAsia="Times New Roman" w:hAnsi="Times New Roman" w:cs="Times New Roman"/>
          <w:sz w:val="28"/>
          <w:szCs w:val="28"/>
          <w:lang w:val="ro-RO"/>
        </w:rPr>
      </w:pPr>
      <w:r>
        <w:rPr>
          <w:rFonts w:ascii="Times New Roman" w:eastAsia="Times New Roman" w:hAnsi="Times New Roman" w:cs="Times New Roman"/>
          <w:b/>
          <w:bCs/>
          <w:sz w:val="28"/>
          <w:szCs w:val="28"/>
          <w:lang w:val="ro-RO"/>
        </w:rPr>
        <w:t>3</w:t>
      </w:r>
      <w:r w:rsidR="00EB02F1">
        <w:rPr>
          <w:rFonts w:ascii="Times New Roman" w:eastAsia="Times New Roman" w:hAnsi="Times New Roman" w:cs="Times New Roman"/>
          <w:b/>
          <w:bCs/>
          <w:sz w:val="28"/>
          <w:szCs w:val="28"/>
          <w:lang w:val="ro-RO"/>
        </w:rPr>
        <w:t>0</w:t>
      </w:r>
      <w:r w:rsidRPr="009B2C9E">
        <w:rPr>
          <w:rFonts w:ascii="Times New Roman" w:eastAsia="Times New Roman" w:hAnsi="Times New Roman" w:cs="Times New Roman"/>
          <w:b/>
          <w:bCs/>
          <w:sz w:val="28"/>
          <w:szCs w:val="28"/>
          <w:lang w:val="ro-RO"/>
        </w:rPr>
        <w:t>.</w:t>
      </w:r>
      <w:r w:rsidR="003D1C59">
        <w:rPr>
          <w:rFonts w:ascii="Times New Roman" w:eastAsia="Times New Roman" w:hAnsi="Times New Roman" w:cs="Times New Roman"/>
          <w:b/>
          <w:bCs/>
          <w:sz w:val="28"/>
          <w:szCs w:val="28"/>
          <w:lang w:val="ro-RO"/>
        </w:rPr>
        <w:t>5</w:t>
      </w:r>
      <w:r>
        <w:rPr>
          <w:rFonts w:ascii="Times New Roman" w:eastAsia="Times New Roman" w:hAnsi="Times New Roman" w:cs="Times New Roman"/>
          <w:b/>
          <w:bCs/>
          <w:sz w:val="28"/>
          <w:szCs w:val="28"/>
          <w:lang w:val="ro-RO"/>
        </w:rPr>
        <w:t xml:space="preserve">. </w:t>
      </w:r>
      <w:r w:rsidRPr="009B2C9E">
        <w:rPr>
          <w:rFonts w:ascii="Times New Roman" w:eastAsia="Times New Roman" w:hAnsi="Times New Roman" w:cs="Times New Roman"/>
          <w:sz w:val="28"/>
          <w:szCs w:val="28"/>
          <w:lang w:val="ro-RO"/>
        </w:rPr>
        <w:t>se completează cu  aliniatele (11</w:t>
      </w:r>
      <w:r w:rsidRPr="009B2C9E">
        <w:rPr>
          <w:rFonts w:ascii="Times New Roman" w:eastAsia="Times New Roman" w:hAnsi="Times New Roman" w:cs="Times New Roman"/>
          <w:sz w:val="28"/>
          <w:szCs w:val="28"/>
          <w:vertAlign w:val="superscript"/>
          <w:lang w:val="ro-RO"/>
        </w:rPr>
        <w:t>1</w:t>
      </w:r>
      <w:r w:rsidRPr="009B2C9E">
        <w:rPr>
          <w:rFonts w:ascii="Times New Roman" w:eastAsia="Times New Roman" w:hAnsi="Times New Roman" w:cs="Times New Roman"/>
          <w:sz w:val="28"/>
          <w:szCs w:val="28"/>
          <w:lang w:val="ro-RO"/>
        </w:rPr>
        <w:t>) și (11</w:t>
      </w:r>
      <w:r w:rsidRPr="009B2C9E">
        <w:rPr>
          <w:rFonts w:ascii="Times New Roman" w:eastAsia="Times New Roman" w:hAnsi="Times New Roman" w:cs="Times New Roman"/>
          <w:sz w:val="28"/>
          <w:szCs w:val="28"/>
          <w:vertAlign w:val="superscript"/>
          <w:lang w:val="ro-RO"/>
        </w:rPr>
        <w:t>2</w:t>
      </w:r>
      <w:r w:rsidRPr="009B2C9E">
        <w:rPr>
          <w:rFonts w:ascii="Times New Roman" w:eastAsia="Times New Roman" w:hAnsi="Times New Roman" w:cs="Times New Roman"/>
          <w:sz w:val="28"/>
          <w:szCs w:val="28"/>
          <w:lang w:val="ro-RO"/>
        </w:rPr>
        <w:t>) cu următorul cuprins:</w:t>
      </w:r>
    </w:p>
    <w:p w14:paraId="22EA1117" w14:textId="14A3FE58" w:rsidR="009B2C9E" w:rsidRPr="009B2C9E" w:rsidRDefault="009B2C9E"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B2C9E">
        <w:rPr>
          <w:rFonts w:ascii="Times New Roman" w:eastAsia="Times New Roman" w:hAnsi="Times New Roman" w:cs="Times New Roman"/>
          <w:sz w:val="28"/>
          <w:szCs w:val="28"/>
          <w:lang w:val="ro-RO"/>
        </w:rPr>
        <w:t>,,</w:t>
      </w:r>
      <w:r w:rsidRPr="009B2C9E">
        <w:rPr>
          <w:rFonts w:ascii="Times New Roman" w:eastAsiaTheme="minorHAnsi" w:hAnsi="Times New Roman" w:cs="Times New Roman"/>
          <w:kern w:val="2"/>
          <w:sz w:val="28"/>
          <w:szCs w:val="28"/>
          <w:lang w:val="ro-RO" w:eastAsia="en-US"/>
          <w14:ligatures w14:val="standardContextual"/>
        </w:rPr>
        <w:t xml:space="preserve"> (11)</w:t>
      </w:r>
      <w:r w:rsidRPr="009B2C9E">
        <w:rPr>
          <w:rFonts w:ascii="Times New Roman" w:eastAsiaTheme="minorHAnsi" w:hAnsi="Times New Roman" w:cs="Times New Roman"/>
          <w:kern w:val="2"/>
          <w:sz w:val="28"/>
          <w:szCs w:val="28"/>
          <w:vertAlign w:val="superscript"/>
          <w:lang w:val="ro-RO" w:eastAsia="en-US"/>
          <w14:ligatures w14:val="standardContextual"/>
        </w:rPr>
        <w:t>1</w:t>
      </w:r>
      <w:r w:rsidRPr="009B2C9E">
        <w:rPr>
          <w:rFonts w:ascii="Times New Roman" w:eastAsia="Times New Roman" w:hAnsi="Times New Roman" w:cs="Times New Roman"/>
          <w:sz w:val="28"/>
          <w:szCs w:val="28"/>
          <w:lang w:val="ro-RO" w:eastAsia="en-US"/>
        </w:rPr>
        <w:t xml:space="preserve"> </w:t>
      </w:r>
      <w:r w:rsidRPr="009B2C9E">
        <w:rPr>
          <w:rFonts w:ascii="Times New Roman" w:eastAsiaTheme="minorHAnsi" w:hAnsi="Times New Roman" w:cs="Times New Roman"/>
          <w:kern w:val="2"/>
          <w:sz w:val="28"/>
          <w:szCs w:val="28"/>
          <w:lang w:val="ro-RO" w:eastAsia="en-US"/>
          <w14:ligatures w14:val="standardContextual"/>
        </w:rPr>
        <w:t>Autorizația integrată de mediu sau, după caz, autorizația de mediu pentru un depozit de deșeuri se emite numai în cazul în care Agenția de Mediu constată că sunt îndeplinite cumulativ următoarele condiții:</w:t>
      </w:r>
    </w:p>
    <w:p w14:paraId="089E735B" w14:textId="77777777" w:rsidR="009B2C9E" w:rsidRPr="009B2C9E" w:rsidRDefault="009B2C9E" w:rsidP="00B22737">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B2C9E">
        <w:rPr>
          <w:rFonts w:ascii="Times New Roman" w:eastAsiaTheme="minorHAnsi" w:hAnsi="Times New Roman" w:cs="Times New Roman"/>
          <w:kern w:val="2"/>
          <w:sz w:val="28"/>
          <w:szCs w:val="28"/>
          <w:lang w:val="ro-RO" w:eastAsia="en-US"/>
          <w14:ligatures w14:val="standardContextual"/>
        </w:rPr>
        <w:t>a) proiectul depozitului de deșeuri corespunde cerințelor prezentei legi, Legii nr. 227/2022 privind emisiile industriale, Regulamentului privind depozitarea deșeurilor și actelor normative aplicabile în domeniul construcțiilor, urbanismului, protecției mediului și sănătății populației;</w:t>
      </w:r>
    </w:p>
    <w:p w14:paraId="41BC0EEC" w14:textId="77777777" w:rsidR="009B2C9E" w:rsidRPr="009B2C9E" w:rsidRDefault="009B2C9E" w:rsidP="00B22737">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B2C9E">
        <w:rPr>
          <w:rFonts w:ascii="Times New Roman" w:eastAsiaTheme="minorHAnsi" w:hAnsi="Times New Roman" w:cs="Times New Roman"/>
          <w:kern w:val="2"/>
          <w:sz w:val="28"/>
          <w:szCs w:val="28"/>
          <w:lang w:val="ro-RO" w:eastAsia="en-US"/>
          <w14:ligatures w14:val="standardContextual"/>
        </w:rPr>
        <w:t>b) proiectul depozitului de deșeuri este compatibil cu Programul național pentru gestionarea deșeurilor, cu planurile de gestionare a deșeurilor și, după caz, cu documentația de amenajare a teritoriului și de urbanism aplicabilă amplasamentului;</w:t>
      </w:r>
    </w:p>
    <w:p w14:paraId="66955BA8" w14:textId="77777777" w:rsidR="009B2C9E" w:rsidRPr="009B2C9E" w:rsidRDefault="009B2C9E" w:rsidP="00B22737">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B2C9E">
        <w:rPr>
          <w:rFonts w:ascii="Times New Roman" w:eastAsiaTheme="minorHAnsi" w:hAnsi="Times New Roman" w:cs="Times New Roman"/>
          <w:kern w:val="2"/>
          <w:sz w:val="28"/>
          <w:szCs w:val="28"/>
          <w:lang w:val="ro-RO" w:eastAsia="en-US"/>
          <w14:ligatures w14:val="standardContextual"/>
        </w:rPr>
        <w:t>c) solicitantul demonstrează că administrarea și exploatarea depozitului vor fi asigurate de personal cu competențe tehnice corespunzătoare, inclusiv prin desemnarea unei persoane responsabile tehnic de exploatarea depozitului, precum și prin asigurarea instruirii inițiale și continue a operatorilor și a personalului implicat;</w:t>
      </w:r>
    </w:p>
    <w:p w14:paraId="0EB7B4F1" w14:textId="77777777" w:rsidR="00424537" w:rsidRDefault="009B2C9E" w:rsidP="00424537">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B2C9E">
        <w:rPr>
          <w:rFonts w:ascii="Times New Roman" w:eastAsiaTheme="minorHAnsi" w:hAnsi="Times New Roman" w:cs="Times New Roman"/>
          <w:kern w:val="2"/>
          <w:sz w:val="28"/>
          <w:szCs w:val="28"/>
          <w:lang w:val="ro-RO" w:eastAsia="en-US"/>
          <w14:ligatures w14:val="standardContextual"/>
        </w:rPr>
        <w:t>d) solicitantul demonstrează existența măsurilor necesare pentru prevenirea accidentelor, incidentelor și poluărilor accidentale, precum și pentru limitarea consecințelor acestora asupra mediului, sănătății populației și bunurilor;</w:t>
      </w:r>
    </w:p>
    <w:p w14:paraId="716F6E9C" w14:textId="7B308052" w:rsidR="00B22737" w:rsidRPr="00424537" w:rsidRDefault="009B2C9E" w:rsidP="00424537">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B2C9E">
        <w:rPr>
          <w:rFonts w:ascii="Times New Roman" w:eastAsia="Times New Roman" w:hAnsi="Times New Roman" w:cs="Times New Roman"/>
          <w:sz w:val="28"/>
          <w:szCs w:val="28"/>
          <w:lang w:val="ro-RO" w:eastAsia="en-US"/>
        </w:rPr>
        <w:t xml:space="preserve">e) anterior de începerea operațiunilor de eliminare prin depozitare, solicitantul constituie fondul pentru închiderea și urmărirea </w:t>
      </w:r>
      <w:proofErr w:type="spellStart"/>
      <w:r w:rsidRPr="009B2C9E">
        <w:rPr>
          <w:rFonts w:ascii="Times New Roman" w:eastAsia="Times New Roman" w:hAnsi="Times New Roman" w:cs="Times New Roman"/>
          <w:sz w:val="28"/>
          <w:szCs w:val="28"/>
          <w:lang w:val="ro-RO" w:eastAsia="en-US"/>
        </w:rPr>
        <w:t>postînchidere</w:t>
      </w:r>
      <w:proofErr w:type="spellEnd"/>
      <w:r w:rsidRPr="009B2C9E">
        <w:rPr>
          <w:rFonts w:ascii="Times New Roman" w:eastAsia="Times New Roman" w:hAnsi="Times New Roman" w:cs="Times New Roman"/>
          <w:sz w:val="28"/>
          <w:szCs w:val="28"/>
          <w:lang w:val="ro-RO" w:eastAsia="en-US"/>
        </w:rPr>
        <w:t xml:space="preserve"> a depozitului, conform art. 16 și 25, care să asigure îndeplinirea obligațiilor ce decurg din autorizație, inclusiv obligațiile privind închiderea, întreținerea, monitorizarea și controlul </w:t>
      </w:r>
      <w:proofErr w:type="spellStart"/>
      <w:r w:rsidRPr="009B2C9E">
        <w:rPr>
          <w:rFonts w:ascii="Times New Roman" w:eastAsia="Times New Roman" w:hAnsi="Times New Roman" w:cs="Times New Roman"/>
          <w:sz w:val="28"/>
          <w:szCs w:val="28"/>
          <w:lang w:val="ro-RO" w:eastAsia="en-US"/>
        </w:rPr>
        <w:t>postînchidere</w:t>
      </w:r>
      <w:proofErr w:type="spellEnd"/>
      <w:r w:rsidRPr="009B2C9E">
        <w:rPr>
          <w:rFonts w:ascii="Times New Roman" w:eastAsia="Times New Roman" w:hAnsi="Times New Roman" w:cs="Times New Roman"/>
          <w:sz w:val="28"/>
          <w:szCs w:val="28"/>
          <w:lang w:val="ro-RO" w:eastAsia="en-US"/>
        </w:rPr>
        <w:t xml:space="preserve">; </w:t>
      </w:r>
      <w:proofErr w:type="spellStart"/>
      <w:r w:rsidRPr="009B2C9E">
        <w:rPr>
          <w:rFonts w:ascii="Times New Roman" w:eastAsia="Times New Roman" w:hAnsi="Times New Roman" w:cs="Times New Roman"/>
          <w:sz w:val="28"/>
          <w:szCs w:val="28"/>
          <w:lang w:val="ro-RO" w:eastAsia="en-US"/>
        </w:rPr>
        <w:t>Garanţia</w:t>
      </w:r>
      <w:proofErr w:type="spellEnd"/>
      <w:r w:rsidRPr="009B2C9E">
        <w:rPr>
          <w:rFonts w:ascii="Times New Roman" w:eastAsia="Times New Roman" w:hAnsi="Times New Roman" w:cs="Times New Roman"/>
          <w:sz w:val="28"/>
          <w:szCs w:val="28"/>
          <w:lang w:val="ro-RO" w:eastAsia="en-US"/>
        </w:rPr>
        <w:t xml:space="preserve"> financiară se păstrează atât cât este necesar pentru operațiile de </w:t>
      </w:r>
      <w:proofErr w:type="spellStart"/>
      <w:r w:rsidRPr="009B2C9E">
        <w:rPr>
          <w:rFonts w:ascii="Times New Roman" w:eastAsia="Times New Roman" w:hAnsi="Times New Roman" w:cs="Times New Roman"/>
          <w:sz w:val="28"/>
          <w:szCs w:val="28"/>
          <w:lang w:val="ro-RO" w:eastAsia="en-US"/>
        </w:rPr>
        <w:t>întreţinere</w:t>
      </w:r>
      <w:proofErr w:type="spellEnd"/>
      <w:r w:rsidRPr="009B2C9E">
        <w:rPr>
          <w:rFonts w:ascii="Times New Roman" w:eastAsia="Times New Roman" w:hAnsi="Times New Roman" w:cs="Times New Roman"/>
          <w:sz w:val="28"/>
          <w:szCs w:val="28"/>
          <w:lang w:val="ro-RO" w:eastAsia="en-US"/>
        </w:rPr>
        <w:t xml:space="preserve"> și urmărirea </w:t>
      </w:r>
      <w:proofErr w:type="spellStart"/>
      <w:r w:rsidRPr="009B2C9E">
        <w:rPr>
          <w:rFonts w:ascii="Times New Roman" w:eastAsia="Times New Roman" w:hAnsi="Times New Roman" w:cs="Times New Roman"/>
          <w:sz w:val="28"/>
          <w:szCs w:val="28"/>
          <w:lang w:val="ro-RO" w:eastAsia="en-US"/>
        </w:rPr>
        <w:t>postînchidere</w:t>
      </w:r>
      <w:proofErr w:type="spellEnd"/>
      <w:r w:rsidRPr="009B2C9E">
        <w:rPr>
          <w:rFonts w:ascii="Times New Roman" w:eastAsia="Times New Roman" w:hAnsi="Times New Roman" w:cs="Times New Roman"/>
          <w:sz w:val="28"/>
          <w:szCs w:val="28"/>
          <w:lang w:val="ro-RO" w:eastAsia="en-US"/>
        </w:rPr>
        <w:t xml:space="preserve"> a depozitului.</w:t>
      </w:r>
    </w:p>
    <w:p w14:paraId="57B5685D" w14:textId="77777777" w:rsidR="00424537" w:rsidRDefault="009B2C9E" w:rsidP="00424537">
      <w:pPr>
        <w:spacing w:line="240" w:lineRule="auto"/>
        <w:ind w:firstLine="720"/>
        <w:jc w:val="both"/>
        <w:rPr>
          <w:rFonts w:ascii="Times New Roman" w:eastAsia="Times New Roman" w:hAnsi="Times New Roman" w:cs="Times New Roman"/>
          <w:sz w:val="28"/>
          <w:szCs w:val="28"/>
          <w:lang w:val="ro-RO" w:eastAsia="en-US"/>
        </w:rPr>
      </w:pPr>
      <w:r w:rsidRPr="009B2C9E">
        <w:rPr>
          <w:rFonts w:ascii="Times New Roman" w:eastAsia="Times New Roman" w:hAnsi="Times New Roman" w:cs="Times New Roman"/>
          <w:sz w:val="28"/>
          <w:szCs w:val="28"/>
          <w:lang w:val="ro-RO" w:eastAsia="en-US"/>
        </w:rPr>
        <w:t>(11)</w:t>
      </w:r>
      <w:r w:rsidRPr="009B2C9E">
        <w:rPr>
          <w:rFonts w:ascii="Times New Roman" w:eastAsia="Times New Roman" w:hAnsi="Times New Roman" w:cs="Times New Roman"/>
          <w:sz w:val="28"/>
          <w:szCs w:val="28"/>
          <w:vertAlign w:val="superscript"/>
          <w:lang w:val="ro-RO" w:eastAsia="en-US"/>
        </w:rPr>
        <w:t>2</w:t>
      </w:r>
      <w:r w:rsidRPr="009B2C9E">
        <w:rPr>
          <w:rFonts w:ascii="Times New Roman" w:eastAsia="Times New Roman" w:hAnsi="Times New Roman" w:cs="Times New Roman"/>
          <w:sz w:val="28"/>
          <w:szCs w:val="28"/>
          <w:lang w:val="ro-RO" w:eastAsia="en-US"/>
        </w:rPr>
        <w:t xml:space="preserve"> Autorizația integrată de mediu sau, după caz, autorizația de mediu pentru un depozit de deșeuri trebuie să conțină cel puțin următoarele:</w:t>
      </w:r>
    </w:p>
    <w:p w14:paraId="3BE67D98" w14:textId="33802FC5" w:rsidR="009B2C9E" w:rsidRPr="009B2C9E" w:rsidRDefault="009B2C9E" w:rsidP="00424537">
      <w:pPr>
        <w:spacing w:line="240" w:lineRule="auto"/>
        <w:ind w:firstLine="720"/>
        <w:jc w:val="both"/>
        <w:rPr>
          <w:rFonts w:ascii="Times New Roman" w:eastAsia="Times New Roman" w:hAnsi="Times New Roman" w:cs="Times New Roman"/>
          <w:sz w:val="28"/>
          <w:szCs w:val="28"/>
          <w:lang w:val="ro-RO" w:eastAsia="en-US"/>
        </w:rPr>
      </w:pPr>
      <w:r w:rsidRPr="009B2C9E">
        <w:rPr>
          <w:rFonts w:ascii="Times New Roman" w:eastAsia="Times New Roman" w:hAnsi="Times New Roman" w:cs="Times New Roman"/>
          <w:sz w:val="28"/>
          <w:szCs w:val="28"/>
          <w:lang w:val="ro-RO" w:eastAsia="en-US"/>
        </w:rPr>
        <w:t>a) categoria depozitului de deșeuri, potrivit clasificării prevăzute la art. 16 alin. (4);</w:t>
      </w:r>
    </w:p>
    <w:p w14:paraId="146CF215" w14:textId="77777777" w:rsidR="009B2C9E" w:rsidRPr="009B2C9E" w:rsidRDefault="009B2C9E" w:rsidP="00733DFC">
      <w:pPr>
        <w:spacing w:line="240" w:lineRule="auto"/>
        <w:ind w:firstLine="720"/>
        <w:jc w:val="both"/>
        <w:rPr>
          <w:rFonts w:ascii="Times New Roman" w:eastAsia="Times New Roman" w:hAnsi="Times New Roman" w:cs="Times New Roman"/>
          <w:sz w:val="28"/>
          <w:szCs w:val="28"/>
          <w:lang w:val="ro-RO" w:eastAsia="en-US"/>
        </w:rPr>
      </w:pPr>
      <w:r w:rsidRPr="009B2C9E">
        <w:rPr>
          <w:rFonts w:ascii="Times New Roman" w:eastAsia="Times New Roman" w:hAnsi="Times New Roman" w:cs="Times New Roman"/>
          <w:sz w:val="28"/>
          <w:szCs w:val="28"/>
          <w:lang w:val="ro-RO" w:eastAsia="en-US"/>
        </w:rPr>
        <w:t>b) lista tipurilor de deșeuri autorizate pentru eliminare prin depozitare, identificate conform Listei deșeurilor aprobate de Guvern, precum și cantitatea totală de deșeuri autorizată pentru depozitare, capacitatea maximă a depozitului și, cantitățile anuale admise spre depozitare;</w:t>
      </w:r>
    </w:p>
    <w:p w14:paraId="328FDC82" w14:textId="77777777" w:rsidR="009B2C9E" w:rsidRPr="009B2C9E" w:rsidRDefault="009B2C9E" w:rsidP="00733DFC">
      <w:pPr>
        <w:spacing w:line="240" w:lineRule="auto"/>
        <w:ind w:firstLine="720"/>
        <w:jc w:val="both"/>
        <w:rPr>
          <w:rFonts w:ascii="Times New Roman" w:eastAsia="Times New Roman" w:hAnsi="Times New Roman" w:cs="Times New Roman"/>
          <w:sz w:val="28"/>
          <w:szCs w:val="28"/>
          <w:lang w:val="ro-RO" w:eastAsia="en-US"/>
        </w:rPr>
      </w:pPr>
      <w:r w:rsidRPr="009B2C9E">
        <w:rPr>
          <w:rFonts w:ascii="Times New Roman" w:eastAsia="Times New Roman" w:hAnsi="Times New Roman" w:cs="Times New Roman"/>
          <w:sz w:val="28"/>
          <w:szCs w:val="28"/>
          <w:lang w:val="ro-RO" w:eastAsia="en-US"/>
        </w:rPr>
        <w:t xml:space="preserve">c) condițiile și cerințele tehnice privind pregătirea amplasamentului și a depozitului, recepția și acceptarea deșeurilor, operațiunile de eliminare prin depozitare, </w:t>
      </w:r>
      <w:r w:rsidRPr="009B2C9E">
        <w:rPr>
          <w:rFonts w:ascii="Times New Roman" w:eastAsia="Times New Roman" w:hAnsi="Times New Roman" w:cs="Times New Roman"/>
          <w:sz w:val="28"/>
          <w:szCs w:val="28"/>
          <w:lang w:val="ro-RO" w:eastAsia="en-US"/>
        </w:rPr>
        <w:lastRenderedPageBreak/>
        <w:t>exploatarea sistemelor inginerești, supravegherea, automonitorizarea, controlul și întreținerea depozitului;</w:t>
      </w:r>
    </w:p>
    <w:p w14:paraId="540B28A3" w14:textId="77777777" w:rsidR="009B2C9E" w:rsidRPr="009B2C9E" w:rsidRDefault="009B2C9E" w:rsidP="00733DFC">
      <w:pPr>
        <w:spacing w:line="240" w:lineRule="auto"/>
        <w:ind w:firstLine="720"/>
        <w:jc w:val="both"/>
        <w:rPr>
          <w:rFonts w:ascii="Times New Roman" w:eastAsia="Times New Roman" w:hAnsi="Times New Roman" w:cs="Times New Roman"/>
          <w:sz w:val="28"/>
          <w:szCs w:val="28"/>
          <w:lang w:val="ro-RO" w:eastAsia="en-US"/>
        </w:rPr>
      </w:pPr>
      <w:r w:rsidRPr="009B2C9E">
        <w:rPr>
          <w:rFonts w:ascii="Times New Roman" w:eastAsia="Times New Roman" w:hAnsi="Times New Roman" w:cs="Times New Roman"/>
          <w:sz w:val="28"/>
          <w:szCs w:val="28"/>
          <w:lang w:val="ro-RO" w:eastAsia="en-US"/>
        </w:rPr>
        <w:t>d) programul de monitorizare a depozitului de deșeuri, inclusiv parametrii monitorizați, frecvența monitorizării, metodele de prelevare și analiză, modul de evidență și raportare a rezultatelor, precum și măsurile aplicabile în cazul depășirii valorilor-limită sau al constatării unor efecte negative asupra mediului;</w:t>
      </w:r>
    </w:p>
    <w:p w14:paraId="4B22E502" w14:textId="77777777" w:rsidR="009B2C9E" w:rsidRPr="009B2C9E" w:rsidRDefault="009B2C9E" w:rsidP="00424537">
      <w:pPr>
        <w:spacing w:line="240" w:lineRule="auto"/>
        <w:ind w:firstLine="720"/>
        <w:jc w:val="both"/>
        <w:rPr>
          <w:rFonts w:ascii="Times New Roman" w:eastAsia="Times New Roman" w:hAnsi="Times New Roman" w:cs="Times New Roman"/>
          <w:sz w:val="28"/>
          <w:szCs w:val="28"/>
          <w:lang w:val="ro-RO" w:eastAsia="en-US"/>
        </w:rPr>
      </w:pPr>
      <w:r w:rsidRPr="009B2C9E">
        <w:rPr>
          <w:rFonts w:ascii="Times New Roman" w:eastAsia="Times New Roman" w:hAnsi="Times New Roman" w:cs="Times New Roman"/>
          <w:sz w:val="28"/>
          <w:szCs w:val="28"/>
          <w:lang w:val="ro-RO" w:eastAsia="en-US"/>
        </w:rPr>
        <w:t>e) planul de intervenție pentru accidente, incidente, avarii, poluări accidentale și alte situații neprevăzute, inclusiv măsurile pentru prevenirea acestora și pentru limitarea consecințelor asupra mediului, sănătății populației și bunurilor;</w:t>
      </w:r>
    </w:p>
    <w:p w14:paraId="14B857DE" w14:textId="77777777" w:rsidR="009B2C9E" w:rsidRPr="009B2C9E" w:rsidRDefault="009B2C9E" w:rsidP="00424537">
      <w:pPr>
        <w:spacing w:line="240" w:lineRule="auto"/>
        <w:ind w:firstLine="720"/>
        <w:jc w:val="both"/>
        <w:rPr>
          <w:rFonts w:ascii="Times New Roman" w:eastAsia="Times New Roman" w:hAnsi="Times New Roman" w:cs="Times New Roman"/>
          <w:sz w:val="28"/>
          <w:szCs w:val="28"/>
          <w:lang w:val="ro-RO" w:eastAsia="en-US"/>
        </w:rPr>
      </w:pPr>
      <w:r w:rsidRPr="009B2C9E">
        <w:rPr>
          <w:rFonts w:ascii="Times New Roman" w:eastAsia="Times New Roman" w:hAnsi="Times New Roman" w:cs="Times New Roman"/>
          <w:sz w:val="28"/>
          <w:szCs w:val="28"/>
          <w:lang w:val="ro-RO" w:eastAsia="en-US"/>
        </w:rPr>
        <w:t xml:space="preserve">f) condițiile privind închiderea depozitului, întreținerea, supravegherea, monitorizarea și controlul </w:t>
      </w:r>
      <w:proofErr w:type="spellStart"/>
      <w:r w:rsidRPr="009B2C9E">
        <w:rPr>
          <w:rFonts w:ascii="Times New Roman" w:eastAsia="Times New Roman" w:hAnsi="Times New Roman" w:cs="Times New Roman"/>
          <w:sz w:val="28"/>
          <w:szCs w:val="28"/>
          <w:lang w:val="ro-RO" w:eastAsia="en-US"/>
        </w:rPr>
        <w:t>postînchidere</w:t>
      </w:r>
      <w:proofErr w:type="spellEnd"/>
      <w:r w:rsidRPr="009B2C9E">
        <w:rPr>
          <w:rFonts w:ascii="Times New Roman" w:eastAsia="Times New Roman" w:hAnsi="Times New Roman" w:cs="Times New Roman"/>
          <w:sz w:val="28"/>
          <w:szCs w:val="28"/>
          <w:lang w:val="ro-RO" w:eastAsia="en-US"/>
        </w:rPr>
        <w:t xml:space="preserve">, inclusiv obligațiile operatorului privind constituirea, alimentarea și utilizarea fondului pentru închiderea și urmărirea </w:t>
      </w:r>
      <w:proofErr w:type="spellStart"/>
      <w:r w:rsidRPr="009B2C9E">
        <w:rPr>
          <w:rFonts w:ascii="Times New Roman" w:eastAsia="Times New Roman" w:hAnsi="Times New Roman" w:cs="Times New Roman"/>
          <w:sz w:val="28"/>
          <w:szCs w:val="28"/>
          <w:lang w:val="ro-RO" w:eastAsia="en-US"/>
        </w:rPr>
        <w:t>postînchidere</w:t>
      </w:r>
      <w:proofErr w:type="spellEnd"/>
      <w:r w:rsidRPr="009B2C9E">
        <w:rPr>
          <w:rFonts w:ascii="Times New Roman" w:eastAsia="Times New Roman" w:hAnsi="Times New Roman" w:cs="Times New Roman"/>
          <w:sz w:val="28"/>
          <w:szCs w:val="28"/>
          <w:lang w:val="ro-RO" w:eastAsia="en-US"/>
        </w:rPr>
        <w:t xml:space="preserve"> a depozitului sau, după caz, a garanției financiare ori a instrumentului financiar echivalent;</w:t>
      </w:r>
    </w:p>
    <w:p w14:paraId="7F0FA6D4" w14:textId="77777777" w:rsidR="009B2C9E" w:rsidRPr="009B2C9E" w:rsidRDefault="009B2C9E" w:rsidP="00424537">
      <w:pPr>
        <w:spacing w:line="240" w:lineRule="auto"/>
        <w:ind w:firstLine="720"/>
        <w:jc w:val="both"/>
        <w:rPr>
          <w:rFonts w:ascii="Times New Roman" w:eastAsia="Times New Roman" w:hAnsi="Times New Roman" w:cs="Times New Roman"/>
          <w:sz w:val="28"/>
          <w:szCs w:val="28"/>
          <w:lang w:val="ro-RO" w:eastAsia="en-US"/>
        </w:rPr>
      </w:pPr>
      <w:r w:rsidRPr="009B2C9E">
        <w:rPr>
          <w:rFonts w:ascii="Times New Roman" w:eastAsia="Times New Roman" w:hAnsi="Times New Roman" w:cs="Times New Roman"/>
          <w:sz w:val="28"/>
          <w:szCs w:val="28"/>
          <w:lang w:val="ro-RO" w:eastAsia="en-US"/>
        </w:rPr>
        <w:t>g) obligația operatorului de a raporta Agenției de Mediu , cel puțin anual, tipurile și cantitățile de deșeuri eliminate prin depozitare, precum și rezultatele programului de monitorizare, în condițiile stabilite de prezenta lege, de Regulamentul privind depozitarea deșeurilor și de autorizație;</w:t>
      </w:r>
    </w:p>
    <w:p w14:paraId="76363059" w14:textId="17E9BBBF" w:rsidR="003D1C59" w:rsidRDefault="009B2C9E" w:rsidP="003D1C59">
      <w:pPr>
        <w:spacing w:line="240" w:lineRule="auto"/>
        <w:ind w:firstLine="720"/>
        <w:jc w:val="both"/>
        <w:rPr>
          <w:rFonts w:ascii="Times New Roman" w:eastAsia="Times New Roman" w:hAnsi="Times New Roman" w:cs="Times New Roman"/>
          <w:sz w:val="28"/>
          <w:szCs w:val="28"/>
          <w:lang w:val="ro-RO" w:eastAsia="ro-MD"/>
        </w:rPr>
      </w:pPr>
      <w:r w:rsidRPr="009B2C9E">
        <w:rPr>
          <w:rFonts w:ascii="Times New Roman" w:eastAsia="Times New Roman" w:hAnsi="Times New Roman" w:cs="Times New Roman"/>
          <w:sz w:val="28"/>
          <w:szCs w:val="28"/>
          <w:lang w:val="ro-RO" w:eastAsia="ro-MD"/>
        </w:rPr>
        <w:t>h) orice alte condiții necesare pentru asigurarea conformității depozitului cu prezenta lege, Legea nr. 227/2022 privind emisiile industriale, Regulamentul privind depozitarea deșeurilor și actele normative aplicabile în domeniul protecției mediului, sănătății populației, construcțiilor și amenajării teritoriului.</w:t>
      </w:r>
      <w:r w:rsidR="003D1C59">
        <w:rPr>
          <w:rFonts w:ascii="Times New Roman" w:eastAsia="Times New Roman" w:hAnsi="Times New Roman" w:cs="Times New Roman"/>
          <w:sz w:val="28"/>
          <w:szCs w:val="28"/>
          <w:lang w:val="ro-RO" w:eastAsia="ro-MD"/>
        </w:rPr>
        <w:t>,,</w:t>
      </w:r>
    </w:p>
    <w:p w14:paraId="6A637A65" w14:textId="6B896E6D" w:rsidR="009B2C9E" w:rsidRDefault="009B2C9E" w:rsidP="00733DFC">
      <w:pPr>
        <w:spacing w:line="240" w:lineRule="auto"/>
        <w:ind w:firstLine="720"/>
        <w:jc w:val="both"/>
        <w:rPr>
          <w:rFonts w:ascii="Times New Roman" w:hAnsi="Times New Roman" w:cs="Times New Roman"/>
          <w:sz w:val="28"/>
          <w:szCs w:val="28"/>
          <w:lang w:val="ro-RO"/>
        </w:rPr>
      </w:pPr>
      <w:r w:rsidRPr="009B2C9E">
        <w:rPr>
          <w:rFonts w:ascii="Times New Roman" w:eastAsia="Times New Roman" w:hAnsi="Times New Roman" w:cs="Times New Roman"/>
          <w:b/>
          <w:bCs/>
          <w:sz w:val="28"/>
          <w:szCs w:val="28"/>
          <w:lang w:val="ro-RO" w:eastAsia="ro-MD"/>
        </w:rPr>
        <w:t>3</w:t>
      </w:r>
      <w:r w:rsidR="003D1C59">
        <w:rPr>
          <w:rFonts w:ascii="Times New Roman" w:eastAsia="Times New Roman" w:hAnsi="Times New Roman" w:cs="Times New Roman"/>
          <w:b/>
          <w:bCs/>
          <w:sz w:val="28"/>
          <w:szCs w:val="28"/>
          <w:lang w:val="ro-RO" w:eastAsia="ro-MD"/>
        </w:rPr>
        <w:t>0</w:t>
      </w:r>
      <w:r w:rsidRPr="009B2C9E">
        <w:rPr>
          <w:rFonts w:ascii="Times New Roman" w:eastAsia="Times New Roman" w:hAnsi="Times New Roman" w:cs="Times New Roman"/>
          <w:b/>
          <w:bCs/>
          <w:sz w:val="28"/>
          <w:szCs w:val="28"/>
          <w:lang w:val="ro-RO" w:eastAsia="ro-MD"/>
        </w:rPr>
        <w:t>.</w:t>
      </w:r>
      <w:r w:rsidR="003D1C59">
        <w:rPr>
          <w:rFonts w:ascii="Times New Roman" w:eastAsia="Times New Roman" w:hAnsi="Times New Roman" w:cs="Times New Roman"/>
          <w:b/>
          <w:bCs/>
          <w:sz w:val="28"/>
          <w:szCs w:val="28"/>
          <w:lang w:val="ro-RO" w:eastAsia="ro-MD"/>
        </w:rPr>
        <w:t>6</w:t>
      </w:r>
      <w:r>
        <w:rPr>
          <w:rFonts w:ascii="Times New Roman" w:eastAsia="Times New Roman" w:hAnsi="Times New Roman" w:cs="Times New Roman"/>
          <w:b/>
          <w:bCs/>
          <w:sz w:val="28"/>
          <w:szCs w:val="28"/>
          <w:lang w:val="ro-RO" w:eastAsia="ro-MD"/>
        </w:rPr>
        <w:t xml:space="preserve"> </w:t>
      </w:r>
      <w:r>
        <w:rPr>
          <w:rFonts w:ascii="Times New Roman" w:eastAsia="Times New Roman" w:hAnsi="Times New Roman" w:cs="Times New Roman"/>
          <w:sz w:val="28"/>
          <w:szCs w:val="28"/>
          <w:lang w:val="ro-RO" w:eastAsia="ro-MD"/>
        </w:rPr>
        <w:t xml:space="preserve"> aliniatul (12)  se completează cu textul ,, ,</w:t>
      </w:r>
      <w:r w:rsidRPr="009B2C9E">
        <w:rPr>
          <w:rFonts w:ascii="Times New Roman" w:hAnsi="Times New Roman" w:cs="Times New Roman"/>
          <w:lang w:val="ro-RO"/>
        </w:rPr>
        <w:t xml:space="preserve"> </w:t>
      </w:r>
      <w:r w:rsidRPr="009B2C9E">
        <w:rPr>
          <w:rFonts w:ascii="Times New Roman" w:hAnsi="Times New Roman" w:cs="Times New Roman"/>
          <w:sz w:val="28"/>
          <w:szCs w:val="28"/>
          <w:lang w:val="ro-RO"/>
        </w:rPr>
        <w:t>fără ca această constatare să exonereze operatorul de răspunderea pentru respectarea condițiilor autorizației”</w:t>
      </w:r>
    </w:p>
    <w:p w14:paraId="18C4283B" w14:textId="6CA47A71" w:rsidR="003D1C59" w:rsidRDefault="00430A4F" w:rsidP="00733DFC">
      <w:pPr>
        <w:spacing w:line="240" w:lineRule="auto"/>
        <w:ind w:firstLine="720"/>
        <w:jc w:val="both"/>
        <w:rPr>
          <w:rFonts w:ascii="Times New Roman" w:eastAsia="Times New Roman" w:hAnsi="Times New Roman" w:cs="Times New Roman"/>
          <w:b/>
          <w:bCs/>
          <w:sz w:val="28"/>
          <w:szCs w:val="28"/>
          <w:lang w:val="ro-RO" w:eastAsia="ro-MD"/>
        </w:rPr>
      </w:pPr>
      <w:r>
        <w:rPr>
          <w:rFonts w:ascii="Times New Roman" w:eastAsia="Times New Roman" w:hAnsi="Times New Roman" w:cs="Times New Roman"/>
          <w:b/>
          <w:bCs/>
          <w:sz w:val="28"/>
          <w:szCs w:val="28"/>
          <w:lang w:val="ro-RO" w:eastAsia="ro-MD"/>
        </w:rPr>
        <w:t>3</w:t>
      </w:r>
      <w:r w:rsidR="003D1C59">
        <w:rPr>
          <w:rFonts w:ascii="Times New Roman" w:eastAsia="Times New Roman" w:hAnsi="Times New Roman" w:cs="Times New Roman"/>
          <w:b/>
          <w:bCs/>
          <w:sz w:val="28"/>
          <w:szCs w:val="28"/>
          <w:lang w:val="ro-RO" w:eastAsia="ro-MD"/>
        </w:rPr>
        <w:t>0</w:t>
      </w:r>
      <w:r>
        <w:rPr>
          <w:rFonts w:ascii="Times New Roman" w:eastAsia="Times New Roman" w:hAnsi="Times New Roman" w:cs="Times New Roman"/>
          <w:b/>
          <w:bCs/>
          <w:sz w:val="28"/>
          <w:szCs w:val="28"/>
          <w:lang w:val="ro-RO" w:eastAsia="ro-MD"/>
        </w:rPr>
        <w:t>.</w:t>
      </w:r>
      <w:r w:rsidR="003D1C59">
        <w:rPr>
          <w:rFonts w:ascii="Times New Roman" w:eastAsia="Times New Roman" w:hAnsi="Times New Roman" w:cs="Times New Roman"/>
          <w:b/>
          <w:bCs/>
          <w:sz w:val="28"/>
          <w:szCs w:val="28"/>
          <w:lang w:val="ro-RO" w:eastAsia="ro-MD"/>
        </w:rPr>
        <w:t>7</w:t>
      </w:r>
      <w:r>
        <w:rPr>
          <w:rFonts w:ascii="Times New Roman" w:eastAsia="Times New Roman" w:hAnsi="Times New Roman" w:cs="Times New Roman"/>
          <w:b/>
          <w:bCs/>
          <w:sz w:val="28"/>
          <w:szCs w:val="28"/>
          <w:lang w:val="ro-RO" w:eastAsia="ro-MD"/>
        </w:rPr>
        <w:t>.</w:t>
      </w:r>
      <w:r w:rsidR="003D1C59">
        <w:rPr>
          <w:rFonts w:ascii="Times New Roman" w:eastAsia="Times New Roman" w:hAnsi="Times New Roman" w:cs="Times New Roman"/>
          <w:b/>
          <w:bCs/>
          <w:sz w:val="28"/>
          <w:szCs w:val="28"/>
          <w:lang w:val="ro-RO" w:eastAsia="ro-MD"/>
        </w:rPr>
        <w:t xml:space="preserve"> </w:t>
      </w:r>
      <w:r w:rsidR="003D1C59" w:rsidRPr="003D1C59">
        <w:rPr>
          <w:rFonts w:ascii="Times New Roman" w:eastAsia="Times New Roman" w:hAnsi="Times New Roman" w:cs="Times New Roman"/>
          <w:sz w:val="28"/>
          <w:szCs w:val="28"/>
          <w:lang w:val="ro-RO" w:eastAsia="ro-MD"/>
        </w:rPr>
        <w:t>alin. (14) se exclude.</w:t>
      </w:r>
    </w:p>
    <w:p w14:paraId="42DE8F7B" w14:textId="238A1BB2" w:rsidR="001F278C" w:rsidRDefault="00430A4F" w:rsidP="003D1C59">
      <w:pPr>
        <w:spacing w:line="240" w:lineRule="auto"/>
        <w:ind w:firstLine="630"/>
        <w:jc w:val="both"/>
        <w:rPr>
          <w:rFonts w:ascii="Times New Roman" w:eastAsia="Times New Roman" w:hAnsi="Times New Roman" w:cs="Times New Roman"/>
          <w:sz w:val="28"/>
          <w:szCs w:val="28"/>
          <w:lang w:val="ro-RO"/>
        </w:rPr>
      </w:pPr>
      <w:r>
        <w:rPr>
          <w:rFonts w:ascii="Times New Roman" w:eastAsia="Times New Roman" w:hAnsi="Times New Roman" w:cs="Times New Roman"/>
          <w:b/>
          <w:bCs/>
          <w:sz w:val="28"/>
          <w:szCs w:val="28"/>
          <w:lang w:val="ro-RO" w:eastAsia="ro-MD"/>
        </w:rPr>
        <w:t xml:space="preserve"> </w:t>
      </w:r>
      <w:r w:rsidR="003D1C59">
        <w:rPr>
          <w:rFonts w:ascii="Times New Roman" w:eastAsia="Times New Roman" w:hAnsi="Times New Roman" w:cs="Times New Roman"/>
          <w:b/>
          <w:bCs/>
          <w:sz w:val="28"/>
          <w:szCs w:val="28"/>
          <w:lang w:val="ro-RO" w:eastAsia="ro-MD"/>
        </w:rPr>
        <w:t xml:space="preserve">30.8. </w:t>
      </w:r>
      <w:r w:rsidR="001F278C" w:rsidRPr="00DB7A59">
        <w:rPr>
          <w:rFonts w:ascii="Times New Roman" w:eastAsia="Times New Roman" w:hAnsi="Times New Roman" w:cs="Times New Roman"/>
          <w:sz w:val="28"/>
          <w:szCs w:val="28"/>
          <w:lang w:val="ro-RO"/>
        </w:rPr>
        <w:t>la aliniatul (24) litera b)  textul ,,inspecție și” se exclude.</w:t>
      </w:r>
    </w:p>
    <w:p w14:paraId="5EFDD395" w14:textId="77777777" w:rsidR="003D1C59" w:rsidRPr="00430A4F" w:rsidRDefault="003D1C59" w:rsidP="00733DFC">
      <w:pPr>
        <w:spacing w:line="240" w:lineRule="auto"/>
        <w:ind w:firstLine="720"/>
        <w:jc w:val="both"/>
        <w:rPr>
          <w:rFonts w:ascii="Times New Roman" w:eastAsia="Times New Roman" w:hAnsi="Times New Roman" w:cs="Times New Roman"/>
          <w:sz w:val="28"/>
          <w:szCs w:val="28"/>
          <w:lang w:val="ro-RO" w:eastAsia="ro-MD"/>
        </w:rPr>
      </w:pPr>
    </w:p>
    <w:p w14:paraId="545A2272" w14:textId="77777777" w:rsidR="001F278C" w:rsidRPr="00DB7A59" w:rsidRDefault="001F278C"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Articolul 26 litera a) va avea următorul cuprins:</w:t>
      </w:r>
    </w:p>
    <w:p w14:paraId="070551C0" w14:textId="48AF2BCC" w:rsidR="00430A4F" w:rsidRPr="00DB7A59" w:rsidRDefault="001F278C"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w:t>
      </w:r>
      <w:r w:rsidRPr="00DB7A59">
        <w:rPr>
          <w:rFonts w:ascii="Times New Roman" w:eastAsiaTheme="minorHAnsi" w:hAnsi="Times New Roman" w:cs="Times New Roman"/>
          <w:kern w:val="2"/>
          <w:sz w:val="28"/>
          <w:szCs w:val="28"/>
          <w:lang w:val="ro-RO" w:eastAsia="en-US"/>
          <w14:ligatures w14:val="standardContextual"/>
        </w:rPr>
        <w:t xml:space="preserve"> a) </w:t>
      </w:r>
      <w:r w:rsidRPr="00DB7A59">
        <w:rPr>
          <w:rFonts w:ascii="Times New Roman" w:eastAsia="Times New Roman" w:hAnsi="Times New Roman" w:cs="Times New Roman"/>
          <w:color w:val="333333"/>
          <w:sz w:val="28"/>
          <w:szCs w:val="28"/>
          <w:lang w:val="ro-RO"/>
        </w:rPr>
        <w:t xml:space="preserve">respectarea în procesul activității a cerințelor specifice indicate în autorizare și </w:t>
      </w:r>
      <w:r w:rsidRPr="00DB7A59">
        <w:rPr>
          <w:rFonts w:ascii="Times New Roman" w:eastAsiaTheme="minorHAnsi" w:hAnsi="Times New Roman" w:cs="Times New Roman"/>
          <w:kern w:val="2"/>
          <w:sz w:val="28"/>
          <w:szCs w:val="28"/>
          <w:lang w:val="ro-RO" w:eastAsia="en-US"/>
          <w14:ligatures w14:val="standardContextual"/>
        </w:rPr>
        <w:t>luarea tuturor măsurilor de prevenire eficientă a poluării, în special prin recurgerea la cele mai bune tehnici disponibile;”</w:t>
      </w:r>
    </w:p>
    <w:p w14:paraId="79D1079B" w14:textId="77777777" w:rsidR="004422F1" w:rsidRPr="00DB7A59" w:rsidRDefault="004422F1"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1C85A9E5" w14:textId="231588EE" w:rsidR="00554C36" w:rsidRDefault="00DC4150"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Articolul 29</w:t>
      </w:r>
      <w:r w:rsidR="000A068E">
        <w:rPr>
          <w:rFonts w:ascii="Times New Roman" w:eastAsia="Times New Roman" w:hAnsi="Times New Roman" w:cs="Times New Roman"/>
          <w:sz w:val="28"/>
          <w:szCs w:val="28"/>
          <w:lang w:val="ro-RO"/>
        </w:rPr>
        <w:t xml:space="preserve"> va avea următorul cuprins</w:t>
      </w:r>
      <w:r w:rsidR="00554C36">
        <w:rPr>
          <w:rFonts w:ascii="Times New Roman" w:eastAsia="Times New Roman" w:hAnsi="Times New Roman" w:cs="Times New Roman"/>
          <w:sz w:val="28"/>
          <w:szCs w:val="28"/>
          <w:lang w:val="ro-RO"/>
        </w:rPr>
        <w:t>:</w:t>
      </w:r>
    </w:p>
    <w:p w14:paraId="675AE64D" w14:textId="26720771"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b/>
          <w:bCs/>
          <w:color w:val="333333"/>
          <w:sz w:val="28"/>
          <w:szCs w:val="28"/>
          <w:lang w:val="it-IT"/>
        </w:rPr>
        <w:t>,,</w:t>
      </w:r>
      <w:r w:rsidRPr="000A068E">
        <w:rPr>
          <w:rFonts w:ascii="Times New Roman" w:eastAsia="Times New Roman" w:hAnsi="Times New Roman" w:cs="Times New Roman"/>
          <w:b/>
          <w:bCs/>
          <w:color w:val="333333"/>
          <w:sz w:val="28"/>
          <w:szCs w:val="28"/>
          <w:lang w:val="it-IT"/>
        </w:rPr>
        <w:t>Articolul 29. </w:t>
      </w:r>
      <w:r w:rsidRPr="000A068E">
        <w:rPr>
          <w:rFonts w:ascii="Times New Roman" w:eastAsia="Times New Roman" w:hAnsi="Times New Roman" w:cs="Times New Roman"/>
          <w:color w:val="333333"/>
          <w:sz w:val="28"/>
          <w:szCs w:val="28"/>
          <w:lang w:val="it-IT"/>
        </w:rPr>
        <w:t>Aspectele pecuniare</w:t>
      </w:r>
    </w:p>
    <w:p w14:paraId="25420FB6" w14:textId="77777777" w:rsidR="000A068E" w:rsidRPr="000A068E" w:rsidRDefault="000A068E" w:rsidP="000A068E">
      <w:pPr>
        <w:shd w:val="clear" w:color="auto" w:fill="FFFFFF"/>
        <w:spacing w:line="240" w:lineRule="auto"/>
        <w:ind w:left="810"/>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it-IT"/>
        </w:rPr>
        <w:t>(1) Costurile operaționale de gestionare a deşeurilor se acoperă: </w:t>
      </w:r>
    </w:p>
    <w:p w14:paraId="726176A1"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it-IT"/>
        </w:rPr>
        <w:t>a) în conformitate cu principiul „poluatorul plăteşte” – de către producătorul iniţial de deşeuri sau, după caz, de deţinătorul actual orianterior al deşeurilor, care încredinţează deşeurile unei unităţi specializate în colectare, transportare, stocare , valorificare sau eliminare a acestora;</w:t>
      </w:r>
    </w:p>
    <w:p w14:paraId="20110390" w14:textId="77777777" w:rsidR="000A068E" w:rsidRPr="000A068E" w:rsidRDefault="000A068E" w:rsidP="000A068E">
      <w:pPr>
        <w:shd w:val="clear" w:color="auto" w:fill="FFFFFF"/>
        <w:spacing w:line="240" w:lineRule="auto"/>
        <w:ind w:firstLine="720"/>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it-IT"/>
        </w:rPr>
        <w:t>b) în conformitate cu cerințele de responsabilitatea extinsă a producătorului – de către producătorul de produse menţionate la art.12 alin.(14), care sunt preluate de sistemele individuale sau colective.</w:t>
      </w:r>
    </w:p>
    <w:p w14:paraId="47C27591"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it-IT"/>
        </w:rPr>
        <w:t>(2) Costurile prevăzute la alin. (1) sunt acoperite în baza unui contract încheiat cu operatorii autorizați  în gestionarea deșeurilor sau cu sistemele individuale sau colective.. </w:t>
      </w:r>
    </w:p>
    <w:p w14:paraId="0A2515BE"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it-IT"/>
        </w:rPr>
        <w:t>(3) Cheltuielile asociate cu analiza deșeurilor, monitorizarea tehnologică proprie și a factorilor de mediu, precum şi cu verificarea datelor declarate, sunt suportate de către deţinătorii actuali ai deşeurilor. </w:t>
      </w:r>
    </w:p>
    <w:p w14:paraId="4BBFDA3D"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it-IT"/>
        </w:rPr>
        <w:lastRenderedPageBreak/>
        <w:t>(4) În cazul deşeurilor abandonate şi în cazul în care producătorul iniţial de deşeuri nu este identificat, cheltuielile asociate cu curăţarea şi refacerea mediului vor fi asumate de actualii deţinători. </w:t>
      </w:r>
    </w:p>
    <w:p w14:paraId="1A242330"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it-IT"/>
        </w:rPr>
        <w:t>(4</w:t>
      </w:r>
      <w:r w:rsidRPr="000A068E">
        <w:rPr>
          <w:rFonts w:ascii="Times New Roman" w:eastAsia="Times New Roman" w:hAnsi="Times New Roman" w:cs="Times New Roman"/>
          <w:color w:val="333333"/>
          <w:sz w:val="28"/>
          <w:szCs w:val="28"/>
          <w:vertAlign w:val="superscript"/>
          <w:lang w:val="it-IT"/>
        </w:rPr>
        <w:t>1</w:t>
      </w:r>
      <w:r w:rsidRPr="000A068E">
        <w:rPr>
          <w:rFonts w:ascii="Times New Roman" w:eastAsia="Times New Roman" w:hAnsi="Times New Roman" w:cs="Times New Roman"/>
          <w:color w:val="333333"/>
          <w:sz w:val="28"/>
          <w:szCs w:val="28"/>
          <w:lang w:val="it-IT"/>
        </w:rPr>
        <w:t>) În cazul nerespectării mecanismelor de implementare a responsabilității extinse a producătorului pentru produsele menționate la art. 12 alin. (14), stabilite prin Regulamentele aprobate  de Guvern,</w:t>
      </w:r>
    </w:p>
    <w:p w14:paraId="7766B7C9"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it-IT"/>
        </w:rPr>
        <w:t>a) Producătorii identificați că au plasat pe piață produsele prevăzute la art. 12 alin. (14) fără a fi înregistrați în Lista producătorilor suportă, pe lângă sancțiunile contravenționale aplicabile, contribuțiile financiare către Fondul Național pentru Mediu aferente costurilor operaționale de gestionare a deșeurilor aferente tuturor cantităților de produse introduse pe piață începând cu data intrării în vigoare a obligației de înregistrare.</w:t>
      </w:r>
    </w:p>
    <w:p w14:paraId="3AA58192"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ro-RO"/>
        </w:rPr>
      </w:pPr>
      <w:r w:rsidRPr="000A068E">
        <w:rPr>
          <w:rFonts w:ascii="Times New Roman" w:eastAsia="Times New Roman" w:hAnsi="Times New Roman" w:cs="Times New Roman"/>
          <w:color w:val="333333"/>
          <w:sz w:val="28"/>
          <w:szCs w:val="28"/>
          <w:lang w:val="it-IT"/>
        </w:rPr>
        <w:t xml:space="preserve">b) </w:t>
      </w:r>
      <w:r w:rsidRPr="000A068E">
        <w:rPr>
          <w:rFonts w:ascii="Times New Roman" w:eastAsia="Times New Roman" w:hAnsi="Times New Roman" w:cs="Times New Roman"/>
          <w:color w:val="333333"/>
          <w:sz w:val="28"/>
          <w:szCs w:val="28"/>
          <w:lang w:val="ro-RO"/>
        </w:rPr>
        <w:t>În cazul constatării raportării unor cantități mai mici decât cele real plasate pe piață pentru produsele prevăzute la art. 12 alin. (14), producătorul suportă, pe lângă sancțiunile contravenționale aplicabile, contribuțiile financiare către Fondul Național pentru Mediu aferente costurilor operaționale de gestionare a deșeurilor aferente diferenței neraportate.</w:t>
      </w:r>
    </w:p>
    <w:p w14:paraId="445A87EF"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ro-RO"/>
        </w:rPr>
      </w:pPr>
      <w:r w:rsidRPr="000A068E">
        <w:rPr>
          <w:rFonts w:ascii="Times New Roman" w:eastAsia="Times New Roman" w:hAnsi="Times New Roman" w:cs="Times New Roman"/>
          <w:color w:val="333333"/>
          <w:sz w:val="28"/>
          <w:szCs w:val="28"/>
          <w:lang w:val="ro-RO"/>
        </w:rPr>
        <w:t>c) În cazul raportării unor cantități de produse prevăzute la art. 12 alin. (14) mai mici decât cele real plasate pe piață, sistemele individuale și colective suportă, pe lângă sancțiunile contravenționale aplicabile, contribuțiile financiare către Fondul Național pentru Mediu aferente costurilor operaționale de gestionare a deșeurilor pentru cantitățile neraportate.</w:t>
      </w:r>
    </w:p>
    <w:p w14:paraId="601DBDFB"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ro-RO"/>
        </w:rPr>
      </w:pPr>
      <w:r w:rsidRPr="000A068E">
        <w:rPr>
          <w:rFonts w:ascii="Times New Roman" w:eastAsia="Times New Roman" w:hAnsi="Times New Roman" w:cs="Times New Roman"/>
          <w:color w:val="333333"/>
          <w:sz w:val="28"/>
          <w:szCs w:val="28"/>
          <w:lang w:val="ro-RO"/>
        </w:rPr>
        <w:t>d) În cazul constatării raportării unor cantități de deșeuri colectate, reciclate sau valorificate care nu corespund cantităților efectiv gestionate ori al utilizării unor documente sau informații false, incomplete sau înșelătoare în vederea demonstrării îndeplinirii obligațiilor de răspundere extinsă a producătorului, sistemele individuale și colective suportă, pe lângă sancțiunile contravenționale aplicabile, contribuțiile financiare către Fondul Național pentru Mediu aferente costurilor operaționale de gestionare a deșeurilor pentru cantitățile și diferențele constatate, fără a aduce atingere altor forme de răspundere prevăzute de lege.</w:t>
      </w:r>
    </w:p>
    <w:p w14:paraId="700E1E12"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ro-RO"/>
        </w:rPr>
        <w:t>(4</w:t>
      </w:r>
      <w:r w:rsidRPr="000A068E">
        <w:rPr>
          <w:rFonts w:ascii="Times New Roman" w:eastAsia="Times New Roman" w:hAnsi="Times New Roman" w:cs="Times New Roman"/>
          <w:color w:val="333333"/>
          <w:sz w:val="28"/>
          <w:szCs w:val="28"/>
          <w:vertAlign w:val="superscript"/>
          <w:lang w:val="ro-RO"/>
        </w:rPr>
        <w:t>2</w:t>
      </w:r>
      <w:r w:rsidRPr="000A068E">
        <w:rPr>
          <w:rFonts w:ascii="Times New Roman" w:eastAsia="Times New Roman" w:hAnsi="Times New Roman" w:cs="Times New Roman"/>
          <w:color w:val="333333"/>
          <w:sz w:val="28"/>
          <w:szCs w:val="28"/>
          <w:lang w:val="ro-RO"/>
        </w:rPr>
        <w:t xml:space="preserve">) Metodologia de calcul al costurilor operaționale de gestionare a deșeurilor se elaborează și se aprobă de Agenția de Mediu pe baza costurilor operaționale justificate și raportate de sistemele individuale și colective autorizate, precum și a altor informații relevante necesare determinării costurilor. </w:t>
      </w:r>
      <w:r w:rsidRPr="000A068E">
        <w:rPr>
          <w:rFonts w:ascii="Times New Roman" w:eastAsia="Times New Roman" w:hAnsi="Times New Roman" w:cs="Times New Roman"/>
          <w:color w:val="333333"/>
          <w:sz w:val="28"/>
          <w:szCs w:val="28"/>
          <w:lang w:val="it-IT"/>
        </w:rPr>
        <w:t>Costurile operaționale aplicabile se actualizează și se publică anual pe pagina web oficială a Agenției de Mediu.</w:t>
      </w:r>
    </w:p>
    <w:p w14:paraId="68A49B36" w14:textId="77777777"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ro-RO"/>
        </w:rPr>
      </w:pPr>
      <w:r w:rsidRPr="000A068E">
        <w:rPr>
          <w:rFonts w:ascii="Times New Roman" w:eastAsia="Times New Roman" w:hAnsi="Times New Roman" w:cs="Times New Roman"/>
          <w:color w:val="333333"/>
          <w:sz w:val="28"/>
          <w:szCs w:val="28"/>
          <w:lang w:val="ro-RO"/>
        </w:rPr>
        <w:t xml:space="preserve">(5) Cheltuielile de valorificare a </w:t>
      </w:r>
      <w:proofErr w:type="spellStart"/>
      <w:r w:rsidRPr="000A068E">
        <w:rPr>
          <w:rFonts w:ascii="Times New Roman" w:eastAsia="Times New Roman" w:hAnsi="Times New Roman" w:cs="Times New Roman"/>
          <w:color w:val="333333"/>
          <w:sz w:val="28"/>
          <w:szCs w:val="28"/>
          <w:lang w:val="ro-RO"/>
        </w:rPr>
        <w:t>deşeurilor</w:t>
      </w:r>
      <w:proofErr w:type="spellEnd"/>
      <w:r w:rsidRPr="000A068E">
        <w:rPr>
          <w:rFonts w:ascii="Times New Roman" w:eastAsia="Times New Roman" w:hAnsi="Times New Roman" w:cs="Times New Roman"/>
          <w:color w:val="333333"/>
          <w:sz w:val="28"/>
          <w:szCs w:val="28"/>
          <w:lang w:val="ro-RO"/>
        </w:rPr>
        <w:t xml:space="preserve"> ai căror producători nu pot fi identificați sunt suportate din contul bugetelor unităților administrativ-teritoriale în a căror rază au fost depistate, precum </w:t>
      </w:r>
      <w:proofErr w:type="spellStart"/>
      <w:r w:rsidRPr="000A068E">
        <w:rPr>
          <w:rFonts w:ascii="Times New Roman" w:eastAsia="Times New Roman" w:hAnsi="Times New Roman" w:cs="Times New Roman"/>
          <w:color w:val="333333"/>
          <w:sz w:val="28"/>
          <w:szCs w:val="28"/>
          <w:lang w:val="ro-RO"/>
        </w:rPr>
        <w:t>şi</w:t>
      </w:r>
      <w:proofErr w:type="spellEnd"/>
      <w:r w:rsidRPr="000A068E">
        <w:rPr>
          <w:rFonts w:ascii="Times New Roman" w:eastAsia="Times New Roman" w:hAnsi="Times New Roman" w:cs="Times New Roman"/>
          <w:color w:val="333333"/>
          <w:sz w:val="28"/>
          <w:szCs w:val="28"/>
          <w:lang w:val="ro-RO"/>
        </w:rPr>
        <w:t xml:space="preserve"> din alte surse legale.</w:t>
      </w:r>
    </w:p>
    <w:p w14:paraId="0DE35E6E" w14:textId="348F8A59" w:rsidR="000A068E" w:rsidRPr="000A068E" w:rsidRDefault="000A068E" w:rsidP="000A068E">
      <w:pPr>
        <w:shd w:val="clear" w:color="auto" w:fill="FFFFFF"/>
        <w:spacing w:line="240" w:lineRule="auto"/>
        <w:ind w:firstLine="708"/>
        <w:jc w:val="both"/>
        <w:rPr>
          <w:rFonts w:ascii="Times New Roman" w:eastAsia="Times New Roman" w:hAnsi="Times New Roman" w:cs="Times New Roman"/>
          <w:color w:val="333333"/>
          <w:sz w:val="28"/>
          <w:szCs w:val="28"/>
          <w:lang w:val="it-IT"/>
        </w:rPr>
      </w:pPr>
      <w:r w:rsidRPr="000A068E">
        <w:rPr>
          <w:rFonts w:ascii="Times New Roman" w:eastAsia="Times New Roman" w:hAnsi="Times New Roman" w:cs="Times New Roman"/>
          <w:color w:val="333333"/>
          <w:sz w:val="28"/>
          <w:szCs w:val="28"/>
          <w:lang w:val="ro-RO"/>
        </w:rPr>
        <w:t>(6) Dacă producătorul/</w:t>
      </w:r>
      <w:proofErr w:type="spellStart"/>
      <w:r w:rsidRPr="000A068E">
        <w:rPr>
          <w:rFonts w:ascii="Times New Roman" w:eastAsia="Times New Roman" w:hAnsi="Times New Roman" w:cs="Times New Roman"/>
          <w:color w:val="333333"/>
          <w:sz w:val="28"/>
          <w:szCs w:val="28"/>
          <w:lang w:val="ro-RO"/>
        </w:rPr>
        <w:t>deţinătorul</w:t>
      </w:r>
      <w:proofErr w:type="spellEnd"/>
      <w:r w:rsidRPr="000A068E">
        <w:rPr>
          <w:rFonts w:ascii="Times New Roman" w:eastAsia="Times New Roman" w:hAnsi="Times New Roman" w:cs="Times New Roman"/>
          <w:color w:val="333333"/>
          <w:sz w:val="28"/>
          <w:szCs w:val="28"/>
          <w:lang w:val="ro-RO"/>
        </w:rPr>
        <w:t xml:space="preserve"> de </w:t>
      </w:r>
      <w:proofErr w:type="spellStart"/>
      <w:r w:rsidRPr="000A068E">
        <w:rPr>
          <w:rFonts w:ascii="Times New Roman" w:eastAsia="Times New Roman" w:hAnsi="Times New Roman" w:cs="Times New Roman"/>
          <w:color w:val="333333"/>
          <w:sz w:val="28"/>
          <w:szCs w:val="28"/>
          <w:lang w:val="ro-RO"/>
        </w:rPr>
        <w:t>deşeuri</w:t>
      </w:r>
      <w:proofErr w:type="spellEnd"/>
      <w:r w:rsidRPr="000A068E">
        <w:rPr>
          <w:rFonts w:ascii="Times New Roman" w:eastAsia="Times New Roman" w:hAnsi="Times New Roman" w:cs="Times New Roman"/>
          <w:color w:val="333333"/>
          <w:sz w:val="28"/>
          <w:szCs w:val="28"/>
          <w:lang w:val="ro-RO"/>
        </w:rPr>
        <w:t xml:space="preserve"> este identificat, acesta este obligat să suporte cheltuielile de eliminare, inclusiv cele prevăzute la alin. </w:t>
      </w:r>
      <w:r w:rsidRPr="000A068E">
        <w:rPr>
          <w:rFonts w:ascii="Times New Roman" w:eastAsia="Times New Roman" w:hAnsi="Times New Roman" w:cs="Times New Roman"/>
          <w:color w:val="333333"/>
          <w:sz w:val="28"/>
          <w:szCs w:val="28"/>
          <w:lang w:val="it-IT"/>
        </w:rPr>
        <w:t>(4), efectuate de către actualii deţinători, şi cele asociate cu acţiunile întreprinse pentru identificarea acestuia.</w:t>
      </w:r>
      <w:r>
        <w:rPr>
          <w:rFonts w:ascii="Times New Roman" w:eastAsia="Times New Roman" w:hAnsi="Times New Roman" w:cs="Times New Roman"/>
          <w:color w:val="333333"/>
          <w:sz w:val="28"/>
          <w:szCs w:val="28"/>
          <w:lang w:val="it-IT"/>
        </w:rPr>
        <w:t>,,</w:t>
      </w:r>
    </w:p>
    <w:p w14:paraId="0237F094" w14:textId="77777777" w:rsidR="00DC4150" w:rsidRPr="00DB7A59" w:rsidRDefault="00DC4150" w:rsidP="005072E3">
      <w:pPr>
        <w:shd w:val="clear" w:color="auto" w:fill="FFFFFF"/>
        <w:spacing w:line="240" w:lineRule="auto"/>
        <w:jc w:val="both"/>
        <w:rPr>
          <w:rFonts w:ascii="Times New Roman" w:eastAsia="Times New Roman" w:hAnsi="Times New Roman" w:cs="Times New Roman"/>
          <w:sz w:val="28"/>
          <w:szCs w:val="28"/>
          <w:lang w:val="ro-RO"/>
        </w:rPr>
      </w:pPr>
    </w:p>
    <w:p w14:paraId="3BA58755" w14:textId="51CA7DA5" w:rsidR="00DC4150" w:rsidRPr="00DB7A59" w:rsidRDefault="006B51C6" w:rsidP="0014498E">
      <w:pPr>
        <w:pStyle w:val="Listparagraf"/>
        <w:numPr>
          <w:ilvl w:val="0"/>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D75BFB" w:rsidRPr="00DB7A59">
        <w:rPr>
          <w:rFonts w:ascii="Times New Roman" w:eastAsia="Times New Roman" w:hAnsi="Times New Roman" w:cs="Times New Roman"/>
          <w:sz w:val="28"/>
          <w:szCs w:val="28"/>
          <w:lang w:val="ro-RO"/>
        </w:rPr>
        <w:t>Articolul 30:</w:t>
      </w:r>
    </w:p>
    <w:p w14:paraId="220A1851" w14:textId="04F0EBAD" w:rsidR="00D75BFB" w:rsidRPr="00DB7A59" w:rsidRDefault="00D75BFB" w:rsidP="0014498E">
      <w:pPr>
        <w:pStyle w:val="Listparagraf"/>
        <w:numPr>
          <w:ilvl w:val="1"/>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la aliniatul (1) textul ,,unitățile și întreprinderile profesionale” și cuvântul ,,periculoase” se exclude;</w:t>
      </w:r>
    </w:p>
    <w:p w14:paraId="7A399C9A" w14:textId="536EF256" w:rsidR="00D75BFB" w:rsidRPr="00DB7A59" w:rsidRDefault="00D75BFB" w:rsidP="0014498E">
      <w:pPr>
        <w:pStyle w:val="Listparagraf"/>
        <w:numPr>
          <w:ilvl w:val="1"/>
          <w:numId w:val="30"/>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la aliniatul (2) cuvântul ,,Inspectarea” se substituie cu cuvântul ,,Controlul”;</w:t>
      </w:r>
    </w:p>
    <w:p w14:paraId="00267ADE" w14:textId="0CDF21B3" w:rsidR="00DC4150" w:rsidRDefault="000174C7" w:rsidP="002C551C">
      <w:pPr>
        <w:shd w:val="clear" w:color="auto" w:fill="FFFFFF"/>
        <w:spacing w:line="240" w:lineRule="auto"/>
        <w:ind w:firstLine="720"/>
        <w:jc w:val="both"/>
        <w:rPr>
          <w:rFonts w:ascii="Times New Roman" w:eastAsia="Times New Roman" w:hAnsi="Times New Roman" w:cs="Times New Roman"/>
          <w:sz w:val="28"/>
          <w:szCs w:val="28"/>
          <w:lang w:val="ro-RO"/>
        </w:rPr>
      </w:pPr>
      <w:r w:rsidRPr="000174C7">
        <w:rPr>
          <w:rFonts w:ascii="Times New Roman" w:eastAsia="Times New Roman" w:hAnsi="Times New Roman" w:cs="Times New Roman"/>
          <w:b/>
          <w:bCs/>
          <w:sz w:val="28"/>
          <w:szCs w:val="28"/>
          <w:lang w:val="ro-RO"/>
        </w:rPr>
        <w:t>33.3</w:t>
      </w:r>
      <w:r>
        <w:rPr>
          <w:rFonts w:ascii="Times New Roman" w:eastAsia="Times New Roman" w:hAnsi="Times New Roman" w:cs="Times New Roman"/>
          <w:sz w:val="28"/>
          <w:szCs w:val="28"/>
          <w:lang w:val="ro-RO"/>
        </w:rPr>
        <w:t>.</w:t>
      </w:r>
      <w:r w:rsidR="00D75BFB" w:rsidRPr="00DB7A59">
        <w:rPr>
          <w:rFonts w:ascii="Times New Roman" w:eastAsia="Times New Roman" w:hAnsi="Times New Roman" w:cs="Times New Roman"/>
          <w:sz w:val="28"/>
          <w:szCs w:val="28"/>
          <w:lang w:val="ro-RO"/>
        </w:rPr>
        <w:t xml:space="preserve">  la aliniatul (3) cuvântul ,,inspectării” se substituie cu cuvântul ,,controlului”;</w:t>
      </w:r>
    </w:p>
    <w:p w14:paraId="3EA7FD84" w14:textId="31FE5258" w:rsidR="00B60485" w:rsidRDefault="00B60485" w:rsidP="000174C7">
      <w:pPr>
        <w:pStyle w:val="Listparagraf"/>
        <w:numPr>
          <w:ilvl w:val="1"/>
          <w:numId w:val="39"/>
        </w:numPr>
        <w:shd w:val="clear" w:color="auto" w:fill="FFFFFF"/>
        <w:spacing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se completează cu aliniatul (4) cu următorul cuprins:</w:t>
      </w:r>
    </w:p>
    <w:p w14:paraId="73D39B2F" w14:textId="0A3A7A6C" w:rsidR="00B60485" w:rsidRPr="00B60485" w:rsidRDefault="00B60485"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imes New Roman" w:hAnsi="Times New Roman" w:cs="Times New Roman"/>
          <w:sz w:val="28"/>
          <w:szCs w:val="28"/>
          <w:lang w:val="ro-RO"/>
        </w:rPr>
        <w:t xml:space="preserve">,, </w:t>
      </w:r>
      <w:r w:rsidRPr="00B60485">
        <w:rPr>
          <w:rFonts w:ascii="Times New Roman" w:eastAsiaTheme="minorHAnsi" w:hAnsi="Times New Roman" w:cs="Times New Roman"/>
          <w:kern w:val="2"/>
          <w:sz w:val="28"/>
          <w:szCs w:val="28"/>
          <w:lang w:eastAsia="en-US"/>
          <w14:ligatures w14:val="standardContextual"/>
        </w:rPr>
        <w:t xml:space="preserve">(4) La planificarea controalelor prevăzute la alin. (1), autoritățile competente țin cont de înregistrările în </w:t>
      </w:r>
      <w:r w:rsidRPr="000174C7">
        <w:rPr>
          <w:rFonts w:ascii="Times New Roman" w:eastAsiaTheme="minorHAnsi" w:hAnsi="Times New Roman" w:cs="Times New Roman"/>
          <w:kern w:val="2"/>
          <w:sz w:val="28"/>
          <w:szCs w:val="28"/>
          <w:lang w:eastAsia="en-US"/>
          <w14:ligatures w14:val="standardContextual"/>
        </w:rPr>
        <w:t>cadrul Schemei Comunitar de Management</w:t>
      </w:r>
      <w:r w:rsidRPr="00B60485">
        <w:rPr>
          <w:rFonts w:ascii="Times New Roman" w:eastAsiaTheme="minorHAnsi" w:hAnsi="Times New Roman" w:cs="Times New Roman"/>
          <w:kern w:val="2"/>
          <w:sz w:val="28"/>
          <w:szCs w:val="28"/>
          <w:lang w:eastAsia="en-US"/>
          <w14:ligatures w14:val="standardContextual"/>
        </w:rPr>
        <w:t xml:space="preserve"> de Mediu și Audit </w:t>
      </w:r>
      <w:r w:rsidRPr="00B60485">
        <w:rPr>
          <w:rFonts w:ascii="Times New Roman" w:eastAsiaTheme="minorHAnsi" w:hAnsi="Times New Roman" w:cs="Times New Roman"/>
          <w:kern w:val="2"/>
          <w:sz w:val="28"/>
          <w:szCs w:val="28"/>
          <w:lang w:eastAsia="en-US"/>
          <w14:ligatures w14:val="standardContextual"/>
        </w:rPr>
        <w:lastRenderedPageBreak/>
        <w:t>EMAS, conform art.86</w:t>
      </w:r>
      <w:r w:rsidRPr="00B60485">
        <w:rPr>
          <w:rFonts w:ascii="Times New Roman" w:eastAsiaTheme="minorHAnsi" w:hAnsi="Times New Roman" w:cs="Times New Roman"/>
          <w:kern w:val="2"/>
          <w:sz w:val="28"/>
          <w:szCs w:val="28"/>
          <w:vertAlign w:val="superscript"/>
          <w:lang w:eastAsia="en-US"/>
          <w14:ligatures w14:val="standardContextual"/>
        </w:rPr>
        <w:t>7</w:t>
      </w:r>
      <w:r w:rsidRPr="00B60485">
        <w:rPr>
          <w:rFonts w:ascii="Times New Roman" w:eastAsiaTheme="minorHAnsi" w:hAnsi="Times New Roman" w:cs="Times New Roman"/>
          <w:kern w:val="2"/>
          <w:sz w:val="28"/>
          <w:szCs w:val="28"/>
          <w:lang w:eastAsia="en-US"/>
          <w14:ligatures w14:val="standardContextual"/>
        </w:rPr>
        <w:t xml:space="preserve">  al Legii privind protecția mediului, nr.1515/1993 sau, după caz, de alte sisteme de management de mediu recunoscute potrivit legislației naționale, în măsura în care acestea acoperă activitățile de gestionare a deșeurilor supuse controlului, în special la stabilirea frecvenței și complexitatea controalelor. Această prevedere nu limitează dreptul autorităților de </w:t>
      </w:r>
      <w:r>
        <w:rPr>
          <w:rFonts w:ascii="Times New Roman" w:eastAsiaTheme="minorHAnsi" w:hAnsi="Times New Roman" w:cs="Times New Roman"/>
          <w:kern w:val="2"/>
          <w:sz w:val="28"/>
          <w:szCs w:val="28"/>
          <w:lang w:eastAsia="en-US"/>
          <w14:ligatures w14:val="standardContextual"/>
        </w:rPr>
        <w:t xml:space="preserve">control </w:t>
      </w:r>
      <w:r w:rsidRPr="00B60485">
        <w:rPr>
          <w:rFonts w:ascii="Times New Roman" w:eastAsiaTheme="minorHAnsi" w:hAnsi="Times New Roman" w:cs="Times New Roman"/>
          <w:kern w:val="2"/>
          <w:sz w:val="28"/>
          <w:szCs w:val="28"/>
          <w:lang w:eastAsia="en-US"/>
          <w14:ligatures w14:val="standardContextual"/>
        </w:rPr>
        <w:t>a efectua controale planificate sau controale inopinate în cazul existenței unor indicii de neconformitate ori de risc pentru mediu sau sănătatea populației.”</w:t>
      </w:r>
    </w:p>
    <w:p w14:paraId="6B3BA3D8" w14:textId="77777777" w:rsidR="00D75BFB" w:rsidRPr="00DB7A59" w:rsidRDefault="00D75BFB"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0D273494" w14:textId="59ABB1CE" w:rsidR="00D75BFB" w:rsidRPr="00DB7A59" w:rsidRDefault="00D75BFB"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Articolul 31 aliniatul (1) va avea următorul cuprins:</w:t>
      </w:r>
    </w:p>
    <w:p w14:paraId="37113927" w14:textId="7D614055" w:rsidR="00D75BFB" w:rsidRPr="00DB7A59" w:rsidRDefault="00D75BFB"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w:t>
      </w:r>
      <w:r w:rsidRPr="00DB7A59">
        <w:rPr>
          <w:rFonts w:ascii="Times New Roman" w:eastAsiaTheme="minorHAnsi" w:hAnsi="Times New Roman" w:cs="Times New Roman"/>
          <w:kern w:val="2"/>
          <w:sz w:val="28"/>
          <w:szCs w:val="28"/>
          <w:lang w:val="ro-RO" w:eastAsia="en-US"/>
          <w14:ligatures w14:val="standardContextual"/>
        </w:rPr>
        <w:t xml:space="preserve"> (1) Inspectoratul pentru Protecția Mediului și subdiviziunile teritoriale exercită funcția de control în domeniul gestionării deșeurilor, în conformitate cu cerințele legislației de mediu.”</w:t>
      </w:r>
    </w:p>
    <w:p w14:paraId="21A0EB49" w14:textId="77777777" w:rsidR="00B10908" w:rsidRPr="00DB7A59" w:rsidRDefault="00B10908"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47D6C3B8" w14:textId="3E8F3183" w:rsidR="00D3094A" w:rsidRPr="00D3094A" w:rsidRDefault="00D3094A"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Articolul 32 aliniatul (1) după textul ,, precum și ,, se completează cu textul ,, </w:t>
      </w:r>
      <w:r w:rsidRPr="00D3094A">
        <w:rPr>
          <w:rFonts w:ascii="Times New Roman" w:hAnsi="Times New Roman" w:cs="Times New Roman"/>
          <w:sz w:val="28"/>
          <w:szCs w:val="28"/>
          <w:lang w:val="ro-RO"/>
        </w:rPr>
        <w:t>și a cantității de produse și materiale care rezultă din pregătirea pentru reutilizare, din reciclare sau din alte operațiuni de valorificare; și atunci când este relevant,,</w:t>
      </w:r>
    </w:p>
    <w:p w14:paraId="1A205C13" w14:textId="77777777" w:rsidR="00D3094A" w:rsidRDefault="00D3094A"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0C766FAC" w14:textId="7311A628" w:rsidR="00D3094A" w:rsidRPr="00A76CBB" w:rsidRDefault="00D3094A"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Se completează cu articolul (33</w:t>
      </w:r>
      <w:r>
        <w:rPr>
          <w:rFonts w:ascii="Times New Roman" w:eastAsia="Times New Roman" w:hAnsi="Times New Roman" w:cs="Times New Roman"/>
          <w:sz w:val="28"/>
          <w:szCs w:val="28"/>
          <w:vertAlign w:val="superscript"/>
          <w:lang w:val="ro-RO"/>
        </w:rPr>
        <w:t>1</w:t>
      </w:r>
      <w:r>
        <w:rPr>
          <w:rFonts w:ascii="Times New Roman" w:eastAsia="Times New Roman" w:hAnsi="Times New Roman" w:cs="Times New Roman"/>
          <w:sz w:val="28"/>
          <w:szCs w:val="28"/>
          <w:lang w:val="ro-RO"/>
        </w:rPr>
        <w:t>) cu următorul cuprins:</w:t>
      </w:r>
    </w:p>
    <w:p w14:paraId="169382C4" w14:textId="75888E85" w:rsidR="00D3094A" w:rsidRPr="000232E8" w:rsidRDefault="00D3094A" w:rsidP="0024477A">
      <w:pPr>
        <w:pStyle w:val="Titlu3"/>
        <w:spacing w:before="0" w:after="0"/>
        <w:ind w:firstLine="720"/>
        <w:jc w:val="both"/>
        <w:rPr>
          <w:rFonts w:ascii="Times New Roman" w:eastAsia="Times New Roman" w:hAnsi="Times New Roman" w:cs="Times New Roman"/>
          <w:color w:val="000000" w:themeColor="text1"/>
          <w:kern w:val="2"/>
          <w:lang w:eastAsia="en-US"/>
          <w14:ligatures w14:val="standardContextual"/>
        </w:rPr>
      </w:pPr>
      <w:r w:rsidRPr="000232E8">
        <w:rPr>
          <w:rFonts w:ascii="Times New Roman" w:eastAsia="Times New Roman" w:hAnsi="Times New Roman" w:cs="Times New Roman"/>
          <w:color w:val="000000" w:themeColor="text1"/>
          <w:lang w:val="ro-RO"/>
        </w:rPr>
        <w:t>,,</w:t>
      </w:r>
      <w:r w:rsidRPr="00A76CBB">
        <w:rPr>
          <w:rFonts w:ascii="Times New Roman" w:eastAsia="Times New Roman" w:hAnsi="Times New Roman" w:cs="Times New Roman"/>
          <w:b/>
          <w:bCs/>
          <w:color w:val="000000" w:themeColor="text1"/>
          <w:kern w:val="2"/>
          <w:lang w:eastAsia="en-US"/>
          <w14:ligatures w14:val="standardContextual"/>
        </w:rPr>
        <w:t xml:space="preserve"> Articolul 33¹. </w:t>
      </w:r>
      <w:r w:rsidRPr="000232E8">
        <w:rPr>
          <w:rFonts w:ascii="Times New Roman" w:eastAsia="Times New Roman" w:hAnsi="Times New Roman" w:cs="Times New Roman"/>
          <w:color w:val="000000" w:themeColor="text1"/>
          <w:kern w:val="2"/>
          <w:lang w:eastAsia="en-US"/>
          <w14:ligatures w14:val="standardContextual"/>
        </w:rPr>
        <w:t>Raportarea națională privind gestionarea deșeurilor și verificarea calității datelor</w:t>
      </w:r>
    </w:p>
    <w:p w14:paraId="340C4A22" w14:textId="77777777" w:rsidR="00D3094A" w:rsidRPr="00D3094A" w:rsidRDefault="00D3094A" w:rsidP="0024477A">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(1) Raportarea națională privind gestionarea deșeurilor se realizează anual, pentru fiecare an calendaristic, în baza datelor raportate și înregistrate în Sistemul informațional automatizat „Managementul deșeurilor”, potrivit prezentei legi și actelor normative aprobate de Guvern.</w:t>
      </w:r>
    </w:p>
    <w:p w14:paraId="5684C547" w14:textId="153330A4" w:rsidR="00D3094A" w:rsidRPr="00D3094A" w:rsidRDefault="00D3094A" w:rsidP="0024477A">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(2) Raportarea națională privind gestionarea deșeurilor are ca scop monitorizarea implementării prezentei legi, evaluarea realizării obiectivelor prevăzute la art. 14 și în actele normative aprobate de Guvern, precum și asigurarea îndeplinirii obligațiilor de raportare care revin Republicii Moldova în temeiul tratatelor internaționale și</w:t>
      </w:r>
      <w:r w:rsidRPr="000174C7">
        <w:rPr>
          <w:rFonts w:ascii="Times New Roman" w:eastAsia="Times New Roman" w:hAnsi="Times New Roman" w:cs="Times New Roman"/>
          <w:sz w:val="28"/>
          <w:szCs w:val="28"/>
          <w:lang w:eastAsia="en-US"/>
        </w:rPr>
        <w:t>, de la data aderării Republicii Moldova la Uniunea Europeană, în temeiul actelor Uniunii Europene aplicabile în domeniul deșeurilor.</w:t>
      </w:r>
    </w:p>
    <w:p w14:paraId="3E912735" w14:textId="77777777" w:rsidR="00D3094A" w:rsidRPr="00D3094A" w:rsidRDefault="00D3094A" w:rsidP="0024477A">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(3) Agenția de Mediu, în calitate de deținător al Sistemului informațional automatizat „Managementul deșeurilor”, asigură colectarea, validarea, consolidarea și verificarea calității datelor privind generarea, colectarea, transportarea, pregătirea pentru reutilizare, reciclarea, valorificarea, inclusiv valorificarea materială, rambleierea, valorificarea energetică și eliminarea deșeurilor.</w:t>
      </w:r>
    </w:p>
    <w:p w14:paraId="619A041A" w14:textId="77777777" w:rsidR="00D3094A" w:rsidRPr="00D3094A" w:rsidRDefault="00D3094A" w:rsidP="0024477A">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(4) Datele consolidate potrivit prezentului articol se prezintă distinct cel puțin pentru următoarele categorii:</w:t>
      </w:r>
    </w:p>
    <w:p w14:paraId="6C9C5034" w14:textId="77777777" w:rsidR="00D3094A" w:rsidRPr="00D3094A" w:rsidRDefault="00D3094A" w:rsidP="00733DFC">
      <w:pPr>
        <w:spacing w:line="240" w:lineRule="auto"/>
        <w:ind w:left="708" w:firstLine="12"/>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a) cantitatea de deșeuri generate;</w:t>
      </w:r>
      <w:r w:rsidRPr="00D3094A">
        <w:rPr>
          <w:rFonts w:ascii="Times New Roman" w:eastAsia="Times New Roman" w:hAnsi="Times New Roman" w:cs="Times New Roman"/>
          <w:sz w:val="28"/>
          <w:szCs w:val="28"/>
          <w:lang w:eastAsia="en-US"/>
        </w:rPr>
        <w:br/>
        <w:t>b) cantitatea de deșeuri colectate, inclusiv colectate separat;</w:t>
      </w:r>
      <w:r w:rsidRPr="00D3094A">
        <w:rPr>
          <w:rFonts w:ascii="Times New Roman" w:eastAsia="Times New Roman" w:hAnsi="Times New Roman" w:cs="Times New Roman"/>
          <w:sz w:val="28"/>
          <w:szCs w:val="28"/>
          <w:lang w:eastAsia="en-US"/>
        </w:rPr>
        <w:br/>
        <w:t>c) cantitatea de deșeuri pregătite pentru reutilizare;</w:t>
      </w:r>
      <w:r w:rsidRPr="00D3094A">
        <w:rPr>
          <w:rFonts w:ascii="Times New Roman" w:eastAsia="Times New Roman" w:hAnsi="Times New Roman" w:cs="Times New Roman"/>
          <w:sz w:val="28"/>
          <w:szCs w:val="28"/>
          <w:lang w:eastAsia="en-US"/>
        </w:rPr>
        <w:br/>
        <w:t>d) cantitatea de deșeuri reciclate;</w:t>
      </w:r>
      <w:r w:rsidRPr="00D3094A">
        <w:rPr>
          <w:rFonts w:ascii="Times New Roman" w:eastAsia="Times New Roman" w:hAnsi="Times New Roman" w:cs="Times New Roman"/>
          <w:sz w:val="28"/>
          <w:szCs w:val="28"/>
          <w:lang w:eastAsia="en-US"/>
        </w:rPr>
        <w:br/>
        <w:t>e) cantitatea de deșeuri utilizate pentru operațiuni de rambleiere;</w:t>
      </w:r>
      <w:r w:rsidRPr="00D3094A">
        <w:rPr>
          <w:rFonts w:ascii="Times New Roman" w:eastAsia="Times New Roman" w:hAnsi="Times New Roman" w:cs="Times New Roman"/>
          <w:sz w:val="28"/>
          <w:szCs w:val="28"/>
          <w:lang w:eastAsia="en-US"/>
        </w:rPr>
        <w:br/>
        <w:t>f) cantitatea de deșeuri utilizate pentru alte operațiuni de valorificare materială;</w:t>
      </w:r>
      <w:r w:rsidRPr="00D3094A">
        <w:rPr>
          <w:rFonts w:ascii="Times New Roman" w:eastAsia="Times New Roman" w:hAnsi="Times New Roman" w:cs="Times New Roman"/>
          <w:sz w:val="28"/>
          <w:szCs w:val="28"/>
          <w:lang w:eastAsia="en-US"/>
        </w:rPr>
        <w:br/>
        <w:t>g) cantitatea de deșeuri valorificate energetic, după caz;</w:t>
      </w:r>
      <w:r w:rsidRPr="00D3094A">
        <w:rPr>
          <w:rFonts w:ascii="Times New Roman" w:eastAsia="Times New Roman" w:hAnsi="Times New Roman" w:cs="Times New Roman"/>
          <w:sz w:val="28"/>
          <w:szCs w:val="28"/>
          <w:lang w:eastAsia="en-US"/>
        </w:rPr>
        <w:br/>
        <w:t>h) cantitatea de deșeuri eliminate, inclusiv prin depozitare;</w:t>
      </w:r>
      <w:r w:rsidRPr="00D3094A">
        <w:rPr>
          <w:rFonts w:ascii="Times New Roman" w:eastAsia="Times New Roman" w:hAnsi="Times New Roman" w:cs="Times New Roman"/>
          <w:sz w:val="28"/>
          <w:szCs w:val="28"/>
          <w:lang w:eastAsia="en-US"/>
        </w:rPr>
        <w:br/>
        <w:t xml:space="preserve">i) cantitatea de produse supuse reglementărilor de responsabilitate extinsă a producătorului plasate pe piață și cantitatea de deșeuri provenite din aceste produse colectate, pregătite pentru reutilizare, reciclate, valorificate sau </w:t>
      </w:r>
      <w:r w:rsidRPr="00D3094A">
        <w:rPr>
          <w:rFonts w:ascii="Times New Roman" w:eastAsia="Times New Roman" w:hAnsi="Times New Roman" w:cs="Times New Roman"/>
          <w:sz w:val="28"/>
          <w:szCs w:val="28"/>
          <w:lang w:eastAsia="en-US"/>
        </w:rPr>
        <w:lastRenderedPageBreak/>
        <w:t>eliminate;</w:t>
      </w:r>
      <w:r w:rsidRPr="00D3094A">
        <w:rPr>
          <w:rFonts w:ascii="Times New Roman" w:eastAsia="Times New Roman" w:hAnsi="Times New Roman" w:cs="Times New Roman"/>
          <w:sz w:val="28"/>
          <w:szCs w:val="28"/>
          <w:lang w:eastAsia="en-US"/>
        </w:rPr>
        <w:br/>
        <w:t>j) cantitatea de uleiuri minerale, lubrifianți sintetici și uleiuri industriale plasate pe piață, precum și cantitatea de uleiuri uzate colectate separat și tratate;</w:t>
      </w:r>
      <w:r w:rsidRPr="00D3094A">
        <w:rPr>
          <w:rFonts w:ascii="Times New Roman" w:eastAsia="Times New Roman" w:hAnsi="Times New Roman" w:cs="Times New Roman"/>
          <w:sz w:val="28"/>
          <w:szCs w:val="28"/>
          <w:lang w:eastAsia="en-US"/>
        </w:rPr>
        <w:br/>
        <w:t>k) alte date necesare pentru monitorizarea obiectivelor stabilite de prezenta lege, de actele normative aprobate de Guvern sau de actele Uniunii Europene aplicabile de la data aderării Republicii Moldova la Uniunea Europeană.</w:t>
      </w:r>
    </w:p>
    <w:p w14:paraId="002E5BCA" w14:textId="77777777" w:rsidR="0024477A" w:rsidRDefault="00D3094A" w:rsidP="0024477A">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(5) Cantitatea de deșeuri utilizată pentru operațiuni de rambleiere și cantitatea de deșeuri utilizată pentru alte operațiuni de valorificare materială se raportează separat de cantitatea de deșeuri pregătite pentru reutilizare și de cantitatea de deșeuri reciclate.</w:t>
      </w:r>
    </w:p>
    <w:p w14:paraId="64F85FFC" w14:textId="07FFECDC" w:rsidR="00D3094A" w:rsidRPr="00D3094A" w:rsidRDefault="00D3094A" w:rsidP="0024477A">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(6) Retratarea deșeurilor în urma căreia se obțin materiale destinate utilizării în operațiuni de rambleiere se raportează ca rambleiere.</w:t>
      </w:r>
    </w:p>
    <w:p w14:paraId="2787324C" w14:textId="77777777" w:rsidR="00D3094A" w:rsidRPr="00D3094A" w:rsidRDefault="00D3094A" w:rsidP="0024477A">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(7) Cantitatea de deșeuri pregătite pentru reutilizare se raportează separat de cantitatea de deșeuri reciclate.</w:t>
      </w:r>
    </w:p>
    <w:p w14:paraId="08A148BB" w14:textId="77777777" w:rsidR="00D3094A" w:rsidRPr="00D3094A" w:rsidRDefault="00D3094A" w:rsidP="0024477A">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(8) Datele consolidate la nivel național sunt însoțite de un raport privind verificarea calității datelor. Raportul privind verificarea calității datelor include cel puțin informații privind:</w:t>
      </w:r>
    </w:p>
    <w:p w14:paraId="2E6FED79" w14:textId="77777777" w:rsidR="00D3094A" w:rsidRPr="00D3094A" w:rsidRDefault="00D3094A" w:rsidP="00733DFC">
      <w:pPr>
        <w:spacing w:line="240" w:lineRule="auto"/>
        <w:ind w:left="708" w:firstLine="12"/>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a) organizarea procesului de colectare și consolidare a datelor;</w:t>
      </w:r>
      <w:r w:rsidRPr="00D3094A">
        <w:rPr>
          <w:rFonts w:ascii="Times New Roman" w:eastAsia="Times New Roman" w:hAnsi="Times New Roman" w:cs="Times New Roman"/>
          <w:sz w:val="28"/>
          <w:szCs w:val="28"/>
          <w:lang w:eastAsia="en-US"/>
        </w:rPr>
        <w:br/>
        <w:t>b) sursele datelor;</w:t>
      </w:r>
      <w:r w:rsidRPr="00D3094A">
        <w:rPr>
          <w:rFonts w:ascii="Times New Roman" w:eastAsia="Times New Roman" w:hAnsi="Times New Roman" w:cs="Times New Roman"/>
          <w:sz w:val="28"/>
          <w:szCs w:val="28"/>
          <w:lang w:eastAsia="en-US"/>
        </w:rPr>
        <w:br/>
        <w:t>c) metodologia de colectare, validare, verificare și calcul;</w:t>
      </w:r>
      <w:r w:rsidRPr="00D3094A">
        <w:rPr>
          <w:rFonts w:ascii="Times New Roman" w:eastAsia="Times New Roman" w:hAnsi="Times New Roman" w:cs="Times New Roman"/>
          <w:sz w:val="28"/>
          <w:szCs w:val="28"/>
          <w:lang w:eastAsia="en-US"/>
        </w:rPr>
        <w:br/>
        <w:t>d) caracterul complet, fiabilitatea, actualitatea și consecvența datelor;</w:t>
      </w:r>
      <w:r w:rsidRPr="00D3094A">
        <w:rPr>
          <w:rFonts w:ascii="Times New Roman" w:eastAsia="Times New Roman" w:hAnsi="Times New Roman" w:cs="Times New Roman"/>
          <w:sz w:val="28"/>
          <w:szCs w:val="28"/>
          <w:lang w:eastAsia="en-US"/>
        </w:rPr>
        <w:br/>
        <w:t>e) verificările efectuate și neconformitățile constatate;</w:t>
      </w:r>
      <w:r w:rsidRPr="00D3094A">
        <w:rPr>
          <w:rFonts w:ascii="Times New Roman" w:eastAsia="Times New Roman" w:hAnsi="Times New Roman" w:cs="Times New Roman"/>
          <w:sz w:val="28"/>
          <w:szCs w:val="28"/>
          <w:lang w:eastAsia="en-US"/>
        </w:rPr>
        <w:br/>
        <w:t>f) măsurile de corectare aplicate;</w:t>
      </w:r>
      <w:r w:rsidRPr="00D3094A">
        <w:rPr>
          <w:rFonts w:ascii="Times New Roman" w:eastAsia="Times New Roman" w:hAnsi="Times New Roman" w:cs="Times New Roman"/>
          <w:sz w:val="28"/>
          <w:szCs w:val="28"/>
          <w:lang w:eastAsia="en-US"/>
        </w:rPr>
        <w:br/>
        <w:t>g) măsurile de asigurare a trasabilității deșeurilor și de prevenire a dublei contabilizări;</w:t>
      </w:r>
      <w:r w:rsidRPr="00D3094A">
        <w:rPr>
          <w:rFonts w:ascii="Times New Roman" w:eastAsia="Times New Roman" w:hAnsi="Times New Roman" w:cs="Times New Roman"/>
          <w:sz w:val="28"/>
          <w:szCs w:val="28"/>
          <w:lang w:eastAsia="en-US"/>
        </w:rPr>
        <w:br/>
        <w:t>h) ratele medii ale pierderilor utilizate la calcularea cantităților de deșeuri pregătite pentru reutilizare, reciclate sau valorificate, după caz.</w:t>
      </w:r>
    </w:p>
    <w:p w14:paraId="16F615FF" w14:textId="77777777" w:rsidR="00D3094A" w:rsidRPr="00D3094A" w:rsidRDefault="00D3094A" w:rsidP="00733DFC">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(9) Agenția de Mediu elaborează raportul privind verificarea calității datelor raportate în domeniul gestionării deșeurilor, inclusiv informațiile privind sursele datelor, metodologia de colectare și calcul, verificările efectuate, trasabilitatea deșeurilor, prevenirea dublei contabilizări și, după caz, ratele medii ale pierderilor. Agenția de Mediu transmite Ministerului Mediului datele consolidate și raportul privind verificarea calității datelor în modul și termenele stabilite de Guvern.</w:t>
      </w:r>
    </w:p>
    <w:p w14:paraId="79B6A5B5" w14:textId="77777777" w:rsidR="00D3094A" w:rsidRPr="00D3094A" w:rsidRDefault="00D3094A" w:rsidP="00733DFC">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(10) Ministerul Mediului aprobă raportul național privind gestionarea deșeurilor și raportul privind verificarea calității datelor și asigură publicarea acestora pe pagina sa web oficială și/sau prin intermediul Sistemului informațional automatizat „Managementul deșeurilor”, cu respectarea legislației privind accesul la informațiile de interes public, protecția datelor cu caracter personal și protejarea informațiilor comerciale confidențiale.</w:t>
      </w:r>
    </w:p>
    <w:p w14:paraId="6F001B4B" w14:textId="77777777" w:rsidR="00D3094A" w:rsidRPr="00D3094A" w:rsidRDefault="00D3094A" w:rsidP="00733DFC">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(11) Până la data aderării Republicii Moldova la Uniunea Europeană, Ministerul Mediului asigură transmiterea datelor și rapoartelor prevăzute la prezentul articol către Guvern și, după caz, către instituțiile Uniunii Europene, Agenția Europeană de Mediu sau alte organisme internaționale, în conformitate cu tratatele internaționale, acordurile bilaterale, angajamentele de aproximare legislativă și procedurile de raportare aplicabile Republicii Moldova.</w:t>
      </w:r>
    </w:p>
    <w:p w14:paraId="722406E7" w14:textId="77777777" w:rsidR="00D3094A" w:rsidRPr="00D3094A" w:rsidRDefault="00D3094A" w:rsidP="00733DFC">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 xml:space="preserve">(12) </w:t>
      </w:r>
      <w:r w:rsidRPr="000174C7">
        <w:rPr>
          <w:rFonts w:ascii="Times New Roman" w:eastAsia="Times New Roman" w:hAnsi="Times New Roman" w:cs="Times New Roman"/>
          <w:sz w:val="28"/>
          <w:szCs w:val="28"/>
          <w:lang w:eastAsia="en-US"/>
        </w:rPr>
        <w:t xml:space="preserve">De la data aderării Republicii Moldova la Uniunea Europeană, Ministerul Mediului asigură raportarea către Comisia Europeană și, după caz, către Agenția Europeană de Mediu a datelor și rapoartelor prevăzute la prezentul articol, pentru fiecare an calendaristic, pe cale electronică, în termen de 18 luni de la sfârșitul anului de raportare </w:t>
      </w:r>
      <w:r w:rsidRPr="000174C7">
        <w:rPr>
          <w:rFonts w:ascii="Times New Roman" w:eastAsia="Times New Roman" w:hAnsi="Times New Roman" w:cs="Times New Roman"/>
          <w:sz w:val="28"/>
          <w:szCs w:val="28"/>
          <w:lang w:eastAsia="en-US"/>
        </w:rPr>
        <w:lastRenderedPageBreak/>
        <w:t>pentru care sunt colectate datele, în formatul stabilit prin actele de punere în aplicare ale Comisiei Europene.</w:t>
      </w:r>
    </w:p>
    <w:p w14:paraId="3672688A" w14:textId="77777777" w:rsidR="00733DFC" w:rsidRDefault="00D3094A" w:rsidP="00733DFC">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(13) În cazul în care actele Uniunii Europene aplicabile de la data aderării Republicii Moldova la Uniunea Europeană stabilesc alte termene, formate, metodologii sau categorii de date pentru raportare, se aplică cerințele respective.</w:t>
      </w:r>
    </w:p>
    <w:p w14:paraId="16350E68" w14:textId="612363EC" w:rsidR="00D3094A" w:rsidRPr="00733DFC" w:rsidRDefault="00D3094A" w:rsidP="00733DFC">
      <w:pPr>
        <w:spacing w:line="240" w:lineRule="auto"/>
        <w:ind w:firstLine="720"/>
        <w:jc w:val="both"/>
        <w:rPr>
          <w:rFonts w:ascii="Times New Roman" w:eastAsia="Times New Roman" w:hAnsi="Times New Roman" w:cs="Times New Roman"/>
          <w:sz w:val="28"/>
          <w:szCs w:val="28"/>
          <w:lang w:eastAsia="en-US"/>
        </w:rPr>
      </w:pPr>
      <w:r w:rsidRPr="00D3094A">
        <w:rPr>
          <w:rFonts w:ascii="Times New Roman" w:eastAsia="Times New Roman" w:hAnsi="Times New Roman" w:cs="Times New Roman"/>
          <w:sz w:val="28"/>
          <w:szCs w:val="28"/>
          <w:lang w:eastAsia="en-US"/>
        </w:rPr>
        <w:t>(14) Metodologia de colectare, validare, verificare a calității, calculare și raportare a datelor, inclusiv formatul rapoartelor, termenele de raportare de către subiecții obligați, modul de corectare a datelor eronate sau incomplete și procedura de publicare a rapoartelor, se aprobă de Guvern, ținând cont de metodologia și formatele de raportare aplicate la nivelul Uniunii Europene</w:t>
      </w:r>
      <w:r w:rsidR="000174C7">
        <w:rPr>
          <w:rFonts w:ascii="Times New Roman" w:eastAsia="Times New Roman" w:hAnsi="Times New Roman" w:cs="Times New Roman"/>
          <w:sz w:val="28"/>
          <w:szCs w:val="28"/>
          <w:lang w:eastAsia="en-US"/>
        </w:rPr>
        <w:t>.</w:t>
      </w:r>
      <w:r w:rsidRPr="00D3094A">
        <w:rPr>
          <w:rFonts w:ascii="Times New Roman" w:eastAsia="Times New Roman" w:hAnsi="Times New Roman" w:cs="Times New Roman"/>
          <w:sz w:val="28"/>
          <w:szCs w:val="28"/>
          <w:lang w:eastAsia="en-US"/>
        </w:rPr>
        <w:t>,,</w:t>
      </w:r>
    </w:p>
    <w:p w14:paraId="352B131C" w14:textId="77777777" w:rsidR="00D3094A" w:rsidRPr="00D3094A" w:rsidRDefault="00D3094A" w:rsidP="002C551C">
      <w:pPr>
        <w:pStyle w:val="Listparagraf"/>
        <w:ind w:left="0" w:firstLine="720"/>
        <w:rPr>
          <w:rFonts w:ascii="Times New Roman" w:eastAsia="Times New Roman" w:hAnsi="Times New Roman" w:cs="Times New Roman"/>
          <w:sz w:val="28"/>
          <w:szCs w:val="28"/>
          <w:lang w:val="ro-RO"/>
        </w:rPr>
      </w:pPr>
    </w:p>
    <w:p w14:paraId="6A8B10FA" w14:textId="76703A26" w:rsidR="00B10908" w:rsidRDefault="00B10908"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Articolul 34</w:t>
      </w:r>
      <w:r w:rsidR="00A76CBB">
        <w:rPr>
          <w:rFonts w:ascii="Times New Roman" w:eastAsia="Times New Roman" w:hAnsi="Times New Roman" w:cs="Times New Roman"/>
          <w:sz w:val="28"/>
          <w:szCs w:val="28"/>
          <w:lang w:val="ro-RO"/>
        </w:rPr>
        <w:t xml:space="preserve"> va avea următorul cuprins:</w:t>
      </w:r>
    </w:p>
    <w:p w14:paraId="6EDC19B1" w14:textId="6CA10BF2" w:rsidR="00A76CBB" w:rsidRPr="00A76CBB" w:rsidRDefault="00A76CBB" w:rsidP="00A76CBB">
      <w:pPr>
        <w:pStyle w:val="Titlu3"/>
        <w:rPr>
          <w:rFonts w:ascii="Times New Roman" w:hAnsi="Times New Roman" w:cs="Times New Roman"/>
          <w:color w:val="auto"/>
          <w:lang w:val="ro-RO"/>
        </w:rPr>
      </w:pPr>
      <w:r>
        <w:rPr>
          <w:rFonts w:ascii="Times New Roman" w:hAnsi="Times New Roman" w:cs="Times New Roman"/>
          <w:b/>
          <w:bCs/>
          <w:color w:val="auto"/>
          <w:lang w:val="ro-RO"/>
        </w:rPr>
        <w:t>,,</w:t>
      </w:r>
      <w:r w:rsidRPr="00A76CBB">
        <w:rPr>
          <w:rFonts w:ascii="Times New Roman" w:hAnsi="Times New Roman" w:cs="Times New Roman"/>
          <w:b/>
          <w:bCs/>
          <w:color w:val="auto"/>
          <w:lang w:val="ro-RO"/>
        </w:rPr>
        <w:t>Articolul 34.</w:t>
      </w:r>
      <w:r w:rsidRPr="00A76CBB">
        <w:rPr>
          <w:rFonts w:ascii="Times New Roman" w:hAnsi="Times New Roman" w:cs="Times New Roman"/>
          <w:color w:val="auto"/>
          <w:lang w:val="ro-RO"/>
        </w:rPr>
        <w:t xml:space="preserve"> Programul național pentru gestionarea deșeurilor</w:t>
      </w:r>
    </w:p>
    <w:p w14:paraId="0CD2834E" w14:textId="77777777" w:rsidR="00A76CBB" w:rsidRPr="00A76CBB" w:rsidRDefault="00A76CBB" w:rsidP="00A76CBB">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(1) În conformitate cu prevederile art.1, 3, 4 și 19, Ministerul Mediului elaborează Programul național pentru gestionarea deșeurilor, care acoperă întregul teritoriu   al Republicii Moldova.</w:t>
      </w:r>
    </w:p>
    <w:p w14:paraId="0303FF50" w14:textId="77777777" w:rsidR="00A76CBB" w:rsidRPr="00A76CBB" w:rsidRDefault="00A76CBB" w:rsidP="00A76CBB">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(2) Programul național pentru gestionarea deșeurilor cuprinde o analiză a situației actuale a gestionării deșeurilor pe teritoriul țării, măsurile care trebuie luate pentru îmbunătățirea condițiilor de mediu în cazul pregătirii pentru reutilizare, al reciclării, valorificării și eliminării deșeurilor, precum și o evaluare a modului în care programul va ajuta la punerea în aplicare a obiectivelor și dispozițiilor prezentei legi.</w:t>
      </w:r>
    </w:p>
    <w:p w14:paraId="4B664779" w14:textId="77777777" w:rsidR="00A76CBB" w:rsidRPr="00A76CBB" w:rsidRDefault="00A76CBB" w:rsidP="00A76CBB">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(3) Programul național pentru gestionarea deșeurilor va conține, luând în considerare nivelul geografic și acoperirea zonei de planificare, următoarele:</w:t>
      </w:r>
    </w:p>
    <w:p w14:paraId="2DD0DBA1" w14:textId="77777777"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a) tipul, cantitatea și sursa deșeurilor generate în limitele teritoriului, deșeurile care pot fi transportate pe sau de pe teritoriul național, precum și o evaluare a evoluției fluxurilor de deșeuri;</w:t>
      </w:r>
    </w:p>
    <w:p w14:paraId="2E0A9C52" w14:textId="77777777" w:rsidR="00A76CBB" w:rsidRDefault="00A76CBB" w:rsidP="00733DFC">
      <w:pPr>
        <w:spacing w:line="240" w:lineRule="auto"/>
        <w:ind w:firstLine="708"/>
        <w:jc w:val="both"/>
        <w:rPr>
          <w:rFonts w:ascii="Times New Roman" w:hAnsi="Times New Roman" w:cs="Times New Roman"/>
          <w:sz w:val="28"/>
          <w:szCs w:val="28"/>
        </w:rPr>
      </w:pPr>
      <w:r w:rsidRPr="00A76CBB">
        <w:rPr>
          <w:rFonts w:ascii="Times New Roman" w:hAnsi="Times New Roman" w:cs="Times New Roman"/>
          <w:sz w:val="28"/>
          <w:szCs w:val="28"/>
          <w:lang w:val="ro-RO"/>
        </w:rPr>
        <w:t xml:space="preserve">b) schemele existente de colectare a deșeurilor și principalele instalații de valorificare și eliminare, inclusiv orice aranjamente speciale pentru uleiurile utilizate, deșeurile periculoase, deșeurile care conțin cantități semnificative de materii prime critice sau alte fluxuri de deșeuri </w:t>
      </w:r>
      <w:r w:rsidRPr="00A76CBB">
        <w:rPr>
          <w:sz w:val="28"/>
          <w:szCs w:val="28"/>
        </w:rPr>
        <w:t xml:space="preserve"> </w:t>
      </w:r>
      <w:r w:rsidRPr="00A76CBB">
        <w:rPr>
          <w:rFonts w:ascii="Times New Roman" w:hAnsi="Times New Roman" w:cs="Times New Roman"/>
          <w:sz w:val="28"/>
          <w:szCs w:val="28"/>
        </w:rPr>
        <w:t>reglementate prin acte normative aprobate de Guvern;</w:t>
      </w:r>
    </w:p>
    <w:p w14:paraId="0ADFC8DC" w14:textId="46294576" w:rsid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c) evaluarea necesarului de  închidere a instalațiilor de deșeuri existente,</w:t>
      </w:r>
      <w:r w:rsidRPr="00A76CBB">
        <w:rPr>
          <w:sz w:val="28"/>
          <w:szCs w:val="28"/>
        </w:rPr>
        <w:t xml:space="preserve"> </w:t>
      </w:r>
      <w:r w:rsidRPr="00A76CBB">
        <w:rPr>
          <w:rFonts w:ascii="Times New Roman" w:hAnsi="Times New Roman" w:cs="Times New Roman"/>
          <w:sz w:val="28"/>
          <w:szCs w:val="28"/>
        </w:rPr>
        <w:t>de dezvoltare a</w:t>
      </w:r>
      <w:r w:rsidRPr="00A76CBB">
        <w:rPr>
          <w:rFonts w:ascii="Times New Roman" w:hAnsi="Times New Roman" w:cs="Times New Roman"/>
          <w:sz w:val="28"/>
          <w:szCs w:val="28"/>
          <w:lang w:val="ro-RO"/>
        </w:rPr>
        <w:t xml:space="preserve"> infrastructurii suplimentare p</w:t>
      </w:r>
      <w:proofErr w:type="spellStart"/>
      <w:r w:rsidRPr="00A76CBB">
        <w:rPr>
          <w:rFonts w:ascii="Times New Roman" w:hAnsi="Times New Roman" w:cs="Times New Roman"/>
          <w:sz w:val="28"/>
          <w:szCs w:val="28"/>
        </w:rPr>
        <w:t>entru</w:t>
      </w:r>
      <w:proofErr w:type="spellEnd"/>
      <w:r w:rsidRPr="00A76CBB">
        <w:rPr>
          <w:rFonts w:ascii="Times New Roman" w:hAnsi="Times New Roman" w:cs="Times New Roman"/>
          <w:sz w:val="28"/>
          <w:szCs w:val="28"/>
        </w:rPr>
        <w:t xml:space="preserve"> colectarea, sortarea, pregătirea pentru reutilizare, reciclarea, valorificarea și eliminarea deșeurilor </w:t>
      </w:r>
      <w:r w:rsidRPr="00A76CBB">
        <w:rPr>
          <w:rFonts w:ascii="Times New Roman" w:hAnsi="Times New Roman" w:cs="Times New Roman"/>
          <w:sz w:val="28"/>
          <w:szCs w:val="28"/>
          <w:lang w:val="ro-RO"/>
        </w:rPr>
        <w:t xml:space="preserve">, în conformitate cu art.19, și, după caz, </w:t>
      </w:r>
      <w:r w:rsidRPr="00A76CBB">
        <w:rPr>
          <w:rFonts w:ascii="Times New Roman" w:hAnsi="Times New Roman" w:cs="Times New Roman"/>
          <w:sz w:val="28"/>
          <w:szCs w:val="28"/>
        </w:rPr>
        <w:t>evaluarea investițiilor și a altor mijloace financiare necesare, inclusiv pentru autoritățile administrației publice locale</w:t>
      </w:r>
      <w:r w:rsidRPr="00A76CBB">
        <w:rPr>
          <w:rFonts w:ascii="Times New Roman" w:hAnsi="Times New Roman" w:cs="Times New Roman"/>
          <w:sz w:val="28"/>
          <w:szCs w:val="28"/>
          <w:lang w:val="ro-RO"/>
        </w:rPr>
        <w:t>;</w:t>
      </w:r>
    </w:p>
    <w:p w14:paraId="408684D5" w14:textId="681BBAF2"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d) informațiile despre criteriile de identificare a amplasamentelor și informațiile despre capacitatea viitoare de eliminare sau de operare a instalațiilor majore de valorificare, după caz;</w:t>
      </w:r>
    </w:p>
    <w:p w14:paraId="03A2B4F3" w14:textId="77777777"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e) politicile generale de gestionare a deșeurilor, inclusiv tehnologiile și metodele planificate de gestionare a deșeurilor, sau politicile privind deșeurile care ridică probleme specifice de gestionare a acestora;</w:t>
      </w:r>
    </w:p>
    <w:p w14:paraId="14049264" w14:textId="3B87EA14"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rPr>
        <w:t>e)</w:t>
      </w:r>
      <w:r w:rsidRPr="00A76CBB">
        <w:rPr>
          <w:rFonts w:ascii="Times New Roman" w:hAnsi="Times New Roman" w:cs="Times New Roman"/>
          <w:sz w:val="28"/>
          <w:szCs w:val="28"/>
          <w:vertAlign w:val="superscript"/>
        </w:rPr>
        <w:t>1</w:t>
      </w:r>
      <w:r w:rsidRPr="00A76CBB">
        <w:rPr>
          <w:rFonts w:ascii="Times New Roman" w:hAnsi="Times New Roman" w:cs="Times New Roman"/>
          <w:sz w:val="28"/>
          <w:szCs w:val="28"/>
        </w:rPr>
        <w:t xml:space="preserve"> </w:t>
      </w:r>
      <w:r w:rsidR="000174C7">
        <w:rPr>
          <w:rFonts w:ascii="Times New Roman" w:hAnsi="Times New Roman" w:cs="Times New Roman"/>
          <w:sz w:val="28"/>
          <w:szCs w:val="28"/>
        </w:rPr>
        <w:t>capitol specific pentru</w:t>
      </w:r>
      <w:r w:rsidRPr="00A76CBB">
        <w:rPr>
          <w:rFonts w:ascii="Times New Roman" w:hAnsi="Times New Roman" w:cs="Times New Roman"/>
          <w:sz w:val="28"/>
          <w:szCs w:val="28"/>
        </w:rPr>
        <w:t xml:space="preserve"> prevenire</w:t>
      </w:r>
      <w:r w:rsidR="000174C7">
        <w:rPr>
          <w:rFonts w:ascii="Times New Roman" w:hAnsi="Times New Roman" w:cs="Times New Roman"/>
          <w:sz w:val="28"/>
          <w:szCs w:val="28"/>
        </w:rPr>
        <w:t>a</w:t>
      </w:r>
      <w:r w:rsidRPr="00A76CBB">
        <w:rPr>
          <w:rFonts w:ascii="Times New Roman" w:hAnsi="Times New Roman" w:cs="Times New Roman"/>
          <w:sz w:val="28"/>
          <w:szCs w:val="28"/>
        </w:rPr>
        <w:t xml:space="preserve"> și combaterea abandonării deșeurilor, a aruncării necontrolate a acestora și de curățare a tuturor tipurilor de deșeuri abandonate;</w:t>
      </w:r>
    </w:p>
    <w:p w14:paraId="0E70BE14" w14:textId="77777777"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f) aspectele organizatorice legate de gestionarea deșeurilor, inclusiv distribuirea responsabilităților între actorii publici și privați care se ocupă cu gestionarea deșeurilor;</w:t>
      </w:r>
    </w:p>
    <w:p w14:paraId="1638BE24" w14:textId="77777777"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g) o analiză a utilității și a adecvării utilizării instrumentelor economice și de altă natură pentru rezolvarea diverselor probleme legate de deșeuri, luând în considerare necesitatea menținerii unei bune funcționări a pieței interne;</w:t>
      </w:r>
    </w:p>
    <w:p w14:paraId="19E31963" w14:textId="77777777"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lastRenderedPageBreak/>
        <w:t xml:space="preserve">h) </w:t>
      </w:r>
      <w:r w:rsidRPr="00A76CBB">
        <w:rPr>
          <w:rFonts w:ascii="Times New Roman" w:hAnsi="Times New Roman" w:cs="Times New Roman"/>
          <w:sz w:val="28"/>
          <w:szCs w:val="28"/>
        </w:rPr>
        <w:t xml:space="preserve">măsurile privind </w:t>
      </w:r>
      <w:r w:rsidRPr="00A76CBB">
        <w:rPr>
          <w:rFonts w:ascii="Times New Roman" w:hAnsi="Times New Roman" w:cs="Times New Roman"/>
          <w:sz w:val="28"/>
          <w:szCs w:val="28"/>
          <w:lang w:val="ro-RO"/>
        </w:rPr>
        <w:t>desfășurarea unor campanii de sensibilizare și de informare adresate publicului larg sau unor grupuri-țintă de public;</w:t>
      </w:r>
    </w:p>
    <w:p w14:paraId="3851A82F" w14:textId="77777777"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i) analiza amplasamentelor contaminate istoric prin operațiuni de eliminare a deșeurilor și măsurile de reabilitare a acestora;</w:t>
      </w:r>
    </w:p>
    <w:p w14:paraId="2FADD5E9" w14:textId="77777777" w:rsidR="00A76CBB" w:rsidRPr="00A76CBB" w:rsidRDefault="00A76CBB" w:rsidP="00733DFC">
      <w:pPr>
        <w:spacing w:line="240" w:lineRule="auto"/>
        <w:ind w:firstLine="708"/>
        <w:jc w:val="both"/>
        <w:rPr>
          <w:rFonts w:ascii="Times New Roman" w:hAnsi="Times New Roman" w:cs="Times New Roman"/>
          <w:sz w:val="28"/>
          <w:szCs w:val="28"/>
          <w:lang w:val="ro-RO"/>
        </w:rPr>
      </w:pPr>
      <w:r w:rsidRPr="00A76CBB">
        <w:rPr>
          <w:rFonts w:ascii="Times New Roman" w:hAnsi="Times New Roman" w:cs="Times New Roman"/>
          <w:sz w:val="28"/>
          <w:szCs w:val="28"/>
          <w:lang w:val="ro-RO"/>
        </w:rPr>
        <w:t xml:space="preserve">j) capitolul specific privind responsabilitatea extinsă a producătorului pentru gestionarea produselor specificate în </w:t>
      </w:r>
      <w:proofErr w:type="spellStart"/>
      <w:r w:rsidRPr="00A76CBB">
        <w:rPr>
          <w:rFonts w:ascii="Times New Roman" w:hAnsi="Times New Roman" w:cs="Times New Roman"/>
          <w:sz w:val="28"/>
          <w:szCs w:val="28"/>
          <w:lang w:val="ro-RO"/>
        </w:rPr>
        <w:t>atr</w:t>
      </w:r>
      <w:proofErr w:type="spellEnd"/>
      <w:r w:rsidRPr="00A76CBB">
        <w:rPr>
          <w:rFonts w:ascii="Times New Roman" w:hAnsi="Times New Roman" w:cs="Times New Roman"/>
          <w:sz w:val="28"/>
          <w:szCs w:val="28"/>
          <w:lang w:val="ro-RO"/>
        </w:rPr>
        <w:t>. 12, alin.(14) .</w:t>
      </w:r>
    </w:p>
    <w:p w14:paraId="3AF42662" w14:textId="77777777" w:rsidR="00A76CBB" w:rsidRPr="00A76CBB" w:rsidRDefault="00A76CBB" w:rsidP="00733DFC">
      <w:pPr>
        <w:spacing w:line="240" w:lineRule="auto"/>
        <w:ind w:firstLine="708"/>
        <w:jc w:val="both"/>
        <w:rPr>
          <w:rFonts w:ascii="Times New Roman" w:eastAsia="Arial Unicode MS" w:hAnsi="Times New Roman" w:cs="Times New Roman"/>
          <w:color w:val="333333"/>
          <w:sz w:val="28"/>
          <w:szCs w:val="28"/>
          <w:shd w:val="clear" w:color="auto" w:fill="FFFFFF"/>
        </w:rPr>
      </w:pPr>
      <w:r w:rsidRPr="00A76CBB">
        <w:rPr>
          <w:rFonts w:ascii="Times New Roman" w:hAnsi="Times New Roman" w:cs="Times New Roman"/>
          <w:sz w:val="28"/>
          <w:szCs w:val="28"/>
          <w:lang w:val="ro-RO"/>
        </w:rPr>
        <w:t>k)  </w:t>
      </w:r>
      <w:r w:rsidRPr="00A76CBB">
        <w:rPr>
          <w:rFonts w:ascii="Times New Roman" w:eastAsia="Arial Unicode MS" w:hAnsi="Times New Roman" w:cs="Times New Roman"/>
          <w:color w:val="333333"/>
          <w:sz w:val="28"/>
          <w:szCs w:val="28"/>
          <w:shd w:val="clear" w:color="auto" w:fill="FFFFFF"/>
        </w:rPr>
        <w:t>indicatori și obiective calitative sau cantitative corespunzătoare, în special în ceea ce privește cantitatea de deșeuri generate și tratarea acestora și deșeurile municipale care sunt eliminate sau supuse valorificării energetice.</w:t>
      </w:r>
    </w:p>
    <w:p w14:paraId="7994C36D" w14:textId="29904297" w:rsidR="00A76CBB" w:rsidRPr="00733DFC" w:rsidRDefault="00A76CBB" w:rsidP="00733DFC">
      <w:pPr>
        <w:spacing w:line="240" w:lineRule="auto"/>
        <w:ind w:firstLine="708"/>
        <w:jc w:val="both"/>
        <w:rPr>
          <w:rFonts w:ascii="Times New Roman" w:eastAsia="Arial Unicode MS" w:hAnsi="Times New Roman" w:cs="Times New Roman"/>
          <w:color w:val="333333"/>
          <w:sz w:val="28"/>
          <w:szCs w:val="28"/>
          <w:shd w:val="clear" w:color="auto" w:fill="FFFFFF"/>
          <w:lang w:val="ro-RO"/>
        </w:rPr>
      </w:pPr>
      <w:r w:rsidRPr="00A76CBB">
        <w:rPr>
          <w:rFonts w:ascii="Times New Roman" w:eastAsia="Arial Unicode MS" w:hAnsi="Times New Roman" w:cs="Times New Roman"/>
          <w:color w:val="333333"/>
          <w:sz w:val="28"/>
          <w:szCs w:val="28"/>
          <w:shd w:val="clear" w:color="auto" w:fill="FFFFFF"/>
        </w:rPr>
        <w:t xml:space="preserve">(4) Programul național de gestionare a deșeurilor respectă cerințele în materie de planificare a deșeurilor pentru îndeplinirea obiectivelor politicii de stat, conform art. 14,  în </w:t>
      </w:r>
      <w:r w:rsidRPr="00A76CBB">
        <w:rPr>
          <w:rFonts w:ascii="Times New Roman" w:eastAsia="Arial Unicode MS" w:hAnsi="Times New Roman" w:cs="Times New Roman"/>
          <w:color w:val="333333"/>
          <w:sz w:val="28"/>
          <w:szCs w:val="28"/>
          <w:shd w:val="clear" w:color="auto" w:fill="FFFFFF"/>
          <w:lang w:val="ro-RO"/>
        </w:rPr>
        <w:t>ceea ce privește decuplarea generării deșeurilor de creșterea economică și tranziția la o economie circulară.</w:t>
      </w:r>
    </w:p>
    <w:p w14:paraId="5DE1FC8F" w14:textId="77777777" w:rsidR="000232E8" w:rsidRPr="00DB7A59" w:rsidRDefault="000232E8" w:rsidP="002C551C">
      <w:pPr>
        <w:spacing w:line="240" w:lineRule="auto"/>
        <w:ind w:firstLine="720"/>
        <w:jc w:val="both"/>
        <w:rPr>
          <w:rFonts w:ascii="Times New Roman" w:eastAsia="Arial Unicode MS" w:hAnsi="Times New Roman" w:cs="Times New Roman"/>
          <w:color w:val="333333"/>
          <w:kern w:val="2"/>
          <w:sz w:val="28"/>
          <w:szCs w:val="28"/>
          <w:shd w:val="clear" w:color="auto" w:fill="FFFFFF"/>
          <w:lang w:eastAsia="en-US"/>
          <w14:ligatures w14:val="standardContextual"/>
        </w:rPr>
      </w:pPr>
    </w:p>
    <w:p w14:paraId="67F12AE3" w14:textId="160F7A53" w:rsidR="000232E8" w:rsidRPr="004B1493" w:rsidRDefault="000232E8" w:rsidP="000174C7">
      <w:pPr>
        <w:pStyle w:val="Listparagraf"/>
        <w:numPr>
          <w:ilvl w:val="0"/>
          <w:numId w:val="39"/>
        </w:numPr>
        <w:spacing w:line="240" w:lineRule="auto"/>
        <w:ind w:left="0" w:firstLine="720"/>
        <w:jc w:val="both"/>
        <w:rPr>
          <w:rFonts w:ascii="Times New Roman" w:eastAsiaTheme="minorHAnsi" w:hAnsi="Times New Roman" w:cs="Times New Roman"/>
          <w:kern w:val="2"/>
          <w:sz w:val="28"/>
          <w:szCs w:val="28"/>
          <w:lang w:val="ro-RO" w:eastAsia="en-US"/>
          <w14:ligatures w14:val="standardContextual"/>
        </w:rPr>
      </w:pPr>
      <w:r w:rsidRPr="004B1493">
        <w:rPr>
          <w:rFonts w:ascii="Times New Roman" w:eastAsia="Times New Roman" w:hAnsi="Times New Roman" w:cs="Times New Roman"/>
          <w:sz w:val="28"/>
          <w:szCs w:val="28"/>
          <w:lang w:val="ro-RO"/>
        </w:rPr>
        <w:t>Articolul 35, aliniatul (2) se completează cu textul ,,</w:t>
      </w:r>
      <w:r w:rsidR="00B10908" w:rsidRPr="004B1493">
        <w:rPr>
          <w:rFonts w:ascii="Times New Roman" w:eastAsia="Times New Roman" w:hAnsi="Times New Roman" w:cs="Times New Roman"/>
          <w:sz w:val="28"/>
          <w:szCs w:val="28"/>
          <w:lang w:val="ro-RO"/>
        </w:rPr>
        <w:t xml:space="preserve"> </w:t>
      </w:r>
      <w:r w:rsidRPr="004B1493">
        <w:rPr>
          <w:rFonts w:ascii="Times New Roman" w:eastAsiaTheme="minorHAnsi" w:hAnsi="Times New Roman" w:cs="Times New Roman"/>
          <w:kern w:val="2"/>
          <w:sz w:val="28"/>
          <w:szCs w:val="28"/>
          <w:lang w:val="ro-RO" w:eastAsia="en-US"/>
          <w14:ligatures w14:val="standardContextual"/>
        </w:rPr>
        <w:t xml:space="preserve">și a </w:t>
      </w:r>
      <w:r w:rsidRPr="004B1493">
        <w:rPr>
          <w:rFonts w:ascii="PT Serif" w:eastAsia="Times New Roman" w:hAnsi="PT Serif" w:cs="Times New Roman"/>
          <w:color w:val="333333"/>
          <w:sz w:val="28"/>
          <w:szCs w:val="28"/>
          <w:lang w:val="ro-RO"/>
        </w:rPr>
        <w:t xml:space="preserve"> </w:t>
      </w:r>
      <w:r w:rsidRPr="004B1493">
        <w:rPr>
          <w:rFonts w:ascii="Times New Roman" w:eastAsiaTheme="minorHAnsi" w:hAnsi="Times New Roman" w:cs="Times New Roman"/>
          <w:kern w:val="2"/>
          <w:sz w:val="28"/>
          <w:szCs w:val="28"/>
          <w:lang w:val="ro-RO" w:eastAsia="en-US"/>
          <w14:ligatures w14:val="standardContextual"/>
        </w:rPr>
        <w:t>Ghidului metodologic de elaborare  a Programelor locale de gestionare a deșeurilor, aprobat prin Ordinul ministrului mediului nr. 44/2024.,,</w:t>
      </w:r>
    </w:p>
    <w:p w14:paraId="3DF43FAD" w14:textId="77777777" w:rsidR="004B1493" w:rsidRPr="000232E8" w:rsidRDefault="004B1493"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21611E80" w14:textId="0ED6B18B" w:rsidR="000232E8" w:rsidRDefault="004B1493"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Articolul 41 se completează cu aliniatul (3) cu următorul cuprins:</w:t>
      </w:r>
    </w:p>
    <w:p w14:paraId="3CDA8821" w14:textId="7599C9DB" w:rsidR="004B1493" w:rsidRPr="004B1493" w:rsidRDefault="004B1493" w:rsidP="002C551C">
      <w:pPr>
        <w:pStyle w:val="Listparagraf"/>
        <w:spacing w:line="240" w:lineRule="auto"/>
        <w:ind w:left="0" w:firstLine="720"/>
        <w:jc w:val="both"/>
        <w:rPr>
          <w:rFonts w:ascii="Times New Roman" w:hAnsi="Times New Roman" w:cs="Times New Roman"/>
          <w:lang w:val="ro-RO"/>
        </w:rPr>
      </w:pPr>
      <w:r w:rsidRPr="004B1493">
        <w:rPr>
          <w:rFonts w:ascii="Times New Roman" w:hAnsi="Times New Roman" w:cs="Times New Roman"/>
          <w:sz w:val="28"/>
          <w:szCs w:val="28"/>
          <w:lang w:val="ro-RO"/>
        </w:rPr>
        <w:t>,,(3) Ministerul mediului stabilește formatul de notificare a Comisie despre adoptarea planurilor de gestionare a deșeurilor și a programelor privind prevenirea deșeurilor și privind revizuirile substanțiale care le-au fost aduse</w:t>
      </w:r>
      <w:r w:rsidRPr="004B1493">
        <w:rPr>
          <w:rFonts w:ascii="Times New Roman" w:hAnsi="Times New Roman" w:cs="Times New Roman"/>
          <w:lang w:val="ro-RO"/>
        </w:rPr>
        <w:t>.</w:t>
      </w:r>
      <w:r>
        <w:rPr>
          <w:rFonts w:ascii="Times New Roman" w:hAnsi="Times New Roman" w:cs="Times New Roman"/>
          <w:lang w:val="ro-RO"/>
        </w:rPr>
        <w:t>,,</w:t>
      </w:r>
    </w:p>
    <w:p w14:paraId="000BA006" w14:textId="77777777" w:rsidR="000232E8" w:rsidRDefault="000232E8"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3CBC46C2" w14:textId="25DBE5CD" w:rsidR="00B10908" w:rsidRPr="00DB7A59" w:rsidRDefault="00B10908"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Articolul 42:</w:t>
      </w:r>
    </w:p>
    <w:p w14:paraId="5742CA22" w14:textId="304704EF" w:rsidR="00B10908" w:rsidRPr="00DB7A59" w:rsidRDefault="00415733" w:rsidP="000174C7">
      <w:pPr>
        <w:pStyle w:val="Listparagraf"/>
        <w:numPr>
          <w:ilvl w:val="1"/>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la litera a) după textul ,,există posibilitatea” se completează cu textul ,,valorificării sau”;</w:t>
      </w:r>
    </w:p>
    <w:p w14:paraId="7C387824" w14:textId="717CC6B3" w:rsidR="00415733" w:rsidRPr="00DB7A59" w:rsidRDefault="00415733" w:rsidP="000174C7">
      <w:pPr>
        <w:pStyle w:val="Listparagraf"/>
        <w:numPr>
          <w:ilvl w:val="1"/>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litera d) se </w:t>
      </w:r>
      <w:r w:rsidR="001208FA">
        <w:rPr>
          <w:rFonts w:ascii="Times New Roman" w:eastAsia="Times New Roman" w:hAnsi="Times New Roman" w:cs="Times New Roman"/>
          <w:sz w:val="28"/>
          <w:szCs w:val="28"/>
          <w:lang w:val="ro-RO"/>
        </w:rPr>
        <w:t>exclude</w:t>
      </w:r>
      <w:r w:rsidRPr="00DB7A59">
        <w:rPr>
          <w:rFonts w:ascii="Times New Roman" w:eastAsia="Times New Roman" w:hAnsi="Times New Roman" w:cs="Times New Roman"/>
          <w:sz w:val="28"/>
          <w:szCs w:val="28"/>
          <w:lang w:val="ro-RO"/>
        </w:rPr>
        <w:t>;</w:t>
      </w:r>
    </w:p>
    <w:p w14:paraId="1528A07E" w14:textId="6CBC0ED0" w:rsidR="00415733" w:rsidRPr="00DB7A59" w:rsidRDefault="00415733" w:rsidP="000174C7">
      <w:pPr>
        <w:pStyle w:val="Listparagraf"/>
        <w:numPr>
          <w:ilvl w:val="1"/>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la litera e) cuvântul ,,în”</w:t>
      </w:r>
      <w:r w:rsidR="00DB6DF1">
        <w:rPr>
          <w:rFonts w:ascii="Times New Roman" w:eastAsia="Times New Roman" w:hAnsi="Times New Roman" w:cs="Times New Roman"/>
          <w:sz w:val="28"/>
          <w:szCs w:val="28"/>
          <w:lang w:val="ro-RO"/>
        </w:rPr>
        <w:t xml:space="preserve"> se exclude.</w:t>
      </w:r>
    </w:p>
    <w:p w14:paraId="66CC19A1" w14:textId="77777777" w:rsidR="00415733" w:rsidRPr="00DB7A59" w:rsidRDefault="00415733"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186A2ECE" w14:textId="3600AFC7" w:rsidR="00B10908" w:rsidRPr="00DB7A59" w:rsidRDefault="00415733"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Articolele 46 și 47 se abrogă.</w:t>
      </w:r>
    </w:p>
    <w:p w14:paraId="474153C0" w14:textId="77777777" w:rsidR="00415733" w:rsidRPr="00DB7A59" w:rsidRDefault="00415733"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52BC18EF" w14:textId="7D836E7A" w:rsidR="00B10908" w:rsidRPr="00DB7A59" w:rsidRDefault="00415733"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La Articolul 50 aliniatul (3) se </w:t>
      </w:r>
      <w:r w:rsidR="001208FA">
        <w:rPr>
          <w:rFonts w:ascii="Times New Roman" w:eastAsia="Times New Roman" w:hAnsi="Times New Roman" w:cs="Times New Roman"/>
          <w:sz w:val="28"/>
          <w:szCs w:val="28"/>
          <w:lang w:val="ro-RO"/>
        </w:rPr>
        <w:t>exclude</w:t>
      </w:r>
      <w:r w:rsidRPr="00DB7A59">
        <w:rPr>
          <w:rFonts w:ascii="Times New Roman" w:eastAsia="Times New Roman" w:hAnsi="Times New Roman" w:cs="Times New Roman"/>
          <w:sz w:val="28"/>
          <w:szCs w:val="28"/>
          <w:lang w:val="ro-RO"/>
        </w:rPr>
        <w:t>.</w:t>
      </w:r>
    </w:p>
    <w:p w14:paraId="16729035" w14:textId="77777777" w:rsidR="00415733" w:rsidRPr="00DB7A59" w:rsidRDefault="00415733"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1018283A" w14:textId="05FDEDB0" w:rsidR="004B1493" w:rsidRPr="00733DFC" w:rsidRDefault="004B1493" w:rsidP="000174C7">
      <w:pPr>
        <w:pStyle w:val="Listparagraf"/>
        <w:numPr>
          <w:ilvl w:val="0"/>
          <w:numId w:val="39"/>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Articolul 52.</w:t>
      </w:r>
    </w:p>
    <w:p w14:paraId="5F59B8EC" w14:textId="5D36545B" w:rsidR="004B1493" w:rsidRDefault="004B1493" w:rsidP="00DB6DF1">
      <w:pPr>
        <w:pStyle w:val="Listparagraf"/>
        <w:numPr>
          <w:ilvl w:val="1"/>
          <w:numId w:val="40"/>
        </w:numPr>
        <w:shd w:val="clear" w:color="auto" w:fill="FFFFFF"/>
        <w:spacing w:line="240" w:lineRule="auto"/>
        <w:ind w:hanging="99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La aliniatul (1)</w:t>
      </w:r>
      <w:r w:rsidR="00D66269">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literele a) , b) și c)vor avea următorul cup</w:t>
      </w:r>
      <w:r w:rsidR="00D66269">
        <w:rPr>
          <w:rFonts w:ascii="Times New Roman" w:eastAsia="Times New Roman" w:hAnsi="Times New Roman" w:cs="Times New Roman"/>
          <w:sz w:val="28"/>
          <w:szCs w:val="28"/>
          <w:lang w:val="ro-RO"/>
        </w:rPr>
        <w:t>rins</w:t>
      </w:r>
      <w:r>
        <w:rPr>
          <w:rFonts w:ascii="Times New Roman" w:eastAsia="Times New Roman" w:hAnsi="Times New Roman" w:cs="Times New Roman"/>
          <w:sz w:val="28"/>
          <w:szCs w:val="28"/>
          <w:lang w:val="ro-RO"/>
        </w:rPr>
        <w:t>:</w:t>
      </w:r>
    </w:p>
    <w:p w14:paraId="13966915" w14:textId="605ED8E3" w:rsidR="00D66269" w:rsidRPr="00733DFC" w:rsidRDefault="00D66269" w:rsidP="00733DFC">
      <w:pPr>
        <w:spacing w:line="240" w:lineRule="auto"/>
        <w:ind w:firstLine="720"/>
        <w:jc w:val="both"/>
        <w:rPr>
          <w:rFonts w:ascii="Times New Roman" w:eastAsiaTheme="minorHAnsi" w:hAnsi="Times New Roman" w:cs="Times New Roman"/>
          <w:kern w:val="2"/>
          <w:sz w:val="28"/>
          <w:szCs w:val="28"/>
          <w:lang w:eastAsia="en-US"/>
          <w14:ligatures w14:val="standardContextual"/>
        </w:rPr>
      </w:pPr>
      <w:r w:rsidRPr="00D66269">
        <w:rPr>
          <w:rFonts w:ascii="Times New Roman" w:eastAsia="Times New Roman" w:hAnsi="Times New Roman" w:cs="Times New Roman"/>
          <w:sz w:val="28"/>
          <w:szCs w:val="28"/>
          <w:lang w:val="ro-RO"/>
        </w:rPr>
        <w:t>,,</w:t>
      </w:r>
      <w:r w:rsidRPr="00D66269">
        <w:rPr>
          <w:rFonts w:ascii="Times New Roman" w:eastAsiaTheme="minorHAnsi" w:hAnsi="Times New Roman" w:cs="Times New Roman"/>
          <w:kern w:val="2"/>
          <w:sz w:val="28"/>
          <w:szCs w:val="28"/>
          <w:lang w:val="ro-RO" w:eastAsia="en-US"/>
          <w14:ligatures w14:val="standardContextual"/>
        </w:rPr>
        <w:t xml:space="preserve"> a) uleiurile uzate sunt colectate separat, </w:t>
      </w:r>
      <w:r w:rsidRPr="00D66269">
        <w:rPr>
          <w:rFonts w:ascii="Times New Roman" w:eastAsiaTheme="minorHAnsi" w:hAnsi="Times New Roman" w:cs="Times New Roman"/>
          <w:kern w:val="2"/>
          <w:sz w:val="28"/>
          <w:szCs w:val="28"/>
          <w:lang w:eastAsia="en-US"/>
          <w14:ligatures w14:val="standardContextual"/>
        </w:rPr>
        <w:t xml:space="preserve">cu excepția cazurilor în care colectarea separată nu </w:t>
      </w:r>
      <w:r w:rsidRPr="00D66269">
        <w:rPr>
          <w:rFonts w:ascii="Times New Roman" w:eastAsiaTheme="minorHAnsi" w:hAnsi="Times New Roman" w:cs="Times New Roman"/>
          <w:kern w:val="2"/>
          <w:sz w:val="28"/>
          <w:szCs w:val="28"/>
          <w:lang w:val="ro-RO" w:eastAsia="en-US"/>
          <w14:ligatures w14:val="standardContextual"/>
        </w:rPr>
        <w:t>este posibilă din punct de vedere tehnic</w:t>
      </w:r>
      <w:r w:rsidRPr="00D66269">
        <w:rPr>
          <w:rFonts w:asciiTheme="minorHAnsi" w:eastAsiaTheme="minorHAnsi" w:hAnsiTheme="minorHAnsi" w:cstheme="minorBidi"/>
          <w:kern w:val="2"/>
          <w:sz w:val="28"/>
          <w:szCs w:val="28"/>
          <w:lang w:eastAsia="en-US"/>
          <w14:ligatures w14:val="standardContextual"/>
        </w:rPr>
        <w:t xml:space="preserve"> </w:t>
      </w:r>
      <w:r w:rsidRPr="00D66269">
        <w:rPr>
          <w:rFonts w:ascii="Times New Roman" w:eastAsiaTheme="minorHAnsi" w:hAnsi="Times New Roman" w:cs="Times New Roman"/>
          <w:kern w:val="2"/>
          <w:sz w:val="28"/>
          <w:szCs w:val="28"/>
          <w:lang w:eastAsia="en-US"/>
          <w14:ligatures w14:val="standardContextual"/>
        </w:rPr>
        <w:t>ținând cont de bunele practici aplicabile</w:t>
      </w:r>
      <w:r w:rsidRPr="00D66269">
        <w:rPr>
          <w:rFonts w:ascii="Times New Roman" w:eastAsiaTheme="minorHAnsi" w:hAnsi="Times New Roman" w:cs="Times New Roman"/>
          <w:kern w:val="2"/>
          <w:sz w:val="28"/>
          <w:szCs w:val="28"/>
          <w:lang w:val="ro-RO" w:eastAsia="en-US"/>
          <w14:ligatures w14:val="standardContextual"/>
        </w:rPr>
        <w:t>;</w:t>
      </w:r>
    </w:p>
    <w:p w14:paraId="271D062E" w14:textId="77777777" w:rsidR="00D66269" w:rsidRPr="00D66269" w:rsidRDefault="00D66269"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66269">
        <w:rPr>
          <w:rFonts w:ascii="Times New Roman" w:eastAsiaTheme="minorHAnsi" w:hAnsi="Times New Roman" w:cs="Times New Roman"/>
          <w:kern w:val="2"/>
          <w:sz w:val="28"/>
          <w:szCs w:val="28"/>
          <w:lang w:val="ro-RO" w:eastAsia="en-US"/>
          <w14:ligatures w14:val="standardContextual"/>
        </w:rPr>
        <w:t>b) uleiurile uzate sunt tratate cu respectarea prevederilor art.3 și 4;</w:t>
      </w:r>
      <w:r w:rsidRPr="00D66269">
        <w:rPr>
          <w:rFonts w:asciiTheme="minorHAnsi" w:eastAsiaTheme="minorHAnsi" w:hAnsiTheme="minorHAnsi" w:cstheme="minorBidi"/>
          <w:kern w:val="2"/>
          <w:sz w:val="28"/>
          <w:szCs w:val="28"/>
          <w:lang w:eastAsia="en-US"/>
          <w14:ligatures w14:val="standardContextual"/>
        </w:rPr>
        <w:t xml:space="preserve"> </w:t>
      </w:r>
      <w:proofErr w:type="spellStart"/>
      <w:r w:rsidRPr="00D66269">
        <w:rPr>
          <w:rFonts w:ascii="Times New Roman" w:eastAsiaTheme="minorHAnsi" w:hAnsi="Times New Roman" w:cs="Times New Roman"/>
          <w:kern w:val="2"/>
          <w:sz w:val="28"/>
          <w:szCs w:val="28"/>
          <w:lang w:eastAsia="en-US"/>
          <w14:ligatures w14:val="standardContextual"/>
        </w:rPr>
        <w:t>acordându-se</w:t>
      </w:r>
      <w:proofErr w:type="spellEnd"/>
      <w:r w:rsidRPr="00D66269">
        <w:rPr>
          <w:rFonts w:ascii="Times New Roman" w:eastAsiaTheme="minorHAnsi" w:hAnsi="Times New Roman" w:cs="Times New Roman"/>
          <w:kern w:val="2"/>
          <w:sz w:val="28"/>
          <w:szCs w:val="28"/>
          <w:lang w:eastAsia="en-US"/>
          <w14:ligatures w14:val="standardContextual"/>
        </w:rPr>
        <w:t xml:space="preserve"> prioritate regenerării acestora sau, alternativ, altor operațiuni de reciclare care asigură un rezultat global echivalent sau mai bun asupra mediului decât regenerarea;</w:t>
      </w:r>
    </w:p>
    <w:p w14:paraId="1F82E249" w14:textId="0C751817" w:rsidR="00D66269" w:rsidRDefault="00D66269"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66269">
        <w:rPr>
          <w:rFonts w:ascii="Times New Roman" w:eastAsiaTheme="minorHAnsi" w:hAnsi="Times New Roman" w:cs="Times New Roman"/>
          <w:kern w:val="2"/>
          <w:sz w:val="28"/>
          <w:szCs w:val="28"/>
          <w:lang w:val="ro-RO" w:eastAsia="en-US"/>
          <w14:ligatures w14:val="standardContextual"/>
        </w:rPr>
        <w:t xml:space="preserve">c) uleiurile uzate cu caracteristici diferite nu se amestecă, iar uleiurile uzate nu se amestecă cu alte tipuri de deșeuri sau substanțe, dacă o astfel de amestecare împiedică </w:t>
      </w:r>
      <w:r w:rsidRPr="00D66269">
        <w:rPr>
          <w:rFonts w:ascii="Times New Roman" w:eastAsiaTheme="minorHAnsi" w:hAnsi="Times New Roman" w:cs="Times New Roman"/>
          <w:kern w:val="2"/>
          <w:sz w:val="28"/>
          <w:szCs w:val="28"/>
          <w:lang w:eastAsia="en-US"/>
          <w14:ligatures w14:val="standardContextual"/>
        </w:rPr>
        <w:t>regenerarea acestora sau alte operațiuni de reciclare care ar asigura un rezultat global echivalent sau mai bun asupra mediului decât regenerarea.</w:t>
      </w:r>
      <w:r w:rsidRPr="00D66269">
        <w:rPr>
          <w:rFonts w:ascii="Times New Roman" w:eastAsiaTheme="minorHAnsi" w:hAnsi="Times New Roman" w:cs="Times New Roman"/>
          <w:kern w:val="2"/>
          <w:sz w:val="28"/>
          <w:szCs w:val="28"/>
          <w:lang w:val="ro-RO" w:eastAsia="en-US"/>
          <w14:ligatures w14:val="standardContextual"/>
        </w:rPr>
        <w:t>,,</w:t>
      </w:r>
    </w:p>
    <w:p w14:paraId="75C967DC" w14:textId="620EB5FF" w:rsidR="00D66269" w:rsidRPr="00DB6DF1" w:rsidRDefault="00D66269" w:rsidP="00DB6DF1">
      <w:pPr>
        <w:pStyle w:val="Listparagraf"/>
        <w:numPr>
          <w:ilvl w:val="1"/>
          <w:numId w:val="40"/>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heme="minorHAnsi" w:hAnsi="Times New Roman" w:cs="Times New Roman"/>
          <w:kern w:val="2"/>
          <w:sz w:val="28"/>
          <w:szCs w:val="28"/>
          <w:lang w:val="ro-RO" w:eastAsia="en-US"/>
          <w14:ligatures w14:val="standardContextual"/>
        </w:rPr>
        <w:t xml:space="preserve"> </w:t>
      </w:r>
      <w:r>
        <w:rPr>
          <w:rFonts w:ascii="Times New Roman" w:eastAsia="Times New Roman" w:hAnsi="Times New Roman" w:cs="Times New Roman"/>
          <w:sz w:val="28"/>
          <w:szCs w:val="28"/>
          <w:lang w:val="ro-RO"/>
        </w:rPr>
        <w:t>La aliniatul (2) literele  b) și c)vor avea următorul cuprins:</w:t>
      </w:r>
    </w:p>
    <w:p w14:paraId="528F91C5" w14:textId="78908833" w:rsidR="00D66269" w:rsidRPr="00D66269" w:rsidRDefault="00D66269"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heme="minorHAnsi" w:hAnsi="Times New Roman" w:cs="Times New Roman"/>
          <w:kern w:val="2"/>
          <w:sz w:val="28"/>
          <w:szCs w:val="28"/>
          <w:lang w:val="ro-RO" w:eastAsia="en-US"/>
          <w14:ligatures w14:val="standardContextual"/>
        </w:rPr>
        <w:t>,,</w:t>
      </w:r>
      <w:r w:rsidRPr="00D66269">
        <w:rPr>
          <w:rFonts w:ascii="Times New Roman" w:eastAsiaTheme="minorHAnsi" w:hAnsi="Times New Roman" w:cs="Times New Roman"/>
          <w:kern w:val="2"/>
          <w:sz w:val="28"/>
          <w:szCs w:val="28"/>
          <w:lang w:val="ro-RO" w:eastAsia="en-US"/>
          <w14:ligatures w14:val="standardContextual"/>
        </w:rPr>
        <w:t xml:space="preserve">b) evacuarea pe sol sau stocarea în condiții necorespunzătoare a uleiurilor uzate, precum și abandonarea necontrolată a reziduurilor rezultate </w:t>
      </w:r>
      <w:r w:rsidRPr="00D66269">
        <w:rPr>
          <w:rFonts w:ascii="Times New Roman" w:eastAsiaTheme="minorHAnsi" w:hAnsi="Times New Roman" w:cs="Times New Roman"/>
          <w:kern w:val="2"/>
          <w:sz w:val="28"/>
          <w:szCs w:val="28"/>
          <w:lang w:eastAsia="en-US"/>
          <w14:ligatures w14:val="standardContextual"/>
        </w:rPr>
        <w:t xml:space="preserve">in tratarea acestora, precum </w:t>
      </w:r>
      <w:r w:rsidRPr="00D66269">
        <w:rPr>
          <w:rFonts w:ascii="Times New Roman" w:eastAsiaTheme="minorHAnsi" w:hAnsi="Times New Roman" w:cs="Times New Roman"/>
          <w:kern w:val="2"/>
          <w:sz w:val="28"/>
          <w:szCs w:val="28"/>
          <w:lang w:val="ro-RO" w:eastAsia="en-US"/>
          <w14:ligatures w14:val="standardContextual"/>
        </w:rPr>
        <w:t xml:space="preserve">și incinerarea </w:t>
      </w:r>
      <w:r w:rsidRPr="00D66269">
        <w:rPr>
          <w:rFonts w:ascii="Times New Roman" w:eastAsiaTheme="minorHAnsi" w:hAnsi="Times New Roman" w:cs="Times New Roman"/>
          <w:kern w:val="2"/>
          <w:sz w:val="28"/>
          <w:szCs w:val="28"/>
          <w:lang w:eastAsia="en-US"/>
          <w14:ligatures w14:val="standardContextual"/>
        </w:rPr>
        <w:t xml:space="preserve">neautorizată a </w:t>
      </w:r>
      <w:r w:rsidRPr="00D66269">
        <w:rPr>
          <w:rFonts w:ascii="Times New Roman" w:eastAsiaTheme="minorHAnsi" w:hAnsi="Times New Roman" w:cs="Times New Roman"/>
          <w:kern w:val="2"/>
          <w:sz w:val="28"/>
          <w:szCs w:val="28"/>
          <w:lang w:val="ro-RO" w:eastAsia="en-US"/>
          <w14:ligatures w14:val="standardContextual"/>
        </w:rPr>
        <w:t>acestora;</w:t>
      </w:r>
    </w:p>
    <w:p w14:paraId="68D804B0" w14:textId="76948F8C" w:rsidR="00D66269" w:rsidRDefault="00D66269"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66269">
        <w:rPr>
          <w:rFonts w:ascii="Times New Roman" w:eastAsiaTheme="minorHAnsi" w:hAnsi="Times New Roman" w:cs="Times New Roman"/>
          <w:kern w:val="2"/>
          <w:sz w:val="28"/>
          <w:szCs w:val="28"/>
          <w:lang w:val="ro-RO" w:eastAsia="en-US"/>
          <w14:ligatures w14:val="standardContextual"/>
        </w:rPr>
        <w:lastRenderedPageBreak/>
        <w:t>c) valorificarea și eliminarea uleiurilor uzate prin metode care generează poluare peste valorile-limită de emisie, stabilite prin actele normative aprobate de Guvern</w:t>
      </w:r>
      <w:r w:rsidRPr="00D66269">
        <w:rPr>
          <w:rFonts w:asciiTheme="minorHAnsi" w:eastAsiaTheme="minorHAnsi" w:hAnsiTheme="minorHAnsi" w:cstheme="minorBidi"/>
          <w:kern w:val="2"/>
          <w:sz w:val="28"/>
          <w:szCs w:val="28"/>
          <w:lang w:eastAsia="en-US"/>
          <w14:ligatures w14:val="standardContextual"/>
        </w:rPr>
        <w:t xml:space="preserve"> </w:t>
      </w:r>
      <w:r w:rsidRPr="00D66269">
        <w:rPr>
          <w:rFonts w:ascii="Times New Roman" w:eastAsiaTheme="minorHAnsi" w:hAnsi="Times New Roman" w:cs="Times New Roman"/>
          <w:kern w:val="2"/>
          <w:sz w:val="28"/>
          <w:szCs w:val="28"/>
          <w:lang w:eastAsia="en-US"/>
          <w14:ligatures w14:val="standardContextual"/>
        </w:rPr>
        <w:t>sau prin autorizația de mediu pentru gestionarea deșeurilor</w:t>
      </w:r>
      <w:r w:rsidRPr="00D66269">
        <w:rPr>
          <w:rFonts w:ascii="Times New Roman" w:eastAsiaTheme="minorHAnsi" w:hAnsi="Times New Roman" w:cs="Times New Roman"/>
          <w:kern w:val="2"/>
          <w:sz w:val="28"/>
          <w:szCs w:val="28"/>
          <w:lang w:val="ro-RO" w:eastAsia="en-US"/>
          <w14:ligatures w14:val="standardContextual"/>
        </w:rPr>
        <w:t>;</w:t>
      </w:r>
      <w:r>
        <w:rPr>
          <w:rFonts w:ascii="Times New Roman" w:eastAsiaTheme="minorHAnsi" w:hAnsi="Times New Roman" w:cs="Times New Roman"/>
          <w:kern w:val="2"/>
          <w:sz w:val="28"/>
          <w:szCs w:val="28"/>
          <w:lang w:val="ro-RO" w:eastAsia="en-US"/>
          <w14:ligatures w14:val="standardContextual"/>
        </w:rPr>
        <w:t>,,</w:t>
      </w:r>
    </w:p>
    <w:p w14:paraId="5B94485A" w14:textId="0857CB34" w:rsidR="00D66269" w:rsidRDefault="00D66269"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66269">
        <w:rPr>
          <w:rFonts w:ascii="Times New Roman" w:eastAsiaTheme="minorHAnsi" w:hAnsi="Times New Roman" w:cs="Times New Roman"/>
          <w:b/>
          <w:bCs/>
          <w:kern w:val="2"/>
          <w:sz w:val="28"/>
          <w:szCs w:val="28"/>
          <w:lang w:val="ro-RO" w:eastAsia="en-US"/>
          <w14:ligatures w14:val="standardContextual"/>
        </w:rPr>
        <w:t>4</w:t>
      </w:r>
      <w:r w:rsidR="00733DFC">
        <w:rPr>
          <w:rFonts w:ascii="Times New Roman" w:eastAsiaTheme="minorHAnsi" w:hAnsi="Times New Roman" w:cs="Times New Roman"/>
          <w:b/>
          <w:bCs/>
          <w:kern w:val="2"/>
          <w:sz w:val="28"/>
          <w:szCs w:val="28"/>
          <w:lang w:val="ro-RO" w:eastAsia="en-US"/>
          <w14:ligatures w14:val="standardContextual"/>
        </w:rPr>
        <w:t>3</w:t>
      </w:r>
      <w:r w:rsidRPr="00D66269">
        <w:rPr>
          <w:rFonts w:ascii="Times New Roman" w:eastAsiaTheme="minorHAnsi" w:hAnsi="Times New Roman" w:cs="Times New Roman"/>
          <w:b/>
          <w:bCs/>
          <w:kern w:val="2"/>
          <w:sz w:val="28"/>
          <w:szCs w:val="28"/>
          <w:lang w:val="ro-RO" w:eastAsia="en-US"/>
          <w14:ligatures w14:val="standardContextual"/>
        </w:rPr>
        <w:t>.3</w:t>
      </w:r>
      <w:r>
        <w:rPr>
          <w:rFonts w:ascii="Times New Roman" w:eastAsiaTheme="minorHAnsi" w:hAnsi="Times New Roman" w:cs="Times New Roman"/>
          <w:kern w:val="2"/>
          <w:sz w:val="28"/>
          <w:szCs w:val="28"/>
          <w:lang w:val="ro-RO" w:eastAsia="en-US"/>
          <w14:ligatures w14:val="standardContextual"/>
        </w:rPr>
        <w:t xml:space="preserve">  Aliniatul (5) și (6) vor avea următorul cuprins:</w:t>
      </w:r>
    </w:p>
    <w:p w14:paraId="48ADBECB" w14:textId="23ABAAA3" w:rsidR="00D66269" w:rsidRPr="00D66269" w:rsidRDefault="00D66269" w:rsidP="00733DF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Pr>
          <w:rFonts w:ascii="Times New Roman" w:eastAsiaTheme="minorHAnsi" w:hAnsi="Times New Roman" w:cs="Times New Roman"/>
          <w:kern w:val="2"/>
          <w:sz w:val="28"/>
          <w:szCs w:val="28"/>
          <w:lang w:val="ro-RO" w:eastAsia="en-US"/>
          <w14:ligatures w14:val="standardContextual"/>
        </w:rPr>
        <w:t>,,</w:t>
      </w:r>
      <w:r w:rsidRPr="00D66269">
        <w:rPr>
          <w:rFonts w:ascii="Times New Roman" w:eastAsiaTheme="minorHAnsi" w:hAnsi="Times New Roman" w:cs="Times New Roman"/>
          <w:kern w:val="2"/>
          <w:sz w:val="28"/>
          <w:szCs w:val="28"/>
          <w:lang w:val="ro-RO" w:eastAsia="en-US"/>
          <w14:ligatures w14:val="standardContextual"/>
        </w:rPr>
        <w:t xml:space="preserve">(5) În cazul în care regenerarea uleiurilor uzate este posibilă din punct de vedere tehnic și este sigură pentru mediu, transferul acestora de pe teritoriul național la instalațiile de incinerare sau </w:t>
      </w:r>
      <w:proofErr w:type="spellStart"/>
      <w:r w:rsidRPr="00D66269">
        <w:rPr>
          <w:rFonts w:ascii="Times New Roman" w:eastAsiaTheme="minorHAnsi" w:hAnsi="Times New Roman" w:cs="Times New Roman"/>
          <w:kern w:val="2"/>
          <w:sz w:val="28"/>
          <w:szCs w:val="28"/>
          <w:lang w:val="ro-RO" w:eastAsia="en-US"/>
          <w14:ligatures w14:val="standardContextual"/>
        </w:rPr>
        <w:t>coincinerare</w:t>
      </w:r>
      <w:proofErr w:type="spellEnd"/>
      <w:r w:rsidRPr="00D66269">
        <w:rPr>
          <w:rFonts w:ascii="Times New Roman" w:eastAsiaTheme="minorHAnsi" w:hAnsi="Times New Roman" w:cs="Times New Roman"/>
          <w:kern w:val="2"/>
          <w:sz w:val="28"/>
          <w:szCs w:val="28"/>
          <w:lang w:val="ro-RO" w:eastAsia="en-US"/>
          <w14:ligatures w14:val="standardContextual"/>
        </w:rPr>
        <w:t xml:space="preserve"> de peste hotare </w:t>
      </w:r>
      <w:r w:rsidRPr="00D66269">
        <w:rPr>
          <w:rFonts w:ascii="Times New Roman" w:eastAsiaTheme="minorHAnsi" w:hAnsi="Times New Roman" w:cs="Times New Roman"/>
          <w:kern w:val="2"/>
          <w:sz w:val="28"/>
          <w:szCs w:val="28"/>
          <w:lang w:eastAsia="en-US"/>
          <w14:ligatures w14:val="standardContextual"/>
        </w:rPr>
        <w:t>poate fi restricționat, în condițiile legislației privind transferurile de deșeuri și ale tratatelor internaționale la care Republica Moldova este parte, pentru a acorda prioritate regenerării uleiurilor uzate.</w:t>
      </w:r>
      <w:r w:rsidRPr="00D66269">
        <w:rPr>
          <w:rFonts w:ascii="Times New Roman" w:eastAsiaTheme="minorHAnsi" w:hAnsi="Times New Roman" w:cs="Times New Roman"/>
          <w:kern w:val="2"/>
          <w:sz w:val="28"/>
          <w:szCs w:val="28"/>
          <w:lang w:val="ro-RO" w:eastAsia="en-US"/>
          <w14:ligatures w14:val="standardContextual"/>
        </w:rPr>
        <w:t>.</w:t>
      </w:r>
    </w:p>
    <w:p w14:paraId="4275BD0B" w14:textId="5A38BE0D" w:rsidR="00D66269" w:rsidRDefault="00D66269" w:rsidP="00733DFC">
      <w:pPr>
        <w:shd w:val="clear" w:color="auto" w:fill="FFFFFF"/>
        <w:spacing w:line="240" w:lineRule="auto"/>
        <w:ind w:firstLine="720"/>
        <w:jc w:val="both"/>
        <w:rPr>
          <w:rFonts w:ascii="Times New Roman" w:eastAsia="Times New Roman" w:hAnsi="Times New Roman" w:cs="Times New Roman"/>
          <w:sz w:val="28"/>
          <w:szCs w:val="28"/>
          <w:lang w:eastAsia="ro-MD"/>
        </w:rPr>
      </w:pPr>
      <w:r w:rsidRPr="00D66269">
        <w:rPr>
          <w:rFonts w:ascii="Times New Roman" w:eastAsia="Times New Roman" w:hAnsi="Times New Roman" w:cs="Times New Roman"/>
          <w:sz w:val="28"/>
          <w:szCs w:val="28"/>
          <w:lang w:val="ro-RO" w:eastAsia="ro-MD"/>
        </w:rPr>
        <w:t xml:space="preserve">(6) Gestionarea uleiurilor uzate se efectuează conform prevederilor </w:t>
      </w:r>
      <w:r w:rsidRPr="00D66269">
        <w:rPr>
          <w:rFonts w:ascii="Times New Roman" w:eastAsia="Times New Roman" w:hAnsi="Times New Roman" w:cs="Times New Roman"/>
          <w:sz w:val="28"/>
          <w:szCs w:val="28"/>
          <w:lang w:eastAsia="ro-MD"/>
        </w:rPr>
        <w:t xml:space="preserve">prezentei legi, Regulamentului privind gestionarea uleiurilor uzate, aprobat prin </w:t>
      </w:r>
      <w:r w:rsidR="00DB6DF1" w:rsidRPr="00D66269">
        <w:rPr>
          <w:rFonts w:ascii="Times New Roman" w:eastAsia="Times New Roman" w:hAnsi="Times New Roman" w:cs="Times New Roman"/>
          <w:sz w:val="28"/>
          <w:szCs w:val="28"/>
          <w:lang w:eastAsia="ro-MD"/>
        </w:rPr>
        <w:t>H</w:t>
      </w:r>
      <w:r w:rsidR="00DB6DF1">
        <w:rPr>
          <w:rFonts w:ascii="Times New Roman" w:eastAsia="Times New Roman" w:hAnsi="Times New Roman" w:cs="Times New Roman"/>
          <w:sz w:val="28"/>
          <w:szCs w:val="28"/>
          <w:lang w:eastAsia="ro-MD"/>
        </w:rPr>
        <w:t xml:space="preserve">otărârea </w:t>
      </w:r>
      <w:r w:rsidRPr="00D66269">
        <w:rPr>
          <w:rFonts w:ascii="Times New Roman" w:eastAsia="Times New Roman" w:hAnsi="Times New Roman" w:cs="Times New Roman"/>
          <w:sz w:val="28"/>
          <w:szCs w:val="28"/>
          <w:lang w:eastAsia="ro-MD"/>
        </w:rPr>
        <w:t>G</w:t>
      </w:r>
      <w:r w:rsidR="00DB6DF1">
        <w:rPr>
          <w:rFonts w:ascii="Times New Roman" w:eastAsia="Times New Roman" w:hAnsi="Times New Roman" w:cs="Times New Roman"/>
          <w:sz w:val="28"/>
          <w:szCs w:val="28"/>
          <w:lang w:eastAsia="ro-MD"/>
        </w:rPr>
        <w:t>uvernului</w:t>
      </w:r>
      <w:r w:rsidRPr="00D66269">
        <w:rPr>
          <w:rFonts w:ascii="Times New Roman" w:eastAsia="Times New Roman" w:hAnsi="Times New Roman" w:cs="Times New Roman"/>
          <w:sz w:val="28"/>
          <w:szCs w:val="28"/>
          <w:lang w:eastAsia="ro-MD"/>
        </w:rPr>
        <w:t xml:space="preserve"> nr. 731/2022, actelor normative privind transferurile de deșeuri, transportul mărfurilor periculoase și protecția mediului, precum și tratatelor internaționale la care Republica Moldova este parte.,, </w:t>
      </w:r>
    </w:p>
    <w:p w14:paraId="01A882DE" w14:textId="77777777" w:rsidR="00B80749" w:rsidRDefault="00B80749" w:rsidP="002C551C">
      <w:pPr>
        <w:shd w:val="clear" w:color="auto" w:fill="FFFFFF"/>
        <w:spacing w:line="240" w:lineRule="auto"/>
        <w:ind w:firstLine="720"/>
        <w:jc w:val="both"/>
        <w:rPr>
          <w:rFonts w:ascii="Times New Roman" w:eastAsia="Times New Roman" w:hAnsi="Times New Roman" w:cs="Times New Roman"/>
          <w:sz w:val="28"/>
          <w:szCs w:val="28"/>
          <w:lang w:eastAsia="ro-MD"/>
        </w:rPr>
      </w:pPr>
    </w:p>
    <w:p w14:paraId="3BC1E79B" w14:textId="07D92B6D" w:rsidR="00B80749" w:rsidRPr="00B80749" w:rsidRDefault="00B80749" w:rsidP="00DB6DF1">
      <w:pPr>
        <w:pStyle w:val="Listparagraf"/>
        <w:numPr>
          <w:ilvl w:val="0"/>
          <w:numId w:val="40"/>
        </w:numPr>
        <w:shd w:val="clear" w:color="auto" w:fill="FFFFFF"/>
        <w:spacing w:line="240" w:lineRule="auto"/>
        <w:ind w:left="0" w:firstLine="720"/>
        <w:jc w:val="both"/>
        <w:rPr>
          <w:rFonts w:ascii="Times New Roman" w:eastAsia="Times New Roman" w:hAnsi="Times New Roman" w:cs="Times New Roman"/>
          <w:sz w:val="28"/>
          <w:szCs w:val="28"/>
          <w:lang w:eastAsia="ro-MD"/>
        </w:rPr>
      </w:pPr>
      <w:r w:rsidRPr="00B80749">
        <w:rPr>
          <w:rFonts w:ascii="Times New Roman" w:eastAsia="Times New Roman" w:hAnsi="Times New Roman" w:cs="Times New Roman"/>
          <w:sz w:val="28"/>
          <w:szCs w:val="28"/>
          <w:lang w:eastAsia="ro-MD"/>
        </w:rPr>
        <w:t>Articolul 52</w:t>
      </w:r>
      <w:r w:rsidRPr="00B80749">
        <w:rPr>
          <w:rFonts w:ascii="Times New Roman" w:eastAsia="Times New Roman" w:hAnsi="Times New Roman" w:cs="Times New Roman"/>
          <w:sz w:val="28"/>
          <w:szCs w:val="28"/>
          <w:vertAlign w:val="superscript"/>
          <w:lang w:eastAsia="ro-MD"/>
        </w:rPr>
        <w:t>1</w:t>
      </w:r>
    </w:p>
    <w:p w14:paraId="52B0EA9E" w14:textId="579EC7C2" w:rsidR="00B80749" w:rsidRPr="00B80749" w:rsidRDefault="00B80749" w:rsidP="00DB6DF1">
      <w:pPr>
        <w:pStyle w:val="Listparagraf"/>
        <w:numPr>
          <w:ilvl w:val="1"/>
          <w:numId w:val="40"/>
        </w:numPr>
        <w:shd w:val="clear" w:color="auto" w:fill="FFFFFF"/>
        <w:spacing w:line="240" w:lineRule="auto"/>
        <w:ind w:left="0" w:firstLine="720"/>
        <w:jc w:val="both"/>
        <w:rPr>
          <w:rFonts w:ascii="Times New Roman" w:eastAsia="Times New Roman" w:hAnsi="Times New Roman" w:cs="Times New Roman"/>
          <w:b/>
          <w:bCs/>
          <w:sz w:val="28"/>
          <w:szCs w:val="28"/>
          <w:lang w:eastAsia="ro-MD"/>
        </w:rPr>
      </w:pPr>
      <w:r>
        <w:rPr>
          <w:rFonts w:ascii="Times New Roman" w:eastAsia="Times New Roman" w:hAnsi="Times New Roman" w:cs="Times New Roman"/>
          <w:sz w:val="28"/>
          <w:szCs w:val="28"/>
          <w:lang w:eastAsia="ro-MD"/>
        </w:rPr>
        <w:t>se completează cu aliniatul (2</w:t>
      </w:r>
      <w:r>
        <w:rPr>
          <w:rFonts w:ascii="Times New Roman" w:eastAsia="Times New Roman" w:hAnsi="Times New Roman" w:cs="Times New Roman"/>
          <w:sz w:val="28"/>
          <w:szCs w:val="28"/>
          <w:vertAlign w:val="superscript"/>
          <w:lang w:eastAsia="ro-MD"/>
        </w:rPr>
        <w:t>1</w:t>
      </w:r>
      <w:r>
        <w:rPr>
          <w:rFonts w:ascii="Times New Roman" w:eastAsia="Times New Roman" w:hAnsi="Times New Roman" w:cs="Times New Roman"/>
          <w:sz w:val="28"/>
          <w:szCs w:val="28"/>
          <w:lang w:eastAsia="ro-MD"/>
        </w:rPr>
        <w:t>) cu următorul cuprins:</w:t>
      </w:r>
    </w:p>
    <w:p w14:paraId="03806892" w14:textId="11FFEFE5" w:rsidR="00B80749" w:rsidRPr="00B80749" w:rsidRDefault="00B80749" w:rsidP="00733DFC">
      <w:pPr>
        <w:shd w:val="clear" w:color="auto" w:fill="FFFFFF"/>
        <w:spacing w:line="240" w:lineRule="auto"/>
        <w:ind w:firstLine="720"/>
        <w:jc w:val="both"/>
        <w:rPr>
          <w:rFonts w:ascii="Times New Roman" w:eastAsia="Times New Roman" w:hAnsi="Times New Roman" w:cs="Times New Roman"/>
          <w:color w:val="333333"/>
          <w:sz w:val="28"/>
          <w:szCs w:val="28"/>
          <w:lang w:val="ro-RO"/>
        </w:rPr>
      </w:pPr>
      <w:r w:rsidRPr="00B80749">
        <w:rPr>
          <w:rFonts w:ascii="Times New Roman" w:eastAsia="Times New Roman" w:hAnsi="Times New Roman" w:cs="Times New Roman"/>
          <w:sz w:val="28"/>
          <w:szCs w:val="28"/>
          <w:lang w:eastAsia="ro-MD"/>
        </w:rPr>
        <w:t>,,</w:t>
      </w:r>
      <w:r w:rsidRPr="00B80749">
        <w:rPr>
          <w:rFonts w:ascii="Times New Roman" w:eastAsia="Times New Roman" w:hAnsi="Times New Roman" w:cs="Times New Roman"/>
          <w:color w:val="333333"/>
          <w:sz w:val="28"/>
          <w:szCs w:val="28"/>
          <w:lang w:val="ro-RO"/>
        </w:rPr>
        <w:t xml:space="preserve"> (2</w:t>
      </w:r>
      <w:r w:rsidRPr="00B80749">
        <w:rPr>
          <w:rFonts w:ascii="Times New Roman" w:eastAsia="Times New Roman" w:hAnsi="Times New Roman" w:cs="Times New Roman"/>
          <w:color w:val="333333"/>
          <w:sz w:val="28"/>
          <w:szCs w:val="28"/>
          <w:vertAlign w:val="superscript"/>
          <w:lang w:val="ro-RO"/>
        </w:rPr>
        <w:t>1</w:t>
      </w:r>
      <w:r w:rsidRPr="00B80749">
        <w:rPr>
          <w:rFonts w:ascii="Times New Roman" w:eastAsia="Times New Roman" w:hAnsi="Times New Roman" w:cs="Times New Roman"/>
          <w:color w:val="333333"/>
          <w:sz w:val="28"/>
          <w:szCs w:val="28"/>
          <w:lang w:val="ro-RO"/>
        </w:rPr>
        <w:t>)</w:t>
      </w:r>
      <w:r w:rsidRPr="00B80749">
        <w:rPr>
          <w:rFonts w:ascii="Times New Roman" w:eastAsiaTheme="minorHAnsi" w:hAnsi="Times New Roman" w:cs="Times New Roman"/>
          <w:color w:val="303030"/>
          <w:kern w:val="2"/>
          <w:sz w:val="28"/>
          <w:szCs w:val="28"/>
          <w:shd w:val="clear" w:color="auto" w:fill="FFFFFF"/>
          <w:lang w:eastAsia="en-US"/>
          <w14:ligatures w14:val="standardContextual"/>
        </w:rPr>
        <w:t xml:space="preserve"> </w:t>
      </w:r>
      <w:r w:rsidRPr="00B80749">
        <w:rPr>
          <w:rFonts w:ascii="Times New Roman" w:eastAsia="Times New Roman" w:hAnsi="Times New Roman" w:cs="Times New Roman"/>
          <w:color w:val="333333"/>
          <w:sz w:val="28"/>
          <w:szCs w:val="28"/>
        </w:rPr>
        <w:t xml:space="preserve">Producătorii de produse textile sunt supuși regimului de responsabilitate extinsă a producătorului în condițiile art. 12 și 12¹, urmând să își onoreze obligațiile prin sisteme individuale sau colective. </w:t>
      </w:r>
    </w:p>
    <w:p w14:paraId="70385F5C" w14:textId="73CE2228" w:rsidR="00B80749" w:rsidRDefault="00B80749" w:rsidP="00733DFC">
      <w:pPr>
        <w:spacing w:line="240" w:lineRule="auto"/>
        <w:ind w:firstLine="720"/>
        <w:rPr>
          <w:rFonts w:ascii="Times New Roman" w:eastAsia="Times New Roman" w:hAnsi="Times New Roman" w:cs="Times New Roman"/>
          <w:color w:val="333333"/>
          <w:sz w:val="28"/>
          <w:szCs w:val="28"/>
          <w:lang w:val="ro-RO" w:eastAsia="ro-MD"/>
        </w:rPr>
      </w:pPr>
      <w:r w:rsidRPr="00B80749">
        <w:rPr>
          <w:rFonts w:ascii="Times New Roman" w:eastAsia="Times New Roman" w:hAnsi="Times New Roman" w:cs="Times New Roman"/>
          <w:color w:val="333333"/>
          <w:sz w:val="28"/>
          <w:szCs w:val="28"/>
          <w:lang w:val="ro-RO" w:eastAsia="ro-MD"/>
        </w:rPr>
        <w:t>Producătorii stabiliți în alte state care plasează pe piață aceste produse prin contracte la distanță sunt obligați să numească un reprezentant autorizat stabilit în Republica Moldova, responsabil de îndeplinirea obligațiilor de responsabilitate extinsă a producătorului.,,</w:t>
      </w:r>
    </w:p>
    <w:p w14:paraId="2B7218F2" w14:textId="471764C3" w:rsidR="00B80749" w:rsidRDefault="00B80749" w:rsidP="00DB6DF1">
      <w:pPr>
        <w:pStyle w:val="Listparagraf"/>
        <w:numPr>
          <w:ilvl w:val="1"/>
          <w:numId w:val="40"/>
        </w:numPr>
        <w:spacing w:line="240" w:lineRule="auto"/>
        <w:ind w:left="0" w:firstLine="720"/>
        <w:rPr>
          <w:rFonts w:ascii="Times New Roman" w:eastAsia="Times New Roman" w:hAnsi="Times New Roman" w:cs="Times New Roman"/>
          <w:color w:val="333333"/>
          <w:sz w:val="28"/>
          <w:szCs w:val="28"/>
          <w:lang w:val="ro-RO" w:eastAsia="ro-MD"/>
        </w:rPr>
      </w:pPr>
      <w:r>
        <w:rPr>
          <w:rFonts w:ascii="Times New Roman" w:eastAsia="Times New Roman" w:hAnsi="Times New Roman" w:cs="Times New Roman"/>
          <w:color w:val="333333"/>
          <w:sz w:val="28"/>
          <w:szCs w:val="28"/>
          <w:lang w:val="ro-RO" w:eastAsia="ro-MD"/>
        </w:rPr>
        <w:t>se completează cu aliniatul (3</w:t>
      </w:r>
      <w:r>
        <w:rPr>
          <w:rFonts w:ascii="Times New Roman" w:eastAsia="Times New Roman" w:hAnsi="Times New Roman" w:cs="Times New Roman"/>
          <w:color w:val="333333"/>
          <w:sz w:val="28"/>
          <w:szCs w:val="28"/>
          <w:vertAlign w:val="superscript"/>
          <w:lang w:val="ro-RO" w:eastAsia="ro-MD"/>
        </w:rPr>
        <w:t>1</w:t>
      </w:r>
      <w:r>
        <w:rPr>
          <w:rFonts w:ascii="Times New Roman" w:eastAsia="Times New Roman" w:hAnsi="Times New Roman" w:cs="Times New Roman"/>
          <w:color w:val="333333"/>
          <w:sz w:val="28"/>
          <w:szCs w:val="28"/>
          <w:lang w:val="ro-RO" w:eastAsia="ro-MD"/>
        </w:rPr>
        <w:t>) și (3</w:t>
      </w:r>
      <w:r>
        <w:rPr>
          <w:rFonts w:ascii="Times New Roman" w:eastAsia="Times New Roman" w:hAnsi="Times New Roman" w:cs="Times New Roman"/>
          <w:color w:val="333333"/>
          <w:sz w:val="28"/>
          <w:szCs w:val="28"/>
          <w:vertAlign w:val="superscript"/>
          <w:lang w:val="ro-RO" w:eastAsia="ro-MD"/>
        </w:rPr>
        <w:t>2</w:t>
      </w:r>
      <w:r>
        <w:rPr>
          <w:rFonts w:ascii="Times New Roman" w:eastAsia="Times New Roman" w:hAnsi="Times New Roman" w:cs="Times New Roman"/>
          <w:color w:val="333333"/>
          <w:sz w:val="28"/>
          <w:szCs w:val="28"/>
          <w:lang w:val="ro-RO" w:eastAsia="ro-MD"/>
        </w:rPr>
        <w:t>) cu următorul cuprins:</w:t>
      </w:r>
    </w:p>
    <w:p w14:paraId="283B1ABB" w14:textId="503516EF" w:rsidR="00B80749" w:rsidRPr="00B80749" w:rsidRDefault="00B80749" w:rsidP="00733DFC">
      <w:pPr>
        <w:pStyle w:val="NormalWeb"/>
        <w:spacing w:before="0" w:beforeAutospacing="0" w:after="0" w:afterAutospacing="0"/>
        <w:ind w:firstLine="708"/>
        <w:jc w:val="both"/>
        <w:rPr>
          <w:color w:val="333333"/>
          <w:sz w:val="28"/>
          <w:szCs w:val="28"/>
        </w:rPr>
      </w:pPr>
      <w:r>
        <w:rPr>
          <w:color w:val="333333"/>
          <w:sz w:val="28"/>
          <w:szCs w:val="28"/>
        </w:rPr>
        <w:t>,,</w:t>
      </w:r>
      <w:r w:rsidRPr="00B80749">
        <w:rPr>
          <w:color w:val="333333"/>
          <w:sz w:val="28"/>
          <w:szCs w:val="28"/>
        </w:rPr>
        <w:t>(3</w:t>
      </w:r>
      <w:r w:rsidRPr="00B80749">
        <w:rPr>
          <w:color w:val="333333"/>
          <w:sz w:val="28"/>
          <w:szCs w:val="28"/>
          <w:vertAlign w:val="superscript"/>
        </w:rPr>
        <w:t>1</w:t>
      </w:r>
      <w:r w:rsidRPr="00B80749">
        <w:rPr>
          <w:color w:val="333333"/>
          <w:sz w:val="28"/>
          <w:szCs w:val="28"/>
        </w:rPr>
        <w:t>) Suplimentar costurilor prevăzute la art. 12 alin. (2¹), contribuțiile financiare plătite de producători în cadrul sistemelor colective de textile vor acoperi:</w:t>
      </w:r>
    </w:p>
    <w:p w14:paraId="7E7D33DF" w14:textId="77777777" w:rsidR="00B80749" w:rsidRPr="00B80749" w:rsidRDefault="00B80749" w:rsidP="00733DFC">
      <w:pPr>
        <w:pStyle w:val="NormalWeb"/>
        <w:spacing w:before="0" w:beforeAutospacing="0" w:after="0" w:afterAutospacing="0"/>
        <w:ind w:firstLine="720"/>
        <w:jc w:val="both"/>
        <w:rPr>
          <w:color w:val="333333"/>
          <w:sz w:val="28"/>
          <w:szCs w:val="28"/>
        </w:rPr>
      </w:pPr>
      <w:r w:rsidRPr="00B80749">
        <w:rPr>
          <w:color w:val="333333"/>
          <w:sz w:val="28"/>
          <w:szCs w:val="28"/>
        </w:rPr>
        <w:t xml:space="preserve">a) costurile de sortare granulară a produselor textile uzate în vederea </w:t>
      </w:r>
      <w:proofErr w:type="spellStart"/>
      <w:r w:rsidRPr="00B80749">
        <w:rPr>
          <w:color w:val="333333"/>
          <w:sz w:val="28"/>
          <w:szCs w:val="28"/>
        </w:rPr>
        <w:t>prioritizării</w:t>
      </w:r>
      <w:proofErr w:type="spellEnd"/>
      <w:r w:rsidRPr="00B80749">
        <w:rPr>
          <w:color w:val="333333"/>
          <w:sz w:val="28"/>
          <w:szCs w:val="28"/>
        </w:rPr>
        <w:t xml:space="preserve"> reutilizării (costul muncii specializată și a infrastructurii de sortare piesă cu piesă, astfel încât hainele uzate, dar bune, să fie salvate pentru a fi purtate din nou, în loc să fie distruse sau transformate în materii prime inferioare);</w:t>
      </w:r>
    </w:p>
    <w:p w14:paraId="243BFE34" w14:textId="77777777" w:rsidR="00B80749" w:rsidRPr="00B80749" w:rsidRDefault="00B80749" w:rsidP="00733DFC">
      <w:pPr>
        <w:pStyle w:val="NormalWeb"/>
        <w:spacing w:before="0" w:beforeAutospacing="0" w:after="0" w:afterAutospacing="0"/>
        <w:ind w:firstLine="720"/>
        <w:jc w:val="both"/>
        <w:rPr>
          <w:color w:val="333333"/>
          <w:sz w:val="28"/>
          <w:szCs w:val="28"/>
        </w:rPr>
      </w:pPr>
      <w:r w:rsidRPr="00B80749">
        <w:rPr>
          <w:color w:val="333333"/>
          <w:sz w:val="28"/>
          <w:szCs w:val="28"/>
        </w:rPr>
        <w:t>b) costurile aferente efectuării anchetelor periodice privind compoziția deșeurilor municipale mixte;</w:t>
      </w:r>
    </w:p>
    <w:p w14:paraId="2C93E509" w14:textId="77777777" w:rsidR="00B80749" w:rsidRPr="00B80749" w:rsidRDefault="00B80749" w:rsidP="00733DFC">
      <w:pPr>
        <w:pStyle w:val="NormalWeb"/>
        <w:spacing w:before="0" w:beforeAutospacing="0" w:after="0" w:afterAutospacing="0"/>
        <w:ind w:firstLine="720"/>
        <w:jc w:val="both"/>
        <w:rPr>
          <w:color w:val="333333"/>
          <w:sz w:val="28"/>
          <w:szCs w:val="28"/>
        </w:rPr>
      </w:pPr>
      <w:r w:rsidRPr="00B80749">
        <w:rPr>
          <w:color w:val="333333"/>
          <w:sz w:val="28"/>
          <w:szCs w:val="28"/>
        </w:rPr>
        <w:t>c) costurile de colectare, transport și tratare a deșeurilor rezultate din activitatea entităților din sectorul economiei sociale care fac parte din sistemul de colectare separate</w:t>
      </w:r>
    </w:p>
    <w:p w14:paraId="3F18807E" w14:textId="77777777" w:rsidR="00733DFC" w:rsidRDefault="00B80749" w:rsidP="00733DFC">
      <w:pPr>
        <w:pStyle w:val="NormalWeb"/>
        <w:spacing w:before="0" w:beforeAutospacing="0" w:after="0" w:afterAutospacing="0"/>
        <w:ind w:firstLine="720"/>
        <w:jc w:val="both"/>
        <w:rPr>
          <w:color w:val="333333"/>
          <w:sz w:val="28"/>
          <w:szCs w:val="28"/>
        </w:rPr>
      </w:pPr>
      <w:r w:rsidRPr="00B80749">
        <w:rPr>
          <w:color w:val="333333"/>
          <w:sz w:val="28"/>
          <w:szCs w:val="28"/>
        </w:rPr>
        <w:t>d) costurile de sprijin pentru cercetare și dezvoltare în vederea optimizării proiectării produselor și extinderii reciclării textilelor de tip fibră la fibră.</w:t>
      </w:r>
    </w:p>
    <w:p w14:paraId="17EF8BE1" w14:textId="77777777" w:rsidR="009E2AEC" w:rsidRDefault="00B80749" w:rsidP="009E2AEC">
      <w:pPr>
        <w:pStyle w:val="NormalWeb"/>
        <w:spacing w:before="0" w:beforeAutospacing="0" w:after="0" w:afterAutospacing="0"/>
        <w:ind w:firstLine="720"/>
        <w:jc w:val="both"/>
        <w:rPr>
          <w:color w:val="333333"/>
          <w:sz w:val="28"/>
          <w:szCs w:val="28"/>
        </w:rPr>
      </w:pPr>
      <w:r w:rsidRPr="00B80749">
        <w:rPr>
          <w:color w:val="333333"/>
          <w:sz w:val="28"/>
          <w:szCs w:val="28"/>
        </w:rPr>
        <w:t>(3</w:t>
      </w:r>
      <w:r w:rsidRPr="00B80749">
        <w:rPr>
          <w:color w:val="333333"/>
          <w:sz w:val="28"/>
          <w:szCs w:val="28"/>
          <w:vertAlign w:val="superscript"/>
        </w:rPr>
        <w:t>2</w:t>
      </w:r>
      <w:r w:rsidRPr="00B80749">
        <w:rPr>
          <w:color w:val="333333"/>
          <w:sz w:val="28"/>
          <w:szCs w:val="28"/>
        </w:rPr>
        <w:t>) Contribuțiile financiare plătite sistemelor colective de către producători sunt modulate obligatoriu conform criteriilor de performanță ecologică prevăzute la art. 12 alin. (2²), punând accent pe durabilitatea, reparabilitatea și absența substanțelor periculoase din produsele textile.</w:t>
      </w:r>
      <w:r>
        <w:rPr>
          <w:color w:val="333333"/>
          <w:sz w:val="28"/>
          <w:szCs w:val="28"/>
        </w:rPr>
        <w:t>,,</w:t>
      </w:r>
    </w:p>
    <w:p w14:paraId="2E066FB5" w14:textId="5CD5FA48" w:rsidR="00A57C6F" w:rsidRDefault="00A57C6F" w:rsidP="009E2AEC">
      <w:pPr>
        <w:pStyle w:val="NormalWeb"/>
        <w:spacing w:before="0" w:beforeAutospacing="0" w:after="0" w:afterAutospacing="0"/>
        <w:ind w:firstLine="720"/>
        <w:jc w:val="both"/>
        <w:rPr>
          <w:color w:val="333333"/>
          <w:sz w:val="28"/>
          <w:szCs w:val="28"/>
        </w:rPr>
      </w:pPr>
      <w:r w:rsidRPr="00A57C6F">
        <w:rPr>
          <w:b/>
          <w:bCs/>
          <w:color w:val="333333"/>
          <w:sz w:val="28"/>
          <w:szCs w:val="28"/>
        </w:rPr>
        <w:t>4</w:t>
      </w:r>
      <w:r w:rsidR="00733DFC">
        <w:rPr>
          <w:b/>
          <w:bCs/>
          <w:color w:val="333333"/>
          <w:sz w:val="28"/>
          <w:szCs w:val="28"/>
        </w:rPr>
        <w:t>4</w:t>
      </w:r>
      <w:r w:rsidRPr="00A57C6F">
        <w:rPr>
          <w:b/>
          <w:bCs/>
          <w:color w:val="333333"/>
          <w:sz w:val="28"/>
          <w:szCs w:val="28"/>
        </w:rPr>
        <w:t xml:space="preserve">.3. </w:t>
      </w:r>
      <w:r>
        <w:rPr>
          <w:b/>
          <w:bCs/>
          <w:color w:val="333333"/>
          <w:sz w:val="28"/>
          <w:szCs w:val="28"/>
        </w:rPr>
        <w:t xml:space="preserve"> </w:t>
      </w:r>
      <w:r>
        <w:rPr>
          <w:color w:val="333333"/>
          <w:sz w:val="28"/>
          <w:szCs w:val="28"/>
        </w:rPr>
        <w:t>se completează cu aliniatul (4</w:t>
      </w:r>
      <w:r>
        <w:rPr>
          <w:color w:val="333333"/>
          <w:sz w:val="28"/>
          <w:szCs w:val="28"/>
          <w:vertAlign w:val="superscript"/>
        </w:rPr>
        <w:t>1</w:t>
      </w:r>
      <w:r>
        <w:rPr>
          <w:color w:val="333333"/>
          <w:sz w:val="28"/>
          <w:szCs w:val="28"/>
        </w:rPr>
        <w:t>) cu următorul cuprins:</w:t>
      </w:r>
    </w:p>
    <w:p w14:paraId="703860AD" w14:textId="08427A79" w:rsidR="00A57C6F" w:rsidRDefault="00A57C6F" w:rsidP="002C551C">
      <w:pPr>
        <w:shd w:val="clear" w:color="auto" w:fill="FFFFFF"/>
        <w:spacing w:line="240" w:lineRule="auto"/>
        <w:ind w:firstLine="720"/>
        <w:jc w:val="both"/>
        <w:rPr>
          <w:rFonts w:ascii="Times New Roman" w:eastAsia="Times New Roman" w:hAnsi="Times New Roman" w:cs="Times New Roman"/>
          <w:color w:val="333333"/>
          <w:sz w:val="28"/>
          <w:szCs w:val="28"/>
        </w:rPr>
      </w:pPr>
      <w:r w:rsidRPr="00A57C6F">
        <w:rPr>
          <w:rFonts w:ascii="Times New Roman" w:eastAsia="Times New Roman" w:hAnsi="Times New Roman" w:cs="Times New Roman"/>
          <w:color w:val="333333"/>
          <w:sz w:val="28"/>
          <w:szCs w:val="28"/>
        </w:rPr>
        <w:t>,,(4</w:t>
      </w:r>
      <w:r w:rsidRPr="00A57C6F">
        <w:rPr>
          <w:rFonts w:ascii="Times New Roman" w:eastAsia="Times New Roman" w:hAnsi="Times New Roman" w:cs="Times New Roman"/>
          <w:color w:val="333333"/>
          <w:sz w:val="28"/>
          <w:szCs w:val="28"/>
          <w:vertAlign w:val="superscript"/>
        </w:rPr>
        <w:t>1</w:t>
      </w:r>
      <w:r w:rsidRPr="00A57C6F">
        <w:rPr>
          <w:rFonts w:ascii="Times New Roman" w:eastAsia="Times New Roman" w:hAnsi="Times New Roman" w:cs="Times New Roman"/>
          <w:color w:val="333333"/>
          <w:sz w:val="28"/>
          <w:szCs w:val="28"/>
        </w:rPr>
        <w:t>) Furnizorii de platforme online au obligația de a verifica înregistrarea producătorilor în Lista producătorilor de produse supuse reglementărilor de responsabilitate extinsă a producătorului, deținută de Agenția de Mediu, conform art. 12 alin. (5) lit. c), înainte de a permite comercializarea produselor textile către utilizatorii finali.</w:t>
      </w:r>
      <w:r w:rsidRPr="00A57C6F">
        <w:rPr>
          <w:rFonts w:ascii="Times New Roman" w:eastAsiaTheme="minorHAnsi" w:hAnsi="Times New Roman" w:cs="Times New Roman"/>
          <w:i/>
          <w:iCs/>
          <w:color w:val="303030"/>
          <w:kern w:val="2"/>
          <w:sz w:val="28"/>
          <w:szCs w:val="28"/>
          <w:shd w:val="clear" w:color="auto" w:fill="FFFFFF"/>
          <w:lang w:eastAsia="en-US"/>
          <w14:ligatures w14:val="standardContextual"/>
        </w:rPr>
        <w:t xml:space="preserve"> </w:t>
      </w:r>
      <w:r w:rsidRPr="00A57C6F">
        <w:rPr>
          <w:rFonts w:ascii="Times New Roman" w:eastAsia="Times New Roman" w:hAnsi="Times New Roman" w:cs="Times New Roman"/>
          <w:color w:val="333333"/>
          <w:sz w:val="28"/>
          <w:szCs w:val="28"/>
        </w:rPr>
        <w:t>Obligația de verificare revine, de asemenea, furnizorilor de servicii de logistică, care vor suspenda serviciile în cazul lipsei numărului de înregistrare valid al producătorului.</w:t>
      </w:r>
      <w:r>
        <w:rPr>
          <w:rFonts w:ascii="Times New Roman" w:eastAsia="Times New Roman" w:hAnsi="Times New Roman" w:cs="Times New Roman"/>
          <w:color w:val="333333"/>
          <w:sz w:val="28"/>
          <w:szCs w:val="28"/>
        </w:rPr>
        <w:t xml:space="preserve"> </w:t>
      </w:r>
      <w:r w:rsidRPr="00A57C6F">
        <w:rPr>
          <w:rFonts w:ascii="Times New Roman" w:eastAsia="Times New Roman" w:hAnsi="Times New Roman" w:cs="Times New Roman"/>
          <w:color w:val="333333"/>
          <w:sz w:val="28"/>
          <w:szCs w:val="28"/>
        </w:rPr>
        <w:t xml:space="preserve">Agenția de Mediu aproba cererea de înregistrare și de a transmite numărul </w:t>
      </w:r>
      <w:r w:rsidRPr="00A57C6F">
        <w:rPr>
          <w:rFonts w:ascii="Times New Roman" w:eastAsia="Times New Roman" w:hAnsi="Times New Roman" w:cs="Times New Roman"/>
          <w:color w:val="333333"/>
          <w:sz w:val="28"/>
          <w:szCs w:val="28"/>
        </w:rPr>
        <w:lastRenderedPageBreak/>
        <w:t>de înregistrare solicitantului în termen de maximum 12 săptămâni de la data la care au fost furnizate toate informațiile necesare conform art.12, alin. (5) lit. c).</w:t>
      </w:r>
      <w:r>
        <w:rPr>
          <w:rFonts w:ascii="Times New Roman" w:eastAsia="Times New Roman" w:hAnsi="Times New Roman" w:cs="Times New Roman"/>
          <w:color w:val="333333"/>
          <w:sz w:val="28"/>
          <w:szCs w:val="28"/>
        </w:rPr>
        <w:t>,,</w:t>
      </w:r>
    </w:p>
    <w:p w14:paraId="140497C9" w14:textId="6CF32047" w:rsidR="00A57C6F" w:rsidRDefault="00A57C6F" w:rsidP="00733DFC">
      <w:pPr>
        <w:pStyle w:val="NormalWeb"/>
        <w:numPr>
          <w:ilvl w:val="1"/>
          <w:numId w:val="35"/>
        </w:numPr>
        <w:shd w:val="clear" w:color="auto" w:fill="FFFFFF"/>
        <w:spacing w:before="0" w:beforeAutospacing="0" w:after="0" w:afterAutospacing="0"/>
        <w:jc w:val="both"/>
        <w:rPr>
          <w:color w:val="333333"/>
          <w:sz w:val="28"/>
          <w:szCs w:val="28"/>
        </w:rPr>
      </w:pPr>
      <w:r>
        <w:rPr>
          <w:color w:val="333333"/>
          <w:sz w:val="28"/>
          <w:szCs w:val="28"/>
        </w:rPr>
        <w:t xml:space="preserve">aliniatul (5) se completează cu următorul text: </w:t>
      </w:r>
    </w:p>
    <w:p w14:paraId="263DE934" w14:textId="5DA6EF49" w:rsidR="00A57C6F" w:rsidRPr="00DE14C0" w:rsidRDefault="00A57C6F" w:rsidP="00DE14C0">
      <w:pPr>
        <w:pStyle w:val="NormalWeb"/>
        <w:shd w:val="clear" w:color="auto" w:fill="FFFFFF"/>
        <w:spacing w:before="0" w:beforeAutospacing="0" w:after="0" w:afterAutospacing="0"/>
        <w:ind w:firstLine="720"/>
        <w:jc w:val="both"/>
        <w:rPr>
          <w:color w:val="333333"/>
          <w:sz w:val="28"/>
          <w:szCs w:val="28"/>
        </w:rPr>
      </w:pPr>
      <w:r>
        <w:rPr>
          <w:color w:val="333333"/>
          <w:sz w:val="28"/>
          <w:szCs w:val="28"/>
        </w:rPr>
        <w:t>,,</w:t>
      </w:r>
      <w:r w:rsidRPr="00A57C6F">
        <w:rPr>
          <w:color w:val="333333"/>
          <w:sz w:val="28"/>
          <w:szCs w:val="28"/>
        </w:rPr>
        <w:t>Sistemele colective de textile sunt obligate să încheie contractele prevăzute la art. 12¹ alin. (4) lit. a) și b), asigurând un tratament egal și acces neîngrădit al tuturor  entităților din acest sector la infrastructura de colectare separată. Aceste entități pot menține și opera propriile puncte de colectare, fără a fi obligate să predea produsele colectate sistemului colectiv, cu condiția raportării anuale în SIA MD.</w:t>
      </w:r>
      <w:r>
        <w:rPr>
          <w:color w:val="333333"/>
          <w:sz w:val="28"/>
          <w:szCs w:val="28"/>
        </w:rPr>
        <w:t>,,</w:t>
      </w:r>
    </w:p>
    <w:p w14:paraId="4C5389DF" w14:textId="2ABB9BD8" w:rsidR="00A57C6F" w:rsidRDefault="00A57C6F" w:rsidP="00DE14C0">
      <w:pPr>
        <w:pStyle w:val="Listparagraf"/>
        <w:numPr>
          <w:ilvl w:val="1"/>
          <w:numId w:val="35"/>
        </w:numPr>
        <w:shd w:val="clear" w:color="auto" w:fill="FFFFFF"/>
        <w:spacing w:line="240" w:lineRule="auto"/>
        <w:ind w:left="0"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La aliniatul (7) textul ,,Se interzice ,, se substituie cu textul ,,Colectarea deșeurilor textile se face separat, fiind interzisă,,</w:t>
      </w:r>
    </w:p>
    <w:p w14:paraId="63EDDABE" w14:textId="38157718" w:rsidR="00A57C6F" w:rsidRDefault="00A57C6F" w:rsidP="005E09F0">
      <w:pPr>
        <w:pStyle w:val="Listparagraf"/>
        <w:numPr>
          <w:ilvl w:val="1"/>
          <w:numId w:val="35"/>
        </w:numPr>
        <w:shd w:val="clear" w:color="auto" w:fill="FFFFFF"/>
        <w:spacing w:line="240" w:lineRule="auto"/>
        <w:ind w:left="0"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Se completează cu aliniatele (8) – (12) cu următorul cuprins:</w:t>
      </w:r>
    </w:p>
    <w:p w14:paraId="0EB752EC" w14:textId="45757B3B" w:rsidR="00A57C6F" w:rsidRPr="00A25920" w:rsidRDefault="00A57C6F" w:rsidP="00DE14C0">
      <w:pPr>
        <w:pStyle w:val="NormalWeb"/>
        <w:spacing w:before="0" w:beforeAutospacing="0" w:after="0" w:afterAutospacing="0"/>
        <w:ind w:firstLine="720"/>
        <w:jc w:val="both"/>
        <w:rPr>
          <w:color w:val="333333"/>
          <w:sz w:val="28"/>
          <w:szCs w:val="28"/>
        </w:rPr>
      </w:pPr>
      <w:r w:rsidRPr="00A25920">
        <w:rPr>
          <w:color w:val="333333"/>
          <w:sz w:val="28"/>
          <w:szCs w:val="28"/>
        </w:rPr>
        <w:t xml:space="preserve">,, (8) Expedierile profesionale de textile uzate sunt însoțite de documentele justificative (factură, contract, dovadă de sortare) care să ateste că produsele sunt destinate reutilizării directe și nu constituie deșeuri, după cum urmează: </w:t>
      </w:r>
    </w:p>
    <w:p w14:paraId="29F4EDA5" w14:textId="77777777" w:rsidR="00A57C6F" w:rsidRPr="00A25920" w:rsidRDefault="00A57C6F" w:rsidP="00DE14C0">
      <w:pPr>
        <w:pStyle w:val="NormalWeb"/>
        <w:spacing w:before="0" w:beforeAutospacing="0" w:after="0" w:afterAutospacing="0"/>
        <w:ind w:firstLine="720"/>
        <w:jc w:val="both"/>
        <w:rPr>
          <w:color w:val="333333"/>
          <w:sz w:val="28"/>
          <w:szCs w:val="28"/>
        </w:rPr>
      </w:pPr>
      <w:r w:rsidRPr="00A25920">
        <w:rPr>
          <w:color w:val="333333"/>
          <w:sz w:val="28"/>
          <w:szCs w:val="28"/>
        </w:rPr>
        <w:t xml:space="preserve">(9) În cazul în care </w:t>
      </w:r>
      <w:proofErr w:type="spellStart"/>
      <w:r w:rsidRPr="00A25920">
        <w:rPr>
          <w:color w:val="333333"/>
          <w:sz w:val="28"/>
          <w:szCs w:val="28"/>
        </w:rPr>
        <w:t>autorităţile</w:t>
      </w:r>
      <w:proofErr w:type="spellEnd"/>
      <w:r w:rsidRPr="00A25920">
        <w:rPr>
          <w:color w:val="333333"/>
          <w:sz w:val="28"/>
          <w:szCs w:val="28"/>
        </w:rPr>
        <w:t xml:space="preserve"> competente, indicate în art.31, stabilesc că există suspiciunea că o expediere preconizată de produse textile, asociate textilelor și de </w:t>
      </w:r>
      <w:proofErr w:type="spellStart"/>
      <w:r w:rsidRPr="00A25920">
        <w:rPr>
          <w:color w:val="333333"/>
          <w:sz w:val="28"/>
          <w:szCs w:val="28"/>
        </w:rPr>
        <w:t>încălţăminte</w:t>
      </w:r>
      <w:proofErr w:type="spellEnd"/>
      <w:r w:rsidRPr="00A25920">
        <w:rPr>
          <w:color w:val="333333"/>
          <w:sz w:val="28"/>
          <w:szCs w:val="28"/>
        </w:rPr>
        <w:t xml:space="preserve"> uzate evaluate ca fiind adecvate pentru reutilizare constă în deșeuri, costurile aferente analizelor, inspectării și depozitării corespunzătoare a produselor textile, asociate textilelor sau de </w:t>
      </w:r>
      <w:proofErr w:type="spellStart"/>
      <w:r w:rsidRPr="00A25920">
        <w:rPr>
          <w:color w:val="333333"/>
          <w:sz w:val="28"/>
          <w:szCs w:val="28"/>
        </w:rPr>
        <w:t>încălţăminte</w:t>
      </w:r>
      <w:proofErr w:type="spellEnd"/>
      <w:r w:rsidRPr="00A25920">
        <w:rPr>
          <w:color w:val="333333"/>
          <w:sz w:val="28"/>
          <w:szCs w:val="28"/>
        </w:rPr>
        <w:t xml:space="preserve"> uzate evaluate ca fiind adecvate pentru reutilizare suspectate a fi deșeuri sunt imputate producătorilor acestor produse sau  </w:t>
      </w:r>
      <w:proofErr w:type="spellStart"/>
      <w:r w:rsidRPr="00A25920">
        <w:rPr>
          <w:color w:val="333333"/>
          <w:sz w:val="28"/>
          <w:szCs w:val="28"/>
        </w:rPr>
        <w:t>terţilor</w:t>
      </w:r>
      <w:proofErr w:type="spellEnd"/>
      <w:r w:rsidRPr="00A25920">
        <w:rPr>
          <w:color w:val="333333"/>
          <w:sz w:val="28"/>
          <w:szCs w:val="28"/>
        </w:rPr>
        <w:t xml:space="preserve"> care </w:t>
      </w:r>
      <w:proofErr w:type="spellStart"/>
      <w:r w:rsidRPr="00A25920">
        <w:rPr>
          <w:color w:val="333333"/>
          <w:sz w:val="28"/>
          <w:szCs w:val="28"/>
        </w:rPr>
        <w:t>acţionează</w:t>
      </w:r>
      <w:proofErr w:type="spellEnd"/>
      <w:r w:rsidRPr="00A25920">
        <w:rPr>
          <w:color w:val="333333"/>
          <w:sz w:val="28"/>
          <w:szCs w:val="28"/>
        </w:rPr>
        <w:t xml:space="preserve"> în numele acestora sau altor persoane care organizează expedierea.</w:t>
      </w:r>
    </w:p>
    <w:p w14:paraId="344D987A" w14:textId="77777777" w:rsidR="00A57C6F" w:rsidRPr="00A25920" w:rsidRDefault="00A57C6F" w:rsidP="00DE14C0">
      <w:pPr>
        <w:pStyle w:val="NormalWeb"/>
        <w:spacing w:before="0" w:beforeAutospacing="0" w:after="0" w:afterAutospacing="0"/>
        <w:ind w:firstLine="720"/>
        <w:jc w:val="both"/>
        <w:rPr>
          <w:color w:val="333333"/>
          <w:sz w:val="28"/>
          <w:szCs w:val="28"/>
        </w:rPr>
      </w:pPr>
      <w:r w:rsidRPr="00A25920">
        <w:rPr>
          <w:color w:val="333333"/>
          <w:sz w:val="28"/>
          <w:szCs w:val="28"/>
        </w:rPr>
        <w:t xml:space="preserve">(10) Ministerul Mediului /Agenția de Mediu efectuează la fiecare 5 ani analiza privind </w:t>
      </w:r>
      <w:proofErr w:type="spellStart"/>
      <w:r w:rsidRPr="00A25920">
        <w:rPr>
          <w:color w:val="333333"/>
          <w:sz w:val="28"/>
          <w:szCs w:val="28"/>
        </w:rPr>
        <w:t>compoziţia</w:t>
      </w:r>
      <w:proofErr w:type="spellEnd"/>
      <w:r w:rsidRPr="00A25920">
        <w:rPr>
          <w:color w:val="333333"/>
          <w:sz w:val="28"/>
          <w:szCs w:val="28"/>
        </w:rPr>
        <w:t xml:space="preserve"> deșeurilor municipale mixte colectate pentru a determina ponderea produselor textile, asociate textilelor și de </w:t>
      </w:r>
      <w:proofErr w:type="spellStart"/>
      <w:r w:rsidRPr="00A25920">
        <w:rPr>
          <w:color w:val="333333"/>
          <w:sz w:val="28"/>
          <w:szCs w:val="28"/>
        </w:rPr>
        <w:t>încălţăminte</w:t>
      </w:r>
      <w:proofErr w:type="spellEnd"/>
      <w:r w:rsidRPr="00A25920">
        <w:rPr>
          <w:color w:val="333333"/>
          <w:sz w:val="28"/>
          <w:szCs w:val="28"/>
        </w:rPr>
        <w:t xml:space="preserve"> care au statutul de deșeu compoziție, finanțate de producători, pentru a evalua eficiența colectării textilelor.</w:t>
      </w:r>
    </w:p>
    <w:p w14:paraId="1FDF4961" w14:textId="6223FA63" w:rsidR="00A57C6F" w:rsidRPr="00A25920" w:rsidRDefault="00A57C6F" w:rsidP="00DE14C0">
      <w:pPr>
        <w:pStyle w:val="NormalWeb"/>
        <w:spacing w:before="0" w:beforeAutospacing="0" w:after="0" w:afterAutospacing="0"/>
        <w:ind w:firstLine="720"/>
        <w:jc w:val="both"/>
        <w:rPr>
          <w:color w:val="333333"/>
          <w:sz w:val="28"/>
          <w:szCs w:val="28"/>
        </w:rPr>
      </w:pPr>
      <w:r w:rsidRPr="00A25920">
        <w:rPr>
          <w:color w:val="333333"/>
          <w:sz w:val="28"/>
          <w:szCs w:val="28"/>
        </w:rPr>
        <w:t>(11)</w:t>
      </w:r>
      <w:r w:rsidR="00A25920">
        <w:rPr>
          <w:color w:val="333333"/>
          <w:sz w:val="28"/>
          <w:szCs w:val="28"/>
        </w:rPr>
        <w:t xml:space="preserve"> </w:t>
      </w:r>
      <w:r w:rsidRPr="00A25920">
        <w:rPr>
          <w:color w:val="333333"/>
          <w:sz w:val="28"/>
          <w:szCs w:val="28"/>
        </w:rPr>
        <w:t xml:space="preserve">Agenția de Mediu în  baza </w:t>
      </w:r>
      <w:proofErr w:type="spellStart"/>
      <w:r w:rsidRPr="00A25920">
        <w:rPr>
          <w:color w:val="333333"/>
          <w:sz w:val="28"/>
          <w:szCs w:val="28"/>
        </w:rPr>
        <w:t>informaţiilor</w:t>
      </w:r>
      <w:proofErr w:type="spellEnd"/>
      <w:r w:rsidRPr="00A25920">
        <w:rPr>
          <w:color w:val="333333"/>
          <w:sz w:val="28"/>
          <w:szCs w:val="28"/>
        </w:rPr>
        <w:t xml:space="preserve"> </w:t>
      </w:r>
      <w:proofErr w:type="spellStart"/>
      <w:r w:rsidRPr="00A25920">
        <w:rPr>
          <w:color w:val="333333"/>
          <w:sz w:val="28"/>
          <w:szCs w:val="28"/>
        </w:rPr>
        <w:t>obţinute</w:t>
      </w:r>
      <w:proofErr w:type="spellEnd"/>
      <w:r w:rsidRPr="00A25920">
        <w:rPr>
          <w:color w:val="333333"/>
          <w:sz w:val="28"/>
          <w:szCs w:val="28"/>
        </w:rPr>
        <w:t xml:space="preserve">,   solicita sistemelor individuale și </w:t>
      </w:r>
      <w:proofErr w:type="spellStart"/>
      <w:r w:rsidRPr="00A25920">
        <w:rPr>
          <w:color w:val="333333"/>
          <w:sz w:val="28"/>
          <w:szCs w:val="28"/>
        </w:rPr>
        <w:t>collective</w:t>
      </w:r>
      <w:proofErr w:type="spellEnd"/>
      <w:r w:rsidRPr="00A25920">
        <w:rPr>
          <w:color w:val="333333"/>
          <w:sz w:val="28"/>
          <w:szCs w:val="28"/>
        </w:rPr>
        <w:t xml:space="preserve"> de  răspunderea extinsă a producătorilor să ia măsuri corective pentru a-și extinde </w:t>
      </w:r>
      <w:proofErr w:type="spellStart"/>
      <w:r w:rsidRPr="00A25920">
        <w:rPr>
          <w:color w:val="333333"/>
          <w:sz w:val="28"/>
          <w:szCs w:val="28"/>
        </w:rPr>
        <w:t>reţeaua</w:t>
      </w:r>
      <w:proofErr w:type="spellEnd"/>
      <w:r w:rsidRPr="00A25920">
        <w:rPr>
          <w:color w:val="333333"/>
          <w:sz w:val="28"/>
          <w:szCs w:val="28"/>
        </w:rPr>
        <w:t xml:space="preserve"> de puncte de colectare și să desfășoare campanii de informare în conformitate cu art.  12, alin.(5), </w:t>
      </w:r>
      <w:proofErr w:type="spellStart"/>
      <w:r w:rsidRPr="00A25920">
        <w:rPr>
          <w:color w:val="333333"/>
          <w:sz w:val="28"/>
          <w:szCs w:val="28"/>
        </w:rPr>
        <w:t>lit</w:t>
      </w:r>
      <w:proofErr w:type="spellEnd"/>
      <w:r w:rsidRPr="00A25920">
        <w:rPr>
          <w:color w:val="333333"/>
          <w:sz w:val="28"/>
          <w:szCs w:val="28"/>
        </w:rPr>
        <w:t xml:space="preserve"> f). </w:t>
      </w:r>
    </w:p>
    <w:p w14:paraId="78977882" w14:textId="18D7700C" w:rsidR="00415733" w:rsidRDefault="00A57C6F" w:rsidP="009E2AEC">
      <w:pPr>
        <w:pStyle w:val="NormalWeb"/>
        <w:shd w:val="clear" w:color="auto" w:fill="FFFFFF"/>
        <w:spacing w:before="0" w:beforeAutospacing="0" w:after="0" w:afterAutospacing="0"/>
        <w:ind w:firstLine="720"/>
        <w:jc w:val="both"/>
        <w:rPr>
          <w:color w:val="333333"/>
          <w:sz w:val="28"/>
          <w:szCs w:val="28"/>
        </w:rPr>
      </w:pPr>
      <w:r w:rsidRPr="00A25920">
        <w:rPr>
          <w:color w:val="333333"/>
          <w:sz w:val="28"/>
          <w:szCs w:val="28"/>
        </w:rPr>
        <w:t>(12) Gestionarea produselor textile precum și a deșeurilor textile se efectuează conform prevederilor actelor normative aprobate de Guvern.</w:t>
      </w:r>
      <w:r w:rsidR="00A25920">
        <w:rPr>
          <w:color w:val="333333"/>
          <w:sz w:val="28"/>
          <w:szCs w:val="28"/>
        </w:rPr>
        <w:t>,,</w:t>
      </w:r>
    </w:p>
    <w:p w14:paraId="037BD3D3" w14:textId="77777777" w:rsidR="00DB6DF1" w:rsidRPr="009E2AEC" w:rsidRDefault="00DB6DF1" w:rsidP="009E2AEC">
      <w:pPr>
        <w:pStyle w:val="NormalWeb"/>
        <w:shd w:val="clear" w:color="auto" w:fill="FFFFFF"/>
        <w:spacing w:before="0" w:beforeAutospacing="0" w:after="0" w:afterAutospacing="0"/>
        <w:ind w:firstLine="720"/>
        <w:jc w:val="both"/>
        <w:rPr>
          <w:color w:val="333333"/>
          <w:sz w:val="28"/>
          <w:szCs w:val="28"/>
        </w:rPr>
      </w:pPr>
    </w:p>
    <w:p w14:paraId="0C96668C" w14:textId="57D3D4A6" w:rsidR="00415733" w:rsidRPr="00DB7A59" w:rsidRDefault="00415733"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113D42" w:rsidRPr="00DB7A59">
        <w:rPr>
          <w:rFonts w:ascii="Times New Roman" w:eastAsia="Times New Roman" w:hAnsi="Times New Roman" w:cs="Times New Roman"/>
          <w:sz w:val="28"/>
          <w:szCs w:val="28"/>
          <w:lang w:val="ro-RO"/>
        </w:rPr>
        <w:t>Articolul 53:</w:t>
      </w:r>
    </w:p>
    <w:p w14:paraId="15388EA0" w14:textId="36187353" w:rsidR="00113D42" w:rsidRPr="00DB7A59" w:rsidRDefault="00A25920"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r w:rsidRPr="00A25920">
        <w:rPr>
          <w:rFonts w:ascii="Times New Roman" w:eastAsia="Times New Roman" w:hAnsi="Times New Roman" w:cs="Times New Roman"/>
          <w:b/>
          <w:bCs/>
          <w:sz w:val="28"/>
          <w:szCs w:val="28"/>
          <w:lang w:val="ro-RO"/>
        </w:rPr>
        <w:t>4</w:t>
      </w:r>
      <w:r w:rsidR="009E2AEC">
        <w:rPr>
          <w:rFonts w:ascii="Times New Roman" w:eastAsia="Times New Roman" w:hAnsi="Times New Roman" w:cs="Times New Roman"/>
          <w:b/>
          <w:bCs/>
          <w:sz w:val="28"/>
          <w:szCs w:val="28"/>
          <w:lang w:val="ro-RO"/>
        </w:rPr>
        <w:t>5</w:t>
      </w:r>
      <w:r w:rsidRPr="00A25920">
        <w:rPr>
          <w:rFonts w:ascii="Times New Roman" w:eastAsia="Times New Roman" w:hAnsi="Times New Roman" w:cs="Times New Roman"/>
          <w:b/>
          <w:bCs/>
          <w:sz w:val="28"/>
          <w:szCs w:val="28"/>
          <w:lang w:val="ro-RO"/>
        </w:rPr>
        <w:t>.1.</w:t>
      </w:r>
      <w:r>
        <w:rPr>
          <w:rFonts w:ascii="Times New Roman" w:eastAsia="Times New Roman" w:hAnsi="Times New Roman" w:cs="Times New Roman"/>
          <w:sz w:val="28"/>
          <w:szCs w:val="28"/>
          <w:lang w:val="ro-RO"/>
        </w:rPr>
        <w:t xml:space="preserve"> </w:t>
      </w:r>
      <w:r w:rsidR="00113D42" w:rsidRPr="00DB7A59">
        <w:rPr>
          <w:rFonts w:ascii="Times New Roman" w:eastAsia="Times New Roman" w:hAnsi="Times New Roman" w:cs="Times New Roman"/>
          <w:sz w:val="28"/>
          <w:szCs w:val="28"/>
          <w:lang w:val="ro-RO"/>
        </w:rPr>
        <w:t>la aliniatul (1) textul ,,substanțelor enumerate în secțiunea 1 din anexa nr. 6” se substituie cu textul ,,poluanți organici persistenți”;</w:t>
      </w:r>
    </w:p>
    <w:p w14:paraId="34C883D4" w14:textId="0779F023" w:rsidR="00113D42" w:rsidRDefault="00A25920"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r w:rsidRPr="00A25920">
        <w:rPr>
          <w:rFonts w:ascii="Times New Roman" w:eastAsia="Times New Roman" w:hAnsi="Times New Roman" w:cs="Times New Roman"/>
          <w:b/>
          <w:bCs/>
          <w:sz w:val="28"/>
          <w:szCs w:val="28"/>
          <w:lang w:val="ro-RO"/>
        </w:rPr>
        <w:t>4</w:t>
      </w:r>
      <w:r w:rsidR="009E2AEC">
        <w:rPr>
          <w:rFonts w:ascii="Times New Roman" w:eastAsia="Times New Roman" w:hAnsi="Times New Roman" w:cs="Times New Roman"/>
          <w:b/>
          <w:bCs/>
          <w:sz w:val="28"/>
          <w:szCs w:val="28"/>
          <w:lang w:val="ro-RO"/>
        </w:rPr>
        <w:t>5</w:t>
      </w:r>
      <w:r w:rsidRPr="00A25920">
        <w:rPr>
          <w:rFonts w:ascii="Times New Roman" w:eastAsia="Times New Roman" w:hAnsi="Times New Roman" w:cs="Times New Roman"/>
          <w:b/>
          <w:bCs/>
          <w:sz w:val="28"/>
          <w:szCs w:val="28"/>
          <w:lang w:val="ro-RO"/>
        </w:rPr>
        <w:t>.2.</w:t>
      </w:r>
      <w:r>
        <w:rPr>
          <w:rFonts w:ascii="Times New Roman" w:eastAsia="Times New Roman" w:hAnsi="Times New Roman" w:cs="Times New Roman"/>
          <w:sz w:val="28"/>
          <w:szCs w:val="28"/>
          <w:lang w:val="ro-RO"/>
        </w:rPr>
        <w:t xml:space="preserve"> </w:t>
      </w:r>
      <w:r w:rsidR="00113D42" w:rsidRPr="00DB7A59">
        <w:rPr>
          <w:rFonts w:ascii="Times New Roman" w:eastAsia="Times New Roman" w:hAnsi="Times New Roman" w:cs="Times New Roman"/>
          <w:sz w:val="28"/>
          <w:szCs w:val="28"/>
          <w:lang w:val="ro-RO"/>
        </w:rPr>
        <w:t xml:space="preserve">aliniatele (3) și (4) se </w:t>
      </w:r>
      <w:r w:rsidR="001208FA">
        <w:rPr>
          <w:rFonts w:ascii="Times New Roman" w:eastAsia="Times New Roman" w:hAnsi="Times New Roman" w:cs="Times New Roman"/>
          <w:sz w:val="28"/>
          <w:szCs w:val="28"/>
          <w:lang w:val="ro-RO"/>
        </w:rPr>
        <w:t>exclude</w:t>
      </w:r>
      <w:r w:rsidR="00113D42" w:rsidRPr="00DB7A59">
        <w:rPr>
          <w:rFonts w:ascii="Times New Roman" w:eastAsia="Times New Roman" w:hAnsi="Times New Roman" w:cs="Times New Roman"/>
          <w:sz w:val="28"/>
          <w:szCs w:val="28"/>
          <w:lang w:val="ro-RO"/>
        </w:rPr>
        <w:t>.</w:t>
      </w:r>
    </w:p>
    <w:p w14:paraId="4B0ED2A8" w14:textId="77777777" w:rsidR="00113D42" w:rsidRPr="00834054" w:rsidRDefault="00113D42" w:rsidP="00834054">
      <w:pPr>
        <w:shd w:val="clear" w:color="auto" w:fill="FFFFFF"/>
        <w:spacing w:line="240" w:lineRule="auto"/>
        <w:jc w:val="both"/>
        <w:rPr>
          <w:rFonts w:ascii="Times New Roman" w:eastAsia="Times New Roman" w:hAnsi="Times New Roman" w:cs="Times New Roman"/>
          <w:sz w:val="28"/>
          <w:szCs w:val="28"/>
          <w:lang w:val="ro-RO"/>
        </w:rPr>
      </w:pPr>
    </w:p>
    <w:p w14:paraId="02BE927E" w14:textId="4BF0E8AB" w:rsidR="00A25920" w:rsidRPr="00A25920" w:rsidRDefault="00415733"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113D42" w:rsidRPr="00DB7A59">
        <w:rPr>
          <w:rFonts w:ascii="Times New Roman" w:eastAsia="Times New Roman" w:hAnsi="Times New Roman" w:cs="Times New Roman"/>
          <w:sz w:val="28"/>
          <w:szCs w:val="28"/>
          <w:lang w:val="ro-RO"/>
        </w:rPr>
        <w:t>Articolul 54</w:t>
      </w:r>
      <w:r w:rsidR="00A25920">
        <w:rPr>
          <w:rFonts w:ascii="Times New Roman" w:eastAsia="Times New Roman" w:hAnsi="Times New Roman" w:cs="Times New Roman"/>
          <w:sz w:val="28"/>
          <w:szCs w:val="28"/>
          <w:lang w:val="ro-RO"/>
        </w:rPr>
        <w:t>:</w:t>
      </w:r>
    </w:p>
    <w:p w14:paraId="5C566479" w14:textId="123B6367" w:rsidR="00A25920" w:rsidRDefault="00A25920"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r w:rsidRPr="00A25920">
        <w:rPr>
          <w:rFonts w:ascii="Times New Roman" w:eastAsia="Times New Roman" w:hAnsi="Times New Roman" w:cs="Times New Roman"/>
          <w:b/>
          <w:bCs/>
          <w:sz w:val="28"/>
          <w:szCs w:val="28"/>
          <w:lang w:val="ro-RO"/>
        </w:rPr>
        <w:t>4</w:t>
      </w:r>
      <w:r w:rsidR="009E2AEC">
        <w:rPr>
          <w:rFonts w:ascii="Times New Roman" w:eastAsia="Times New Roman" w:hAnsi="Times New Roman" w:cs="Times New Roman"/>
          <w:b/>
          <w:bCs/>
          <w:sz w:val="28"/>
          <w:szCs w:val="28"/>
          <w:lang w:val="ro-RO"/>
        </w:rPr>
        <w:t>6</w:t>
      </w:r>
      <w:r w:rsidRPr="00A25920">
        <w:rPr>
          <w:rFonts w:ascii="Times New Roman" w:eastAsia="Times New Roman" w:hAnsi="Times New Roman" w:cs="Times New Roman"/>
          <w:b/>
          <w:bCs/>
          <w:sz w:val="28"/>
          <w:szCs w:val="28"/>
          <w:lang w:val="ro-RO"/>
        </w:rPr>
        <w:t>.1.</w:t>
      </w:r>
      <w:r>
        <w:rPr>
          <w:rFonts w:ascii="Times New Roman" w:eastAsia="Times New Roman" w:hAnsi="Times New Roman" w:cs="Times New Roman"/>
          <w:sz w:val="28"/>
          <w:szCs w:val="28"/>
          <w:lang w:val="ro-RO"/>
        </w:rPr>
        <w:t xml:space="preserve"> </w:t>
      </w:r>
      <w:r w:rsidR="00492C4C">
        <w:rPr>
          <w:rFonts w:ascii="Times New Roman" w:eastAsia="Times New Roman" w:hAnsi="Times New Roman" w:cs="Times New Roman"/>
          <w:sz w:val="28"/>
          <w:szCs w:val="28"/>
          <w:lang w:val="ro-RO"/>
        </w:rPr>
        <w:t xml:space="preserve">la </w:t>
      </w:r>
      <w:r w:rsidR="00113D42" w:rsidRPr="00DB7A59">
        <w:rPr>
          <w:rFonts w:ascii="Times New Roman" w:eastAsia="Times New Roman" w:hAnsi="Times New Roman" w:cs="Times New Roman"/>
          <w:sz w:val="28"/>
          <w:szCs w:val="28"/>
          <w:lang w:val="ro-RO"/>
        </w:rPr>
        <w:t xml:space="preserve"> aliniatul (2)</w:t>
      </w:r>
      <w:r w:rsidR="00492C4C">
        <w:rPr>
          <w:rFonts w:ascii="Times New Roman" w:eastAsia="Times New Roman" w:hAnsi="Times New Roman" w:cs="Times New Roman"/>
          <w:sz w:val="28"/>
          <w:szCs w:val="28"/>
          <w:lang w:val="ro-RO"/>
        </w:rPr>
        <w:t>:</w:t>
      </w:r>
    </w:p>
    <w:p w14:paraId="1C69A81A" w14:textId="2930A096" w:rsidR="00415733" w:rsidRPr="00DB7A59" w:rsidRDefault="00A25920"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bCs/>
          <w:sz w:val="28"/>
          <w:szCs w:val="28"/>
          <w:lang w:val="ro-RO"/>
        </w:rPr>
        <w:t>4</w:t>
      </w:r>
      <w:r w:rsidR="009E2AEC">
        <w:rPr>
          <w:rFonts w:ascii="Times New Roman" w:eastAsia="Times New Roman" w:hAnsi="Times New Roman" w:cs="Times New Roman"/>
          <w:b/>
          <w:bCs/>
          <w:sz w:val="28"/>
          <w:szCs w:val="28"/>
          <w:lang w:val="ro-RO"/>
        </w:rPr>
        <w:t>6</w:t>
      </w:r>
      <w:r>
        <w:rPr>
          <w:rFonts w:ascii="Times New Roman" w:eastAsia="Times New Roman" w:hAnsi="Times New Roman" w:cs="Times New Roman"/>
          <w:b/>
          <w:bCs/>
          <w:sz w:val="28"/>
          <w:szCs w:val="28"/>
          <w:lang w:val="ro-RO"/>
        </w:rPr>
        <w:t>.</w:t>
      </w:r>
      <w:r>
        <w:rPr>
          <w:rFonts w:ascii="Times New Roman" w:eastAsia="Times New Roman" w:hAnsi="Times New Roman" w:cs="Times New Roman"/>
          <w:sz w:val="28"/>
          <w:szCs w:val="28"/>
          <w:lang w:val="ro-RO"/>
        </w:rPr>
        <w:t>1.1.</w:t>
      </w:r>
      <w:r w:rsidR="00113D42" w:rsidRPr="00DB7A59">
        <w:rPr>
          <w:rFonts w:ascii="Times New Roman" w:eastAsia="Times New Roman" w:hAnsi="Times New Roman" w:cs="Times New Roman"/>
          <w:sz w:val="28"/>
          <w:szCs w:val="28"/>
          <w:lang w:val="ro-RO"/>
        </w:rPr>
        <w:t xml:space="preserve"> </w:t>
      </w:r>
      <w:r w:rsidR="00492C4C">
        <w:rPr>
          <w:rFonts w:ascii="Times New Roman" w:eastAsia="Times New Roman" w:hAnsi="Times New Roman" w:cs="Times New Roman"/>
          <w:sz w:val="28"/>
          <w:szCs w:val="28"/>
          <w:lang w:val="ro-RO"/>
        </w:rPr>
        <w:t xml:space="preserve">se completează cu </w:t>
      </w:r>
      <w:r w:rsidR="00113D42" w:rsidRPr="00DB7A59">
        <w:rPr>
          <w:rFonts w:ascii="Times New Roman" w:eastAsia="Times New Roman" w:hAnsi="Times New Roman" w:cs="Times New Roman"/>
          <w:sz w:val="28"/>
          <w:szCs w:val="28"/>
          <w:lang w:val="ro-RO"/>
        </w:rPr>
        <w:t>litera a</w:t>
      </w:r>
      <w:r w:rsidR="00113D42" w:rsidRPr="00DB7A59">
        <w:rPr>
          <w:rFonts w:ascii="Times New Roman" w:eastAsia="Times New Roman" w:hAnsi="Times New Roman" w:cs="Times New Roman"/>
          <w:sz w:val="28"/>
          <w:szCs w:val="28"/>
          <w:vertAlign w:val="superscript"/>
          <w:lang w:val="ro-RO"/>
        </w:rPr>
        <w:t>5</w:t>
      </w:r>
      <w:r w:rsidR="00113D42" w:rsidRPr="00DB7A59">
        <w:rPr>
          <w:rFonts w:ascii="Times New Roman" w:eastAsia="Times New Roman" w:hAnsi="Times New Roman" w:cs="Times New Roman"/>
          <w:sz w:val="28"/>
          <w:szCs w:val="28"/>
          <w:lang w:val="ro-RO"/>
        </w:rPr>
        <w:t>) cu următorul cuprins:</w:t>
      </w:r>
    </w:p>
    <w:p w14:paraId="276814B2" w14:textId="76573C82" w:rsidR="00113D42" w:rsidRDefault="00113D42"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w:t>
      </w:r>
      <w:r w:rsidRPr="00DB7A59">
        <w:rPr>
          <w:rFonts w:ascii="Times New Roman" w:eastAsiaTheme="minorHAnsi" w:hAnsi="Times New Roman" w:cs="Times New Roman"/>
          <w:kern w:val="2"/>
          <w:sz w:val="28"/>
          <w:szCs w:val="28"/>
          <w:lang w:val="ro-RO" w:eastAsia="en-US"/>
          <w14:ligatures w14:val="standardContextual"/>
        </w:rPr>
        <w:t xml:space="preserve"> a</w:t>
      </w:r>
      <w:r w:rsidRPr="00DB7A59">
        <w:rPr>
          <w:rFonts w:ascii="Times New Roman" w:eastAsiaTheme="minorHAnsi" w:hAnsi="Times New Roman" w:cs="Times New Roman"/>
          <w:kern w:val="2"/>
          <w:sz w:val="28"/>
          <w:szCs w:val="28"/>
          <w:vertAlign w:val="superscript"/>
          <w:lang w:val="ro-RO" w:eastAsia="en-US"/>
          <w14:ligatures w14:val="standardContextual"/>
        </w:rPr>
        <w:t>5</w:t>
      </w:r>
      <w:r w:rsidRPr="00DB7A59">
        <w:rPr>
          <w:rFonts w:ascii="Times New Roman" w:eastAsiaTheme="minorHAnsi" w:hAnsi="Times New Roman" w:cs="Times New Roman"/>
          <w:kern w:val="2"/>
          <w:sz w:val="28"/>
          <w:szCs w:val="28"/>
          <w:lang w:val="ro-RO" w:eastAsia="en-US"/>
          <w14:ligatures w14:val="standardContextual"/>
        </w:rPr>
        <w:t>) ambalaj reutilizabil – ambalaj refolosit pentru același scop , a cărui  returnare de către consumator ori comerciant este asigurată de plata  unui sistem de depozit;”</w:t>
      </w:r>
    </w:p>
    <w:p w14:paraId="5A078325" w14:textId="50B50992" w:rsidR="00A25920" w:rsidRPr="00492C4C" w:rsidRDefault="00A25920"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A25920">
        <w:rPr>
          <w:rFonts w:ascii="Times New Roman" w:eastAsiaTheme="minorHAnsi" w:hAnsi="Times New Roman" w:cs="Times New Roman"/>
          <w:b/>
          <w:bCs/>
          <w:kern w:val="2"/>
          <w:sz w:val="28"/>
          <w:szCs w:val="28"/>
          <w:lang w:val="ro-RO" w:eastAsia="en-US"/>
          <w14:ligatures w14:val="standardContextual"/>
        </w:rPr>
        <w:t>4</w:t>
      </w:r>
      <w:r w:rsidR="009E2AEC">
        <w:rPr>
          <w:rFonts w:ascii="Times New Roman" w:eastAsiaTheme="minorHAnsi" w:hAnsi="Times New Roman" w:cs="Times New Roman"/>
          <w:b/>
          <w:bCs/>
          <w:kern w:val="2"/>
          <w:sz w:val="28"/>
          <w:szCs w:val="28"/>
          <w:lang w:val="ro-RO" w:eastAsia="en-US"/>
          <w14:ligatures w14:val="standardContextual"/>
        </w:rPr>
        <w:t>6</w:t>
      </w:r>
      <w:r w:rsidRPr="00A25920">
        <w:rPr>
          <w:rFonts w:ascii="Times New Roman" w:eastAsiaTheme="minorHAnsi" w:hAnsi="Times New Roman" w:cs="Times New Roman"/>
          <w:b/>
          <w:bCs/>
          <w:kern w:val="2"/>
          <w:sz w:val="28"/>
          <w:szCs w:val="28"/>
          <w:lang w:val="ro-RO" w:eastAsia="en-US"/>
          <w14:ligatures w14:val="standardContextual"/>
        </w:rPr>
        <w:t>.</w:t>
      </w:r>
      <w:r>
        <w:rPr>
          <w:rFonts w:ascii="Times New Roman" w:eastAsiaTheme="minorHAnsi" w:hAnsi="Times New Roman" w:cs="Times New Roman"/>
          <w:b/>
          <w:bCs/>
          <w:kern w:val="2"/>
          <w:sz w:val="28"/>
          <w:szCs w:val="28"/>
          <w:lang w:val="ro-RO" w:eastAsia="en-US"/>
          <w14:ligatures w14:val="standardContextual"/>
        </w:rPr>
        <w:t>1.</w:t>
      </w:r>
      <w:r w:rsidRPr="00A25920">
        <w:rPr>
          <w:rFonts w:ascii="Times New Roman" w:eastAsiaTheme="minorHAnsi" w:hAnsi="Times New Roman" w:cs="Times New Roman"/>
          <w:b/>
          <w:bCs/>
          <w:kern w:val="2"/>
          <w:sz w:val="28"/>
          <w:szCs w:val="28"/>
          <w:lang w:val="ro-RO" w:eastAsia="en-US"/>
          <w14:ligatures w14:val="standardContextual"/>
        </w:rPr>
        <w:t>2</w:t>
      </w:r>
      <w:r w:rsidRPr="00492C4C">
        <w:rPr>
          <w:rFonts w:ascii="Times New Roman" w:eastAsiaTheme="minorHAnsi" w:hAnsi="Times New Roman" w:cs="Times New Roman"/>
          <w:kern w:val="2"/>
          <w:sz w:val="28"/>
          <w:szCs w:val="28"/>
          <w:lang w:val="ro-RO" w:eastAsia="en-US"/>
          <w14:ligatures w14:val="standardContextual"/>
        </w:rPr>
        <w:t xml:space="preserve">. </w:t>
      </w:r>
      <w:r w:rsidR="00492C4C">
        <w:rPr>
          <w:rFonts w:ascii="Times New Roman" w:eastAsiaTheme="minorHAnsi" w:hAnsi="Times New Roman" w:cs="Times New Roman"/>
          <w:kern w:val="2"/>
          <w:sz w:val="28"/>
          <w:szCs w:val="28"/>
          <w:lang w:val="ro-RO" w:eastAsia="en-US"/>
          <w14:ligatures w14:val="standardContextual"/>
        </w:rPr>
        <w:t xml:space="preserve">se completează cu </w:t>
      </w:r>
      <w:r w:rsidRPr="00492C4C">
        <w:rPr>
          <w:rFonts w:ascii="Times New Roman" w:eastAsiaTheme="minorHAnsi" w:hAnsi="Times New Roman" w:cs="Times New Roman"/>
          <w:kern w:val="2"/>
          <w:sz w:val="28"/>
          <w:szCs w:val="28"/>
          <w:lang w:val="ro-RO" w:eastAsia="en-US"/>
          <w14:ligatures w14:val="standardContextual"/>
        </w:rPr>
        <w:t>literele c</w:t>
      </w:r>
      <w:r w:rsidRPr="00492C4C">
        <w:rPr>
          <w:rFonts w:ascii="Times New Roman" w:eastAsiaTheme="minorHAnsi" w:hAnsi="Times New Roman" w:cs="Times New Roman"/>
          <w:kern w:val="2"/>
          <w:sz w:val="28"/>
          <w:szCs w:val="28"/>
          <w:vertAlign w:val="superscript"/>
          <w:lang w:val="ro-RO" w:eastAsia="en-US"/>
          <w14:ligatures w14:val="standardContextual"/>
        </w:rPr>
        <w:t>1</w:t>
      </w:r>
      <w:r w:rsidRPr="00492C4C">
        <w:rPr>
          <w:rFonts w:ascii="Times New Roman" w:eastAsiaTheme="minorHAnsi" w:hAnsi="Times New Roman" w:cs="Times New Roman"/>
          <w:kern w:val="2"/>
          <w:sz w:val="28"/>
          <w:szCs w:val="28"/>
          <w:lang w:val="ro-RO" w:eastAsia="en-US"/>
          <w14:ligatures w14:val="standardContextual"/>
        </w:rPr>
        <w:t>), c</w:t>
      </w:r>
      <w:r w:rsidRPr="00492C4C">
        <w:rPr>
          <w:rFonts w:ascii="Times New Roman" w:eastAsiaTheme="minorHAnsi" w:hAnsi="Times New Roman" w:cs="Times New Roman"/>
          <w:kern w:val="2"/>
          <w:sz w:val="28"/>
          <w:szCs w:val="28"/>
          <w:vertAlign w:val="superscript"/>
          <w:lang w:val="ro-RO" w:eastAsia="en-US"/>
          <w14:ligatures w14:val="standardContextual"/>
        </w:rPr>
        <w:t>2</w:t>
      </w:r>
      <w:r w:rsidRPr="00492C4C">
        <w:rPr>
          <w:rFonts w:ascii="Times New Roman" w:eastAsiaTheme="minorHAnsi" w:hAnsi="Times New Roman" w:cs="Times New Roman"/>
          <w:kern w:val="2"/>
          <w:sz w:val="28"/>
          <w:szCs w:val="28"/>
          <w:lang w:val="ro-RO" w:eastAsia="en-US"/>
          <w14:ligatures w14:val="standardContextual"/>
        </w:rPr>
        <w:t>) și c</w:t>
      </w:r>
      <w:r w:rsidRPr="00492C4C">
        <w:rPr>
          <w:rFonts w:ascii="Times New Roman" w:eastAsiaTheme="minorHAnsi" w:hAnsi="Times New Roman" w:cs="Times New Roman"/>
          <w:kern w:val="2"/>
          <w:sz w:val="28"/>
          <w:szCs w:val="28"/>
          <w:vertAlign w:val="superscript"/>
          <w:lang w:val="ro-RO" w:eastAsia="en-US"/>
          <w14:ligatures w14:val="standardContextual"/>
        </w:rPr>
        <w:t>3</w:t>
      </w:r>
      <w:r w:rsidRPr="00492C4C">
        <w:rPr>
          <w:rFonts w:ascii="Times New Roman" w:eastAsiaTheme="minorHAnsi" w:hAnsi="Times New Roman" w:cs="Times New Roman"/>
          <w:kern w:val="2"/>
          <w:sz w:val="28"/>
          <w:szCs w:val="28"/>
          <w:lang w:val="ro-RO" w:eastAsia="en-US"/>
          <w14:ligatures w14:val="standardContextual"/>
        </w:rPr>
        <w:t>) cu următorul cuprins</w:t>
      </w:r>
      <w:r w:rsidR="00492C4C" w:rsidRPr="00492C4C">
        <w:rPr>
          <w:rFonts w:ascii="Times New Roman" w:eastAsiaTheme="minorHAnsi" w:hAnsi="Times New Roman" w:cs="Times New Roman"/>
          <w:kern w:val="2"/>
          <w:sz w:val="28"/>
          <w:szCs w:val="28"/>
          <w:lang w:val="ro-RO" w:eastAsia="en-US"/>
          <w14:ligatures w14:val="standardContextual"/>
        </w:rPr>
        <w:t>:</w:t>
      </w:r>
    </w:p>
    <w:p w14:paraId="4B087AAD" w14:textId="4D13A041" w:rsidR="00492C4C" w:rsidRPr="00EA269E" w:rsidRDefault="00492C4C" w:rsidP="002C551C">
      <w:pPr>
        <w:pStyle w:val="NormalWeb"/>
        <w:shd w:val="clear" w:color="auto" w:fill="FFFFFF"/>
        <w:spacing w:before="0" w:beforeAutospacing="0" w:after="0" w:afterAutospacing="0"/>
        <w:ind w:firstLine="720"/>
        <w:jc w:val="both"/>
        <w:rPr>
          <w:color w:val="000000" w:themeColor="text1"/>
          <w:sz w:val="28"/>
          <w:szCs w:val="28"/>
        </w:rPr>
      </w:pPr>
      <w:r w:rsidRPr="00492C4C">
        <w:rPr>
          <w:rFonts w:eastAsiaTheme="minorHAnsi"/>
          <w:kern w:val="2"/>
          <w:sz w:val="28"/>
          <w:szCs w:val="28"/>
          <w:lang w:val="ro-RO" w:eastAsia="en-US"/>
          <w14:ligatures w14:val="standardContextual"/>
        </w:rPr>
        <w:t>,,</w:t>
      </w:r>
      <w:r w:rsidRPr="00492C4C">
        <w:rPr>
          <w:rFonts w:ascii="PT Serif" w:hAnsi="PT Serif"/>
          <w:color w:val="EE0000"/>
        </w:rPr>
        <w:t xml:space="preserve"> </w:t>
      </w:r>
      <w:r w:rsidRPr="00492C4C">
        <w:rPr>
          <w:color w:val="000000" w:themeColor="text1"/>
          <w:sz w:val="28"/>
          <w:szCs w:val="28"/>
        </w:rPr>
        <w:t>c</w:t>
      </w:r>
      <w:r w:rsidRPr="00492C4C">
        <w:rPr>
          <w:color w:val="000000" w:themeColor="text1"/>
          <w:sz w:val="28"/>
          <w:szCs w:val="28"/>
          <w:vertAlign w:val="superscript"/>
        </w:rPr>
        <w:t>1</w:t>
      </w:r>
      <w:r w:rsidRPr="00492C4C">
        <w:rPr>
          <w:color w:val="000000" w:themeColor="text1"/>
          <w:sz w:val="28"/>
          <w:szCs w:val="28"/>
        </w:rPr>
        <w:t>) introducere intenționată de metale grele - utilizarea intenționată a unei substanțe care conține metale grele pentru crearea ambalajului sau a unui element din ambalaj, atunci când se dorește prezența sa permanentă în ambalajul final sau în elementul ambalajului, cu scopul de a-i conferi o caracteristică, un aspect sau o calitate specifică</w:t>
      </w:r>
      <w:r w:rsidRPr="00EA269E">
        <w:rPr>
          <w:color w:val="000000" w:themeColor="text1"/>
          <w:sz w:val="28"/>
          <w:szCs w:val="28"/>
        </w:rPr>
        <w:t>;</w:t>
      </w:r>
    </w:p>
    <w:p w14:paraId="1F572846" w14:textId="0591EBE4" w:rsidR="00492C4C" w:rsidRPr="00492C4C" w:rsidRDefault="00EA269E" w:rsidP="002C551C">
      <w:pPr>
        <w:pStyle w:val="NormalWeb"/>
        <w:shd w:val="clear" w:color="auto" w:fill="FFFFFF"/>
        <w:spacing w:before="0" w:beforeAutospacing="0" w:after="0" w:afterAutospacing="0"/>
        <w:ind w:firstLine="720"/>
        <w:jc w:val="both"/>
        <w:rPr>
          <w:color w:val="000000" w:themeColor="text1"/>
          <w:sz w:val="28"/>
          <w:szCs w:val="28"/>
        </w:rPr>
      </w:pPr>
      <w:r w:rsidRPr="00EA269E">
        <w:rPr>
          <w:color w:val="000000" w:themeColor="text1"/>
          <w:sz w:val="28"/>
          <w:szCs w:val="28"/>
        </w:rPr>
        <w:lastRenderedPageBreak/>
        <w:t>U</w:t>
      </w:r>
      <w:r w:rsidR="00492C4C" w:rsidRPr="00EA269E">
        <w:rPr>
          <w:color w:val="000000" w:themeColor="text1"/>
          <w:sz w:val="28"/>
          <w:szCs w:val="28"/>
        </w:rPr>
        <w:t>tilizarea materialelor reciclate ca materii prime pentru fabricarea de noi materiale de ambalare, în cazul în care anumite părți ale materialelor reciclate pot conține cantități de metale reglementate, nu se consideră introducere intenționată.</w:t>
      </w:r>
    </w:p>
    <w:tbl>
      <w:tblPr>
        <w:tblW w:w="5006" w:type="pct"/>
        <w:tblCellMar>
          <w:left w:w="0" w:type="dxa"/>
          <w:right w:w="0" w:type="dxa"/>
        </w:tblCellMar>
        <w:tblLook w:val="04A0" w:firstRow="1" w:lastRow="0" w:firstColumn="1" w:lastColumn="0" w:noHBand="0" w:noVBand="1"/>
      </w:tblPr>
      <w:tblGrid>
        <w:gridCol w:w="22"/>
        <w:gridCol w:w="9894"/>
      </w:tblGrid>
      <w:tr w:rsidR="00492C4C" w:rsidRPr="00492C4C" w14:paraId="453B614A" w14:textId="77777777" w:rsidTr="00E47EFA">
        <w:tc>
          <w:tcPr>
            <w:tcW w:w="11" w:type="pct"/>
            <w:hideMark/>
          </w:tcPr>
          <w:p w14:paraId="6DB0CEB5" w14:textId="77777777" w:rsidR="00492C4C" w:rsidRPr="00492C4C" w:rsidRDefault="00492C4C" w:rsidP="009E2AEC">
            <w:pPr>
              <w:pStyle w:val="NormalWeb"/>
              <w:shd w:val="clear" w:color="auto" w:fill="FFFFFF"/>
              <w:spacing w:before="0" w:beforeAutospacing="0" w:after="0"/>
              <w:ind w:firstLine="720"/>
              <w:jc w:val="both"/>
              <w:rPr>
                <w:color w:val="000000" w:themeColor="text1"/>
                <w:sz w:val="28"/>
                <w:szCs w:val="28"/>
              </w:rPr>
            </w:pPr>
          </w:p>
        </w:tc>
        <w:tc>
          <w:tcPr>
            <w:tcW w:w="0" w:type="auto"/>
            <w:hideMark/>
          </w:tcPr>
          <w:p w14:paraId="32F6E852" w14:textId="6F0CDF07" w:rsidR="00492C4C" w:rsidRPr="00492C4C" w:rsidRDefault="00492C4C" w:rsidP="009E2AEC">
            <w:pPr>
              <w:pStyle w:val="NormalWeb"/>
              <w:shd w:val="clear" w:color="auto" w:fill="FFFFFF"/>
              <w:spacing w:before="0" w:beforeAutospacing="0" w:after="0"/>
              <w:ind w:firstLine="795"/>
              <w:jc w:val="both"/>
              <w:rPr>
                <w:color w:val="000000" w:themeColor="text1"/>
                <w:sz w:val="28"/>
                <w:szCs w:val="28"/>
              </w:rPr>
            </w:pPr>
            <w:r w:rsidRPr="00492C4C">
              <w:rPr>
                <w:color w:val="000000" w:themeColor="text1"/>
                <w:sz w:val="28"/>
                <w:szCs w:val="28"/>
              </w:rPr>
              <w:t>c</w:t>
            </w:r>
            <w:r w:rsidRPr="00492C4C">
              <w:rPr>
                <w:color w:val="000000" w:themeColor="text1"/>
                <w:sz w:val="28"/>
                <w:szCs w:val="28"/>
                <w:vertAlign w:val="superscript"/>
              </w:rPr>
              <w:t>2</w:t>
            </w:r>
            <w:r w:rsidRPr="00492C4C">
              <w:rPr>
                <w:color w:val="000000" w:themeColor="text1"/>
                <w:sz w:val="28"/>
                <w:szCs w:val="28"/>
              </w:rPr>
              <w:t>) metale grele - plumb, cadmiu, mercur și crom hexavalent;</w:t>
            </w:r>
          </w:p>
        </w:tc>
      </w:tr>
      <w:tr w:rsidR="009E2AEC" w:rsidRPr="00492C4C" w14:paraId="20DCE9F5" w14:textId="77777777" w:rsidTr="00E47EFA">
        <w:tc>
          <w:tcPr>
            <w:tcW w:w="11" w:type="pct"/>
          </w:tcPr>
          <w:p w14:paraId="689DE709" w14:textId="77777777" w:rsidR="009E2AEC" w:rsidRPr="00492C4C" w:rsidRDefault="009E2AEC" w:rsidP="009E2AEC">
            <w:pPr>
              <w:pStyle w:val="NormalWeb"/>
              <w:shd w:val="clear" w:color="auto" w:fill="FFFFFF"/>
              <w:spacing w:before="0" w:beforeAutospacing="0" w:after="0"/>
              <w:ind w:firstLine="720"/>
              <w:jc w:val="both"/>
              <w:rPr>
                <w:color w:val="000000" w:themeColor="text1"/>
                <w:sz w:val="28"/>
                <w:szCs w:val="28"/>
              </w:rPr>
            </w:pPr>
          </w:p>
        </w:tc>
        <w:tc>
          <w:tcPr>
            <w:tcW w:w="0" w:type="auto"/>
          </w:tcPr>
          <w:p w14:paraId="0CB54320" w14:textId="77777777" w:rsidR="009E2AEC" w:rsidRPr="00492C4C" w:rsidRDefault="009E2AEC" w:rsidP="009E2AEC">
            <w:pPr>
              <w:pStyle w:val="NormalWeb"/>
              <w:shd w:val="clear" w:color="auto" w:fill="FFFFFF"/>
              <w:spacing w:before="0" w:beforeAutospacing="0" w:after="0"/>
              <w:jc w:val="both"/>
              <w:rPr>
                <w:color w:val="000000" w:themeColor="text1"/>
                <w:sz w:val="28"/>
                <w:szCs w:val="28"/>
              </w:rPr>
            </w:pPr>
          </w:p>
        </w:tc>
      </w:tr>
    </w:tbl>
    <w:p w14:paraId="12102303" w14:textId="77777777" w:rsidR="00492C4C" w:rsidRPr="00492C4C" w:rsidRDefault="00492C4C" w:rsidP="009E2AEC">
      <w:pPr>
        <w:pStyle w:val="NormalWeb"/>
        <w:shd w:val="clear" w:color="auto" w:fill="FFFFFF"/>
        <w:spacing w:before="0" w:beforeAutospacing="0" w:after="0"/>
        <w:ind w:firstLine="720"/>
        <w:jc w:val="both"/>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952"/>
        <w:gridCol w:w="4952"/>
      </w:tblGrid>
      <w:tr w:rsidR="00492C4C" w:rsidRPr="00492C4C" w14:paraId="5810DB37" w14:textId="77777777" w:rsidTr="00E47EFA">
        <w:tc>
          <w:tcPr>
            <w:tcW w:w="0" w:type="auto"/>
            <w:hideMark/>
          </w:tcPr>
          <w:p w14:paraId="101BD660" w14:textId="77777777" w:rsidR="00492C4C" w:rsidRPr="00492C4C" w:rsidRDefault="00492C4C" w:rsidP="009E2AEC">
            <w:pPr>
              <w:pStyle w:val="NormalWeb"/>
              <w:shd w:val="clear" w:color="auto" w:fill="FFFFFF"/>
              <w:spacing w:before="0" w:beforeAutospacing="0" w:after="0"/>
              <w:ind w:firstLine="720"/>
              <w:jc w:val="both"/>
              <w:rPr>
                <w:color w:val="000000" w:themeColor="text1"/>
                <w:sz w:val="28"/>
                <w:szCs w:val="28"/>
              </w:rPr>
            </w:pPr>
          </w:p>
        </w:tc>
        <w:tc>
          <w:tcPr>
            <w:tcW w:w="0" w:type="auto"/>
            <w:hideMark/>
          </w:tcPr>
          <w:p w14:paraId="16FBE1C4" w14:textId="77777777" w:rsidR="00492C4C" w:rsidRPr="00492C4C" w:rsidRDefault="00492C4C" w:rsidP="009E2AEC">
            <w:pPr>
              <w:pStyle w:val="NormalWeb"/>
              <w:shd w:val="clear" w:color="auto" w:fill="FFFFFF"/>
              <w:spacing w:before="0" w:beforeAutospacing="0" w:after="0"/>
              <w:ind w:firstLine="720"/>
              <w:jc w:val="both"/>
              <w:rPr>
                <w:color w:val="000000" w:themeColor="text1"/>
                <w:sz w:val="28"/>
                <w:szCs w:val="28"/>
              </w:rPr>
            </w:pPr>
          </w:p>
        </w:tc>
      </w:tr>
    </w:tbl>
    <w:p w14:paraId="19B6C3F8" w14:textId="77777777" w:rsidR="00492C4C" w:rsidRPr="00492C4C" w:rsidRDefault="00492C4C" w:rsidP="009E2AEC">
      <w:pPr>
        <w:pStyle w:val="NormalWeb"/>
        <w:shd w:val="clear" w:color="auto" w:fill="FFFFFF"/>
        <w:spacing w:before="0" w:beforeAutospacing="0" w:after="0"/>
        <w:ind w:firstLine="720"/>
        <w:jc w:val="both"/>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6"/>
        <w:gridCol w:w="9898"/>
      </w:tblGrid>
      <w:tr w:rsidR="00492C4C" w:rsidRPr="00492C4C" w14:paraId="631E6C93" w14:textId="77777777" w:rsidTr="00E47EFA">
        <w:tc>
          <w:tcPr>
            <w:tcW w:w="0" w:type="auto"/>
            <w:hideMark/>
          </w:tcPr>
          <w:p w14:paraId="1388C5A8" w14:textId="77777777" w:rsidR="00492C4C" w:rsidRPr="00492C4C" w:rsidRDefault="00492C4C" w:rsidP="009E2AEC">
            <w:pPr>
              <w:pStyle w:val="NormalWeb"/>
              <w:shd w:val="clear" w:color="auto" w:fill="FFFFFF"/>
              <w:spacing w:before="0" w:beforeAutospacing="0" w:after="0"/>
              <w:ind w:firstLine="720"/>
              <w:jc w:val="both"/>
              <w:rPr>
                <w:color w:val="000000" w:themeColor="text1"/>
                <w:sz w:val="28"/>
                <w:szCs w:val="28"/>
              </w:rPr>
            </w:pPr>
          </w:p>
        </w:tc>
        <w:tc>
          <w:tcPr>
            <w:tcW w:w="0" w:type="auto"/>
            <w:hideMark/>
          </w:tcPr>
          <w:p w14:paraId="0113793B" w14:textId="0E7AD34B" w:rsidR="00492C4C" w:rsidRPr="00492C4C" w:rsidRDefault="00492C4C" w:rsidP="009E2AEC">
            <w:pPr>
              <w:pStyle w:val="NormalWeb"/>
              <w:shd w:val="clear" w:color="auto" w:fill="FFFFFF"/>
              <w:spacing w:before="0" w:beforeAutospacing="0" w:after="0"/>
              <w:ind w:firstLine="810"/>
              <w:jc w:val="both"/>
              <w:rPr>
                <w:color w:val="000000" w:themeColor="text1"/>
                <w:sz w:val="28"/>
                <w:szCs w:val="28"/>
                <w:lang w:val="ro-RO"/>
              </w:rPr>
            </w:pPr>
            <w:r w:rsidRPr="00492C4C">
              <w:rPr>
                <w:color w:val="000000" w:themeColor="text1"/>
                <w:sz w:val="28"/>
                <w:szCs w:val="28"/>
                <w:lang w:val="ro-RO"/>
              </w:rPr>
              <w:t>c</w:t>
            </w:r>
            <w:r w:rsidRPr="00492C4C">
              <w:rPr>
                <w:color w:val="000000" w:themeColor="text1"/>
                <w:sz w:val="28"/>
                <w:szCs w:val="28"/>
                <w:vertAlign w:val="superscript"/>
                <w:lang w:val="ro-RO"/>
              </w:rPr>
              <w:t>3</w:t>
            </w:r>
            <w:r w:rsidRPr="00492C4C">
              <w:rPr>
                <w:color w:val="000000" w:themeColor="text1"/>
                <w:sz w:val="28"/>
                <w:szCs w:val="28"/>
                <w:lang w:val="ro-RO"/>
              </w:rPr>
              <w:t>) prezență accidentală de metale grele -  prezența fortuită de metale grele într-un ambalaj sau într-un element al ambalajului.</w:t>
            </w:r>
          </w:p>
        </w:tc>
      </w:tr>
    </w:tbl>
    <w:p w14:paraId="2191E5FE" w14:textId="5BD2252B" w:rsidR="0068531F" w:rsidRDefault="00492C4C" w:rsidP="002C551C">
      <w:pPr>
        <w:shd w:val="clear" w:color="auto" w:fill="FFFFFF"/>
        <w:spacing w:line="240" w:lineRule="auto"/>
        <w:ind w:firstLine="720"/>
        <w:jc w:val="both"/>
        <w:rPr>
          <w:rFonts w:ascii="Times New Roman" w:eastAsia="Times New Roman" w:hAnsi="Times New Roman" w:cs="Times New Roman"/>
          <w:sz w:val="28"/>
          <w:szCs w:val="28"/>
        </w:rPr>
      </w:pPr>
      <w:r w:rsidRPr="00492C4C">
        <w:rPr>
          <w:rFonts w:ascii="Times New Roman" w:eastAsia="Times New Roman" w:hAnsi="Times New Roman" w:cs="Times New Roman"/>
          <w:b/>
          <w:bCs/>
          <w:sz w:val="28"/>
          <w:szCs w:val="28"/>
        </w:rPr>
        <w:t>4</w:t>
      </w:r>
      <w:r w:rsidR="009E2AEC">
        <w:rPr>
          <w:rFonts w:ascii="Times New Roman" w:eastAsia="Times New Roman" w:hAnsi="Times New Roman" w:cs="Times New Roman"/>
          <w:b/>
          <w:bCs/>
          <w:sz w:val="28"/>
          <w:szCs w:val="28"/>
        </w:rPr>
        <w:t>6</w:t>
      </w:r>
      <w:r w:rsidRPr="00492C4C">
        <w:rPr>
          <w:rFonts w:ascii="Times New Roman" w:eastAsia="Times New Roman" w:hAnsi="Times New Roman" w:cs="Times New Roman"/>
          <w:b/>
          <w:bCs/>
          <w:sz w:val="28"/>
          <w:szCs w:val="28"/>
        </w:rPr>
        <w:t>.2.</w:t>
      </w:r>
      <w:r>
        <w:rPr>
          <w:rFonts w:ascii="Times New Roman" w:eastAsia="Times New Roman" w:hAnsi="Times New Roman" w:cs="Times New Roman"/>
          <w:sz w:val="28"/>
          <w:szCs w:val="28"/>
        </w:rPr>
        <w:t xml:space="preserve"> La aliniatul (5) textul ,,distribuirea gratuită,, se substituie cu textul ,, plasarea pe piață,, iar textul ,, ,cu excepția celor biodegradabile,, se exclude.</w:t>
      </w:r>
    </w:p>
    <w:p w14:paraId="256C2AB6" w14:textId="77777777" w:rsidR="00492C4C" w:rsidRPr="00DB7A59" w:rsidRDefault="00492C4C"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74971A04" w14:textId="266A8E5A" w:rsidR="003B5CC8" w:rsidRPr="00834054" w:rsidRDefault="00492C4C" w:rsidP="00834054">
      <w:pPr>
        <w:pStyle w:val="NormalWeb"/>
        <w:shd w:val="clear" w:color="auto" w:fill="FFFFFF"/>
        <w:spacing w:before="0" w:beforeAutospacing="0" w:after="0" w:afterAutospacing="0"/>
        <w:ind w:firstLine="720"/>
        <w:jc w:val="both"/>
        <w:rPr>
          <w:sz w:val="28"/>
          <w:szCs w:val="28"/>
          <w:lang w:val="ro-RO"/>
        </w:rPr>
      </w:pPr>
      <w:r w:rsidRPr="00492C4C">
        <w:rPr>
          <w:b/>
          <w:bCs/>
          <w:sz w:val="28"/>
          <w:szCs w:val="28"/>
          <w:lang w:val="ro-RO"/>
        </w:rPr>
        <w:t>4</w:t>
      </w:r>
      <w:r w:rsidR="009E2AEC">
        <w:rPr>
          <w:b/>
          <w:bCs/>
          <w:sz w:val="28"/>
          <w:szCs w:val="28"/>
          <w:lang w:val="ro-RO"/>
        </w:rPr>
        <w:t>6</w:t>
      </w:r>
      <w:r w:rsidRPr="00492C4C">
        <w:rPr>
          <w:b/>
          <w:bCs/>
          <w:sz w:val="28"/>
          <w:szCs w:val="28"/>
          <w:lang w:val="ro-RO"/>
        </w:rPr>
        <w:t>.3.</w:t>
      </w:r>
      <w:r>
        <w:rPr>
          <w:sz w:val="28"/>
          <w:szCs w:val="28"/>
          <w:lang w:val="ro-RO"/>
        </w:rPr>
        <w:t xml:space="preserve"> </w:t>
      </w:r>
      <w:r w:rsidR="0068531F" w:rsidRPr="00DB7A59">
        <w:rPr>
          <w:sz w:val="28"/>
          <w:szCs w:val="28"/>
          <w:lang w:val="ro-RO"/>
        </w:rPr>
        <w:t>Aliniatul (6) se completează cu punctul 4</w:t>
      </w:r>
      <w:r w:rsidR="0068531F" w:rsidRPr="00DB7A59">
        <w:rPr>
          <w:sz w:val="28"/>
          <w:szCs w:val="28"/>
          <w:vertAlign w:val="superscript"/>
          <w:lang w:val="ro-RO"/>
        </w:rPr>
        <w:t>1</w:t>
      </w:r>
      <w:r w:rsidR="0068531F" w:rsidRPr="00DB7A59">
        <w:rPr>
          <w:sz w:val="28"/>
          <w:szCs w:val="28"/>
          <w:lang w:val="ro-RO"/>
        </w:rPr>
        <w:t xml:space="preserve">) </w:t>
      </w:r>
      <w:r w:rsidR="003B5CC8">
        <w:rPr>
          <w:sz w:val="28"/>
          <w:szCs w:val="28"/>
          <w:lang w:val="ro-RO"/>
        </w:rPr>
        <w:t>– 4</w:t>
      </w:r>
      <w:r w:rsidR="003B5CC8">
        <w:rPr>
          <w:sz w:val="28"/>
          <w:szCs w:val="28"/>
          <w:vertAlign w:val="superscript"/>
          <w:lang w:val="ro-RO"/>
        </w:rPr>
        <w:t>3</w:t>
      </w:r>
      <w:r w:rsidR="003B5CC8">
        <w:rPr>
          <w:sz w:val="28"/>
          <w:szCs w:val="28"/>
          <w:lang w:val="ro-RO"/>
        </w:rPr>
        <w:t xml:space="preserve">)  </w:t>
      </w:r>
      <w:r w:rsidR="0068531F" w:rsidRPr="00DB7A59">
        <w:rPr>
          <w:sz w:val="28"/>
          <w:szCs w:val="28"/>
          <w:lang w:val="ro-RO"/>
        </w:rPr>
        <w:t>cu următorul cuprins:</w:t>
      </w:r>
      <w:r w:rsidR="0068531F" w:rsidRPr="00DB7A59">
        <w:rPr>
          <w:color w:val="EE0000"/>
          <w:sz w:val="28"/>
          <w:szCs w:val="28"/>
          <w:lang w:val="ro-RO"/>
        </w:rPr>
        <w:t xml:space="preserve"> </w:t>
      </w:r>
    </w:p>
    <w:p w14:paraId="244E4D4A" w14:textId="1803893E" w:rsidR="003B5CC8" w:rsidRPr="00834054" w:rsidRDefault="003B5CC8" w:rsidP="00834054">
      <w:pPr>
        <w:spacing w:after="160" w:line="240" w:lineRule="auto"/>
        <w:ind w:firstLine="720"/>
        <w:jc w:val="both"/>
        <w:rPr>
          <w:rFonts w:ascii="Times New Roman" w:eastAsiaTheme="minorHAnsi" w:hAnsi="Times New Roman" w:cs="Times New Roman"/>
          <w:kern w:val="2"/>
          <w:sz w:val="24"/>
          <w:szCs w:val="24"/>
          <w:lang w:val="ro-RO" w:eastAsia="en-US"/>
          <w14:ligatures w14:val="standardContextual"/>
        </w:rPr>
      </w:pPr>
      <w:r w:rsidRPr="003B5CC8">
        <w:rPr>
          <w:rFonts w:ascii="Times New Roman" w:eastAsiaTheme="minorHAnsi" w:hAnsi="Times New Roman" w:cs="Times New Roman"/>
          <w:kern w:val="2"/>
          <w:sz w:val="28"/>
          <w:szCs w:val="28"/>
          <w:lang w:val="ro-RO" w:eastAsia="en-US"/>
          <w14:ligatures w14:val="standardContextual"/>
        </w:rPr>
        <w:t>,,4</w:t>
      </w:r>
      <w:r w:rsidRPr="003B5CC8">
        <w:rPr>
          <w:rFonts w:ascii="Times New Roman" w:eastAsiaTheme="minorHAnsi" w:hAnsi="Times New Roman" w:cs="Times New Roman"/>
          <w:kern w:val="2"/>
          <w:sz w:val="28"/>
          <w:szCs w:val="28"/>
          <w:vertAlign w:val="superscript"/>
          <w:lang w:val="ro-RO" w:eastAsia="en-US"/>
          <w14:ligatures w14:val="standardContextual"/>
        </w:rPr>
        <w:t>1</w:t>
      </w:r>
      <w:r w:rsidRPr="003B5CC8">
        <w:rPr>
          <w:rFonts w:ascii="Times New Roman" w:eastAsiaTheme="minorHAnsi" w:hAnsi="Times New Roman" w:cs="Times New Roman"/>
          <w:kern w:val="2"/>
          <w:sz w:val="28"/>
          <w:szCs w:val="28"/>
          <w:lang w:val="ro-RO" w:eastAsia="en-US"/>
          <w14:ligatures w14:val="standardContextual"/>
        </w:rPr>
        <w:t>) c</w:t>
      </w:r>
      <w:proofErr w:type="spellStart"/>
      <w:r w:rsidRPr="003B5CC8">
        <w:rPr>
          <w:rFonts w:ascii="Times New Roman" w:eastAsiaTheme="minorHAnsi" w:hAnsi="Times New Roman" w:cs="Times New Roman"/>
          <w:kern w:val="2"/>
          <w:sz w:val="28"/>
          <w:szCs w:val="28"/>
          <w:lang w:eastAsia="en-US"/>
          <w14:ligatures w14:val="standardContextual"/>
        </w:rPr>
        <w:t>ondi</w:t>
      </w:r>
      <w:r>
        <w:rPr>
          <w:rFonts w:ascii="Times New Roman" w:eastAsiaTheme="minorHAnsi" w:hAnsi="Times New Roman" w:cs="Times New Roman"/>
          <w:kern w:val="2"/>
          <w:sz w:val="28"/>
          <w:szCs w:val="28"/>
          <w:lang w:eastAsia="en-US"/>
          <w14:ligatures w14:val="standardContextual"/>
        </w:rPr>
        <w:t>ț</w:t>
      </w:r>
      <w:r w:rsidRPr="003B5CC8">
        <w:rPr>
          <w:rFonts w:ascii="Times New Roman" w:eastAsiaTheme="minorHAnsi" w:hAnsi="Times New Roman" w:cs="Times New Roman"/>
          <w:kern w:val="2"/>
          <w:sz w:val="28"/>
          <w:szCs w:val="28"/>
          <w:lang w:eastAsia="en-US"/>
          <w14:ligatures w14:val="standardContextual"/>
        </w:rPr>
        <w:t>iile</w:t>
      </w:r>
      <w:proofErr w:type="spellEnd"/>
      <w:r w:rsidRPr="003B5CC8">
        <w:rPr>
          <w:rFonts w:ascii="Times New Roman" w:eastAsiaTheme="minorHAnsi" w:hAnsi="Times New Roman" w:cs="Times New Roman"/>
          <w:kern w:val="2"/>
          <w:sz w:val="28"/>
          <w:szCs w:val="28"/>
          <w:lang w:eastAsia="en-US"/>
          <w14:ligatures w14:val="standardContextual"/>
        </w:rPr>
        <w:t xml:space="preserve"> în care nivelurile de concentrație menționate la alineatul (4) din prezentul articol nu se aplică materialelor reciclate și circuitelor de produse aflate într-un lanț închis și controlat, precum și tipurile de ambalaje scutite de obligația menționată la alineatul (6) pct.4) se stabilesc prin ordin</w:t>
      </w:r>
      <w:r>
        <w:rPr>
          <w:rFonts w:ascii="Times New Roman" w:eastAsiaTheme="minorHAnsi" w:hAnsi="Times New Roman" w:cs="Times New Roman"/>
          <w:kern w:val="2"/>
          <w:sz w:val="28"/>
          <w:szCs w:val="28"/>
          <w:lang w:eastAsia="en-US"/>
          <w14:ligatures w14:val="standardContextual"/>
        </w:rPr>
        <w:t>ul</w:t>
      </w:r>
      <w:r w:rsidRPr="003B5CC8">
        <w:rPr>
          <w:rFonts w:ascii="Times New Roman" w:eastAsiaTheme="minorHAnsi" w:hAnsi="Times New Roman" w:cs="Times New Roman"/>
          <w:kern w:val="2"/>
          <w:sz w:val="28"/>
          <w:szCs w:val="28"/>
          <w:lang w:eastAsia="en-US"/>
          <w14:ligatures w14:val="standardContextual"/>
        </w:rPr>
        <w:t xml:space="preserve"> </w:t>
      </w:r>
      <w:r w:rsidR="00834054">
        <w:rPr>
          <w:rFonts w:ascii="Times New Roman" w:eastAsiaTheme="minorHAnsi" w:hAnsi="Times New Roman" w:cs="Times New Roman"/>
          <w:kern w:val="2"/>
          <w:sz w:val="28"/>
          <w:szCs w:val="28"/>
          <w:lang w:eastAsia="en-US"/>
          <w14:ligatures w14:val="standardContextual"/>
        </w:rPr>
        <w:t>M</w:t>
      </w:r>
      <w:r w:rsidR="00EA269E">
        <w:rPr>
          <w:rFonts w:ascii="Times New Roman" w:eastAsiaTheme="minorHAnsi" w:hAnsi="Times New Roman" w:cs="Times New Roman"/>
          <w:kern w:val="2"/>
          <w:sz w:val="28"/>
          <w:szCs w:val="28"/>
          <w:lang w:eastAsia="en-US"/>
          <w14:ligatures w14:val="standardContextual"/>
        </w:rPr>
        <w:t xml:space="preserve">inisterului </w:t>
      </w:r>
      <w:r w:rsidR="00834054">
        <w:rPr>
          <w:rFonts w:ascii="Times New Roman" w:eastAsiaTheme="minorHAnsi" w:hAnsi="Times New Roman" w:cs="Times New Roman"/>
          <w:kern w:val="2"/>
          <w:sz w:val="28"/>
          <w:szCs w:val="28"/>
          <w:lang w:eastAsia="en-US"/>
          <w14:ligatures w14:val="standardContextual"/>
        </w:rPr>
        <w:t>M</w:t>
      </w:r>
      <w:r w:rsidR="00EA269E">
        <w:rPr>
          <w:rFonts w:ascii="Times New Roman" w:eastAsiaTheme="minorHAnsi" w:hAnsi="Times New Roman" w:cs="Times New Roman"/>
          <w:kern w:val="2"/>
          <w:sz w:val="28"/>
          <w:szCs w:val="28"/>
          <w:lang w:eastAsia="en-US"/>
          <w14:ligatures w14:val="standardContextual"/>
        </w:rPr>
        <w:t>ediului</w:t>
      </w:r>
      <w:r w:rsidRPr="003B5CC8">
        <w:rPr>
          <w:rFonts w:ascii="Times New Roman" w:eastAsiaTheme="minorHAnsi" w:hAnsi="Times New Roman" w:cs="Times New Roman"/>
          <w:kern w:val="2"/>
          <w:sz w:val="24"/>
          <w:szCs w:val="24"/>
          <w:lang w:eastAsia="en-US"/>
          <w14:ligatures w14:val="standardContextual"/>
        </w:rPr>
        <w:t>.</w:t>
      </w:r>
    </w:p>
    <w:p w14:paraId="40F9070E" w14:textId="6A60E766" w:rsidR="0068531F" w:rsidRPr="00DB7A59" w:rsidRDefault="0068531F" w:rsidP="009E2AEC">
      <w:pPr>
        <w:pStyle w:val="NormalWeb"/>
        <w:shd w:val="clear" w:color="auto" w:fill="FFFFFF"/>
        <w:spacing w:before="0" w:beforeAutospacing="0" w:after="0" w:afterAutospacing="0"/>
        <w:ind w:firstLine="720"/>
        <w:jc w:val="both"/>
        <w:rPr>
          <w:sz w:val="28"/>
          <w:szCs w:val="28"/>
          <w:lang w:val="ro-RO"/>
        </w:rPr>
      </w:pPr>
      <w:r w:rsidRPr="00DB7A59">
        <w:rPr>
          <w:sz w:val="28"/>
          <w:szCs w:val="28"/>
          <w:lang w:val="ro-RO"/>
        </w:rPr>
        <w:t>4</w:t>
      </w:r>
      <w:r w:rsidR="003B5CC8">
        <w:rPr>
          <w:sz w:val="28"/>
          <w:szCs w:val="28"/>
          <w:vertAlign w:val="superscript"/>
          <w:lang w:val="ro-RO"/>
        </w:rPr>
        <w:t>2</w:t>
      </w:r>
      <w:r w:rsidRPr="00DB7A59">
        <w:rPr>
          <w:sz w:val="28"/>
          <w:szCs w:val="28"/>
          <w:lang w:val="ro-RO"/>
        </w:rPr>
        <w:t xml:space="preserve">) Prin derogare de la prevederile alin. (6) pct. 4), </w:t>
      </w:r>
      <w:r w:rsidRPr="00EA269E">
        <w:rPr>
          <w:sz w:val="28"/>
          <w:szCs w:val="28"/>
          <w:lang w:val="ro-RO"/>
        </w:rPr>
        <w:t>ambalajele din sticlă</w:t>
      </w:r>
      <w:r w:rsidRPr="00DB7A59">
        <w:rPr>
          <w:sz w:val="28"/>
          <w:szCs w:val="28"/>
          <w:lang w:val="ro-RO"/>
        </w:rPr>
        <w:t xml:space="preserve"> pot depăși valoarea-limită de 100 </w:t>
      </w:r>
      <w:proofErr w:type="spellStart"/>
      <w:r w:rsidRPr="00DB7A59">
        <w:rPr>
          <w:sz w:val="28"/>
          <w:szCs w:val="28"/>
          <w:lang w:val="ro-RO"/>
        </w:rPr>
        <w:t>ppm</w:t>
      </w:r>
      <w:proofErr w:type="spellEnd"/>
      <w:r w:rsidRPr="00DB7A59">
        <w:rPr>
          <w:sz w:val="28"/>
          <w:szCs w:val="28"/>
          <w:lang w:val="ro-RO"/>
        </w:rPr>
        <w:t xml:space="preserve"> în greutate pentru totalul nivelurilor de concentrație de plumb, cadmiu, mercur și crom hexavalent, cu condiția respectării cumulative a cerințelor prevăzute la lit. a)–c).</w:t>
      </w:r>
    </w:p>
    <w:p w14:paraId="2C90874B" w14:textId="77777777" w:rsidR="0068531F" w:rsidRPr="00DB7A59" w:rsidRDefault="0068531F" w:rsidP="009E2AE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DB7A59">
        <w:rPr>
          <w:rFonts w:ascii="Times New Roman" w:eastAsia="Times New Roman" w:hAnsi="Times New Roman" w:cs="Times New Roman"/>
          <w:sz w:val="28"/>
          <w:szCs w:val="28"/>
          <w:lang w:val="pt-BR" w:eastAsia="ro-MD"/>
        </w:rPr>
        <w:t>a) Cerințe privind procesul de fabricație</w:t>
      </w:r>
    </w:p>
    <w:p w14:paraId="3FA30E9B" w14:textId="77777777"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DB7A59">
        <w:rPr>
          <w:rFonts w:ascii="Times New Roman" w:eastAsia="Times New Roman" w:hAnsi="Times New Roman" w:cs="Times New Roman"/>
          <w:sz w:val="28"/>
          <w:szCs w:val="28"/>
          <w:lang w:val="pt-BR" w:eastAsia="ro-MD"/>
        </w:rPr>
        <w:t>În procesul de fabricație a ambalajelor din sticlă:</w:t>
      </w:r>
    </w:p>
    <w:p w14:paraId="6D741949" w14:textId="77777777"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DB7A59">
        <w:rPr>
          <w:rFonts w:ascii="Times New Roman" w:eastAsia="Times New Roman" w:hAnsi="Times New Roman" w:cs="Times New Roman"/>
          <w:sz w:val="28"/>
          <w:szCs w:val="28"/>
          <w:lang w:val="pt-BR" w:eastAsia="ro-MD"/>
        </w:rPr>
        <w:t>- se interzice introducerea intenționată de plumb, cadmiu, mercur sau crom hexavalent;</w:t>
      </w:r>
    </w:p>
    <w:p w14:paraId="19FB0294"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depășirea valorii-limită prevăzute la alin. (6) pct. 4) este permisă exclusiv ca urmare a utilizării materialelor reciclate;</w:t>
      </w:r>
    </w:p>
    <w:p w14:paraId="59A22097" w14:textId="3E19F526" w:rsidR="0068531F" w:rsidRDefault="0068531F" w:rsidP="00DB76D5">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materialele reciclate utilizate trebuie să fie compatibile cu procesul tehnologic și să nu conducă la introducerea deliberată de metale grele.</w:t>
      </w:r>
    </w:p>
    <w:p w14:paraId="3EF98318" w14:textId="77777777" w:rsidR="00DB76D5" w:rsidRPr="005323D8" w:rsidRDefault="00DB76D5" w:rsidP="00DB76D5">
      <w:pPr>
        <w:shd w:val="clear" w:color="auto" w:fill="FFFFFF"/>
        <w:spacing w:line="240" w:lineRule="auto"/>
        <w:ind w:firstLine="720"/>
        <w:jc w:val="both"/>
        <w:rPr>
          <w:rFonts w:ascii="Times New Roman" w:eastAsia="Times New Roman" w:hAnsi="Times New Roman" w:cs="Times New Roman"/>
          <w:sz w:val="28"/>
          <w:szCs w:val="28"/>
          <w:lang w:val="it-IT" w:eastAsia="ro-MD"/>
        </w:rPr>
      </w:pPr>
    </w:p>
    <w:p w14:paraId="3BC92197"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b) Cerințe privind monitorizarea și raportarea</w:t>
      </w:r>
    </w:p>
    <w:p w14:paraId="2E1A6470"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În cazul în care media nivelurilor concentrației totale de metale grele, determinată pe baza a douăsprezece controale lunare consecutive, efectuate pentru producția fiecărui cuptor individual de fabricare a sticlei, reprezentativă pentru o funcționare normală și constantă, depășește valoarea de 200 ppm în greutate:</w:t>
      </w:r>
    </w:p>
    <w:p w14:paraId="458BFA93" w14:textId="77777777" w:rsidR="0068531F" w:rsidRPr="005323D8" w:rsidRDefault="0068531F" w:rsidP="002C551C">
      <w:pPr>
        <w:numPr>
          <w:ilvl w:val="0"/>
          <w:numId w:val="11"/>
        </w:numPr>
        <w:shd w:val="clear" w:color="auto" w:fill="FFFFFF"/>
        <w:spacing w:after="160" w:line="240" w:lineRule="auto"/>
        <w:ind w:left="0"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xml:space="preserve">fabricantul, reprezentantul autorizat al acestuia sau, după caz, persoana care introduce produsul pe piață, are obligația de a transmite Agenției de Mediu un raport care cuprinde cel puțin: valorile măsurate; descrierea metodelor de măsurare utilizate; identificarea surselor potențiale ale prezenței metalelor grele; descrierea detaliată a măsurilor adoptate pentru reducerea nivelurilor de concentrație; </w:t>
      </w:r>
    </w:p>
    <w:p w14:paraId="1A4E1DF8" w14:textId="1A0A6A32" w:rsidR="0068531F" w:rsidRPr="009E2AEC" w:rsidRDefault="0068531F" w:rsidP="009E2AEC">
      <w:pPr>
        <w:numPr>
          <w:ilvl w:val="0"/>
          <w:numId w:val="11"/>
        </w:numPr>
        <w:shd w:val="clear" w:color="auto" w:fill="FFFFFF"/>
        <w:spacing w:after="160" w:line="240" w:lineRule="auto"/>
        <w:ind w:left="0"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obligația de raportare revine persoanei care introduce produsul pe piață în cazul în care fabricantul sau reprezentantul autorizat nu este stabilit pe teritoriul țării.</w:t>
      </w:r>
    </w:p>
    <w:p w14:paraId="41E06F30"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c) Cerințe privind evidența și controlul</w:t>
      </w:r>
    </w:p>
    <w:p w14:paraId="5A1651D6" w14:textId="77777777"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eastAsia="ro-MD"/>
        </w:rPr>
      </w:pPr>
      <w:r w:rsidRPr="00DB7A59">
        <w:rPr>
          <w:rFonts w:ascii="Times New Roman" w:eastAsia="Times New Roman" w:hAnsi="Times New Roman" w:cs="Times New Roman"/>
          <w:sz w:val="28"/>
          <w:szCs w:val="28"/>
          <w:lang w:eastAsia="ro-MD"/>
        </w:rPr>
        <w:t>- rezultatele măsurărilor efectuate la locul de producere, precum și metodele de măsurare utilizate, se documentează  și păstrează într-un mod care să permită verificarea acestora;</w:t>
      </w:r>
    </w:p>
    <w:p w14:paraId="254E70EF" w14:textId="77777777"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eastAsia="ro-MD"/>
        </w:rPr>
      </w:pPr>
      <w:r w:rsidRPr="00DB7A59">
        <w:rPr>
          <w:rFonts w:ascii="Times New Roman" w:eastAsia="Times New Roman" w:hAnsi="Times New Roman" w:cs="Times New Roman"/>
          <w:sz w:val="28"/>
          <w:szCs w:val="28"/>
          <w:lang w:eastAsia="ro-MD"/>
        </w:rPr>
        <w:t>- aceste informații se pun la dispoziția Agenției de Mediu, la cerere, în scopul verificării conformității;</w:t>
      </w:r>
    </w:p>
    <w:p w14:paraId="774D8953" w14:textId="498BE58C" w:rsidR="0068531F" w:rsidRPr="00DB7A59" w:rsidRDefault="0068531F" w:rsidP="00EA269E">
      <w:pPr>
        <w:shd w:val="clear" w:color="auto" w:fill="FFFFFF"/>
        <w:spacing w:line="240" w:lineRule="auto"/>
        <w:ind w:firstLine="720"/>
        <w:jc w:val="both"/>
        <w:rPr>
          <w:rFonts w:ascii="Times New Roman" w:eastAsia="Times New Roman" w:hAnsi="Times New Roman" w:cs="Times New Roman"/>
          <w:sz w:val="28"/>
          <w:szCs w:val="28"/>
          <w:lang w:eastAsia="ro-MD"/>
        </w:rPr>
      </w:pPr>
      <w:r w:rsidRPr="00DB7A59">
        <w:rPr>
          <w:rFonts w:ascii="Times New Roman" w:eastAsia="Times New Roman" w:hAnsi="Times New Roman" w:cs="Times New Roman"/>
          <w:sz w:val="28"/>
          <w:szCs w:val="28"/>
          <w:lang w:eastAsia="ro-MD"/>
        </w:rPr>
        <w:lastRenderedPageBreak/>
        <w:t>- operatorii economici asigură condițiile necesare pentru controlul și verificarea respectării cerințelor prevăzute de prezentul alineat.</w:t>
      </w:r>
    </w:p>
    <w:p w14:paraId="5A3FFE57" w14:textId="1C98C3D4" w:rsidR="0068531F" w:rsidRPr="005323D8" w:rsidRDefault="0068531F" w:rsidP="009E2AEC">
      <w:pPr>
        <w:shd w:val="clear" w:color="auto" w:fill="FFFFFF"/>
        <w:spacing w:line="240" w:lineRule="auto"/>
        <w:ind w:firstLine="720"/>
        <w:jc w:val="both"/>
        <w:rPr>
          <w:rFonts w:ascii="Times New Roman" w:eastAsia="Times New Roman" w:hAnsi="Times New Roman" w:cs="Times New Roman"/>
          <w:sz w:val="28"/>
          <w:szCs w:val="28"/>
          <w:lang w:eastAsia="ro-MD"/>
        </w:rPr>
      </w:pPr>
      <w:r w:rsidRPr="005323D8">
        <w:rPr>
          <w:rFonts w:ascii="Times New Roman" w:eastAsia="Times New Roman" w:hAnsi="Times New Roman" w:cs="Times New Roman"/>
          <w:sz w:val="28"/>
          <w:szCs w:val="28"/>
          <w:lang w:eastAsia="ro-MD"/>
        </w:rPr>
        <w:t>4</w:t>
      </w:r>
      <w:r w:rsidR="003B5CC8">
        <w:rPr>
          <w:rFonts w:ascii="Times New Roman" w:eastAsia="Times New Roman" w:hAnsi="Times New Roman" w:cs="Times New Roman"/>
          <w:sz w:val="28"/>
          <w:szCs w:val="28"/>
          <w:vertAlign w:val="superscript"/>
          <w:lang w:eastAsia="ro-MD"/>
        </w:rPr>
        <w:t>3</w:t>
      </w:r>
      <w:r w:rsidRPr="005323D8">
        <w:rPr>
          <w:rFonts w:ascii="Times New Roman" w:eastAsia="Times New Roman" w:hAnsi="Times New Roman" w:cs="Times New Roman"/>
          <w:sz w:val="28"/>
          <w:szCs w:val="28"/>
          <w:lang w:eastAsia="ro-MD"/>
        </w:rPr>
        <w:t xml:space="preserve">) Prin derogare de la prevederile alin. (6) pct. 4), totalul nivelurilor concentrației de metale grele prezente în </w:t>
      </w:r>
      <w:r w:rsidRPr="00EA269E">
        <w:rPr>
          <w:rFonts w:ascii="Times New Roman" w:eastAsia="Times New Roman" w:hAnsi="Times New Roman" w:cs="Times New Roman"/>
          <w:sz w:val="28"/>
          <w:szCs w:val="28"/>
          <w:lang w:eastAsia="ro-MD"/>
        </w:rPr>
        <w:t>lăzile din plastic</w:t>
      </w:r>
      <w:r w:rsidRPr="005323D8">
        <w:rPr>
          <w:rFonts w:ascii="Times New Roman" w:eastAsia="Times New Roman" w:hAnsi="Times New Roman" w:cs="Times New Roman"/>
          <w:sz w:val="28"/>
          <w:szCs w:val="28"/>
          <w:lang w:eastAsia="ro-MD"/>
        </w:rPr>
        <w:t xml:space="preserve"> și în </w:t>
      </w:r>
      <w:proofErr w:type="spellStart"/>
      <w:r w:rsidRPr="005323D8">
        <w:rPr>
          <w:rFonts w:ascii="Times New Roman" w:eastAsia="Times New Roman" w:hAnsi="Times New Roman" w:cs="Times New Roman"/>
          <w:sz w:val="28"/>
          <w:szCs w:val="28"/>
          <w:lang w:eastAsia="ro-MD"/>
        </w:rPr>
        <w:t>paleții</w:t>
      </w:r>
      <w:proofErr w:type="spellEnd"/>
      <w:r w:rsidRPr="005323D8">
        <w:rPr>
          <w:rFonts w:ascii="Times New Roman" w:eastAsia="Times New Roman" w:hAnsi="Times New Roman" w:cs="Times New Roman"/>
          <w:sz w:val="28"/>
          <w:szCs w:val="28"/>
          <w:lang w:eastAsia="ro-MD"/>
        </w:rPr>
        <w:t xml:space="preserve"> din plastic poate depăși valoarea-limită de 100 </w:t>
      </w:r>
      <w:proofErr w:type="spellStart"/>
      <w:r w:rsidRPr="005323D8">
        <w:rPr>
          <w:rFonts w:ascii="Times New Roman" w:eastAsia="Times New Roman" w:hAnsi="Times New Roman" w:cs="Times New Roman"/>
          <w:sz w:val="28"/>
          <w:szCs w:val="28"/>
          <w:lang w:eastAsia="ro-MD"/>
        </w:rPr>
        <w:t>ppm</w:t>
      </w:r>
      <w:proofErr w:type="spellEnd"/>
      <w:r w:rsidRPr="005323D8">
        <w:rPr>
          <w:rFonts w:ascii="Times New Roman" w:eastAsia="Times New Roman" w:hAnsi="Times New Roman" w:cs="Times New Roman"/>
          <w:sz w:val="28"/>
          <w:szCs w:val="28"/>
          <w:lang w:eastAsia="ro-MD"/>
        </w:rPr>
        <w:t xml:space="preserve"> în greutate, cu condiția ca acestea să fie introduse și operate exclusiv în cadrul unor sisteme de reutilizare aflate într-un circuit închis și controlat, organizat fie intern, fie în baza unor acorduri contractuale între operatori economici, care asigură trasabilitatea completă pe întreg ciclul de viață, în conformitate cu lit. a)–c).</w:t>
      </w:r>
    </w:p>
    <w:p w14:paraId="640D337C"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eastAsia="ro-MD"/>
        </w:rPr>
      </w:pPr>
      <w:r w:rsidRPr="005323D8">
        <w:rPr>
          <w:rFonts w:ascii="Times New Roman" w:eastAsia="Times New Roman" w:hAnsi="Times New Roman" w:cs="Times New Roman"/>
          <w:sz w:val="28"/>
          <w:szCs w:val="28"/>
          <w:lang w:eastAsia="ro-MD"/>
        </w:rPr>
        <w:t>a) Cerințe privind fabricarea și repararea</w:t>
      </w:r>
    </w:p>
    <w:p w14:paraId="697CFAC1" w14:textId="77777777"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5323D8">
        <w:rPr>
          <w:rFonts w:ascii="Times New Roman" w:eastAsia="Times New Roman" w:hAnsi="Times New Roman" w:cs="Times New Roman"/>
          <w:sz w:val="28"/>
          <w:szCs w:val="28"/>
          <w:lang w:eastAsia="ro-MD"/>
        </w:rPr>
        <w:t xml:space="preserve">Lăzile din plastic și </w:t>
      </w:r>
      <w:proofErr w:type="spellStart"/>
      <w:r w:rsidRPr="005323D8">
        <w:rPr>
          <w:rFonts w:ascii="Times New Roman" w:eastAsia="Times New Roman" w:hAnsi="Times New Roman" w:cs="Times New Roman"/>
          <w:sz w:val="28"/>
          <w:szCs w:val="28"/>
          <w:lang w:eastAsia="ro-MD"/>
        </w:rPr>
        <w:t>paleții</w:t>
      </w:r>
      <w:proofErr w:type="spellEnd"/>
      <w:r w:rsidRPr="005323D8">
        <w:rPr>
          <w:rFonts w:ascii="Times New Roman" w:eastAsia="Times New Roman" w:hAnsi="Times New Roman" w:cs="Times New Roman"/>
          <w:sz w:val="28"/>
          <w:szCs w:val="28"/>
          <w:lang w:eastAsia="ro-MD"/>
        </w:rPr>
        <w:t xml:space="preserve"> din plastic care depășesc valoarea-limită prevăzută la alin. </w:t>
      </w:r>
      <w:r w:rsidRPr="00DB7A59">
        <w:rPr>
          <w:rFonts w:ascii="Times New Roman" w:eastAsia="Times New Roman" w:hAnsi="Times New Roman" w:cs="Times New Roman"/>
          <w:sz w:val="28"/>
          <w:szCs w:val="28"/>
          <w:lang w:val="pt-BR" w:eastAsia="ro-MD"/>
        </w:rPr>
        <w:t>(6) pct. 4) se fabrică sau se repară numai în cadrul unor procese de reciclare autorizată , cu respectarea cumulativă a următoarelor cerințe:</w:t>
      </w:r>
    </w:p>
    <w:p w14:paraId="7AACAEBA" w14:textId="77777777"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DB7A59">
        <w:rPr>
          <w:rFonts w:ascii="Times New Roman" w:eastAsia="Times New Roman" w:hAnsi="Times New Roman" w:cs="Times New Roman"/>
          <w:sz w:val="28"/>
          <w:szCs w:val="28"/>
          <w:lang w:val="pt-BR" w:eastAsia="ro-MD"/>
        </w:rPr>
        <w:t>- materialele utilizate pentru reciclare provin exclusiv din lăzi din plastic sau paleți din plastic aflați anterior în sistemul închis și controlat;</w:t>
      </w:r>
    </w:p>
    <w:p w14:paraId="4DB815FF"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5323D8">
        <w:rPr>
          <w:rFonts w:ascii="Times New Roman" w:eastAsia="Times New Roman" w:hAnsi="Times New Roman" w:cs="Times New Roman"/>
          <w:sz w:val="28"/>
          <w:szCs w:val="28"/>
          <w:lang w:val="pt-BR" w:eastAsia="ro-MD"/>
        </w:rPr>
        <w:t>- introducerea altor materiale este limitată la nivelul minim realizabil din punct de vedere tehnic și nu depășește 20% din greutate;</w:t>
      </w:r>
    </w:p>
    <w:p w14:paraId="2A30BE5D"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5323D8">
        <w:rPr>
          <w:rFonts w:ascii="Times New Roman" w:eastAsia="Times New Roman" w:hAnsi="Times New Roman" w:cs="Times New Roman"/>
          <w:sz w:val="28"/>
          <w:szCs w:val="28"/>
          <w:lang w:val="pt-BR" w:eastAsia="ro-MD"/>
        </w:rPr>
        <w:t>- se interzice introducerea intenționată de metale grele în procesul de reciclare;</w:t>
      </w:r>
    </w:p>
    <w:p w14:paraId="2B03D0C0"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5323D8">
        <w:rPr>
          <w:rFonts w:ascii="Times New Roman" w:eastAsia="Times New Roman" w:hAnsi="Times New Roman" w:cs="Times New Roman"/>
          <w:sz w:val="28"/>
          <w:szCs w:val="28"/>
          <w:lang w:val="pt-BR" w:eastAsia="ro-MD"/>
        </w:rPr>
        <w:t>- utilizarea materialelor reciclate provenite din ambalaje care pot conține metale grele, în scopul reparării, nu constituie introducere intenționată de metale grele;</w:t>
      </w:r>
    </w:p>
    <w:p w14:paraId="4C6C1CDB"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5323D8">
        <w:rPr>
          <w:rFonts w:ascii="Times New Roman" w:eastAsia="Times New Roman" w:hAnsi="Times New Roman" w:cs="Times New Roman"/>
          <w:sz w:val="28"/>
          <w:szCs w:val="28"/>
          <w:lang w:val="pt-BR" w:eastAsia="ro-MD"/>
        </w:rPr>
        <w:t>- depășirea valorii-limită de 100 ppm este permisă exclusiv ca rezultat al utilizării materialelor reciclate menționate la pct. i);</w:t>
      </w:r>
    </w:p>
    <w:p w14:paraId="79CDFCC3" w14:textId="753601BD" w:rsidR="0068531F" w:rsidRPr="005323D8" w:rsidRDefault="0068531F" w:rsidP="009E2AEC">
      <w:pPr>
        <w:shd w:val="clear" w:color="auto" w:fill="FFFFFF"/>
        <w:spacing w:line="240" w:lineRule="auto"/>
        <w:ind w:firstLine="720"/>
        <w:jc w:val="both"/>
        <w:rPr>
          <w:rFonts w:ascii="Times New Roman" w:eastAsia="Times New Roman" w:hAnsi="Times New Roman" w:cs="Times New Roman"/>
          <w:sz w:val="28"/>
          <w:szCs w:val="28"/>
          <w:lang w:val="pt-BR" w:eastAsia="ro-MD"/>
        </w:rPr>
      </w:pPr>
      <w:r w:rsidRPr="005323D8">
        <w:rPr>
          <w:rFonts w:ascii="Times New Roman" w:eastAsia="Times New Roman" w:hAnsi="Times New Roman" w:cs="Times New Roman"/>
          <w:sz w:val="28"/>
          <w:szCs w:val="28"/>
          <w:lang w:val="pt-BR" w:eastAsia="ro-MD"/>
        </w:rPr>
        <w:t xml:space="preserve">- operațiunile de fabricare și reparare se desfășoară în condiții </w:t>
      </w:r>
      <w:r w:rsidRPr="00EA269E">
        <w:rPr>
          <w:rFonts w:ascii="Times New Roman" w:eastAsia="Times New Roman" w:hAnsi="Times New Roman" w:cs="Times New Roman"/>
          <w:sz w:val="28"/>
          <w:szCs w:val="28"/>
          <w:lang w:val="pt-BR" w:eastAsia="ro-MD"/>
        </w:rPr>
        <w:t>controlate</w:t>
      </w:r>
      <w:r w:rsidR="00EA269E">
        <w:rPr>
          <w:rFonts w:ascii="Times New Roman" w:eastAsia="Times New Roman" w:hAnsi="Times New Roman" w:cs="Times New Roman"/>
          <w:sz w:val="28"/>
          <w:szCs w:val="28"/>
          <w:lang w:val="pt-BR" w:eastAsia="ro-MD"/>
        </w:rPr>
        <w:t xml:space="preserve"> și autorizate, </w:t>
      </w:r>
      <w:r w:rsidRPr="00EA269E">
        <w:rPr>
          <w:rFonts w:ascii="Times New Roman" w:eastAsia="Times New Roman" w:hAnsi="Times New Roman" w:cs="Times New Roman"/>
          <w:sz w:val="28"/>
          <w:szCs w:val="28"/>
          <w:lang w:val="pt-BR" w:eastAsia="ro-MD"/>
        </w:rPr>
        <w:t>c</w:t>
      </w:r>
      <w:r w:rsidRPr="005323D8">
        <w:rPr>
          <w:rFonts w:ascii="Times New Roman" w:eastAsia="Times New Roman" w:hAnsi="Times New Roman" w:cs="Times New Roman"/>
          <w:sz w:val="28"/>
          <w:szCs w:val="28"/>
          <w:lang w:val="pt-BR" w:eastAsia="ro-MD"/>
        </w:rPr>
        <w:t>u menținerea identificatorului unic al ambalajului și actualizarea datelor în sistemul de trasabilitate.</w:t>
      </w:r>
    </w:p>
    <w:p w14:paraId="6E66CEDB"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b) Cerințe privind marcarea și identificarea</w:t>
      </w:r>
    </w:p>
    <w:p w14:paraId="791A97DF"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Lăzile din plastic și paleții din plastic prevăzuți la alin. (4</w:t>
      </w:r>
      <w:r w:rsidRPr="005323D8">
        <w:rPr>
          <w:rFonts w:ascii="Times New Roman" w:eastAsia="Times New Roman" w:hAnsi="Times New Roman" w:cs="Times New Roman"/>
          <w:sz w:val="28"/>
          <w:szCs w:val="28"/>
          <w:vertAlign w:val="superscript"/>
          <w:lang w:val="it-IT" w:eastAsia="ro-MD"/>
        </w:rPr>
        <w:t>2</w:t>
      </w:r>
      <w:r w:rsidRPr="005323D8">
        <w:rPr>
          <w:rFonts w:ascii="Times New Roman" w:eastAsia="Times New Roman" w:hAnsi="Times New Roman" w:cs="Times New Roman"/>
          <w:sz w:val="28"/>
          <w:szCs w:val="28"/>
          <w:lang w:val="it-IT" w:eastAsia="ro-MD"/>
        </w:rPr>
        <w:t>) se identifică printr-un marcaj permanent, indelebil și vizibil, realizat prin embosare, gravare sau alte metode echivalente, rezistent la uzură mecanică, agenți chimici și procese de spălare industrială, amplasat într-o zonă accesibilă vizual, care conține în mod obligatoriu:</w:t>
      </w:r>
    </w:p>
    <w:p w14:paraId="0C415102"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un identificator unic al ambalajului;</w:t>
      </w:r>
    </w:p>
    <w:p w14:paraId="40CD6B1B"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codul operatorului economic responsabil;</w:t>
      </w:r>
    </w:p>
    <w:p w14:paraId="2392B930"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simbolul sistemului de reutilizare sau al circuitului închis;</w:t>
      </w:r>
    </w:p>
    <w:p w14:paraId="4ED719C3"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data fabricației sau un cod echivalent de trasabilitate;</w:t>
      </w:r>
    </w:p>
    <w:p w14:paraId="15E2D3D2" w14:textId="4D1F0506" w:rsidR="0068531F" w:rsidRPr="005323D8" w:rsidRDefault="0068531F" w:rsidP="009E2AE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Marcajul atestă apartenența ambalajului la un sistem închis și controlat și permite identificarea și urmărirea acestuia pe întreaga durată de utilizare.</w:t>
      </w:r>
    </w:p>
    <w:p w14:paraId="39E4ECC4"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c) Cerințe privind operarea sistemului închis și controlat</w:t>
      </w:r>
    </w:p>
    <w:p w14:paraId="1E5BEE00"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Sistemele prevăzute la alin. (4</w:t>
      </w:r>
      <w:r w:rsidRPr="005323D8">
        <w:rPr>
          <w:rFonts w:ascii="Times New Roman" w:eastAsia="Times New Roman" w:hAnsi="Times New Roman" w:cs="Times New Roman"/>
          <w:sz w:val="28"/>
          <w:szCs w:val="28"/>
          <w:vertAlign w:val="superscript"/>
          <w:lang w:val="it-IT" w:eastAsia="ro-MD"/>
        </w:rPr>
        <w:t>2</w:t>
      </w:r>
      <w:r w:rsidRPr="005323D8">
        <w:rPr>
          <w:rFonts w:ascii="Times New Roman" w:eastAsia="Times New Roman" w:hAnsi="Times New Roman" w:cs="Times New Roman"/>
          <w:sz w:val="28"/>
          <w:szCs w:val="28"/>
          <w:lang w:val="it-IT" w:eastAsia="ro-MD"/>
        </w:rPr>
        <w:t>) îndeplinesc următoarele condiții:</w:t>
      </w:r>
    </w:p>
    <w:p w14:paraId="47C644D3"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asigură trasabilitatea completă a lăzilor și paleților, inclusiv evidența introducerii, utilizării, transferului, reparării și retragerii din uz;</w:t>
      </w:r>
    </w:p>
    <w:p w14:paraId="1C4B2FCA"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sunt documentate, monitorizate și verificabile, inclusiv prin evidențe păstrate de operatorii economici implicați;</w:t>
      </w:r>
    </w:p>
    <w:p w14:paraId="0B7529C2" w14:textId="77777777" w:rsidR="0068531F" w:rsidRPr="005323D8" w:rsidRDefault="0068531F" w:rsidP="002C551C">
      <w:pPr>
        <w:shd w:val="clear" w:color="auto" w:fill="FFFFFF"/>
        <w:spacing w:line="240" w:lineRule="auto"/>
        <w:ind w:firstLine="720"/>
        <w:jc w:val="both"/>
        <w:rPr>
          <w:rFonts w:ascii="Times New Roman" w:eastAsia="Times New Roman" w:hAnsi="Times New Roman" w:cs="Times New Roman"/>
          <w:sz w:val="28"/>
          <w:szCs w:val="28"/>
          <w:lang w:val="it-IT" w:eastAsia="ro-MD"/>
        </w:rPr>
      </w:pPr>
      <w:r w:rsidRPr="005323D8">
        <w:rPr>
          <w:rFonts w:ascii="Times New Roman" w:eastAsia="Times New Roman" w:hAnsi="Times New Roman" w:cs="Times New Roman"/>
          <w:sz w:val="28"/>
          <w:szCs w:val="28"/>
          <w:lang w:val="it-IT" w:eastAsia="ro-MD"/>
        </w:rPr>
        <w:t>- limitează utilizarea ambalajelor exclusiv la operatorii economici participanți la sistem, în baza unor aranjamente organizatorice sau contractuale;</w:t>
      </w:r>
    </w:p>
    <w:p w14:paraId="28CFB4FF" w14:textId="77777777"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eastAsia="ro-MD"/>
        </w:rPr>
      </w:pPr>
      <w:r w:rsidRPr="00DB7A59">
        <w:rPr>
          <w:rFonts w:ascii="Times New Roman" w:eastAsia="Times New Roman" w:hAnsi="Times New Roman" w:cs="Times New Roman"/>
          <w:sz w:val="28"/>
          <w:szCs w:val="28"/>
          <w:lang w:eastAsia="ro-MD"/>
        </w:rPr>
        <w:t>- prevăd măsuri de control pentru prevenirea pierderii, utilizării neautorizate sau introducerii în afara circuitului;</w:t>
      </w:r>
    </w:p>
    <w:p w14:paraId="435F52FC" w14:textId="77777777"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eastAsia="ro-MD"/>
        </w:rPr>
      </w:pPr>
      <w:r w:rsidRPr="00DB7A59">
        <w:rPr>
          <w:rFonts w:ascii="Times New Roman" w:eastAsia="Times New Roman" w:hAnsi="Times New Roman" w:cs="Times New Roman"/>
          <w:sz w:val="28"/>
          <w:szCs w:val="28"/>
          <w:lang w:eastAsia="ro-MD"/>
        </w:rPr>
        <w:t>- includ proceduri pentru retragerea din uz a ambalajelor neconforme sau deteriorate și eliminarea acestora în mod controlat, cu evidență documentată;</w:t>
      </w:r>
    </w:p>
    <w:p w14:paraId="3AFF57CD" w14:textId="70B4150E" w:rsidR="0068531F" w:rsidRPr="00DB7A59" w:rsidRDefault="0068531F" w:rsidP="002C551C">
      <w:pPr>
        <w:shd w:val="clear" w:color="auto" w:fill="FFFFFF"/>
        <w:spacing w:line="240" w:lineRule="auto"/>
        <w:ind w:firstLine="720"/>
        <w:jc w:val="both"/>
        <w:rPr>
          <w:rFonts w:ascii="Times New Roman" w:eastAsia="Times New Roman" w:hAnsi="Times New Roman" w:cs="Times New Roman"/>
          <w:sz w:val="28"/>
          <w:szCs w:val="28"/>
          <w:lang w:eastAsia="ro-MD"/>
        </w:rPr>
      </w:pPr>
      <w:r w:rsidRPr="00DB7A59">
        <w:rPr>
          <w:rFonts w:ascii="Times New Roman" w:eastAsia="Times New Roman" w:hAnsi="Times New Roman" w:cs="Times New Roman"/>
          <w:sz w:val="28"/>
          <w:szCs w:val="28"/>
          <w:lang w:eastAsia="ro-MD"/>
        </w:rPr>
        <w:t>- pun la dispoziția autorităților competente, la cerere, informațiile necesare pentru verificarea conformității cu prezentele prevederi.</w:t>
      </w:r>
      <w:r w:rsidR="003B5CC8">
        <w:rPr>
          <w:rFonts w:ascii="Times New Roman" w:eastAsia="Times New Roman" w:hAnsi="Times New Roman" w:cs="Times New Roman"/>
          <w:sz w:val="28"/>
          <w:szCs w:val="28"/>
          <w:lang w:eastAsia="ro-MD"/>
        </w:rPr>
        <w:t>,,</w:t>
      </w:r>
    </w:p>
    <w:p w14:paraId="2D8BEA49" w14:textId="77777777" w:rsidR="00113D42" w:rsidRPr="00DB7A59" w:rsidRDefault="00113D42"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10D6A594" w14:textId="5AF60F94" w:rsidR="00415733" w:rsidRPr="00DB7A59" w:rsidRDefault="00415733"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68531F" w:rsidRPr="00DB7A59">
        <w:rPr>
          <w:rFonts w:ascii="Times New Roman" w:eastAsia="Times New Roman" w:hAnsi="Times New Roman" w:cs="Times New Roman"/>
          <w:sz w:val="28"/>
          <w:szCs w:val="28"/>
          <w:lang w:val="ro-RO"/>
        </w:rPr>
        <w:t>Articolul 54</w:t>
      </w:r>
      <w:r w:rsidR="0068531F" w:rsidRPr="00DB7A59">
        <w:rPr>
          <w:rFonts w:ascii="Times New Roman" w:eastAsia="Times New Roman" w:hAnsi="Times New Roman" w:cs="Times New Roman"/>
          <w:sz w:val="28"/>
          <w:szCs w:val="28"/>
          <w:vertAlign w:val="superscript"/>
          <w:lang w:val="ro-RO"/>
        </w:rPr>
        <w:t>1</w:t>
      </w:r>
      <w:r w:rsidR="0068531F" w:rsidRPr="00DB7A59">
        <w:rPr>
          <w:rFonts w:ascii="Times New Roman" w:eastAsia="Times New Roman" w:hAnsi="Times New Roman" w:cs="Times New Roman"/>
          <w:sz w:val="28"/>
          <w:szCs w:val="28"/>
          <w:lang w:val="ro-RO"/>
        </w:rPr>
        <w:t>:</w:t>
      </w:r>
    </w:p>
    <w:p w14:paraId="720C3CDF" w14:textId="277BAB4B" w:rsidR="0068531F" w:rsidRPr="00DB7A59" w:rsidRDefault="00E10380" w:rsidP="002C551C">
      <w:pPr>
        <w:shd w:val="clear" w:color="auto" w:fill="FFFFFF"/>
        <w:spacing w:line="240" w:lineRule="auto"/>
        <w:ind w:firstLine="720"/>
        <w:jc w:val="both"/>
        <w:rPr>
          <w:rFonts w:ascii="Times New Roman" w:eastAsia="Times New Roman" w:hAnsi="Times New Roman" w:cs="Times New Roman"/>
          <w:sz w:val="28"/>
          <w:szCs w:val="28"/>
          <w:lang w:val="ro-RO"/>
        </w:rPr>
      </w:pPr>
      <w:r w:rsidRPr="00E10380">
        <w:rPr>
          <w:rFonts w:ascii="Times New Roman" w:eastAsia="Times New Roman" w:hAnsi="Times New Roman" w:cs="Times New Roman"/>
          <w:b/>
          <w:bCs/>
          <w:sz w:val="28"/>
          <w:szCs w:val="28"/>
          <w:lang w:val="ro-RO"/>
        </w:rPr>
        <w:t>4</w:t>
      </w:r>
      <w:r w:rsidR="009E2AEC">
        <w:rPr>
          <w:rFonts w:ascii="Times New Roman" w:eastAsia="Times New Roman" w:hAnsi="Times New Roman" w:cs="Times New Roman"/>
          <w:b/>
          <w:bCs/>
          <w:sz w:val="28"/>
          <w:szCs w:val="28"/>
          <w:lang w:val="ro-RO"/>
        </w:rPr>
        <w:t>7</w:t>
      </w:r>
      <w:r w:rsidRPr="00E10380">
        <w:rPr>
          <w:rFonts w:ascii="Times New Roman" w:eastAsia="Times New Roman" w:hAnsi="Times New Roman" w:cs="Times New Roman"/>
          <w:b/>
          <w:bCs/>
          <w:sz w:val="28"/>
          <w:szCs w:val="28"/>
          <w:lang w:val="ro-RO"/>
        </w:rPr>
        <w:t>.1</w:t>
      </w:r>
      <w:r>
        <w:rPr>
          <w:rFonts w:ascii="Times New Roman" w:eastAsia="Times New Roman" w:hAnsi="Times New Roman" w:cs="Times New Roman"/>
          <w:b/>
          <w:bCs/>
          <w:sz w:val="28"/>
          <w:szCs w:val="28"/>
          <w:lang w:val="ro-RO"/>
        </w:rPr>
        <w:t>.</w:t>
      </w:r>
      <w:r>
        <w:rPr>
          <w:rFonts w:ascii="Times New Roman" w:eastAsia="Times New Roman" w:hAnsi="Times New Roman" w:cs="Times New Roman"/>
          <w:sz w:val="28"/>
          <w:szCs w:val="28"/>
          <w:lang w:val="ro-RO"/>
        </w:rPr>
        <w:t xml:space="preserve"> </w:t>
      </w:r>
      <w:r w:rsidR="003C13AF" w:rsidRPr="00DB7A59">
        <w:rPr>
          <w:rFonts w:ascii="Times New Roman" w:eastAsia="Times New Roman" w:hAnsi="Times New Roman" w:cs="Times New Roman"/>
          <w:sz w:val="28"/>
          <w:szCs w:val="28"/>
          <w:lang w:val="ro-RO"/>
        </w:rPr>
        <w:t>l</w:t>
      </w:r>
      <w:r w:rsidR="0068531F" w:rsidRPr="00DB7A59">
        <w:rPr>
          <w:rFonts w:ascii="Times New Roman" w:eastAsia="Times New Roman" w:hAnsi="Times New Roman" w:cs="Times New Roman"/>
          <w:sz w:val="28"/>
          <w:szCs w:val="28"/>
          <w:lang w:val="ro-RO"/>
        </w:rPr>
        <w:t>a aliniatul (2) prima propoziție va avea următorul cuprins:</w:t>
      </w:r>
    </w:p>
    <w:p w14:paraId="115C98AE" w14:textId="46973C9E" w:rsidR="0068531F" w:rsidRPr="00DB7A59" w:rsidRDefault="0068531F" w:rsidP="002C551C">
      <w:pPr>
        <w:shd w:val="clear" w:color="auto" w:fill="FFFFFF"/>
        <w:spacing w:line="240" w:lineRule="auto"/>
        <w:ind w:firstLine="720"/>
        <w:jc w:val="both"/>
        <w:rPr>
          <w:rFonts w:ascii="Times New Roman" w:hAnsi="Times New Roman" w:cs="Times New Roman"/>
          <w:sz w:val="28"/>
          <w:szCs w:val="28"/>
          <w:lang w:val="ro-RO"/>
        </w:rPr>
      </w:pPr>
      <w:r w:rsidRPr="00DB7A59">
        <w:rPr>
          <w:rFonts w:ascii="Times New Roman" w:hAnsi="Times New Roman" w:cs="Times New Roman"/>
          <w:sz w:val="28"/>
          <w:szCs w:val="28"/>
          <w:lang w:val="ro-RO"/>
        </w:rPr>
        <w:t>,,(2) Producătorii percep un depozit de la distribuitori sau comercianți pentru fiecare unitate de produs ambalat în ambalaje de unică folosință și  reutilizabile, menționat la alin. (12) pe care îl vor rambursa consumatorului sau utilizatorului fina</w:t>
      </w:r>
      <w:r w:rsidR="00E10380">
        <w:rPr>
          <w:rFonts w:ascii="Times New Roman" w:hAnsi="Times New Roman" w:cs="Times New Roman"/>
          <w:sz w:val="28"/>
          <w:szCs w:val="28"/>
          <w:lang w:val="ro-RO"/>
        </w:rPr>
        <w:t>l</w:t>
      </w:r>
      <w:r w:rsidRPr="00DB7A59">
        <w:rPr>
          <w:rFonts w:ascii="Times New Roman" w:hAnsi="Times New Roman" w:cs="Times New Roman"/>
          <w:sz w:val="28"/>
          <w:szCs w:val="28"/>
          <w:lang w:val="ro-RO"/>
        </w:rPr>
        <w:t xml:space="preserve"> în schimbul ambalajelor returnate.”</w:t>
      </w:r>
    </w:p>
    <w:p w14:paraId="6F25273B" w14:textId="6667F49F" w:rsidR="003C13AF" w:rsidRPr="00DB7A59" w:rsidRDefault="00E10380" w:rsidP="002C551C">
      <w:pPr>
        <w:shd w:val="clear" w:color="auto" w:fill="FFFFFF"/>
        <w:spacing w:line="240" w:lineRule="auto"/>
        <w:ind w:firstLine="720"/>
        <w:jc w:val="both"/>
        <w:rPr>
          <w:rFonts w:ascii="Times New Roman" w:eastAsia="Times New Roman" w:hAnsi="Times New Roman" w:cs="Times New Roman"/>
          <w:sz w:val="28"/>
          <w:szCs w:val="28"/>
          <w:lang w:val="ro-RO"/>
        </w:rPr>
      </w:pPr>
      <w:r w:rsidRPr="00E10380">
        <w:rPr>
          <w:rFonts w:ascii="Times New Roman" w:hAnsi="Times New Roman" w:cs="Times New Roman"/>
          <w:b/>
          <w:bCs/>
          <w:sz w:val="28"/>
          <w:szCs w:val="28"/>
          <w:lang w:val="ro-RO"/>
        </w:rPr>
        <w:t>4</w:t>
      </w:r>
      <w:r w:rsidR="009E2AEC">
        <w:rPr>
          <w:rFonts w:ascii="Times New Roman" w:hAnsi="Times New Roman" w:cs="Times New Roman"/>
          <w:b/>
          <w:bCs/>
          <w:sz w:val="28"/>
          <w:szCs w:val="28"/>
          <w:lang w:val="ro-RO"/>
        </w:rPr>
        <w:t>7</w:t>
      </w:r>
      <w:r w:rsidRPr="00E10380">
        <w:rPr>
          <w:rFonts w:ascii="Times New Roman" w:hAnsi="Times New Roman" w:cs="Times New Roman"/>
          <w:b/>
          <w:bCs/>
          <w:sz w:val="28"/>
          <w:szCs w:val="28"/>
          <w:lang w:val="ro-RO"/>
        </w:rPr>
        <w:t>.2.</w:t>
      </w:r>
      <w:r>
        <w:rPr>
          <w:rFonts w:ascii="Times New Roman" w:hAnsi="Times New Roman" w:cs="Times New Roman"/>
          <w:sz w:val="28"/>
          <w:szCs w:val="28"/>
          <w:lang w:val="ro-RO"/>
        </w:rPr>
        <w:t xml:space="preserve"> </w:t>
      </w:r>
      <w:r w:rsidR="003C13AF" w:rsidRPr="00DB7A59">
        <w:rPr>
          <w:rFonts w:ascii="Times New Roman" w:hAnsi="Times New Roman" w:cs="Times New Roman"/>
          <w:sz w:val="28"/>
          <w:szCs w:val="28"/>
          <w:lang w:val="ro-RO"/>
        </w:rPr>
        <w:t>la aliniatul (3) după textul ,,în ambalaje” se completează cu textul ,,returnabile și”</w:t>
      </w:r>
    </w:p>
    <w:p w14:paraId="69E1DA42" w14:textId="200C02E6" w:rsidR="0068531F" w:rsidRPr="00DB7A59" w:rsidRDefault="00E10380" w:rsidP="002C551C">
      <w:pPr>
        <w:shd w:val="clear" w:color="auto" w:fill="FFFFFF"/>
        <w:spacing w:line="240" w:lineRule="auto"/>
        <w:ind w:firstLine="720"/>
        <w:jc w:val="both"/>
        <w:rPr>
          <w:rFonts w:ascii="Times New Roman" w:eastAsia="Times New Roman" w:hAnsi="Times New Roman" w:cs="Times New Roman"/>
          <w:sz w:val="28"/>
          <w:szCs w:val="28"/>
          <w:lang w:val="ro-RO"/>
        </w:rPr>
      </w:pPr>
      <w:r w:rsidRPr="00E10380">
        <w:rPr>
          <w:rFonts w:ascii="Times New Roman" w:eastAsia="Times New Roman" w:hAnsi="Times New Roman" w:cs="Times New Roman"/>
          <w:b/>
          <w:bCs/>
          <w:sz w:val="28"/>
          <w:szCs w:val="28"/>
          <w:lang w:val="ro-RO"/>
        </w:rPr>
        <w:t>4</w:t>
      </w:r>
      <w:r w:rsidR="009E2AEC">
        <w:rPr>
          <w:rFonts w:ascii="Times New Roman" w:eastAsia="Times New Roman" w:hAnsi="Times New Roman" w:cs="Times New Roman"/>
          <w:b/>
          <w:bCs/>
          <w:sz w:val="28"/>
          <w:szCs w:val="28"/>
          <w:lang w:val="ro-RO"/>
        </w:rPr>
        <w:t>7</w:t>
      </w:r>
      <w:r w:rsidRPr="00E10380">
        <w:rPr>
          <w:rFonts w:ascii="Times New Roman" w:eastAsia="Times New Roman" w:hAnsi="Times New Roman" w:cs="Times New Roman"/>
          <w:b/>
          <w:bCs/>
          <w:sz w:val="28"/>
          <w:szCs w:val="28"/>
          <w:lang w:val="ro-RO"/>
        </w:rPr>
        <w:t>.3.</w:t>
      </w:r>
      <w:r>
        <w:rPr>
          <w:rFonts w:ascii="Times New Roman" w:eastAsia="Times New Roman" w:hAnsi="Times New Roman" w:cs="Times New Roman"/>
          <w:sz w:val="28"/>
          <w:szCs w:val="28"/>
          <w:lang w:val="ro-RO"/>
        </w:rPr>
        <w:t xml:space="preserve"> </w:t>
      </w:r>
      <w:r w:rsidR="003C13AF" w:rsidRPr="00DB7A59">
        <w:rPr>
          <w:rFonts w:ascii="Times New Roman" w:eastAsia="Times New Roman" w:hAnsi="Times New Roman" w:cs="Times New Roman"/>
          <w:sz w:val="28"/>
          <w:szCs w:val="28"/>
          <w:lang w:val="ro-RO"/>
        </w:rPr>
        <w:t>aliniatul (9) va avea următorul cuprins:</w:t>
      </w:r>
    </w:p>
    <w:p w14:paraId="3DB68062" w14:textId="308530C9" w:rsidR="003C13AF" w:rsidRPr="00DB7A59" w:rsidRDefault="003C13AF"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w:t>
      </w:r>
      <w:r w:rsidRPr="00DB7A59">
        <w:rPr>
          <w:rFonts w:ascii="Times New Roman" w:eastAsiaTheme="minorHAnsi" w:hAnsi="Times New Roman" w:cs="Times New Roman"/>
          <w:kern w:val="2"/>
          <w:sz w:val="28"/>
          <w:szCs w:val="28"/>
          <w:lang w:val="ro-RO" w:eastAsia="en-US"/>
          <w14:ligatures w14:val="standardContextual"/>
        </w:rPr>
        <w:t xml:space="preserve"> (9) Ambalajele </w:t>
      </w:r>
      <w:r w:rsidR="00E10380">
        <w:rPr>
          <w:rFonts w:ascii="Times New Roman" w:eastAsiaTheme="minorHAnsi" w:hAnsi="Times New Roman" w:cs="Times New Roman"/>
          <w:kern w:val="2"/>
          <w:sz w:val="28"/>
          <w:szCs w:val="28"/>
          <w:lang w:val="ro-RO" w:eastAsia="en-US"/>
          <w14:ligatures w14:val="standardContextual"/>
        </w:rPr>
        <w:t>reutilizabile</w:t>
      </w:r>
      <w:r w:rsidRPr="00DB7A59">
        <w:rPr>
          <w:rFonts w:ascii="Times New Roman" w:eastAsiaTheme="minorHAnsi" w:hAnsi="Times New Roman" w:cs="Times New Roman"/>
          <w:kern w:val="2"/>
          <w:sz w:val="28"/>
          <w:szCs w:val="28"/>
          <w:lang w:val="ro-RO" w:eastAsia="en-US"/>
          <w14:ligatures w14:val="standardContextual"/>
        </w:rPr>
        <w:t xml:space="preserve"> supuse sistemului de depozit nu sunt acceptate și depozitul nu se rambursează dacă:</w:t>
      </w:r>
    </w:p>
    <w:p w14:paraId="3C83D71C" w14:textId="7FF5AA23" w:rsidR="003C13AF" w:rsidRPr="00DB7A59" w:rsidRDefault="003C13AF" w:rsidP="002C551C">
      <w:pPr>
        <w:spacing w:after="160"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 xml:space="preserve">a) nu poartă etichetă cu elementele specifice care să indice aplicarea sistemului de depozit pentru ambalajele reutilizabile sau eticheta nu este clar vizibilă și, prin urmare, nu este identificabilă; și/sau </w:t>
      </w:r>
    </w:p>
    <w:p w14:paraId="28E0213E" w14:textId="48C0E584" w:rsidR="003C13AF" w:rsidRPr="00DB7A59" w:rsidRDefault="003C13AF" w:rsidP="009E2AE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b) nu sunt golite complet; și/sau sunt deteriorate sau contaminate în măsura în care nu mai pot fi reutilizate</w:t>
      </w:r>
      <w:r w:rsidR="00E10380">
        <w:rPr>
          <w:rFonts w:ascii="Times New Roman" w:eastAsiaTheme="minorHAnsi" w:hAnsi="Times New Roman" w:cs="Times New Roman"/>
          <w:kern w:val="2"/>
          <w:sz w:val="28"/>
          <w:szCs w:val="28"/>
          <w:lang w:val="ro-RO" w:eastAsia="en-US"/>
          <w14:ligatures w14:val="standardContextual"/>
        </w:rPr>
        <w:t>.</w:t>
      </w:r>
      <w:r w:rsidRPr="00DB7A59">
        <w:rPr>
          <w:rFonts w:ascii="Times New Roman" w:eastAsiaTheme="minorHAnsi" w:hAnsi="Times New Roman" w:cs="Times New Roman"/>
          <w:kern w:val="2"/>
          <w:sz w:val="28"/>
          <w:szCs w:val="28"/>
          <w:lang w:val="ro-RO" w:eastAsia="en-US"/>
          <w14:ligatures w14:val="standardContextual"/>
        </w:rPr>
        <w:t>”</w:t>
      </w:r>
    </w:p>
    <w:p w14:paraId="4D87C639" w14:textId="027CBE6F" w:rsidR="003C13AF" w:rsidRPr="00DB7A59" w:rsidRDefault="00E10380" w:rsidP="009E2AE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E10380">
        <w:rPr>
          <w:rFonts w:ascii="Times New Roman" w:eastAsiaTheme="minorHAnsi" w:hAnsi="Times New Roman" w:cs="Times New Roman"/>
          <w:b/>
          <w:bCs/>
          <w:kern w:val="2"/>
          <w:sz w:val="28"/>
          <w:szCs w:val="28"/>
          <w:lang w:val="ro-RO" w:eastAsia="en-US"/>
          <w14:ligatures w14:val="standardContextual"/>
        </w:rPr>
        <w:t>4</w:t>
      </w:r>
      <w:r w:rsidR="009E2AEC">
        <w:rPr>
          <w:rFonts w:ascii="Times New Roman" w:eastAsiaTheme="minorHAnsi" w:hAnsi="Times New Roman" w:cs="Times New Roman"/>
          <w:b/>
          <w:bCs/>
          <w:kern w:val="2"/>
          <w:sz w:val="28"/>
          <w:szCs w:val="28"/>
          <w:lang w:val="ro-RO" w:eastAsia="en-US"/>
          <w14:ligatures w14:val="standardContextual"/>
        </w:rPr>
        <w:t>7</w:t>
      </w:r>
      <w:r w:rsidRPr="00E10380">
        <w:rPr>
          <w:rFonts w:ascii="Times New Roman" w:eastAsiaTheme="minorHAnsi" w:hAnsi="Times New Roman" w:cs="Times New Roman"/>
          <w:b/>
          <w:bCs/>
          <w:kern w:val="2"/>
          <w:sz w:val="28"/>
          <w:szCs w:val="28"/>
          <w:lang w:val="ro-RO" w:eastAsia="en-US"/>
          <w14:ligatures w14:val="standardContextual"/>
        </w:rPr>
        <w:t>.4.</w:t>
      </w:r>
      <w:r>
        <w:rPr>
          <w:rFonts w:ascii="Times New Roman" w:eastAsiaTheme="minorHAnsi" w:hAnsi="Times New Roman" w:cs="Times New Roman"/>
          <w:kern w:val="2"/>
          <w:sz w:val="28"/>
          <w:szCs w:val="28"/>
          <w:lang w:val="ro-RO" w:eastAsia="en-US"/>
          <w14:ligatures w14:val="standardContextual"/>
        </w:rPr>
        <w:t xml:space="preserve">  </w:t>
      </w:r>
      <w:r w:rsidR="003C13AF" w:rsidRPr="00DB7A59">
        <w:rPr>
          <w:rFonts w:ascii="Times New Roman" w:eastAsiaTheme="minorHAnsi" w:hAnsi="Times New Roman" w:cs="Times New Roman"/>
          <w:kern w:val="2"/>
          <w:sz w:val="28"/>
          <w:szCs w:val="28"/>
          <w:lang w:val="ro-RO" w:eastAsia="en-US"/>
          <w14:ligatures w14:val="standardContextual"/>
        </w:rPr>
        <w:t>aliniatele (12) și (13) vor avea următorul cuprins:</w:t>
      </w:r>
    </w:p>
    <w:p w14:paraId="0A6CC1B4" w14:textId="379D22A9" w:rsidR="003C13AF" w:rsidRPr="00DB7A59" w:rsidRDefault="003C13AF" w:rsidP="009E2AE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,,(12) Cuantumul depozitului pentru ambalajele de unică folosință și reutilizabile supuse sistemului de depozit conform alin.(2)  este de minimum 2 lei și se aprobă de către Ministerul Mediului pentru o perioadă de cel puțin un an, ținându-se cont de propunerile administratorului sistemului de depozit pentru ambalajele reutilizabile și pentru cele de unică folosință.</w:t>
      </w:r>
    </w:p>
    <w:p w14:paraId="01C56CD1" w14:textId="1C67FDC1" w:rsidR="005C5C2D" w:rsidRDefault="003C13AF" w:rsidP="009E2AE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(13) Cuantumul depozitului trebuie să fie stabilit la un nivel care să încurajeze consumatorii sau utilizatorii finali de produse ambalate să returneze ambalajele reutilizabile sau e de unică folosință supuse sistemului de depozit.”</w:t>
      </w:r>
    </w:p>
    <w:p w14:paraId="417D77A7" w14:textId="77777777" w:rsidR="00EA269E" w:rsidRPr="00E10380" w:rsidRDefault="00EA269E" w:rsidP="009E2AE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53C3E5AB" w14:textId="372944D5" w:rsidR="00415733" w:rsidRPr="00DB7A59" w:rsidRDefault="0068531F"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946364" w:rsidRPr="00DB7A59">
        <w:rPr>
          <w:rFonts w:ascii="Times New Roman" w:eastAsia="Times New Roman" w:hAnsi="Times New Roman" w:cs="Times New Roman"/>
          <w:sz w:val="28"/>
          <w:szCs w:val="28"/>
          <w:lang w:val="ro-RO"/>
        </w:rPr>
        <w:t>Aliniatul 54</w:t>
      </w:r>
      <w:r w:rsidR="00946364" w:rsidRPr="00DB7A59">
        <w:rPr>
          <w:rFonts w:ascii="Times New Roman" w:eastAsia="Times New Roman" w:hAnsi="Times New Roman" w:cs="Times New Roman"/>
          <w:sz w:val="28"/>
          <w:szCs w:val="28"/>
          <w:vertAlign w:val="superscript"/>
          <w:lang w:val="ro-RO"/>
        </w:rPr>
        <w:t xml:space="preserve">2 </w:t>
      </w:r>
      <w:r w:rsidR="00946364" w:rsidRPr="00DB7A59">
        <w:rPr>
          <w:rFonts w:ascii="Times New Roman" w:eastAsia="Times New Roman" w:hAnsi="Times New Roman" w:cs="Times New Roman"/>
          <w:sz w:val="28"/>
          <w:szCs w:val="28"/>
          <w:lang w:val="ro-RO"/>
        </w:rPr>
        <w:t>:</w:t>
      </w:r>
    </w:p>
    <w:p w14:paraId="5B3D081C" w14:textId="03763905" w:rsidR="00946364" w:rsidRPr="005C5C2D" w:rsidRDefault="005C5C2D" w:rsidP="002C551C">
      <w:pPr>
        <w:pStyle w:val="Listparagraf"/>
        <w:shd w:val="clear" w:color="auto" w:fill="FFFFFF"/>
        <w:spacing w:line="240" w:lineRule="auto"/>
        <w:ind w:left="0" w:firstLine="720"/>
        <w:jc w:val="both"/>
        <w:rPr>
          <w:rFonts w:ascii="Times New Roman" w:eastAsia="Times New Roman" w:hAnsi="Times New Roman" w:cs="Times New Roman"/>
          <w:b/>
          <w:bCs/>
          <w:sz w:val="28"/>
          <w:szCs w:val="28"/>
          <w:lang w:val="ro-RO"/>
        </w:rPr>
      </w:pPr>
      <w:r w:rsidRPr="005C5C2D">
        <w:rPr>
          <w:rFonts w:ascii="Times New Roman" w:eastAsia="Times New Roman" w:hAnsi="Times New Roman" w:cs="Times New Roman"/>
          <w:b/>
          <w:bCs/>
          <w:sz w:val="28"/>
          <w:szCs w:val="28"/>
          <w:lang w:val="ro-RO"/>
        </w:rPr>
        <w:t>4</w:t>
      </w:r>
      <w:r w:rsidR="009E2AEC">
        <w:rPr>
          <w:rFonts w:ascii="Times New Roman" w:eastAsia="Times New Roman" w:hAnsi="Times New Roman" w:cs="Times New Roman"/>
          <w:b/>
          <w:bCs/>
          <w:sz w:val="28"/>
          <w:szCs w:val="28"/>
          <w:lang w:val="ro-RO"/>
        </w:rPr>
        <w:t>8</w:t>
      </w:r>
      <w:r w:rsidRPr="005C5C2D">
        <w:rPr>
          <w:rFonts w:ascii="Times New Roman" w:eastAsia="Times New Roman" w:hAnsi="Times New Roman" w:cs="Times New Roman"/>
          <w:b/>
          <w:bCs/>
          <w:sz w:val="28"/>
          <w:szCs w:val="28"/>
          <w:lang w:val="ro-RO"/>
        </w:rPr>
        <w:t>.1.</w:t>
      </w:r>
      <w:r>
        <w:rPr>
          <w:rFonts w:ascii="Times New Roman" w:eastAsia="Times New Roman" w:hAnsi="Times New Roman" w:cs="Times New Roman"/>
          <w:b/>
          <w:bCs/>
          <w:sz w:val="28"/>
          <w:szCs w:val="28"/>
          <w:lang w:val="ro-RO"/>
        </w:rPr>
        <w:t xml:space="preserve"> </w:t>
      </w:r>
      <w:r w:rsidRPr="005C5C2D">
        <w:rPr>
          <w:rFonts w:ascii="Times New Roman" w:eastAsia="Times New Roman" w:hAnsi="Times New Roman" w:cs="Times New Roman"/>
          <w:sz w:val="28"/>
          <w:szCs w:val="28"/>
          <w:lang w:val="ro-RO"/>
        </w:rPr>
        <w:t>aliniatul (1) va avea următorul cuprins:</w:t>
      </w:r>
    </w:p>
    <w:p w14:paraId="2D64D3C7" w14:textId="056410A5" w:rsidR="00946364" w:rsidRDefault="00946364"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,,(1) Comercianții de produse în ambalaje supuse sistemului de depozit sunt obligați să accepte ambalajele reutilizabile  și de unică folosință returnate de consumatorii sau utilizatorii finali, pentru care s-a stabilit un depozit în conformitate cu art.54</w:t>
      </w:r>
      <w:r w:rsidRPr="00DB7A59">
        <w:rPr>
          <w:rFonts w:ascii="Times New Roman" w:eastAsiaTheme="minorHAnsi" w:hAnsi="Times New Roman" w:cs="Times New Roman"/>
          <w:kern w:val="2"/>
          <w:sz w:val="28"/>
          <w:szCs w:val="28"/>
          <w:vertAlign w:val="superscript"/>
          <w:lang w:val="ro-RO" w:eastAsia="en-US"/>
          <w14:ligatures w14:val="standardContextual"/>
        </w:rPr>
        <w:t>1</w:t>
      </w:r>
      <w:r w:rsidRPr="00DB7A59">
        <w:rPr>
          <w:rFonts w:ascii="Times New Roman" w:eastAsiaTheme="minorHAnsi" w:hAnsi="Times New Roman" w:cs="Times New Roman"/>
          <w:kern w:val="2"/>
          <w:sz w:val="28"/>
          <w:szCs w:val="28"/>
          <w:lang w:val="ro-RO" w:eastAsia="en-US"/>
          <w14:ligatures w14:val="standardContextual"/>
        </w:rPr>
        <w:t>, și să le ramburseze acestora depozitul, indiferent de faptul că vând sau nu produse ambalate în ambalaje identice.  Sunt scutiți de la această obligație comercianții care funcționează în magazinele din orașe și sate cu o suprafață comercială care nu depășește 100 m</w:t>
      </w:r>
      <w:r w:rsidRPr="00DB7A59">
        <w:rPr>
          <w:rFonts w:ascii="Times New Roman" w:eastAsiaTheme="minorHAnsi" w:hAnsi="Times New Roman" w:cs="Times New Roman"/>
          <w:kern w:val="2"/>
          <w:sz w:val="28"/>
          <w:szCs w:val="28"/>
          <w:vertAlign w:val="superscript"/>
          <w:lang w:val="ro-RO" w:eastAsia="en-US"/>
          <w14:ligatures w14:val="standardContextual"/>
        </w:rPr>
        <w:t>2</w:t>
      </w:r>
      <w:r w:rsidRPr="00DB7A59">
        <w:rPr>
          <w:rFonts w:ascii="Times New Roman" w:eastAsiaTheme="minorHAnsi" w:hAnsi="Times New Roman" w:cs="Times New Roman"/>
          <w:kern w:val="2"/>
          <w:sz w:val="28"/>
          <w:szCs w:val="28"/>
          <w:lang w:val="ro-RO" w:eastAsia="en-US"/>
          <w14:ligatures w14:val="standardContextual"/>
        </w:rPr>
        <w:t xml:space="preserve"> sau în unitățile cu o suprafață comercială care nu depășește 150 m</w:t>
      </w:r>
      <w:r w:rsidRPr="00DB7A59">
        <w:rPr>
          <w:rFonts w:ascii="Times New Roman" w:eastAsiaTheme="minorHAnsi" w:hAnsi="Times New Roman" w:cs="Times New Roman"/>
          <w:kern w:val="2"/>
          <w:sz w:val="28"/>
          <w:szCs w:val="28"/>
          <w:vertAlign w:val="superscript"/>
          <w:lang w:val="ro-RO" w:eastAsia="en-US"/>
          <w14:ligatures w14:val="standardContextual"/>
        </w:rPr>
        <w:t>2</w:t>
      </w:r>
      <w:r w:rsidRPr="00DB7A59">
        <w:rPr>
          <w:rFonts w:ascii="Times New Roman" w:eastAsiaTheme="minorHAnsi" w:hAnsi="Times New Roman" w:cs="Times New Roman"/>
          <w:kern w:val="2"/>
          <w:sz w:val="28"/>
          <w:szCs w:val="28"/>
          <w:lang w:val="ro-RO" w:eastAsia="en-US"/>
          <w14:ligatures w14:val="standardContextual"/>
        </w:rPr>
        <w:t>, cum ar fi tarabele din piață, chioșcurile, benzinăriile și unitățile de alimentație publică, precum și comercianții care plasează produsele respective exclusiv prin intermediul unor platforme online sau al aparatelor automate pentru vânzări. Comercianții de produse în ambalaje reutilizabile și de unică folosință  care fac obiectul scutirilor prevăzute în prezentul alineat sunt încurajați să organizeze puncte de returnare pentru produsele ambalate  în ambalaje de unică folosință și reutilizabile.</w:t>
      </w:r>
    </w:p>
    <w:p w14:paraId="31C7D384" w14:textId="13D925CD" w:rsidR="005C5C2D" w:rsidRDefault="005C5C2D"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5C5C2D">
        <w:rPr>
          <w:rFonts w:ascii="Times New Roman" w:eastAsiaTheme="minorHAnsi" w:hAnsi="Times New Roman" w:cs="Times New Roman"/>
          <w:b/>
          <w:bCs/>
          <w:kern w:val="2"/>
          <w:sz w:val="28"/>
          <w:szCs w:val="28"/>
          <w:lang w:val="ro-RO" w:eastAsia="en-US"/>
          <w14:ligatures w14:val="standardContextual"/>
        </w:rPr>
        <w:t>4</w:t>
      </w:r>
      <w:r w:rsidR="009E2AEC">
        <w:rPr>
          <w:rFonts w:ascii="Times New Roman" w:eastAsiaTheme="minorHAnsi" w:hAnsi="Times New Roman" w:cs="Times New Roman"/>
          <w:b/>
          <w:bCs/>
          <w:kern w:val="2"/>
          <w:sz w:val="28"/>
          <w:szCs w:val="28"/>
          <w:lang w:val="ro-RO" w:eastAsia="en-US"/>
          <w14:ligatures w14:val="standardContextual"/>
        </w:rPr>
        <w:t>8</w:t>
      </w:r>
      <w:r w:rsidRPr="005C5C2D">
        <w:rPr>
          <w:rFonts w:ascii="Times New Roman" w:eastAsiaTheme="minorHAnsi" w:hAnsi="Times New Roman" w:cs="Times New Roman"/>
          <w:b/>
          <w:bCs/>
          <w:kern w:val="2"/>
          <w:sz w:val="28"/>
          <w:szCs w:val="28"/>
          <w:lang w:val="ro-RO" w:eastAsia="en-US"/>
          <w14:ligatures w14:val="standardContextual"/>
        </w:rPr>
        <w:t>.2.</w:t>
      </w:r>
      <w:r>
        <w:rPr>
          <w:rFonts w:ascii="Times New Roman" w:eastAsiaTheme="minorHAnsi" w:hAnsi="Times New Roman" w:cs="Times New Roman"/>
          <w:kern w:val="2"/>
          <w:sz w:val="28"/>
          <w:szCs w:val="28"/>
          <w:lang w:val="ro-RO" w:eastAsia="en-US"/>
          <w14:ligatures w14:val="standardContextual"/>
        </w:rPr>
        <w:t xml:space="preserve"> aliniatele (2)-(</w:t>
      </w:r>
      <w:r w:rsidR="00EA269E">
        <w:rPr>
          <w:rFonts w:ascii="Times New Roman" w:eastAsiaTheme="minorHAnsi" w:hAnsi="Times New Roman" w:cs="Times New Roman"/>
          <w:kern w:val="2"/>
          <w:sz w:val="28"/>
          <w:szCs w:val="28"/>
          <w:lang w:val="ro-RO" w:eastAsia="en-US"/>
          <w14:ligatures w14:val="standardContextual"/>
        </w:rPr>
        <w:t>3</w:t>
      </w:r>
      <w:r>
        <w:rPr>
          <w:rFonts w:ascii="Times New Roman" w:eastAsiaTheme="minorHAnsi" w:hAnsi="Times New Roman" w:cs="Times New Roman"/>
          <w:kern w:val="2"/>
          <w:sz w:val="28"/>
          <w:szCs w:val="28"/>
          <w:lang w:val="ro-RO" w:eastAsia="en-US"/>
          <w14:ligatures w14:val="standardContextual"/>
        </w:rPr>
        <w:t>) se</w:t>
      </w:r>
      <w:r w:rsidR="001208FA">
        <w:rPr>
          <w:rFonts w:ascii="Times New Roman" w:eastAsiaTheme="minorHAnsi" w:hAnsi="Times New Roman" w:cs="Times New Roman"/>
          <w:kern w:val="2"/>
          <w:sz w:val="28"/>
          <w:szCs w:val="28"/>
          <w:lang w:val="ro-RO" w:eastAsia="en-US"/>
          <w14:ligatures w14:val="standardContextual"/>
        </w:rPr>
        <w:t xml:space="preserve"> exclude</w:t>
      </w:r>
      <w:r>
        <w:rPr>
          <w:rFonts w:ascii="Times New Roman" w:eastAsiaTheme="minorHAnsi" w:hAnsi="Times New Roman" w:cs="Times New Roman"/>
          <w:kern w:val="2"/>
          <w:sz w:val="28"/>
          <w:szCs w:val="28"/>
          <w:lang w:val="ro-RO" w:eastAsia="en-US"/>
          <w14:ligatures w14:val="standardContextual"/>
        </w:rPr>
        <w:t>;</w:t>
      </w:r>
    </w:p>
    <w:p w14:paraId="3325E405" w14:textId="04D95596" w:rsidR="00EA269E" w:rsidRDefault="005C5C2D"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5C5C2D">
        <w:rPr>
          <w:rFonts w:ascii="Times New Roman" w:eastAsiaTheme="minorHAnsi" w:hAnsi="Times New Roman" w:cs="Times New Roman"/>
          <w:b/>
          <w:bCs/>
          <w:kern w:val="2"/>
          <w:sz w:val="28"/>
          <w:szCs w:val="28"/>
          <w:lang w:val="ro-RO" w:eastAsia="en-US"/>
          <w14:ligatures w14:val="standardContextual"/>
        </w:rPr>
        <w:t>4</w:t>
      </w:r>
      <w:r w:rsidR="009E2AEC">
        <w:rPr>
          <w:rFonts w:ascii="Times New Roman" w:eastAsiaTheme="minorHAnsi" w:hAnsi="Times New Roman" w:cs="Times New Roman"/>
          <w:b/>
          <w:bCs/>
          <w:kern w:val="2"/>
          <w:sz w:val="28"/>
          <w:szCs w:val="28"/>
          <w:lang w:val="ro-RO" w:eastAsia="en-US"/>
          <w14:ligatures w14:val="standardContextual"/>
        </w:rPr>
        <w:t>8</w:t>
      </w:r>
      <w:r w:rsidRPr="005C5C2D">
        <w:rPr>
          <w:rFonts w:ascii="Times New Roman" w:eastAsiaTheme="minorHAnsi" w:hAnsi="Times New Roman" w:cs="Times New Roman"/>
          <w:b/>
          <w:bCs/>
          <w:kern w:val="2"/>
          <w:sz w:val="28"/>
          <w:szCs w:val="28"/>
          <w:lang w:val="ro-RO" w:eastAsia="en-US"/>
          <w14:ligatures w14:val="standardContextual"/>
        </w:rPr>
        <w:t>.3.</w:t>
      </w:r>
      <w:r>
        <w:rPr>
          <w:rFonts w:ascii="Times New Roman" w:eastAsiaTheme="minorHAnsi" w:hAnsi="Times New Roman" w:cs="Times New Roman"/>
          <w:kern w:val="2"/>
          <w:sz w:val="28"/>
          <w:szCs w:val="28"/>
          <w:lang w:val="ro-RO" w:eastAsia="en-US"/>
          <w14:ligatures w14:val="standardContextual"/>
        </w:rPr>
        <w:t xml:space="preserve"> </w:t>
      </w:r>
      <w:r w:rsidR="00EA269E">
        <w:rPr>
          <w:rFonts w:ascii="Times New Roman" w:eastAsiaTheme="minorHAnsi" w:hAnsi="Times New Roman" w:cs="Times New Roman"/>
          <w:kern w:val="2"/>
          <w:sz w:val="28"/>
          <w:szCs w:val="28"/>
          <w:lang w:val="ro-RO" w:eastAsia="en-US"/>
          <w14:ligatures w14:val="standardContextual"/>
        </w:rPr>
        <w:t>la aliniatul (4) textul ,,menționați la alin. (1) și (2),, se exclude;</w:t>
      </w:r>
    </w:p>
    <w:p w14:paraId="2832AF17" w14:textId="5E1DD36A" w:rsidR="005C5C2D" w:rsidRDefault="00EA269E"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EA269E">
        <w:rPr>
          <w:rFonts w:ascii="Times New Roman" w:eastAsiaTheme="minorHAnsi" w:hAnsi="Times New Roman" w:cs="Times New Roman"/>
          <w:b/>
          <w:bCs/>
          <w:kern w:val="2"/>
          <w:sz w:val="28"/>
          <w:szCs w:val="28"/>
          <w:lang w:val="ro-RO" w:eastAsia="en-US"/>
          <w14:ligatures w14:val="standardContextual"/>
        </w:rPr>
        <w:t>48.4.</w:t>
      </w:r>
      <w:r>
        <w:rPr>
          <w:rFonts w:ascii="Times New Roman" w:eastAsiaTheme="minorHAnsi" w:hAnsi="Times New Roman" w:cs="Times New Roman"/>
          <w:kern w:val="2"/>
          <w:sz w:val="28"/>
          <w:szCs w:val="28"/>
          <w:lang w:val="ro-RO" w:eastAsia="en-US"/>
          <w14:ligatures w14:val="standardContextual"/>
        </w:rPr>
        <w:t xml:space="preserve"> </w:t>
      </w:r>
      <w:r w:rsidR="005C5C2D">
        <w:rPr>
          <w:rFonts w:ascii="Times New Roman" w:eastAsiaTheme="minorHAnsi" w:hAnsi="Times New Roman" w:cs="Times New Roman"/>
          <w:kern w:val="2"/>
          <w:sz w:val="28"/>
          <w:szCs w:val="28"/>
          <w:lang w:val="ro-RO" w:eastAsia="en-US"/>
          <w14:ligatures w14:val="standardContextual"/>
        </w:rPr>
        <w:t>la aliniatul (5) textul ,,de produse ori deșeurile de ambalaje,, se exclude;</w:t>
      </w:r>
    </w:p>
    <w:p w14:paraId="557B5B10" w14:textId="77777777" w:rsidR="00940906" w:rsidRPr="00DB7A59" w:rsidRDefault="00940906"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5196F095" w14:textId="780016B4" w:rsidR="0066123A" w:rsidRDefault="0066123A"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Articolul 54</w:t>
      </w:r>
      <w:r>
        <w:rPr>
          <w:rFonts w:ascii="Times New Roman" w:eastAsia="Times New Roman" w:hAnsi="Times New Roman" w:cs="Times New Roman"/>
          <w:sz w:val="28"/>
          <w:szCs w:val="28"/>
          <w:vertAlign w:val="superscript"/>
          <w:lang w:val="ro-RO"/>
        </w:rPr>
        <w:t>3</w:t>
      </w:r>
      <w:r>
        <w:rPr>
          <w:rFonts w:ascii="Times New Roman" w:eastAsia="Times New Roman" w:hAnsi="Times New Roman" w:cs="Times New Roman"/>
          <w:sz w:val="28"/>
          <w:szCs w:val="28"/>
          <w:lang w:val="ro-RO"/>
        </w:rPr>
        <w:t xml:space="preserve"> se abrogă. </w:t>
      </w:r>
    </w:p>
    <w:p w14:paraId="1639BEA5" w14:textId="3C877034" w:rsidR="0066123A" w:rsidRPr="00A83CCD" w:rsidRDefault="00A83CCD" w:rsidP="0066123A">
      <w:pPr>
        <w:pStyle w:val="Listparagraf"/>
        <w:shd w:val="clear" w:color="auto" w:fill="FFFFFF"/>
        <w:spacing w:line="240" w:lineRule="auto"/>
        <w:jc w:val="both"/>
        <w:rPr>
          <w:rFonts w:ascii="Times New Roman" w:eastAsia="Times New Roman" w:hAnsi="Times New Roman" w:cs="Times New Roman"/>
          <w:color w:val="C00000"/>
          <w:sz w:val="28"/>
          <w:szCs w:val="28"/>
          <w:lang w:val="ro-RO"/>
        </w:rPr>
      </w:pPr>
      <w:proofErr w:type="spellStart"/>
      <w:r w:rsidRPr="00A83CCD">
        <w:rPr>
          <w:rFonts w:ascii="Times New Roman" w:eastAsia="Times New Roman" w:hAnsi="Times New Roman" w:cs="Times New Roman"/>
          <w:color w:val="C00000"/>
          <w:sz w:val="28"/>
          <w:szCs w:val="28"/>
          <w:lang w:val="ro-RO"/>
        </w:rPr>
        <w:t>xxxxxxxxxxxxxxxxxxxx</w:t>
      </w:r>
      <w:proofErr w:type="spellEnd"/>
    </w:p>
    <w:p w14:paraId="08DF1D5E" w14:textId="16BC51B3" w:rsidR="002B5FE1" w:rsidRPr="00B26053" w:rsidRDefault="00946364"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vertAlign w:val="superscript"/>
          <w:lang w:val="ro-RO"/>
        </w:rPr>
        <w:lastRenderedPageBreak/>
        <w:t xml:space="preserve"> </w:t>
      </w:r>
      <w:r w:rsidRPr="00DB7A59">
        <w:rPr>
          <w:rFonts w:ascii="Times New Roman" w:eastAsia="Times New Roman" w:hAnsi="Times New Roman" w:cs="Times New Roman"/>
          <w:sz w:val="28"/>
          <w:szCs w:val="28"/>
          <w:lang w:val="ro-RO"/>
        </w:rPr>
        <w:t xml:space="preserve"> </w:t>
      </w:r>
      <w:r w:rsidR="00940906" w:rsidRPr="00DB7A59">
        <w:rPr>
          <w:rFonts w:ascii="Times New Roman" w:eastAsia="Times New Roman" w:hAnsi="Times New Roman" w:cs="Times New Roman"/>
          <w:sz w:val="28"/>
          <w:szCs w:val="28"/>
          <w:lang w:val="ro-RO"/>
        </w:rPr>
        <w:t>Articolul 54</w:t>
      </w:r>
      <w:r w:rsidR="00940906" w:rsidRPr="00DB7A59">
        <w:rPr>
          <w:rFonts w:ascii="Times New Roman" w:eastAsia="Times New Roman" w:hAnsi="Times New Roman" w:cs="Times New Roman"/>
          <w:sz w:val="28"/>
          <w:szCs w:val="28"/>
          <w:vertAlign w:val="superscript"/>
          <w:lang w:val="ro-RO"/>
        </w:rPr>
        <w:t xml:space="preserve">4 </w:t>
      </w:r>
      <w:r w:rsidR="00940906" w:rsidRPr="00DB7A59">
        <w:rPr>
          <w:rFonts w:ascii="Times New Roman" w:eastAsia="Times New Roman" w:hAnsi="Times New Roman" w:cs="Times New Roman"/>
          <w:sz w:val="28"/>
          <w:szCs w:val="28"/>
          <w:lang w:val="ro-RO"/>
        </w:rPr>
        <w:t xml:space="preserve"> </w:t>
      </w:r>
      <w:r w:rsidR="002B5FE1" w:rsidRPr="00DB7A59">
        <w:rPr>
          <w:rFonts w:ascii="Times New Roman" w:eastAsia="Times New Roman" w:hAnsi="Times New Roman" w:cs="Times New Roman"/>
          <w:sz w:val="28"/>
          <w:szCs w:val="28"/>
          <w:lang w:val="ro-RO"/>
        </w:rPr>
        <w:t>va avea următorul cuprins:</w:t>
      </w:r>
    </w:p>
    <w:p w14:paraId="44D8DF5D" w14:textId="33756B6A" w:rsidR="002B5FE1" w:rsidRPr="00DB7A59" w:rsidRDefault="002B5FE1" w:rsidP="002C551C">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imes New Roman" w:hAnsi="Times New Roman" w:cs="Times New Roman"/>
          <w:sz w:val="28"/>
          <w:szCs w:val="28"/>
          <w:lang w:val="ro-RO"/>
        </w:rPr>
        <w:t>,,</w:t>
      </w:r>
      <w:r w:rsidRPr="00DB7A59">
        <w:rPr>
          <w:rFonts w:ascii="Times New Roman" w:eastAsiaTheme="minorHAnsi" w:hAnsi="Times New Roman" w:cs="Times New Roman"/>
          <w:b/>
          <w:bCs/>
          <w:kern w:val="2"/>
          <w:sz w:val="28"/>
          <w:szCs w:val="28"/>
          <w:lang w:val="ro-RO" w:eastAsia="en-US"/>
          <w14:ligatures w14:val="standardContextual"/>
        </w:rPr>
        <w:t xml:space="preserve"> Articolul 54</w:t>
      </w:r>
      <w:r w:rsidRPr="00DB7A59">
        <w:rPr>
          <w:rFonts w:ascii="Times New Roman" w:eastAsiaTheme="minorHAnsi" w:hAnsi="Times New Roman" w:cs="Times New Roman"/>
          <w:b/>
          <w:bCs/>
          <w:kern w:val="2"/>
          <w:sz w:val="28"/>
          <w:szCs w:val="28"/>
          <w:vertAlign w:val="superscript"/>
          <w:lang w:val="ro-RO" w:eastAsia="en-US"/>
          <w14:ligatures w14:val="standardContextual"/>
        </w:rPr>
        <w:t>4</w:t>
      </w:r>
      <w:r w:rsidRPr="00DB7A59">
        <w:rPr>
          <w:rFonts w:ascii="Times New Roman" w:eastAsiaTheme="minorHAnsi" w:hAnsi="Times New Roman" w:cs="Times New Roman"/>
          <w:b/>
          <w:bCs/>
          <w:kern w:val="2"/>
          <w:sz w:val="28"/>
          <w:szCs w:val="28"/>
          <w:lang w:val="ro-RO" w:eastAsia="en-US"/>
          <w14:ligatures w14:val="standardContextual"/>
        </w:rPr>
        <w:t>.</w:t>
      </w:r>
      <w:r w:rsidRPr="00DB7A59">
        <w:rPr>
          <w:rFonts w:ascii="Times New Roman" w:eastAsiaTheme="minorHAnsi" w:hAnsi="Times New Roman" w:cs="Times New Roman"/>
          <w:kern w:val="2"/>
          <w:sz w:val="28"/>
          <w:szCs w:val="28"/>
          <w:lang w:val="ro-RO" w:eastAsia="en-US"/>
          <w14:ligatures w14:val="standardContextual"/>
        </w:rPr>
        <w:t xml:space="preserve"> Administratorul sistemului de depozit pentru ambalaje</w:t>
      </w:r>
    </w:p>
    <w:p w14:paraId="4EFDC92D" w14:textId="4354BC10" w:rsidR="002B5FE1" w:rsidRPr="00853445"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(1) Administratorul sistemului de depozit pentru ambalaje  este o entitate juridică fără scop lucrativ, înființat în conformitate cu Legea nr. 86/2020 cu privire la organizațiile necomerciale exclusiv pentru implementarea, gestionarea, operarea sistemului de depozit și asigurarea finanțării acestuia</w:t>
      </w:r>
      <w:r w:rsidR="00853445" w:rsidRPr="00853445">
        <w:rPr>
          <w:rFonts w:ascii="Times New Roman" w:hAnsi="Times New Roman" w:cs="Times New Roman"/>
        </w:rPr>
        <w:t xml:space="preserve"> </w:t>
      </w:r>
      <w:r w:rsidR="00853445" w:rsidRPr="00853445">
        <w:rPr>
          <w:rFonts w:ascii="Times New Roman" w:hAnsi="Times New Roman" w:cs="Times New Roman"/>
          <w:sz w:val="28"/>
          <w:szCs w:val="28"/>
        </w:rPr>
        <w:t>aplicabil atât ambalajelor reutilizabile, cât și ambalajelor de unică folosință supuse sistemului de depozit</w:t>
      </w:r>
      <w:r w:rsidRPr="00853445">
        <w:rPr>
          <w:rFonts w:ascii="Times New Roman" w:eastAsiaTheme="minorHAnsi" w:hAnsi="Times New Roman" w:cs="Times New Roman"/>
          <w:kern w:val="2"/>
          <w:sz w:val="28"/>
          <w:szCs w:val="28"/>
          <w:lang w:val="ro-RO" w:eastAsia="en-US"/>
          <w14:ligatures w14:val="standardContextual"/>
        </w:rPr>
        <w:t>.</w:t>
      </w:r>
    </w:p>
    <w:p w14:paraId="46CBC5D1" w14:textId="6D07D092" w:rsidR="00DB76D5" w:rsidRPr="00DB76D5" w:rsidRDefault="002B5FE1" w:rsidP="00DB76D5">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(2) Fondatorii administratorului sistemului de depozit pentru ambalaje de unică folosință și reutilizabile</w:t>
      </w:r>
      <w:r w:rsidR="0066123A">
        <w:rPr>
          <w:rFonts w:ascii="Times New Roman" w:eastAsiaTheme="minorHAnsi" w:hAnsi="Times New Roman" w:cs="Times New Roman"/>
          <w:kern w:val="2"/>
          <w:sz w:val="28"/>
          <w:szCs w:val="28"/>
          <w:lang w:val="ro-RO" w:eastAsia="en-US"/>
          <w14:ligatures w14:val="standardContextual"/>
        </w:rPr>
        <w:t xml:space="preserve"> </w:t>
      </w:r>
      <w:r w:rsidRPr="00DB7A59">
        <w:rPr>
          <w:rFonts w:ascii="Times New Roman" w:eastAsiaTheme="minorHAnsi" w:hAnsi="Times New Roman" w:cs="Times New Roman"/>
          <w:kern w:val="2"/>
          <w:sz w:val="28"/>
          <w:szCs w:val="28"/>
          <w:lang w:val="ro-RO" w:eastAsia="en-US"/>
          <w14:ligatures w14:val="standardContextual"/>
        </w:rPr>
        <w:t>sunt structuri asociative ale producătorilor și structuri asociative ale comercianților care plasează pe piață și comercializează produsele ambalate menționate la art.54</w:t>
      </w:r>
      <w:r w:rsidRPr="00DB7A59">
        <w:rPr>
          <w:rFonts w:ascii="Times New Roman" w:eastAsiaTheme="minorHAnsi" w:hAnsi="Times New Roman" w:cs="Times New Roman"/>
          <w:kern w:val="2"/>
          <w:sz w:val="28"/>
          <w:szCs w:val="28"/>
          <w:vertAlign w:val="superscript"/>
          <w:lang w:val="ro-RO" w:eastAsia="en-US"/>
          <w14:ligatures w14:val="standardContextual"/>
        </w:rPr>
        <w:t>1</w:t>
      </w:r>
      <w:r w:rsidRPr="00DB7A59">
        <w:rPr>
          <w:rFonts w:ascii="Times New Roman" w:eastAsiaTheme="minorHAnsi" w:hAnsi="Times New Roman" w:cs="Times New Roman"/>
          <w:kern w:val="2"/>
          <w:sz w:val="28"/>
          <w:szCs w:val="28"/>
          <w:lang w:val="ro-RO" w:eastAsia="en-US"/>
          <w14:ligatures w14:val="standardContextual"/>
        </w:rPr>
        <w:t xml:space="preserve"> alin.(3)</w:t>
      </w:r>
      <w:r w:rsidR="00DB76D5">
        <w:rPr>
          <w:rFonts w:ascii="Times New Roman" w:eastAsiaTheme="minorHAnsi" w:hAnsi="Times New Roman" w:cs="Times New Roman"/>
          <w:kern w:val="2"/>
          <w:sz w:val="28"/>
          <w:szCs w:val="28"/>
          <w:lang w:val="ro-RO" w:eastAsia="en-US"/>
          <w14:ligatures w14:val="standardContextual"/>
        </w:rPr>
        <w:t xml:space="preserve">. </w:t>
      </w:r>
      <w:r w:rsidR="00DB76D5" w:rsidRPr="00DB76D5">
        <w:rPr>
          <w:rFonts w:ascii="Times New Roman" w:hAnsi="Times New Roman" w:cs="Times New Roman"/>
          <w:sz w:val="28"/>
          <w:szCs w:val="28"/>
          <w:lang w:val="ro-RO"/>
        </w:rPr>
        <w:t>Fondatorii se vor înscrie în procedura de desemnare a administratorului sistemului de depozit prin depunerea documentației prevăzute de lege, în termen de maximum 90 de zile calendaristice de la intrarea în vigoare a actului normativ ce stabilește cerințele de constituire a administratorului.</w:t>
      </w:r>
    </w:p>
    <w:p w14:paraId="35E54F87" w14:textId="20E76941" w:rsidR="002B5FE1" w:rsidRPr="0066123A"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6123A">
        <w:rPr>
          <w:rFonts w:ascii="Times New Roman" w:eastAsiaTheme="minorHAnsi" w:hAnsi="Times New Roman" w:cs="Times New Roman"/>
          <w:kern w:val="2"/>
          <w:sz w:val="28"/>
          <w:szCs w:val="28"/>
          <w:lang w:val="ro-RO" w:eastAsia="en-US"/>
          <w14:ligatures w14:val="standardContextual"/>
        </w:rPr>
        <w:t>(3) Administratorul sistemului de depozit pentru ambalaje îndeplinește următoarele obligații:</w:t>
      </w:r>
    </w:p>
    <w:p w14:paraId="3928D179" w14:textId="77777777" w:rsidR="002B5FE1" w:rsidRPr="0066123A"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6123A">
        <w:rPr>
          <w:rFonts w:ascii="Times New Roman" w:eastAsiaTheme="minorHAnsi" w:hAnsi="Times New Roman" w:cs="Times New Roman"/>
          <w:kern w:val="2"/>
          <w:sz w:val="28"/>
          <w:szCs w:val="28"/>
          <w:lang w:val="ro-RO" w:eastAsia="en-US"/>
          <w14:ligatures w14:val="standardContextual"/>
        </w:rPr>
        <w:t>1) asigură atingerea următoarelor ținte de colectare a deșeurilor de ambalaje pentru care se aplică sistemul de depozit:</w:t>
      </w:r>
    </w:p>
    <w:p w14:paraId="6DF8EA38" w14:textId="77777777" w:rsidR="002B5FE1" w:rsidRPr="0066123A"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6123A">
        <w:rPr>
          <w:rFonts w:ascii="Times New Roman" w:eastAsiaTheme="minorHAnsi" w:hAnsi="Times New Roman" w:cs="Times New Roman"/>
          <w:kern w:val="2"/>
          <w:sz w:val="28"/>
          <w:szCs w:val="28"/>
          <w:lang w:val="ro-RO" w:eastAsia="en-US"/>
          <w14:ligatures w14:val="standardContextual"/>
        </w:rPr>
        <w:t>a) 55% – sticlă, 60% – plastic, 60% – metal, pentru primul an calendaristic de funcționare a sistemului de depozit;</w:t>
      </w:r>
    </w:p>
    <w:p w14:paraId="013E4954" w14:textId="77777777" w:rsidR="002B5FE1" w:rsidRPr="0066123A"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6123A">
        <w:rPr>
          <w:rFonts w:ascii="Times New Roman" w:eastAsiaTheme="minorHAnsi" w:hAnsi="Times New Roman" w:cs="Times New Roman"/>
          <w:kern w:val="2"/>
          <w:sz w:val="28"/>
          <w:szCs w:val="28"/>
          <w:lang w:val="ro-RO" w:eastAsia="en-US"/>
          <w14:ligatures w14:val="standardContextual"/>
        </w:rPr>
        <w:t>b) 65% – sticlă, 70% – plastic, 70% – metal, pentru al doilea an calendaristic de funcționare a sistemului de depozit;</w:t>
      </w:r>
    </w:p>
    <w:p w14:paraId="59B5AB71" w14:textId="1B5F79BC" w:rsidR="002B5FE1"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66123A">
        <w:rPr>
          <w:rFonts w:ascii="Times New Roman" w:eastAsiaTheme="minorHAnsi" w:hAnsi="Times New Roman" w:cs="Times New Roman"/>
          <w:kern w:val="2"/>
          <w:sz w:val="28"/>
          <w:szCs w:val="28"/>
          <w:lang w:val="ro-RO" w:eastAsia="en-US"/>
          <w14:ligatures w14:val="standardContextual"/>
        </w:rPr>
        <w:t>c) 75% – sticlă, 80% – plastic, 80% – metal, începând cu al treilea an calendaristic de funcționare a sistemului de depozit;</w:t>
      </w:r>
    </w:p>
    <w:p w14:paraId="5E82D814" w14:textId="77777777" w:rsidR="00DB76D5" w:rsidRDefault="00DB76D5" w:rsidP="00DB76D5">
      <w:pPr>
        <w:spacing w:line="240" w:lineRule="auto"/>
        <w:ind w:firstLine="708"/>
        <w:jc w:val="both"/>
        <w:rPr>
          <w:rFonts w:ascii="Times New Roman" w:hAnsi="Times New Roman" w:cs="Times New Roman"/>
          <w:sz w:val="28"/>
          <w:szCs w:val="28"/>
          <w:lang w:val="ro-RO"/>
        </w:rPr>
      </w:pPr>
      <w:r w:rsidRPr="00DB76D5">
        <w:rPr>
          <w:rFonts w:ascii="Times New Roman" w:hAnsi="Times New Roman" w:cs="Times New Roman"/>
          <w:sz w:val="28"/>
          <w:szCs w:val="28"/>
          <w:lang w:val="ro-RO"/>
        </w:rPr>
        <w:t>2) administrează sistemul de depozit pentru ambalaje și organizează colectarea deșeurilor de ambalaje;</w:t>
      </w:r>
    </w:p>
    <w:p w14:paraId="20B05396" w14:textId="77777777" w:rsidR="00DB76D5" w:rsidRPr="00DB76D5" w:rsidRDefault="00DB76D5" w:rsidP="00DB76D5">
      <w:pPr>
        <w:spacing w:line="240" w:lineRule="auto"/>
        <w:ind w:firstLine="708"/>
        <w:jc w:val="both"/>
        <w:rPr>
          <w:rFonts w:ascii="Times New Roman" w:hAnsi="Times New Roman" w:cs="Times New Roman"/>
          <w:sz w:val="28"/>
          <w:szCs w:val="28"/>
          <w:lang w:val="ro-RO"/>
        </w:rPr>
      </w:pPr>
      <w:r w:rsidRPr="00DB76D5">
        <w:rPr>
          <w:rFonts w:ascii="Times New Roman" w:hAnsi="Times New Roman" w:cs="Times New Roman"/>
          <w:sz w:val="28"/>
          <w:szCs w:val="28"/>
          <w:lang w:val="ro-RO"/>
        </w:rPr>
        <w:t>3) organizează gestionarea deșeurilor de ambalaje colectate în cadrul sistemului de depozit, cu selectarea, prin licitație publică, a gestionarilor de deșeuri care vor recicla aceste deșeuri, asigurând atingerea țintelor stabilite pentru colectarea și reciclarea deșeurilor de ambalaje supuse sistemului de depozit;</w:t>
      </w:r>
    </w:p>
    <w:p w14:paraId="278363F5" w14:textId="77777777" w:rsidR="00DB76D5" w:rsidRDefault="00DB76D5" w:rsidP="00DB76D5">
      <w:pPr>
        <w:spacing w:line="240" w:lineRule="auto"/>
        <w:ind w:firstLine="708"/>
        <w:jc w:val="both"/>
        <w:rPr>
          <w:rFonts w:ascii="Times New Roman" w:hAnsi="Times New Roman" w:cs="Times New Roman"/>
          <w:sz w:val="28"/>
          <w:szCs w:val="28"/>
          <w:lang w:val="ro-RO"/>
        </w:rPr>
      </w:pPr>
      <w:r w:rsidRPr="00DB76D5">
        <w:rPr>
          <w:rFonts w:ascii="Times New Roman" w:hAnsi="Times New Roman" w:cs="Times New Roman"/>
          <w:sz w:val="28"/>
          <w:szCs w:val="28"/>
          <w:lang w:val="ro-RO"/>
        </w:rPr>
        <w:t>4) educă și informează publicul cu privire la aplicarea sistemului de depozit pentru ambalaje de unică folosință;</w:t>
      </w:r>
    </w:p>
    <w:p w14:paraId="1A6D3BCC" w14:textId="77777777" w:rsidR="00DB76D5" w:rsidRPr="00DB76D5" w:rsidRDefault="00DB76D5" w:rsidP="00DB76D5">
      <w:pPr>
        <w:spacing w:line="240" w:lineRule="auto"/>
        <w:ind w:firstLine="708"/>
        <w:jc w:val="both"/>
        <w:rPr>
          <w:rFonts w:ascii="Times New Roman" w:hAnsi="Times New Roman" w:cs="Times New Roman"/>
          <w:sz w:val="28"/>
          <w:szCs w:val="28"/>
          <w:lang w:val="ro-RO"/>
        </w:rPr>
      </w:pPr>
      <w:r w:rsidRPr="00DB76D5">
        <w:rPr>
          <w:rFonts w:ascii="Times New Roman" w:hAnsi="Times New Roman" w:cs="Times New Roman"/>
          <w:sz w:val="28"/>
          <w:szCs w:val="28"/>
          <w:lang w:val="ro-RO"/>
        </w:rPr>
        <w:t>5) pune la dispoziția comercianților menționați la art.54</w:t>
      </w:r>
      <w:r w:rsidRPr="00DB76D5">
        <w:rPr>
          <w:rFonts w:ascii="Times New Roman" w:hAnsi="Times New Roman" w:cs="Times New Roman"/>
          <w:sz w:val="28"/>
          <w:szCs w:val="28"/>
          <w:vertAlign w:val="superscript"/>
          <w:lang w:val="ro-RO"/>
        </w:rPr>
        <w:t>1</w:t>
      </w:r>
      <w:r w:rsidRPr="00DB76D5">
        <w:rPr>
          <w:rFonts w:ascii="Times New Roman" w:hAnsi="Times New Roman" w:cs="Times New Roman"/>
          <w:sz w:val="28"/>
          <w:szCs w:val="28"/>
          <w:lang w:val="ro-RO"/>
        </w:rPr>
        <w:t xml:space="preserve"> facilități pentru preluarea deșeurilor de ambalaje (inclusiv facilități pentru preluarea automată (</w:t>
      </w:r>
      <w:proofErr w:type="spellStart"/>
      <w:r w:rsidRPr="00DB76D5">
        <w:rPr>
          <w:rFonts w:ascii="Times New Roman" w:hAnsi="Times New Roman" w:cs="Times New Roman"/>
          <w:sz w:val="28"/>
          <w:szCs w:val="28"/>
          <w:lang w:val="ro-RO"/>
        </w:rPr>
        <w:t>nonumană</w:t>
      </w:r>
      <w:proofErr w:type="spellEnd"/>
      <w:r w:rsidRPr="00DB76D5">
        <w:rPr>
          <w:rFonts w:ascii="Times New Roman" w:hAnsi="Times New Roman" w:cs="Times New Roman"/>
          <w:sz w:val="28"/>
          <w:szCs w:val="28"/>
          <w:lang w:val="ro-RO"/>
        </w:rPr>
        <w:t>) a deșeurilor de ambalaje și pentru rambursarea depozitului), ținând cont de zona de vânzare a magazinului și de cantitatea de deșeuri de ambalaje colectate la magazin; asigură, din resurse proprii, reparația și întreținerea instalațiilor automate (</w:t>
      </w:r>
      <w:proofErr w:type="spellStart"/>
      <w:r w:rsidRPr="00DB76D5">
        <w:rPr>
          <w:rFonts w:ascii="Times New Roman" w:hAnsi="Times New Roman" w:cs="Times New Roman"/>
          <w:sz w:val="28"/>
          <w:szCs w:val="28"/>
          <w:lang w:val="ro-RO"/>
        </w:rPr>
        <w:t>nonumane</w:t>
      </w:r>
      <w:proofErr w:type="spellEnd"/>
      <w:r w:rsidRPr="00DB76D5">
        <w:rPr>
          <w:rFonts w:ascii="Times New Roman" w:hAnsi="Times New Roman" w:cs="Times New Roman"/>
          <w:sz w:val="28"/>
          <w:szCs w:val="28"/>
          <w:lang w:val="ro-RO"/>
        </w:rPr>
        <w:t>) de preluare a deșeurilor de ambalaje sau rambursează comercianților de produse în ambalaje prevăzuți la art.54</w:t>
      </w:r>
      <w:r w:rsidRPr="00DB76D5">
        <w:rPr>
          <w:rFonts w:ascii="Times New Roman" w:hAnsi="Times New Roman" w:cs="Times New Roman"/>
          <w:sz w:val="28"/>
          <w:szCs w:val="28"/>
          <w:vertAlign w:val="superscript"/>
          <w:lang w:val="ro-RO"/>
        </w:rPr>
        <w:t>2</w:t>
      </w:r>
      <w:r w:rsidRPr="00DB76D5">
        <w:rPr>
          <w:rFonts w:ascii="Times New Roman" w:hAnsi="Times New Roman" w:cs="Times New Roman"/>
          <w:sz w:val="28"/>
          <w:szCs w:val="28"/>
          <w:lang w:val="ro-RO"/>
        </w:rPr>
        <w:t xml:space="preserve"> costurile de reparație și întreținere a instalațiilor automate (</w:t>
      </w:r>
      <w:proofErr w:type="spellStart"/>
      <w:r w:rsidRPr="00DB76D5">
        <w:rPr>
          <w:rFonts w:ascii="Times New Roman" w:hAnsi="Times New Roman" w:cs="Times New Roman"/>
          <w:sz w:val="28"/>
          <w:szCs w:val="28"/>
          <w:lang w:val="ro-RO"/>
        </w:rPr>
        <w:t>nonumane</w:t>
      </w:r>
      <w:proofErr w:type="spellEnd"/>
      <w:r w:rsidRPr="00DB76D5">
        <w:rPr>
          <w:rFonts w:ascii="Times New Roman" w:hAnsi="Times New Roman" w:cs="Times New Roman"/>
          <w:sz w:val="28"/>
          <w:szCs w:val="28"/>
          <w:lang w:val="ro-RO"/>
        </w:rPr>
        <w:t>) de preluare a deșeurilor de ambalaje pe care le-au achiziționat și/sau închiriat, care respectă specificațiile tehnice stabilite de administratorul sistemului de depozit;</w:t>
      </w:r>
    </w:p>
    <w:p w14:paraId="6B9BCDC2" w14:textId="77777777" w:rsidR="00DB76D5" w:rsidRPr="00DB76D5" w:rsidRDefault="00DB76D5" w:rsidP="00DB76D5">
      <w:pPr>
        <w:spacing w:line="240" w:lineRule="auto"/>
        <w:ind w:firstLine="708"/>
        <w:jc w:val="both"/>
        <w:rPr>
          <w:rFonts w:ascii="Times New Roman" w:hAnsi="Times New Roman" w:cs="Times New Roman"/>
          <w:sz w:val="28"/>
          <w:szCs w:val="28"/>
          <w:lang w:val="ro-RO"/>
        </w:rPr>
      </w:pPr>
      <w:r w:rsidRPr="00DB76D5">
        <w:rPr>
          <w:rFonts w:ascii="Times New Roman" w:hAnsi="Times New Roman" w:cs="Times New Roman"/>
          <w:sz w:val="28"/>
          <w:szCs w:val="28"/>
          <w:lang w:val="ro-RO"/>
        </w:rPr>
        <w:t>6) rambursează comercianților de produse în ambalaje menționați la art.54</w:t>
      </w:r>
      <w:r w:rsidRPr="00DB76D5">
        <w:rPr>
          <w:rFonts w:ascii="Times New Roman" w:hAnsi="Times New Roman" w:cs="Times New Roman"/>
          <w:sz w:val="28"/>
          <w:szCs w:val="28"/>
          <w:vertAlign w:val="superscript"/>
          <w:lang w:val="ro-RO"/>
        </w:rPr>
        <w:t>2</w:t>
      </w:r>
      <w:r w:rsidRPr="00DB76D5">
        <w:rPr>
          <w:rFonts w:ascii="Times New Roman" w:hAnsi="Times New Roman" w:cs="Times New Roman"/>
          <w:sz w:val="28"/>
          <w:szCs w:val="28"/>
          <w:lang w:val="ro-RO"/>
        </w:rPr>
        <w:t xml:space="preserve"> un tarif de gestionare ce cuprinde costurile suportate de aceștia pentru îndeplinirea obligațiilor ce le revin prin aplicarea sistemului de depozit pentru ambalajele de unică folosință, asociat cu preluarea deșeurilor de ambalaje de unică folosință pentru care se constituie un depozit (inclusiv costurile suportate de acești comercianți la achiziționarea și/sau închirierea de instalații automate (</w:t>
      </w:r>
      <w:proofErr w:type="spellStart"/>
      <w:r w:rsidRPr="00DB76D5">
        <w:rPr>
          <w:rFonts w:ascii="Times New Roman" w:hAnsi="Times New Roman" w:cs="Times New Roman"/>
          <w:sz w:val="28"/>
          <w:szCs w:val="28"/>
          <w:lang w:val="ro-RO"/>
        </w:rPr>
        <w:t>nonumane</w:t>
      </w:r>
      <w:proofErr w:type="spellEnd"/>
      <w:r w:rsidRPr="00DB76D5">
        <w:rPr>
          <w:rFonts w:ascii="Times New Roman" w:hAnsi="Times New Roman" w:cs="Times New Roman"/>
          <w:sz w:val="28"/>
          <w:szCs w:val="28"/>
          <w:lang w:val="ro-RO"/>
        </w:rPr>
        <w:t>) de preluare a deșeurilor de ambalaje care respectă specificațiile tehnice stabilite de administratorul sistemului de depozit); rambursează depozitul și costurile pentru furnizarea de informații publice;</w:t>
      </w:r>
    </w:p>
    <w:p w14:paraId="533184B6" w14:textId="77777777" w:rsidR="00DB76D5" w:rsidRPr="00DB76D5" w:rsidRDefault="00DB76D5" w:rsidP="00DB76D5">
      <w:pPr>
        <w:spacing w:line="240" w:lineRule="auto"/>
        <w:ind w:firstLine="708"/>
        <w:jc w:val="both"/>
        <w:rPr>
          <w:rFonts w:ascii="Times New Roman" w:hAnsi="Times New Roman" w:cs="Times New Roman"/>
          <w:sz w:val="28"/>
          <w:szCs w:val="28"/>
          <w:lang w:val="ro-RO"/>
        </w:rPr>
      </w:pPr>
      <w:r w:rsidRPr="00DB76D5">
        <w:rPr>
          <w:rFonts w:ascii="Times New Roman" w:hAnsi="Times New Roman" w:cs="Times New Roman"/>
          <w:sz w:val="28"/>
          <w:szCs w:val="28"/>
          <w:lang w:val="ro-RO"/>
        </w:rPr>
        <w:lastRenderedPageBreak/>
        <w:t>7) îndeplinește alte obligații prevăzute de prezenta lege, precum și de alte acte normative privind constituirea administratorului sistemului de depozit pentru ambalaje de unică folosință, care îi sunt stabilite prin contracte cu producătorii ce furnizează produse ambalate în ambalaje de unică folosință, pentru care s-a constituit un depozit, și cu comercianții de ambalaje menționați la art.54</w:t>
      </w:r>
      <w:r w:rsidRPr="00DB76D5">
        <w:rPr>
          <w:rFonts w:ascii="Times New Roman" w:hAnsi="Times New Roman" w:cs="Times New Roman"/>
          <w:sz w:val="28"/>
          <w:szCs w:val="28"/>
          <w:vertAlign w:val="superscript"/>
          <w:lang w:val="ro-RO"/>
        </w:rPr>
        <w:t>1</w:t>
      </w:r>
      <w:r w:rsidRPr="00DB76D5">
        <w:rPr>
          <w:rFonts w:ascii="Times New Roman" w:hAnsi="Times New Roman" w:cs="Times New Roman"/>
          <w:sz w:val="28"/>
          <w:szCs w:val="28"/>
          <w:lang w:val="ro-RO"/>
        </w:rPr>
        <w:t>.</w:t>
      </w:r>
    </w:p>
    <w:p w14:paraId="2DBD1010" w14:textId="77777777" w:rsidR="00DB76D5" w:rsidRPr="00DB76D5" w:rsidRDefault="00DB76D5" w:rsidP="00DB76D5">
      <w:pPr>
        <w:spacing w:line="240" w:lineRule="auto"/>
        <w:ind w:firstLine="708"/>
        <w:jc w:val="both"/>
        <w:rPr>
          <w:rFonts w:ascii="Times New Roman" w:hAnsi="Times New Roman" w:cs="Times New Roman"/>
          <w:sz w:val="28"/>
          <w:szCs w:val="28"/>
          <w:lang w:val="ro-RO"/>
        </w:rPr>
      </w:pPr>
      <w:r w:rsidRPr="00DB76D5">
        <w:rPr>
          <w:rFonts w:ascii="Times New Roman" w:hAnsi="Times New Roman" w:cs="Times New Roman"/>
          <w:sz w:val="28"/>
          <w:szCs w:val="28"/>
          <w:lang w:val="ro-RO"/>
        </w:rPr>
        <w:t>(4) Administratorul sistemului de depozit pentru ambalaje trebuie să aibă:</w:t>
      </w:r>
    </w:p>
    <w:p w14:paraId="491DF667" w14:textId="77777777" w:rsidR="00DB76D5" w:rsidRPr="00DB76D5" w:rsidRDefault="00DB76D5" w:rsidP="00DB76D5">
      <w:pPr>
        <w:spacing w:line="240" w:lineRule="auto"/>
        <w:ind w:firstLine="708"/>
        <w:jc w:val="both"/>
        <w:rPr>
          <w:rFonts w:ascii="Times New Roman" w:hAnsi="Times New Roman" w:cs="Times New Roman"/>
          <w:sz w:val="28"/>
          <w:szCs w:val="28"/>
          <w:lang w:val="ro-RO"/>
        </w:rPr>
      </w:pPr>
      <w:r w:rsidRPr="00DB76D5">
        <w:rPr>
          <w:rFonts w:ascii="Times New Roman" w:hAnsi="Times New Roman" w:cs="Times New Roman"/>
          <w:sz w:val="28"/>
          <w:szCs w:val="28"/>
          <w:lang w:val="ro-RO"/>
        </w:rPr>
        <w:t>a) capacitatea financiară necesară pentru îndeplinirea obligațiilor în calitate de administrator pe întreg teritoriul țării;</w:t>
      </w:r>
    </w:p>
    <w:p w14:paraId="0393F74C" w14:textId="697C04EE" w:rsidR="00DB76D5" w:rsidRPr="00DB76D5" w:rsidRDefault="00DB76D5" w:rsidP="00DB76D5">
      <w:pPr>
        <w:spacing w:line="240" w:lineRule="auto"/>
        <w:ind w:firstLine="708"/>
        <w:jc w:val="both"/>
        <w:rPr>
          <w:rFonts w:ascii="Times New Roman" w:hAnsi="Times New Roman" w:cs="Times New Roman"/>
          <w:strike/>
          <w:sz w:val="28"/>
          <w:szCs w:val="28"/>
          <w:lang w:val="ro-RO"/>
        </w:rPr>
      </w:pPr>
      <w:r w:rsidRPr="00DB76D5">
        <w:rPr>
          <w:rFonts w:ascii="Times New Roman" w:hAnsi="Times New Roman" w:cs="Times New Roman"/>
          <w:sz w:val="28"/>
          <w:szCs w:val="28"/>
          <w:lang w:val="ro-RO"/>
        </w:rPr>
        <w:t>b) posibilitatea de a îndeplini obligațiile în calitate de administrator pe întreg teritoriul țării, în baza contractelor cu comercianții de ambalaje.</w:t>
      </w:r>
    </w:p>
    <w:p w14:paraId="297F01D1" w14:textId="55D607BC"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(5) Administratorul sistemului de depozit pentru ambalajele prezintă Ministerului Mediului,  dosarul întocmit în conformitate cu cerințele prevăzute în Regulamentul privind implementarea sistemului de depozit pentru ambalaje, aprobat prin Hotărârea Guvernului nr. 379/2025, ținând cont de particularitățile organizării sistemului de depozit pentru ambalajele, și anume:</w:t>
      </w:r>
    </w:p>
    <w:p w14:paraId="08757AC2" w14:textId="00995295"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 xml:space="preserve">a) planul de organizare a sistemului de depozit pentru ambalajele, care include măsuri și acțiuni </w:t>
      </w:r>
      <w:r w:rsidR="00853445" w:rsidRPr="00853445">
        <w:rPr>
          <w:rFonts w:ascii="Times New Roman" w:hAnsi="Times New Roman" w:cs="Times New Roman"/>
          <w:sz w:val="28"/>
          <w:szCs w:val="28"/>
          <w:lang w:val="ro-RO"/>
        </w:rPr>
        <w:t>distincte, după caz , pentru</w:t>
      </w:r>
      <w:r w:rsidR="00853445" w:rsidRPr="00853445">
        <w:rPr>
          <w:rFonts w:ascii="Times New Roman" w:hAnsi="Times New Roman" w:cs="Times New Roman"/>
          <w:sz w:val="28"/>
          <w:szCs w:val="28"/>
        </w:rPr>
        <w:t xml:space="preserve"> ambalajele reutilizabile și pentru ambalajele de unică folosință</w:t>
      </w:r>
      <w:r w:rsidR="00853445">
        <w:rPr>
          <w:rFonts w:ascii="Times New Roman" w:eastAsiaTheme="minorHAnsi" w:hAnsi="Times New Roman" w:cs="Times New Roman"/>
          <w:kern w:val="2"/>
          <w:sz w:val="28"/>
          <w:szCs w:val="28"/>
          <w:lang w:val="ro-RO" w:eastAsia="en-US"/>
          <w14:ligatures w14:val="standardContextual"/>
        </w:rPr>
        <w:t>,</w:t>
      </w:r>
      <w:r w:rsidR="00853445" w:rsidRPr="00DB7A59">
        <w:rPr>
          <w:rFonts w:ascii="Times New Roman" w:eastAsiaTheme="minorHAnsi" w:hAnsi="Times New Roman" w:cs="Times New Roman"/>
          <w:kern w:val="2"/>
          <w:sz w:val="28"/>
          <w:szCs w:val="28"/>
          <w:lang w:val="ro-RO" w:eastAsia="en-US"/>
          <w14:ligatures w14:val="standardContextual"/>
        </w:rPr>
        <w:t xml:space="preserve"> </w:t>
      </w:r>
      <w:r w:rsidRPr="00DB7A59">
        <w:rPr>
          <w:rFonts w:ascii="Times New Roman" w:eastAsiaTheme="minorHAnsi" w:hAnsi="Times New Roman" w:cs="Times New Roman"/>
          <w:kern w:val="2"/>
          <w:sz w:val="28"/>
          <w:szCs w:val="28"/>
          <w:lang w:val="ro-RO" w:eastAsia="en-US"/>
          <w14:ligatures w14:val="standardContextual"/>
        </w:rPr>
        <w:t>pentru a se asigura îndeplinirea obligațiilor impuse operatorilor economici care participă în cadrul sistemului de depozit;</w:t>
      </w:r>
    </w:p>
    <w:p w14:paraId="1DF31110" w14:textId="4CB4576C"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b) schema de finanțare a sistemului de depozit pentru ambalajele, inclusiv a implementării planului de organizare a sistemului de depozit pentru ambalaje  și a programului de educare și informare a publicului cu privire la sistemul de depozit pentru ambalaje. Cuantumul tarifului de administrare care urmează să fie plătit de către producători pentru administrarea sistemului de depozit pentru ambalaje, precum și cuantumul tarifului de gestionare care urmează să fie plătit către comercianți pentru îndeplinirea obligațiilor aferente sistemului de depozit se precizează în schema de finanțare;</w:t>
      </w:r>
    </w:p>
    <w:p w14:paraId="10E24937" w14:textId="77777777"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c) programul de educare și informare a publicului cu privire la sistemul de depozit pentru ambalaje , care va include priorități și măsuri pentru educarea și informarea publicului.</w:t>
      </w:r>
    </w:p>
    <w:p w14:paraId="5920A2F4" w14:textId="305ECB22" w:rsidR="002B5FE1" w:rsidRPr="00DB76D5" w:rsidRDefault="002B5FE1" w:rsidP="00DB76D5">
      <w:pPr>
        <w:spacing w:line="240" w:lineRule="auto"/>
        <w:ind w:firstLine="708"/>
        <w:jc w:val="both"/>
        <w:rPr>
          <w:rFonts w:ascii="Times New Roman" w:hAnsi="Times New Roman" w:cs="Times New Roman"/>
          <w:sz w:val="28"/>
          <w:szCs w:val="28"/>
          <w:lang w:val="ro-RO"/>
        </w:rPr>
      </w:pPr>
      <w:r w:rsidRPr="00DB7A59">
        <w:rPr>
          <w:rFonts w:ascii="Times New Roman" w:eastAsiaTheme="minorHAnsi" w:hAnsi="Times New Roman" w:cs="Times New Roman"/>
          <w:kern w:val="2"/>
          <w:sz w:val="28"/>
          <w:szCs w:val="28"/>
          <w:lang w:val="ro-RO" w:eastAsia="en-US"/>
          <w14:ligatures w14:val="standardContextual"/>
        </w:rPr>
        <w:t xml:space="preserve">(6) </w:t>
      </w:r>
      <w:r w:rsidR="00DB76D5" w:rsidRPr="00DB76D5">
        <w:rPr>
          <w:rFonts w:ascii="Times New Roman" w:hAnsi="Times New Roman" w:cs="Times New Roman"/>
          <w:sz w:val="28"/>
          <w:szCs w:val="28"/>
          <w:lang w:val="ro-RO"/>
        </w:rPr>
        <w:t>Ministerul Mediului refuză coordonarea documentelor menționate la alin.(5) dacă planul de organizare a sistemului de depozit pentru ambalaje de unică folosință și/sau schema de finanțare a sistemului de depozit pentru ambalaje de unică folosință, și/sau programul de educare și informare a publicului cu privire la sistemul de depozit pentru ambalaje de unică folosință nu respectă cerințele stabilite de lege și/sau calculele și datele prezentate în schema de finanțare a sistemului de depozit pentru ambalaje de unică folosință nu sunt justificate.</w:t>
      </w:r>
    </w:p>
    <w:p w14:paraId="54184680" w14:textId="77777777"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(7) Administratorul sistemului de depozit pentru ambalaje  prestează servicii în condiții nediscriminatorii tuturor producătorilor care furnizează produse ambalate în ambalaje de unică folosință și reutilizabile, pentru care s-a constituit un depozit în conformitate cu art.54</w:t>
      </w:r>
      <w:r w:rsidRPr="00DB7A59">
        <w:rPr>
          <w:rFonts w:ascii="Times New Roman" w:eastAsiaTheme="minorHAnsi" w:hAnsi="Times New Roman" w:cs="Times New Roman"/>
          <w:kern w:val="2"/>
          <w:sz w:val="28"/>
          <w:szCs w:val="28"/>
          <w:vertAlign w:val="superscript"/>
          <w:lang w:val="ro-RO" w:eastAsia="en-US"/>
          <w14:ligatures w14:val="standardContextual"/>
        </w:rPr>
        <w:t>1</w:t>
      </w:r>
      <w:r w:rsidRPr="00DB7A59">
        <w:rPr>
          <w:rFonts w:ascii="Times New Roman" w:eastAsiaTheme="minorHAnsi" w:hAnsi="Times New Roman" w:cs="Times New Roman"/>
          <w:kern w:val="2"/>
          <w:sz w:val="28"/>
          <w:szCs w:val="28"/>
          <w:lang w:val="ro-RO" w:eastAsia="en-US"/>
          <w14:ligatures w14:val="standardContextual"/>
        </w:rPr>
        <w:t>, pentru plasarea pe piață și către comercianții de produse în ambalaje.</w:t>
      </w:r>
    </w:p>
    <w:p w14:paraId="425590DD" w14:textId="77777777"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(8) Administratorul sistemului de depozit pentru ambalaje nu are dreptul să divulge unei terțe părți sau oricărui producător care participă la sistemul de depozit pentru ambalaje  ori comerciantului de produse în ambalaje informații despre produsele plasate pe piață și cantitatea de ambalaje de unică folosință vândute de către comercianții de produse în ambalaje, cu excepția cazurilor prevăzute de lege.</w:t>
      </w:r>
    </w:p>
    <w:p w14:paraId="67A34B7E" w14:textId="77777777"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lastRenderedPageBreak/>
        <w:t>(9) Fondatorii și membrii la administrarea sistemului de depozit pentru ambalaje  au obligația de a acționa în condiții de transparență și nediscriminatorii față de orice operator economic care furnizează servicii sau produse necesare funcționării sistemului.</w:t>
      </w:r>
    </w:p>
    <w:p w14:paraId="7E941F79" w14:textId="3CB55DC3"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(10) Administratorul sistemului de depozit pentru ambalaje implementează măsurile prevăzute în planul de organizare a sistemului de depozit pentru ambalaje, schema de finanțare, programul de educare și informare a publicului  și prezintă rapoarte privind implementarea acestor măsuri.</w:t>
      </w:r>
    </w:p>
    <w:p w14:paraId="13886B15" w14:textId="14DAD863"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(11) Administratorul sistemului de depozit pentru ambalaje alocă 1% – 2% din veniturile sale, constând în depozite nerevendicate și sume obținute din comercializarea deșeurilor de ambalaje predate către reciclare, pentru educarea și informarea publicului cu privire la funcționarea sistemului de depozit.</w:t>
      </w:r>
    </w:p>
    <w:p w14:paraId="7380BD7F" w14:textId="77777777" w:rsidR="002B5FE1" w:rsidRPr="00DB7A59"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(12) Veniturile înregistrate cu orice titlu de către administratorul sistemului de depozit, inclusiv depozitele nerevendicate, se folosesc în mod exclusiv pentru susținerea funcționării sistemului de depozit și creșterea eficienței acestuia.</w:t>
      </w:r>
    </w:p>
    <w:p w14:paraId="22924B4E" w14:textId="738DD5CB" w:rsidR="0041143B" w:rsidRPr="0041143B" w:rsidRDefault="002B5FE1" w:rsidP="0041143B">
      <w:pPr>
        <w:spacing w:line="240" w:lineRule="auto"/>
        <w:jc w:val="both"/>
        <w:rPr>
          <w:rFonts w:ascii="Times New Roman" w:hAnsi="Times New Roman" w:cs="Times New Roman"/>
          <w:strike/>
          <w:sz w:val="28"/>
          <w:szCs w:val="28"/>
          <w:lang w:val="ro-RO"/>
        </w:rPr>
      </w:pPr>
      <w:r w:rsidRPr="00DB7A59">
        <w:rPr>
          <w:rFonts w:ascii="Times New Roman" w:eastAsiaTheme="minorHAnsi" w:hAnsi="Times New Roman" w:cs="Times New Roman"/>
          <w:kern w:val="2"/>
          <w:sz w:val="28"/>
          <w:szCs w:val="28"/>
          <w:lang w:val="ro-RO" w:eastAsia="en-US"/>
          <w14:ligatures w14:val="standardContextual"/>
        </w:rPr>
        <w:t>(13) Țintele de colectare prevăzute la alin.</w:t>
      </w:r>
      <w:r w:rsidR="00933EF2">
        <w:rPr>
          <w:rFonts w:ascii="Times New Roman" w:eastAsiaTheme="minorHAnsi" w:hAnsi="Times New Roman" w:cs="Times New Roman"/>
          <w:kern w:val="2"/>
          <w:sz w:val="28"/>
          <w:szCs w:val="28"/>
          <w:lang w:val="ro-RO" w:eastAsia="en-US"/>
          <w14:ligatures w14:val="standardContextual"/>
        </w:rPr>
        <w:t xml:space="preserve"> </w:t>
      </w:r>
      <w:r w:rsidRPr="00DB7A59">
        <w:rPr>
          <w:rFonts w:ascii="Times New Roman" w:eastAsiaTheme="minorHAnsi" w:hAnsi="Times New Roman" w:cs="Times New Roman"/>
          <w:kern w:val="2"/>
          <w:sz w:val="28"/>
          <w:szCs w:val="28"/>
          <w:lang w:val="ro-RO" w:eastAsia="en-US"/>
          <w14:ligatures w14:val="standardContextual"/>
        </w:rPr>
        <w:t xml:space="preserve">(3)  se </w:t>
      </w:r>
      <w:r w:rsidRPr="00933EF2">
        <w:rPr>
          <w:rFonts w:ascii="Times New Roman" w:eastAsiaTheme="minorHAnsi" w:hAnsi="Times New Roman" w:cs="Times New Roman"/>
          <w:kern w:val="2"/>
          <w:sz w:val="28"/>
          <w:szCs w:val="28"/>
          <w:lang w:val="ro-RO" w:eastAsia="en-US"/>
          <w14:ligatures w14:val="standardContextual"/>
        </w:rPr>
        <w:t xml:space="preserve">calculează </w:t>
      </w:r>
      <w:r w:rsidR="00933EF2" w:rsidRPr="00933EF2">
        <w:rPr>
          <w:rFonts w:ascii="Times New Roman" w:eastAsiaTheme="minorHAnsi" w:hAnsi="Times New Roman" w:cs="Times New Roman"/>
          <w:kern w:val="2"/>
          <w:sz w:val="28"/>
          <w:szCs w:val="28"/>
          <w:lang w:val="ro-RO" w:eastAsia="en-US"/>
          <w14:ligatures w14:val="standardContextual"/>
        </w:rPr>
        <w:t xml:space="preserve">ca </w:t>
      </w:r>
      <w:r w:rsidR="00933EF2" w:rsidRPr="00933EF2">
        <w:rPr>
          <w:rFonts w:ascii="Times New Roman" w:eastAsiaTheme="minorHAnsi" w:hAnsi="Times New Roman" w:cs="Times New Roman"/>
          <w:kern w:val="2"/>
          <w:sz w:val="28"/>
          <w:szCs w:val="28"/>
          <w:lang w:eastAsia="en-US"/>
          <w14:ligatures w14:val="standardContextual"/>
        </w:rPr>
        <w:t xml:space="preserve">raport procentual dintre numărul total de ambalaje de unică folosință supuse sistemului de depozit, validate ca fiind returnate în cadrul sistemului de depozit în anul calendaristic de referință, și numărul total de ambalaje de unică folosință supuse sistemului de depozit plasate pe piață în același an calendaristic. </w:t>
      </w:r>
      <w:r w:rsidR="00933EF2" w:rsidRPr="00933EF2">
        <w:rPr>
          <w:rFonts w:ascii="Times New Roman" w:eastAsiaTheme="minorHAnsi" w:hAnsi="Times New Roman" w:cs="Times New Roman"/>
          <w:kern w:val="2"/>
          <w:sz w:val="28"/>
          <w:szCs w:val="28"/>
          <w:lang w:val="ro-RO" w:eastAsia="en-US"/>
          <w14:ligatures w14:val="standardContextual"/>
        </w:rPr>
        <w:t xml:space="preserve">Ambalajele validate ca fiind returnate în cadrul sistemului de depozit sunt </w:t>
      </w:r>
      <w:r w:rsidR="00933EF2" w:rsidRPr="00933EF2">
        <w:rPr>
          <w:rFonts w:ascii="Times New Roman" w:eastAsiaTheme="minorHAnsi" w:hAnsi="Times New Roman" w:cs="Times New Roman"/>
          <w:kern w:val="2"/>
          <w:sz w:val="28"/>
          <w:szCs w:val="28"/>
          <w:lang w:eastAsia="en-US"/>
          <w14:ligatures w14:val="standardContextual"/>
        </w:rPr>
        <w:t>ambalajele identificate și validate prin sistemul electronic al instalațiilor automate de preluare sau, în cazul preluării manuale, la centrul logistic al sistemului de depozit, în baza codului de bare și a marcajului specific sistemului de depozit.</w:t>
      </w:r>
      <w:r w:rsidR="00933EF2" w:rsidRPr="00933EF2" w:rsidDel="00AF6813">
        <w:rPr>
          <w:rFonts w:ascii="Times New Roman" w:eastAsiaTheme="minorHAnsi" w:hAnsi="Times New Roman" w:cs="Times New Roman"/>
          <w:kern w:val="2"/>
          <w:sz w:val="28"/>
          <w:szCs w:val="28"/>
          <w:lang w:val="ro-RO" w:eastAsia="en-US"/>
          <w14:ligatures w14:val="standardContextual"/>
        </w:rPr>
        <w:t xml:space="preserve"> </w:t>
      </w:r>
      <w:r w:rsidR="0041143B" w:rsidRPr="0041143B">
        <w:rPr>
          <w:rFonts w:ascii="Times New Roman" w:hAnsi="Times New Roman" w:cs="Times New Roman"/>
          <w:sz w:val="28"/>
          <w:szCs w:val="28"/>
          <w:lang w:val="ro-RO"/>
        </w:rPr>
        <w:t>Centrul logistic reprezintă spațiul organizat și gestionat de către administratorul sistemului de depozit, destinat pentru validarea, în baza codului de bare, a ambalajelor supuse sistemului de depozit.</w:t>
      </w:r>
    </w:p>
    <w:p w14:paraId="3412C566" w14:textId="3F438E83" w:rsidR="00933EF2" w:rsidRDefault="00933EF2"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33EF2">
        <w:rPr>
          <w:rFonts w:ascii="Times New Roman" w:eastAsiaTheme="minorHAnsi" w:hAnsi="Times New Roman" w:cs="Times New Roman"/>
          <w:kern w:val="2"/>
          <w:sz w:val="28"/>
          <w:szCs w:val="28"/>
          <w:lang w:eastAsia="en-US"/>
          <w14:ligatures w14:val="standardContextual"/>
        </w:rPr>
        <w:t>(13)</w:t>
      </w:r>
      <w:r w:rsidRPr="00933EF2">
        <w:rPr>
          <w:rFonts w:ascii="Times New Roman" w:eastAsiaTheme="minorHAnsi" w:hAnsi="Times New Roman" w:cs="Times New Roman"/>
          <w:kern w:val="2"/>
          <w:sz w:val="28"/>
          <w:szCs w:val="28"/>
          <w:vertAlign w:val="superscript"/>
          <w:lang w:eastAsia="en-US"/>
          <w14:ligatures w14:val="standardContextual"/>
        </w:rPr>
        <w:t>1</w:t>
      </w:r>
      <w:r w:rsidRPr="00933EF2">
        <w:rPr>
          <w:rFonts w:ascii="Times New Roman" w:eastAsiaTheme="minorHAnsi" w:hAnsi="Times New Roman" w:cs="Times New Roman"/>
          <w:kern w:val="2"/>
          <w:sz w:val="28"/>
          <w:szCs w:val="28"/>
          <w:lang w:eastAsia="en-US"/>
          <w14:ligatures w14:val="standardContextual"/>
        </w:rPr>
        <w:t xml:space="preserve"> Pentru ambalajele reutilizabile supuse sistemului de depozit, administratorul sistemului de depozit raportează separat cantitățile plasate pe piață, cantitățile returnate, cantitățile transmise producătorilor în vederea reutilizării, cantitățile care nu mai pot fi reutilizate și modul de gestionare a acestora.</w:t>
      </w:r>
    </w:p>
    <w:p w14:paraId="74C3D159" w14:textId="2325985B" w:rsidR="002B5FE1"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(14) În cazul neatingerii țintelor de colectare prevăzute la alin.(3), administratorul sistemului de depozit va achit</w:t>
      </w:r>
      <w:r w:rsidR="0041143B">
        <w:rPr>
          <w:rFonts w:ascii="Times New Roman" w:eastAsiaTheme="minorHAnsi" w:hAnsi="Times New Roman" w:cs="Times New Roman"/>
          <w:kern w:val="2"/>
          <w:sz w:val="28"/>
          <w:szCs w:val="28"/>
          <w:lang w:val="ro-RO" w:eastAsia="en-US"/>
          <w14:ligatures w14:val="standardContextual"/>
        </w:rPr>
        <w:t>a către Fondul Național de Mediu</w:t>
      </w:r>
      <w:r w:rsidRPr="00DB7A59">
        <w:rPr>
          <w:rFonts w:ascii="Times New Roman" w:eastAsiaTheme="minorHAnsi" w:hAnsi="Times New Roman" w:cs="Times New Roman"/>
          <w:kern w:val="2"/>
          <w:sz w:val="28"/>
          <w:szCs w:val="28"/>
          <w:lang w:val="ro-RO" w:eastAsia="en-US"/>
          <w14:ligatures w14:val="standardContextual"/>
        </w:rPr>
        <w:t xml:space="preserve">  o sumă de 2 lei pentru ambalajele din metal și de 4 lei pentru ambalajele din plastic și sticlă, pentru fiecare unitate de ambalaj pentru care nu au fost atinse țintele minime anuale de colectare.</w:t>
      </w:r>
    </w:p>
    <w:p w14:paraId="5823F96B" w14:textId="6C60EB26" w:rsidR="00933EF2" w:rsidRPr="00DB7A59" w:rsidRDefault="00933EF2"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33EF2">
        <w:rPr>
          <w:rFonts w:ascii="Times New Roman" w:eastAsiaTheme="minorHAnsi" w:hAnsi="Times New Roman" w:cs="Times New Roman"/>
          <w:kern w:val="2"/>
          <w:sz w:val="28"/>
          <w:szCs w:val="28"/>
          <w:lang w:val="ro-RO" w:eastAsia="en-US"/>
          <w14:ligatures w14:val="standardContextual"/>
        </w:rPr>
        <w:t>(14)</w:t>
      </w:r>
      <w:r w:rsidRPr="00933EF2">
        <w:rPr>
          <w:rFonts w:ascii="Times New Roman" w:eastAsiaTheme="minorHAnsi" w:hAnsi="Times New Roman" w:cs="Times New Roman"/>
          <w:kern w:val="2"/>
          <w:sz w:val="28"/>
          <w:szCs w:val="28"/>
          <w:vertAlign w:val="superscript"/>
          <w:lang w:val="ro-RO" w:eastAsia="en-US"/>
          <w14:ligatures w14:val="standardContextual"/>
        </w:rPr>
        <w:t>1</w:t>
      </w:r>
      <w:r w:rsidRPr="00933EF2">
        <w:rPr>
          <w:rFonts w:ascii="Times New Roman" w:eastAsiaTheme="minorHAnsi" w:hAnsi="Times New Roman" w:cs="Times New Roman"/>
          <w:kern w:val="2"/>
          <w:sz w:val="28"/>
          <w:szCs w:val="28"/>
          <w:lang w:val="ro-RO" w:eastAsia="en-US"/>
          <w14:ligatures w14:val="standardContextual"/>
        </w:rPr>
        <w:t xml:space="preserve"> Administratorul sistemului de depozit publică lunar pe pagina sa web oficială cantitatea de ambalaje supuse sistemului de depozit plasate pe piață și cantitatea de ambalaje returnate, în unități și în kilograme, defalcate pe tip de material și, după caz, pe tip de ambalaj reutilizabil sau de unică folosință.</w:t>
      </w:r>
    </w:p>
    <w:p w14:paraId="4D008A6C" w14:textId="77777777" w:rsidR="00933EF2" w:rsidRPr="00933EF2" w:rsidRDefault="002B5FE1"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DB7A59">
        <w:rPr>
          <w:rFonts w:ascii="Times New Roman" w:eastAsiaTheme="minorHAnsi" w:hAnsi="Times New Roman" w:cs="Times New Roman"/>
          <w:kern w:val="2"/>
          <w:sz w:val="28"/>
          <w:szCs w:val="28"/>
          <w:lang w:val="ro-RO" w:eastAsia="en-US"/>
          <w14:ligatures w14:val="standardContextual"/>
        </w:rPr>
        <w:t xml:space="preserve">(15) Administratorul sistemului de depozit raportează Agenției de Mediu </w:t>
      </w:r>
      <w:r w:rsidR="00933EF2" w:rsidRPr="00933EF2">
        <w:rPr>
          <w:rFonts w:ascii="Times New Roman" w:eastAsia="Times New Roman" w:hAnsi="Times New Roman" w:cs="Times New Roman"/>
          <w:sz w:val="28"/>
          <w:szCs w:val="28"/>
          <w:lang w:val="ro-RO" w:eastAsia="en-US"/>
        </w:rPr>
        <w:t xml:space="preserve">următoarele  </w:t>
      </w:r>
      <w:r w:rsidR="00933EF2" w:rsidRPr="00933EF2">
        <w:rPr>
          <w:rFonts w:ascii="Times New Roman" w:eastAsiaTheme="minorHAnsi" w:hAnsi="Times New Roman" w:cs="Times New Roman"/>
          <w:kern w:val="2"/>
          <w:sz w:val="28"/>
          <w:szCs w:val="28"/>
          <w:lang w:val="ro-RO" w:eastAsia="en-US"/>
          <w14:ligatures w14:val="standardContextual"/>
        </w:rPr>
        <w:t>informații privind:</w:t>
      </w:r>
    </w:p>
    <w:p w14:paraId="28CB374A" w14:textId="77777777" w:rsidR="00933EF2" w:rsidRPr="00933EF2" w:rsidRDefault="00933EF2" w:rsidP="0066123A">
      <w:pPr>
        <w:spacing w:line="240" w:lineRule="auto"/>
        <w:ind w:left="708"/>
        <w:jc w:val="both"/>
        <w:rPr>
          <w:rFonts w:ascii="Times New Roman" w:eastAsiaTheme="minorHAnsi" w:hAnsi="Times New Roman" w:cs="Times New Roman"/>
          <w:kern w:val="2"/>
          <w:sz w:val="28"/>
          <w:szCs w:val="28"/>
          <w:lang w:val="ro-RO" w:eastAsia="en-US"/>
          <w14:ligatures w14:val="standardContextual"/>
        </w:rPr>
      </w:pPr>
      <w:r w:rsidRPr="00933EF2">
        <w:rPr>
          <w:rFonts w:ascii="Times New Roman" w:eastAsiaTheme="minorHAnsi" w:hAnsi="Times New Roman" w:cs="Times New Roman"/>
          <w:kern w:val="2"/>
          <w:sz w:val="28"/>
          <w:szCs w:val="28"/>
          <w:lang w:val="ro-RO" w:eastAsia="en-US"/>
          <w14:ligatures w14:val="standardContextual"/>
        </w:rPr>
        <w:t>a) cantitatea de produse în ambalaje supuse sistemului de depozit plasate pe piață de către producători;</w:t>
      </w:r>
      <w:r w:rsidRPr="00933EF2">
        <w:rPr>
          <w:rFonts w:ascii="Times New Roman" w:eastAsiaTheme="minorHAnsi" w:hAnsi="Times New Roman" w:cs="Times New Roman"/>
          <w:kern w:val="2"/>
          <w:sz w:val="28"/>
          <w:szCs w:val="28"/>
          <w:lang w:val="ro-RO" w:eastAsia="en-US"/>
          <w14:ligatures w14:val="standardContextual"/>
        </w:rPr>
        <w:br/>
        <w:t>b) cantitatea de ambalaje returnate în cadrul sistemului de depozit;</w:t>
      </w:r>
      <w:r w:rsidRPr="00933EF2">
        <w:rPr>
          <w:rFonts w:ascii="Times New Roman" w:eastAsiaTheme="minorHAnsi" w:hAnsi="Times New Roman" w:cs="Times New Roman"/>
          <w:kern w:val="2"/>
          <w:sz w:val="28"/>
          <w:szCs w:val="28"/>
          <w:lang w:val="ro-RO" w:eastAsia="en-US"/>
          <w14:ligatures w14:val="standardContextual"/>
        </w:rPr>
        <w:br/>
        <w:t>c) gradul și modalitatea de realizare a țintelor de colectare;</w:t>
      </w:r>
      <w:r w:rsidRPr="00933EF2">
        <w:rPr>
          <w:rFonts w:ascii="Times New Roman" w:eastAsiaTheme="minorHAnsi" w:hAnsi="Times New Roman" w:cs="Times New Roman"/>
          <w:kern w:val="2"/>
          <w:sz w:val="28"/>
          <w:szCs w:val="28"/>
          <w:lang w:val="ro-RO" w:eastAsia="en-US"/>
          <w14:ligatures w14:val="standardContextual"/>
        </w:rPr>
        <w:br/>
        <w:t>d) cantitatea de ambalaje reutilizabile transmise producătorilor în vederea reutilizării;</w:t>
      </w:r>
      <w:r w:rsidRPr="00933EF2">
        <w:rPr>
          <w:rFonts w:ascii="Times New Roman" w:eastAsiaTheme="minorHAnsi" w:hAnsi="Times New Roman" w:cs="Times New Roman"/>
          <w:kern w:val="2"/>
          <w:sz w:val="28"/>
          <w:szCs w:val="28"/>
          <w:lang w:val="ro-RO" w:eastAsia="en-US"/>
          <w14:ligatures w14:val="standardContextual"/>
        </w:rPr>
        <w:br/>
        <w:t>e) cantitatea de deșeuri provenite din ambalaje de unică folosință transmise spre reciclare sau alte operațiuni de valorificare;</w:t>
      </w:r>
      <w:r w:rsidRPr="00933EF2">
        <w:rPr>
          <w:rFonts w:ascii="Times New Roman" w:eastAsiaTheme="minorHAnsi" w:hAnsi="Times New Roman" w:cs="Times New Roman"/>
          <w:kern w:val="2"/>
          <w:sz w:val="28"/>
          <w:szCs w:val="28"/>
          <w:lang w:val="ro-RO" w:eastAsia="en-US"/>
          <w14:ligatures w14:val="standardContextual"/>
        </w:rPr>
        <w:br/>
        <w:t>f) implementarea planului de organizare, a schemei de finanțare și a programului de educare și informare a publicului;</w:t>
      </w:r>
      <w:r w:rsidRPr="00933EF2">
        <w:rPr>
          <w:rFonts w:ascii="Times New Roman" w:eastAsiaTheme="minorHAnsi" w:hAnsi="Times New Roman" w:cs="Times New Roman"/>
          <w:kern w:val="2"/>
          <w:sz w:val="28"/>
          <w:szCs w:val="28"/>
          <w:lang w:val="ro-RO" w:eastAsia="en-US"/>
          <w14:ligatures w14:val="standardContextual"/>
        </w:rPr>
        <w:br/>
      </w:r>
      <w:r w:rsidRPr="00933EF2">
        <w:rPr>
          <w:rFonts w:ascii="Times New Roman" w:eastAsiaTheme="minorHAnsi" w:hAnsi="Times New Roman" w:cs="Times New Roman"/>
          <w:kern w:val="2"/>
          <w:sz w:val="28"/>
          <w:szCs w:val="28"/>
          <w:lang w:val="ro-RO" w:eastAsia="en-US"/>
          <w14:ligatures w14:val="standardContextual"/>
        </w:rPr>
        <w:lastRenderedPageBreak/>
        <w:t>g) alte informații stabilite de Guvern sau solicitate de autoritățile competente în legătură cu funcționarea sistemului de depozit.</w:t>
      </w:r>
    </w:p>
    <w:p w14:paraId="1714D47F" w14:textId="77777777" w:rsidR="00933EF2" w:rsidRPr="00933EF2" w:rsidRDefault="00933EF2" w:rsidP="0066123A">
      <w:pPr>
        <w:spacing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33EF2">
        <w:rPr>
          <w:rFonts w:ascii="Times New Roman" w:eastAsiaTheme="minorHAnsi" w:hAnsi="Times New Roman" w:cs="Times New Roman"/>
          <w:kern w:val="2"/>
          <w:sz w:val="28"/>
          <w:szCs w:val="28"/>
          <w:lang w:val="ro-RO" w:eastAsia="en-US"/>
          <w14:ligatures w14:val="standardContextual"/>
        </w:rPr>
        <w:t>(16) Agenția de Mediu examinează rapoartele transmise de administratorul sistemului de depozit și poate solicita informații suplimentare, clarificări sau înlăturarea deficiențelor și inexactităților.</w:t>
      </w:r>
    </w:p>
    <w:p w14:paraId="17433A79" w14:textId="60EF4116" w:rsidR="002B5FE1" w:rsidRPr="00933EF2" w:rsidRDefault="00933EF2" w:rsidP="002C551C">
      <w:pPr>
        <w:spacing w:after="160" w:line="240" w:lineRule="auto"/>
        <w:ind w:firstLine="720"/>
        <w:jc w:val="both"/>
        <w:rPr>
          <w:rFonts w:ascii="Times New Roman" w:eastAsiaTheme="minorHAnsi" w:hAnsi="Times New Roman" w:cs="Times New Roman"/>
          <w:kern w:val="2"/>
          <w:sz w:val="28"/>
          <w:szCs w:val="28"/>
          <w:lang w:val="ro-RO" w:eastAsia="en-US"/>
          <w14:ligatures w14:val="standardContextual"/>
        </w:rPr>
      </w:pPr>
      <w:r w:rsidRPr="00933EF2">
        <w:rPr>
          <w:rFonts w:ascii="Times New Roman" w:eastAsiaTheme="minorHAnsi" w:hAnsi="Times New Roman" w:cs="Times New Roman"/>
          <w:kern w:val="2"/>
          <w:sz w:val="28"/>
          <w:szCs w:val="28"/>
          <w:lang w:val="ro-RO" w:eastAsia="en-US"/>
          <w14:ligatures w14:val="standardContextual"/>
        </w:rPr>
        <w:t>(1</w:t>
      </w:r>
      <w:r>
        <w:rPr>
          <w:rFonts w:ascii="Times New Roman" w:eastAsiaTheme="minorHAnsi" w:hAnsi="Times New Roman" w:cs="Times New Roman"/>
          <w:kern w:val="2"/>
          <w:sz w:val="28"/>
          <w:szCs w:val="28"/>
          <w:lang w:val="ro-RO" w:eastAsia="en-US"/>
          <w14:ligatures w14:val="standardContextual"/>
        </w:rPr>
        <w:t>7</w:t>
      </w:r>
      <w:r w:rsidRPr="00933EF2">
        <w:rPr>
          <w:rFonts w:ascii="Times New Roman" w:eastAsiaTheme="minorHAnsi" w:hAnsi="Times New Roman" w:cs="Times New Roman"/>
          <w:kern w:val="2"/>
          <w:sz w:val="28"/>
          <w:szCs w:val="28"/>
          <w:lang w:val="ro-RO" w:eastAsia="en-US"/>
          <w14:ligatures w14:val="standardContextual"/>
        </w:rPr>
        <w:t>) Administratorul sistemului de depozit publică semestrial și anual rapoartele privind implementarea planului de organizare, a schemei de finanțare și a programului de educare și informare a publicului, după acceptarea acestora de către Agenția de Mediu, cu respectarea legislației privind protecția informațiilor comerciale confidențiale și a datelor cu caracter personal.</w:t>
      </w:r>
      <w:r>
        <w:rPr>
          <w:rFonts w:ascii="Times New Roman" w:eastAsiaTheme="minorHAnsi" w:hAnsi="Times New Roman" w:cs="Times New Roman"/>
          <w:kern w:val="2"/>
          <w:sz w:val="28"/>
          <w:szCs w:val="28"/>
          <w:lang w:val="ro-RO" w:eastAsia="en-US"/>
          <w14:ligatures w14:val="standardContextual"/>
        </w:rPr>
        <w:t>,,</w:t>
      </w:r>
    </w:p>
    <w:p w14:paraId="13539746" w14:textId="0926E03E" w:rsidR="002B5FE1" w:rsidRPr="00DB7A59" w:rsidRDefault="002B5FE1"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00407B47" w14:textId="1273BE40" w:rsidR="00933EF2" w:rsidRDefault="00B26053" w:rsidP="00C54FAD">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Articolul 56 va avea următorul cuprins:</w:t>
      </w:r>
    </w:p>
    <w:p w14:paraId="595ACD5B" w14:textId="2C78F7DF" w:rsidR="00B26053" w:rsidRPr="00B26053" w:rsidRDefault="00B26053" w:rsidP="00C54FAD">
      <w:pPr>
        <w:pStyle w:val="Titlu3"/>
        <w:spacing w:before="0"/>
        <w:ind w:firstLine="720"/>
        <w:rPr>
          <w:rFonts w:ascii="Times New Roman" w:hAnsi="Times New Roman" w:cs="Times New Roman"/>
          <w:color w:val="000000" w:themeColor="text1"/>
          <w:kern w:val="2"/>
          <w:lang w:val="ro-RO" w:eastAsia="en-US"/>
          <w14:ligatures w14:val="standardContextual"/>
        </w:rPr>
      </w:pPr>
      <w:r w:rsidRPr="00B26053">
        <w:rPr>
          <w:rFonts w:ascii="Times New Roman" w:eastAsia="Times New Roman" w:hAnsi="Times New Roman" w:cs="Times New Roman"/>
          <w:color w:val="000000" w:themeColor="text1"/>
          <w:lang w:val="ro-RO"/>
        </w:rPr>
        <w:t>,,</w:t>
      </w:r>
      <w:r w:rsidRPr="00B26053">
        <w:rPr>
          <w:rFonts w:ascii="Times New Roman" w:hAnsi="Times New Roman" w:cs="Times New Roman"/>
          <w:b/>
          <w:bCs/>
          <w:color w:val="000000" w:themeColor="text1"/>
          <w:kern w:val="2"/>
          <w:lang w:val="ro-RO" w:eastAsia="en-US"/>
          <w14:ligatures w14:val="standardContextual"/>
        </w:rPr>
        <w:t xml:space="preserve"> Articolul 56.</w:t>
      </w:r>
      <w:r w:rsidRPr="00B26053">
        <w:rPr>
          <w:rFonts w:ascii="Times New Roman" w:hAnsi="Times New Roman" w:cs="Times New Roman"/>
          <w:color w:val="000000" w:themeColor="text1"/>
          <w:kern w:val="2"/>
          <w:lang w:val="ro-RO" w:eastAsia="en-US"/>
          <w14:ligatures w14:val="standardContextual"/>
        </w:rPr>
        <w:t xml:space="preserve"> </w:t>
      </w:r>
      <w:proofErr w:type="spellStart"/>
      <w:r w:rsidRPr="00B26053">
        <w:rPr>
          <w:rFonts w:ascii="Times New Roman" w:hAnsi="Times New Roman" w:cs="Times New Roman"/>
          <w:color w:val="000000" w:themeColor="text1"/>
          <w:kern w:val="2"/>
          <w:lang w:val="ro-RO" w:eastAsia="en-US"/>
          <w14:ligatures w14:val="standardContextual"/>
        </w:rPr>
        <w:t>Bio</w:t>
      </w:r>
      <w:proofErr w:type="spellEnd"/>
      <w:r>
        <w:rPr>
          <w:rFonts w:ascii="Times New Roman" w:hAnsi="Times New Roman" w:cs="Times New Roman"/>
          <w:color w:val="000000" w:themeColor="text1"/>
          <w:kern w:val="2"/>
          <w:lang w:val="ro-RO" w:eastAsia="en-US"/>
          <w14:ligatures w14:val="standardContextual"/>
        </w:rPr>
        <w:t>-</w:t>
      </w:r>
      <w:r w:rsidRPr="00B26053">
        <w:rPr>
          <w:rFonts w:ascii="Times New Roman" w:hAnsi="Times New Roman" w:cs="Times New Roman"/>
          <w:color w:val="000000" w:themeColor="text1"/>
          <w:kern w:val="2"/>
          <w:lang w:val="ro-RO" w:eastAsia="en-US"/>
          <w14:ligatures w14:val="standardContextual"/>
        </w:rPr>
        <w:t>deșeurile</w:t>
      </w:r>
    </w:p>
    <w:p w14:paraId="0B84F2E7" w14:textId="77777777" w:rsidR="00B26053" w:rsidRPr="00B26053" w:rsidRDefault="00B26053" w:rsidP="00C54FAD">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 xml:space="preserve">(1) Gestionarea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-deșeurilor se efectuează cu respectarea art. 3, art. 4 și art. 13, astfel încât să fie separate și reciclate la sursă sau colectate separat și să nu fie amestecate cu alte tipuri de deșeuri.</w:t>
      </w:r>
    </w:p>
    <w:p w14:paraId="06674F67" w14:textId="77777777" w:rsidR="00B26053" w:rsidRPr="00B26053" w:rsidRDefault="00B26053" w:rsidP="00C54FAD">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 xml:space="preserve">(2) Colectarea separată a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-deșeurilor se organizează în vederea compostării, digestiei anaerobe sau a altor operațiuni de reciclare organică, într-un mod care asigură un nivel înalt de protecție a mediului și sănătății populației, iar materialele rezultate respectă cerințele de calitate aplicabile.</w:t>
      </w:r>
    </w:p>
    <w:p w14:paraId="445DE0D5" w14:textId="77777777" w:rsidR="00B26053" w:rsidRPr="00B26053" w:rsidRDefault="00B26053" w:rsidP="002C551C">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 xml:space="preserve">(3) Deșeurile care au proprietăți similare privind </w:t>
      </w:r>
      <w:proofErr w:type="spellStart"/>
      <w:r w:rsidRPr="00B26053">
        <w:rPr>
          <w:rFonts w:ascii="Times New Roman" w:eastAsia="Times New Roman" w:hAnsi="Times New Roman" w:cs="Times New Roman"/>
          <w:sz w:val="28"/>
          <w:szCs w:val="28"/>
          <w:lang w:eastAsia="ro-MD"/>
        </w:rPr>
        <w:t>biodegradabilitatea</w:t>
      </w:r>
      <w:proofErr w:type="spellEnd"/>
      <w:r w:rsidRPr="00B26053">
        <w:rPr>
          <w:rFonts w:ascii="Times New Roman" w:eastAsia="Times New Roman" w:hAnsi="Times New Roman" w:cs="Times New Roman"/>
          <w:sz w:val="28"/>
          <w:szCs w:val="28"/>
          <w:lang w:eastAsia="ro-MD"/>
        </w:rPr>
        <w:t xml:space="preserve"> și </w:t>
      </w:r>
      <w:proofErr w:type="spellStart"/>
      <w:r w:rsidRPr="00B26053">
        <w:rPr>
          <w:rFonts w:ascii="Times New Roman" w:eastAsia="Times New Roman" w:hAnsi="Times New Roman" w:cs="Times New Roman"/>
          <w:sz w:val="28"/>
          <w:szCs w:val="28"/>
          <w:lang w:eastAsia="ro-MD"/>
        </w:rPr>
        <w:t>compostabilitatea</w:t>
      </w:r>
      <w:proofErr w:type="spellEnd"/>
      <w:r w:rsidRPr="00B26053">
        <w:rPr>
          <w:rFonts w:ascii="Times New Roman" w:eastAsia="Times New Roman" w:hAnsi="Times New Roman" w:cs="Times New Roman"/>
          <w:sz w:val="28"/>
          <w:szCs w:val="28"/>
          <w:lang w:eastAsia="ro-MD"/>
        </w:rPr>
        <w:t xml:space="preserve">, pot fi  colectate împreună cu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 xml:space="preserve">-deșeurile, cu condiția ca acestea să respecte standardele naționale privind ambalajele sau produsele recuperabile prin compostare și biodegradare și să nu afecteze calitatea compostului, </w:t>
      </w:r>
      <w:proofErr w:type="spellStart"/>
      <w:r w:rsidRPr="00B26053">
        <w:rPr>
          <w:rFonts w:ascii="Times New Roman" w:eastAsia="Times New Roman" w:hAnsi="Times New Roman" w:cs="Times New Roman"/>
          <w:sz w:val="28"/>
          <w:szCs w:val="28"/>
          <w:lang w:eastAsia="ro-MD"/>
        </w:rPr>
        <w:t>digestatului</w:t>
      </w:r>
      <w:proofErr w:type="spellEnd"/>
      <w:r w:rsidRPr="00B26053">
        <w:rPr>
          <w:rFonts w:ascii="Times New Roman" w:eastAsia="Times New Roman" w:hAnsi="Times New Roman" w:cs="Times New Roman"/>
          <w:sz w:val="28"/>
          <w:szCs w:val="28"/>
          <w:lang w:eastAsia="ro-MD"/>
        </w:rPr>
        <w:t xml:space="preserve"> sau a altor materiale rezultate.</w:t>
      </w:r>
    </w:p>
    <w:p w14:paraId="608730FB" w14:textId="77777777" w:rsidR="00B26053" w:rsidRPr="00B26053" w:rsidRDefault="00B26053" w:rsidP="002C551C">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 xml:space="preserve">(4) Autoritățile administrației publice locale, operatorii serviciului de salubrizare și operatorii autorizați, după caz, iau măsuri pentru încurajarea reciclării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-deșeurilor, inclusiv prin compostare, digestie anaerobă, compostare la locul generării și alte forme de reciclare organică, cu respectarea cerințelor de protecție a mediului și sănătății populației.</w:t>
      </w:r>
    </w:p>
    <w:p w14:paraId="3D6EF2B6" w14:textId="77777777" w:rsidR="00B26053" w:rsidRPr="00B26053" w:rsidRDefault="00B26053" w:rsidP="002C551C">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(5) Autoritățile administrației publice locale promovează compostarea în gospodării, inclusiv prin informarea populației, facilitarea accesului la echipamente de compostare și integrarea acestor măsuri în programele locale de gestionare a deșeurilor.</w:t>
      </w:r>
    </w:p>
    <w:p w14:paraId="64620EAD" w14:textId="77777777" w:rsidR="00B26053" w:rsidRPr="00B26053" w:rsidRDefault="00B26053" w:rsidP="002C551C">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(6) Deșeurile biodegradabile provenite din parcuri, grădini, spații verzi și alte activități similare se colectează separat și se direcționează cu prioritate către compostare, digestie anaerobă sau alte operațiuni de reciclare organică autorizate.</w:t>
      </w:r>
    </w:p>
    <w:p w14:paraId="20D9E588" w14:textId="77777777" w:rsidR="00B26053" w:rsidRPr="00B26053" w:rsidRDefault="00B26053" w:rsidP="002C551C">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 xml:space="preserve">(7) Se promovează utilizarea compostului, </w:t>
      </w:r>
      <w:proofErr w:type="spellStart"/>
      <w:r w:rsidRPr="00B26053">
        <w:rPr>
          <w:rFonts w:ascii="Times New Roman" w:eastAsia="Times New Roman" w:hAnsi="Times New Roman" w:cs="Times New Roman"/>
          <w:sz w:val="28"/>
          <w:szCs w:val="28"/>
          <w:lang w:eastAsia="ro-MD"/>
        </w:rPr>
        <w:t>digestatului</w:t>
      </w:r>
      <w:proofErr w:type="spellEnd"/>
      <w:r w:rsidRPr="00B26053">
        <w:rPr>
          <w:rFonts w:ascii="Times New Roman" w:eastAsia="Times New Roman" w:hAnsi="Times New Roman" w:cs="Times New Roman"/>
          <w:sz w:val="28"/>
          <w:szCs w:val="28"/>
          <w:lang w:eastAsia="ro-MD"/>
        </w:rPr>
        <w:t xml:space="preserve"> și a altor materiale obținute din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-deșeuri, cu condiția respectării cerințelor de calitate, siguranță și protecție a mediului stabilite prin actele normative aplicabile.</w:t>
      </w:r>
    </w:p>
    <w:p w14:paraId="62474E59" w14:textId="77777777" w:rsidR="00B26053" w:rsidRPr="00B26053" w:rsidRDefault="00B26053" w:rsidP="002C551C">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 xml:space="preserve">(8) În cazul în care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 xml:space="preserve">-deșeurile colectate separat sunt contaminate cu substanțe periculoase sau cu alte materiale care compromit tratarea biologică ori calitatea materialelor rezultate, acestea nu se tratează în instalații de compostare sau digestie anaerobă destinate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-deșeurilor colectate separat și se gestionează potrivit caracteristicilor lor și cerințelor stabilite prin prezenta lege și prin autorizația de mediu pentru gestionarea deșeurilor.</w:t>
      </w:r>
    </w:p>
    <w:p w14:paraId="74DC504C" w14:textId="7955148E" w:rsidR="00B26053" w:rsidRPr="00F30020" w:rsidRDefault="00B26053" w:rsidP="00F30020">
      <w:pPr>
        <w:spacing w:line="240" w:lineRule="auto"/>
        <w:ind w:firstLine="720"/>
        <w:jc w:val="both"/>
        <w:rPr>
          <w:rFonts w:ascii="Times New Roman" w:eastAsia="Times New Roman" w:hAnsi="Times New Roman" w:cs="Times New Roman"/>
          <w:b/>
          <w:sz w:val="28"/>
          <w:szCs w:val="28"/>
          <w:lang w:eastAsia="ro-MD"/>
        </w:rPr>
      </w:pPr>
      <w:r w:rsidRPr="00B26053">
        <w:rPr>
          <w:rFonts w:ascii="Times New Roman" w:eastAsia="Times New Roman" w:hAnsi="Times New Roman" w:cs="Times New Roman"/>
          <w:sz w:val="28"/>
          <w:szCs w:val="28"/>
          <w:lang w:eastAsia="ro-MD"/>
        </w:rPr>
        <w:t xml:space="preserve">(9) Cerințele privind colectarea separată, reciclarea la sursă, compostarea, digestia anaerobă, calitatea compostului, </w:t>
      </w:r>
      <w:proofErr w:type="spellStart"/>
      <w:r w:rsidRPr="00B26053">
        <w:rPr>
          <w:rFonts w:ascii="Times New Roman" w:eastAsia="Times New Roman" w:hAnsi="Times New Roman" w:cs="Times New Roman"/>
          <w:sz w:val="28"/>
          <w:szCs w:val="28"/>
          <w:lang w:eastAsia="ro-MD"/>
        </w:rPr>
        <w:t>digestatului</w:t>
      </w:r>
      <w:proofErr w:type="spellEnd"/>
      <w:r w:rsidRPr="00B26053">
        <w:rPr>
          <w:rFonts w:ascii="Times New Roman" w:eastAsia="Times New Roman" w:hAnsi="Times New Roman" w:cs="Times New Roman"/>
          <w:sz w:val="28"/>
          <w:szCs w:val="28"/>
          <w:lang w:eastAsia="ro-MD"/>
        </w:rPr>
        <w:t xml:space="preserve"> și a altor materiale obținute din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 xml:space="preserve">-deșeuri, </w:t>
      </w:r>
      <w:r w:rsidRPr="00B26053">
        <w:rPr>
          <w:rFonts w:ascii="Times New Roman" w:eastAsia="Times New Roman" w:hAnsi="Times New Roman" w:cs="Times New Roman"/>
          <w:sz w:val="28"/>
          <w:szCs w:val="28"/>
          <w:lang w:eastAsia="ro-MD"/>
        </w:rPr>
        <w:lastRenderedPageBreak/>
        <w:t xml:space="preserve">precum și condițiile în care anumite deșeuri compostabile pot fi colectate împreună cu </w:t>
      </w:r>
      <w:proofErr w:type="spellStart"/>
      <w:r w:rsidRPr="00B26053">
        <w:rPr>
          <w:rFonts w:ascii="Times New Roman" w:eastAsia="Times New Roman" w:hAnsi="Times New Roman" w:cs="Times New Roman"/>
          <w:sz w:val="28"/>
          <w:szCs w:val="28"/>
          <w:lang w:eastAsia="ro-MD"/>
        </w:rPr>
        <w:t>bio</w:t>
      </w:r>
      <w:proofErr w:type="spellEnd"/>
      <w:r w:rsidRPr="00B26053">
        <w:rPr>
          <w:rFonts w:ascii="Times New Roman" w:eastAsia="Times New Roman" w:hAnsi="Times New Roman" w:cs="Times New Roman"/>
          <w:sz w:val="28"/>
          <w:szCs w:val="28"/>
          <w:lang w:eastAsia="ro-MD"/>
        </w:rPr>
        <w:t>-deșeurile se stabilesc de Ministerul Mediului.,,</w:t>
      </w:r>
    </w:p>
    <w:p w14:paraId="793F3584" w14:textId="77777777" w:rsidR="00933EF2" w:rsidRDefault="00933EF2"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5488CC01" w14:textId="55FD9274" w:rsidR="00DB7A59" w:rsidRPr="00B26053" w:rsidRDefault="003C13AF"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w:t>
      </w:r>
      <w:r w:rsidR="00DB7A59" w:rsidRPr="00DB7A59">
        <w:rPr>
          <w:rFonts w:ascii="Times New Roman" w:eastAsia="Times New Roman" w:hAnsi="Times New Roman" w:cs="Times New Roman"/>
          <w:sz w:val="28"/>
          <w:szCs w:val="28"/>
          <w:lang w:val="ro-RO"/>
        </w:rPr>
        <w:t>Articolul 5</w:t>
      </w:r>
      <w:r w:rsidR="00B26053">
        <w:rPr>
          <w:rFonts w:ascii="Times New Roman" w:eastAsia="Times New Roman" w:hAnsi="Times New Roman" w:cs="Times New Roman"/>
          <w:sz w:val="28"/>
          <w:szCs w:val="28"/>
          <w:lang w:val="ro-RO"/>
        </w:rPr>
        <w:t xml:space="preserve">9 </w:t>
      </w:r>
      <w:r w:rsidR="00DB7A59" w:rsidRPr="00B26053">
        <w:rPr>
          <w:rFonts w:ascii="Times New Roman" w:eastAsia="Times New Roman" w:hAnsi="Times New Roman" w:cs="Times New Roman"/>
          <w:sz w:val="28"/>
          <w:szCs w:val="28"/>
          <w:lang w:val="ro-RO"/>
        </w:rPr>
        <w:t xml:space="preserve"> va avea următorul cuprins:</w:t>
      </w:r>
    </w:p>
    <w:p w14:paraId="0CD738FA" w14:textId="77777777" w:rsidR="0008625D" w:rsidRPr="0008625D" w:rsidRDefault="00DB7A59" w:rsidP="00C54FAD">
      <w:pPr>
        <w:pStyle w:val="FirstParagraph"/>
        <w:spacing w:before="0" w:after="0"/>
        <w:ind w:firstLine="360"/>
        <w:jc w:val="both"/>
        <w:rPr>
          <w:rFonts w:ascii="Times New Roman" w:hAnsi="Times New Roman" w:cs="Times New Roman"/>
          <w:sz w:val="28"/>
          <w:szCs w:val="28"/>
          <w:lang w:val="ro-RO"/>
        </w:rPr>
      </w:pPr>
      <w:r w:rsidRPr="0008625D">
        <w:rPr>
          <w:sz w:val="28"/>
          <w:szCs w:val="28"/>
          <w:lang w:val="ro-RO"/>
        </w:rPr>
        <w:t xml:space="preserve">,, </w:t>
      </w:r>
      <w:r w:rsidR="0008625D" w:rsidRPr="0008625D">
        <w:rPr>
          <w:rFonts w:ascii="Times New Roman" w:hAnsi="Times New Roman" w:cs="Times New Roman"/>
          <w:b/>
          <w:bCs/>
          <w:sz w:val="28"/>
          <w:szCs w:val="28"/>
          <w:lang w:val="ro-RO"/>
        </w:rPr>
        <w:t>Articolul 59. Deșeurile de azbest și materialele care conțin azbest</w:t>
      </w:r>
    </w:p>
    <w:p w14:paraId="37B1770F" w14:textId="77777777" w:rsidR="0008625D" w:rsidRPr="0008625D" w:rsidRDefault="0008625D" w:rsidP="0008625D">
      <w:pPr>
        <w:numPr>
          <w:ilvl w:val="0"/>
          <w:numId w:val="31"/>
        </w:numPr>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 xml:space="preserve">În sensul prezentei legi, deșeuri de azbest sunt substanțele, obiectele, produsele, materialele sau elementele de construcție care constau din azbest ori conțin azbest și care constituie deșeuri conform art. 2 pct. 9). Azbestul include următorii silicați fibroși: </w:t>
      </w:r>
      <w:proofErr w:type="spellStart"/>
      <w:r w:rsidRPr="0008625D">
        <w:rPr>
          <w:rFonts w:ascii="Times New Roman" w:hAnsi="Times New Roman" w:cs="Times New Roman"/>
          <w:sz w:val="28"/>
          <w:szCs w:val="28"/>
          <w:lang w:val="ro-RO"/>
        </w:rPr>
        <w:t>crocidolit</w:t>
      </w:r>
      <w:proofErr w:type="spellEnd"/>
      <w:r w:rsidRPr="0008625D">
        <w:rPr>
          <w:rFonts w:ascii="Times New Roman" w:hAnsi="Times New Roman" w:cs="Times New Roman"/>
          <w:sz w:val="28"/>
          <w:szCs w:val="28"/>
          <w:lang w:val="ro-RO"/>
        </w:rPr>
        <w:t xml:space="preserve">, </w:t>
      </w:r>
      <w:proofErr w:type="spellStart"/>
      <w:r w:rsidRPr="0008625D">
        <w:rPr>
          <w:rFonts w:ascii="Times New Roman" w:hAnsi="Times New Roman" w:cs="Times New Roman"/>
          <w:sz w:val="28"/>
          <w:szCs w:val="28"/>
          <w:lang w:val="ro-RO"/>
        </w:rPr>
        <w:t>actinolit</w:t>
      </w:r>
      <w:proofErr w:type="spellEnd"/>
      <w:r w:rsidRPr="0008625D">
        <w:rPr>
          <w:rFonts w:ascii="Times New Roman" w:hAnsi="Times New Roman" w:cs="Times New Roman"/>
          <w:sz w:val="28"/>
          <w:szCs w:val="28"/>
          <w:lang w:val="ro-RO"/>
        </w:rPr>
        <w:t xml:space="preserve">, </w:t>
      </w:r>
      <w:proofErr w:type="spellStart"/>
      <w:r w:rsidRPr="0008625D">
        <w:rPr>
          <w:rFonts w:ascii="Times New Roman" w:hAnsi="Times New Roman" w:cs="Times New Roman"/>
          <w:sz w:val="28"/>
          <w:szCs w:val="28"/>
          <w:lang w:val="ro-RO"/>
        </w:rPr>
        <w:t>antofilit</w:t>
      </w:r>
      <w:proofErr w:type="spellEnd"/>
      <w:r w:rsidRPr="0008625D">
        <w:rPr>
          <w:rFonts w:ascii="Times New Roman" w:hAnsi="Times New Roman" w:cs="Times New Roman"/>
          <w:sz w:val="28"/>
          <w:szCs w:val="28"/>
          <w:lang w:val="ro-RO"/>
        </w:rPr>
        <w:t xml:space="preserve">, </w:t>
      </w:r>
      <w:proofErr w:type="spellStart"/>
      <w:r w:rsidRPr="0008625D">
        <w:rPr>
          <w:rFonts w:ascii="Times New Roman" w:hAnsi="Times New Roman" w:cs="Times New Roman"/>
          <w:sz w:val="28"/>
          <w:szCs w:val="28"/>
          <w:lang w:val="ro-RO"/>
        </w:rPr>
        <w:t>crizotil</w:t>
      </w:r>
      <w:proofErr w:type="spellEnd"/>
      <w:r w:rsidRPr="0008625D">
        <w:rPr>
          <w:rFonts w:ascii="Times New Roman" w:hAnsi="Times New Roman" w:cs="Times New Roman"/>
          <w:sz w:val="28"/>
          <w:szCs w:val="28"/>
          <w:lang w:val="ro-RO"/>
        </w:rPr>
        <w:t xml:space="preserve">, </w:t>
      </w:r>
      <w:proofErr w:type="spellStart"/>
      <w:r w:rsidRPr="0008625D">
        <w:rPr>
          <w:rFonts w:ascii="Times New Roman" w:hAnsi="Times New Roman" w:cs="Times New Roman"/>
          <w:sz w:val="28"/>
          <w:szCs w:val="28"/>
          <w:lang w:val="ro-RO"/>
        </w:rPr>
        <w:t>amosit</w:t>
      </w:r>
      <w:proofErr w:type="spellEnd"/>
      <w:r w:rsidRPr="0008625D">
        <w:rPr>
          <w:rFonts w:ascii="Times New Roman" w:hAnsi="Times New Roman" w:cs="Times New Roman"/>
          <w:sz w:val="28"/>
          <w:szCs w:val="28"/>
          <w:lang w:val="ro-RO"/>
        </w:rPr>
        <w:t xml:space="preserve"> și tremolit.</w:t>
      </w:r>
    </w:p>
    <w:p w14:paraId="2E3142AE" w14:textId="77777777" w:rsidR="0008625D" w:rsidRPr="0008625D" w:rsidRDefault="0008625D" w:rsidP="0008625D">
      <w:pPr>
        <w:numPr>
          <w:ilvl w:val="0"/>
          <w:numId w:val="31"/>
        </w:numPr>
        <w:tabs>
          <w:tab w:val="left" w:pos="360"/>
        </w:tabs>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Deșeurile de azbest se gestionează astfel încât să se prevină și să se reducă la sursă eliberarea fibrelor sau a prafului de azbest în aer, scurgerea lichidelor care pot conține fibre de azbest în sol, în apele de suprafață sau în apele subterane, precum și orice altă poluare a mediului ori risc pentru sănătatea populației.</w:t>
      </w:r>
    </w:p>
    <w:p w14:paraId="32D7EAF3" w14:textId="77777777" w:rsidR="0008625D" w:rsidRPr="0008625D" w:rsidRDefault="0008625D" w:rsidP="0008625D">
      <w:pPr>
        <w:numPr>
          <w:ilvl w:val="0"/>
          <w:numId w:val="31"/>
        </w:numPr>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Activitățile de demolare a construcțiilor, structurilor și instalațiilor care conțin azbest, precum și activitățile de îndepărtare a azbestului sau a materialelor care conțin azbest se efectuează astfel încât să nu provoace poluarea mediului cu fibre sau praf de azbest.</w:t>
      </w:r>
    </w:p>
    <w:p w14:paraId="205D28AC" w14:textId="3C82943A" w:rsidR="0008625D" w:rsidRPr="0041143B" w:rsidRDefault="0008625D" w:rsidP="0008625D">
      <w:pPr>
        <w:numPr>
          <w:ilvl w:val="0"/>
          <w:numId w:val="31"/>
        </w:numPr>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 xml:space="preserve">Beneficiarul lucrărilor și executantul lucrărilor de demolare, renovare, reparație, întreținere, dezmembrare sau îndepărtare a materialelor care conțin azbest sunt obligați, înainte de începerea lucrărilor, să identifice materialele care conțin azbest și să elaboreze un plan de lucru pentru prevenirea poluării cu azbest, în conformitate cu </w:t>
      </w:r>
      <w:r w:rsidRPr="0041143B">
        <w:rPr>
          <w:rFonts w:ascii="Times New Roman" w:hAnsi="Times New Roman" w:cs="Times New Roman"/>
          <w:sz w:val="28"/>
          <w:szCs w:val="28"/>
          <w:lang w:val="ro-RO"/>
        </w:rPr>
        <w:t>Regulamentului privind protecția lucrătorilor împotriva riscurilor legate de expunerea la azbest la locul de muncă.</w:t>
      </w:r>
    </w:p>
    <w:p w14:paraId="30EE1166" w14:textId="77777777" w:rsidR="0008625D" w:rsidRPr="0008625D" w:rsidRDefault="0008625D" w:rsidP="0008625D">
      <w:pPr>
        <w:numPr>
          <w:ilvl w:val="0"/>
          <w:numId w:val="31"/>
        </w:numPr>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Planul de lucru pentru prevenirea poluării cu azbest prevăzut la alin. (4) include cel puțin:</w:t>
      </w:r>
    </w:p>
    <w:p w14:paraId="381E3166"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descrierea amplasamentului și a lucrărilor care urmează a fi efectuate;</w:t>
      </w:r>
    </w:p>
    <w:p w14:paraId="7959EA7F"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identificarea materialelor care conțin azbest și estimarea cantităților de deșeuri de azbest care vor fi generate;</w:t>
      </w:r>
    </w:p>
    <w:p w14:paraId="0985FF2E"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metodele de lucru utilizate pentru prevenirea dispersării fibrelor sau prafului de azbest;</w:t>
      </w:r>
    </w:p>
    <w:p w14:paraId="749B30B2"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măsurile de izolare, umectare, captare, curățare și decontaminare a zonei de lucru;</w:t>
      </w:r>
    </w:p>
    <w:p w14:paraId="00A80438"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modul de colectare separată, ambalare, etichetare, stocare temporară, transportare și predare a deșeurilor de azbest;</w:t>
      </w:r>
    </w:p>
    <w:p w14:paraId="48B68D05"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operatorii autorizați care vor efectua colectarea, transportul, tratarea, stocarea sau eliminarea deșeurilor de azbest;</w:t>
      </w:r>
    </w:p>
    <w:p w14:paraId="1E4CC6E5"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depozitul sau instalația autorizată la care vor fi predate deșeurile;</w:t>
      </w:r>
    </w:p>
    <w:p w14:paraId="0277087A"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măsurile de prevenire a emisiilor accidentale de fibre sau praf de azbest și procedurile de intervenție în caz de incident;</w:t>
      </w:r>
    </w:p>
    <w:p w14:paraId="2B8CD629" w14:textId="77777777" w:rsidR="0008625D" w:rsidRPr="0008625D" w:rsidRDefault="0008625D" w:rsidP="0008625D">
      <w:pPr>
        <w:pStyle w:val="Compact"/>
        <w:numPr>
          <w:ilvl w:val="0"/>
          <w:numId w:val="32"/>
        </w:numPr>
        <w:spacing w:before="0" w:after="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evidența deșeurilor generate și documentele de trasabilitate până la eliminarea finală.</w:t>
      </w:r>
    </w:p>
    <w:p w14:paraId="5500B252" w14:textId="77777777" w:rsidR="0008625D" w:rsidRPr="0008625D" w:rsidRDefault="0008625D" w:rsidP="0008625D">
      <w:pPr>
        <w:numPr>
          <w:ilvl w:val="0"/>
          <w:numId w:val="33"/>
        </w:numPr>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Deșeurile de azbest se colectează separat și nu se amestecă cu alte categorii de deșeuri, substanțe sau materiale. Este interzisă compactarea, mărunțirea, spargerea, prelucrarea mecanică sau manipularea deșeurilor de azbest în condiții care pot genera eliberarea fibrelor sau prafului de azbest în mediu.</w:t>
      </w:r>
    </w:p>
    <w:p w14:paraId="16C5D2F3" w14:textId="77777777" w:rsidR="0008625D" w:rsidRPr="0008625D" w:rsidRDefault="0008625D" w:rsidP="0008625D">
      <w:pPr>
        <w:numPr>
          <w:ilvl w:val="0"/>
          <w:numId w:val="33"/>
        </w:numPr>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 xml:space="preserve">Deșeurile de azbest se ambalează și se etichetează imediat după generare, în ambalaje închise, rezistente, etanșe și marcate, conform  prevederilor art.22 și cerințelor privind clasificarea, etichetarea și ambalarea substanțelor și amestecurilor, aprobate de Guvern, astfel încât, pe durata colectării, manipulării, stocării temporare, încărcării, </w:t>
      </w:r>
      <w:r w:rsidRPr="0008625D">
        <w:rPr>
          <w:rFonts w:ascii="Times New Roman" w:hAnsi="Times New Roman" w:cs="Times New Roman"/>
          <w:sz w:val="28"/>
          <w:szCs w:val="28"/>
          <w:lang w:val="ro-RO"/>
        </w:rPr>
        <w:lastRenderedPageBreak/>
        <w:t>transportării și descărcării, să nu fie eliberate fibre sau praf de azbest și să nu se scurgă lichide care pot conține fibre de azbest.</w:t>
      </w:r>
    </w:p>
    <w:p w14:paraId="3E3A81FA" w14:textId="77777777" w:rsidR="0008625D" w:rsidRPr="0008625D" w:rsidRDefault="0008625D" w:rsidP="0008625D">
      <w:pPr>
        <w:numPr>
          <w:ilvl w:val="0"/>
          <w:numId w:val="33"/>
        </w:numPr>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Colectarea, transportarea, stocarea, tratarea sau eliminarea deșeurilor de azbest se realizează numai de operatori care dețin autorizație de mediu integrată  sau autorizație de mediu, eliberată conform art. 25, cu respectarea condițiilor stabilite în autorizație și a cerințelor de gestionare a deșeurilor din construcții și demolări aprobate de Guvern.</w:t>
      </w:r>
    </w:p>
    <w:p w14:paraId="65993B85" w14:textId="77777777" w:rsidR="0008625D" w:rsidRPr="0008625D" w:rsidRDefault="0008625D" w:rsidP="0008625D">
      <w:pPr>
        <w:numPr>
          <w:ilvl w:val="0"/>
          <w:numId w:val="33"/>
        </w:numPr>
        <w:spacing w:line="240" w:lineRule="auto"/>
        <w:ind w:left="0" w:firstLine="36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Transportarea deșeurilor de azbest pe teritoriul Republicii Moldova se efectuează cu respectarea art. 4 și art. 44, a cerințelor privind transportul mărfurilor periculoase și a condițiilor stabilite de Guvern, astfel încât, în cursul transportului, să nu fie eliberate fibre sau praf de azbest în aer și să nu se producă scurgeri de lichide care pot conține fibre de azbest.</w:t>
      </w:r>
    </w:p>
    <w:p w14:paraId="428D4624" w14:textId="77777777" w:rsidR="0008625D" w:rsidRPr="0008625D" w:rsidRDefault="0008625D" w:rsidP="0008625D">
      <w:pPr>
        <w:numPr>
          <w:ilvl w:val="0"/>
          <w:numId w:val="33"/>
        </w:numPr>
        <w:spacing w:line="240" w:lineRule="auto"/>
        <w:ind w:left="0" w:firstLine="27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Stocarea temporară a deșeurilor de azbest se realizează numai în spații special amenajate, marcate, securizate și protejate împotriva deteriorării ambalajelor, accesului neautorizat, acțiunii factorilor atmosferici și dispersării fibrelor sau prafului de azbest.</w:t>
      </w:r>
    </w:p>
    <w:p w14:paraId="40C8B157" w14:textId="77777777" w:rsidR="0008625D" w:rsidRPr="0008625D" w:rsidRDefault="0008625D" w:rsidP="0008625D">
      <w:pPr>
        <w:numPr>
          <w:ilvl w:val="0"/>
          <w:numId w:val="33"/>
        </w:numPr>
        <w:spacing w:line="240" w:lineRule="auto"/>
        <w:ind w:left="0" w:firstLine="27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Eliminarea deșeurilor de azbest se efectuează numai în depozite de deșeuri autorizate pentru primirea acestui tip de deșeuri sau în celule/sectoare special amenajate și autorizate, cu aplicarea măsurilor de tratare, ambalare, acoperire sau izolare necesare pentru prevenirea eliberării particulelor de azbest în mediu.</w:t>
      </w:r>
    </w:p>
    <w:p w14:paraId="6E481D69" w14:textId="77777777" w:rsidR="0008625D" w:rsidRPr="0008625D" w:rsidRDefault="0008625D" w:rsidP="0008625D">
      <w:pPr>
        <w:numPr>
          <w:ilvl w:val="0"/>
          <w:numId w:val="33"/>
        </w:numPr>
        <w:spacing w:line="240" w:lineRule="auto"/>
        <w:ind w:left="0" w:firstLine="27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 xml:space="preserve">Operatorul depozitului care acceptă deșeuri de azbest este obligat să asigure evidența separată a cantităților primite, localizarea exactă a zonelor de depozitare a deșeurilor de azbest, acoperirea acestora potrivit condițiilor de autorizare și păstrarea informațiilor privind amplasarea lor pe toată durata de exploatare, închidere și monitorizare </w:t>
      </w:r>
      <w:proofErr w:type="spellStart"/>
      <w:r w:rsidRPr="0008625D">
        <w:rPr>
          <w:rFonts w:ascii="Times New Roman" w:hAnsi="Times New Roman" w:cs="Times New Roman"/>
          <w:sz w:val="28"/>
          <w:szCs w:val="28"/>
          <w:lang w:val="ro-RO"/>
        </w:rPr>
        <w:t>postînchidere</w:t>
      </w:r>
      <w:proofErr w:type="spellEnd"/>
      <w:r w:rsidRPr="0008625D">
        <w:rPr>
          <w:rFonts w:ascii="Times New Roman" w:hAnsi="Times New Roman" w:cs="Times New Roman"/>
          <w:sz w:val="28"/>
          <w:szCs w:val="28"/>
          <w:lang w:val="ro-RO"/>
        </w:rPr>
        <w:t xml:space="preserve"> a depozitului.</w:t>
      </w:r>
    </w:p>
    <w:p w14:paraId="5F9D37EF" w14:textId="77777777" w:rsidR="0008625D" w:rsidRPr="0008625D" w:rsidRDefault="0008625D" w:rsidP="0008625D">
      <w:pPr>
        <w:numPr>
          <w:ilvl w:val="0"/>
          <w:numId w:val="33"/>
        </w:numPr>
        <w:spacing w:line="240" w:lineRule="auto"/>
        <w:ind w:left="0" w:firstLine="27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Transferul peste frontiere al deșeurilor de azbest se realizează potrivit art. 64, Convenției de la Basel privind controlul transportului peste frontiere al deșeurilor periculoase și al eliminării acestora și cerințelor stabilite de Guvern.</w:t>
      </w:r>
    </w:p>
    <w:p w14:paraId="0A192F94" w14:textId="3199E3AE" w:rsidR="00DB7A59" w:rsidRPr="0008625D" w:rsidRDefault="0008625D" w:rsidP="0008625D">
      <w:pPr>
        <w:numPr>
          <w:ilvl w:val="0"/>
          <w:numId w:val="33"/>
        </w:numPr>
        <w:spacing w:line="240" w:lineRule="auto"/>
        <w:ind w:left="0" w:firstLine="270"/>
        <w:jc w:val="both"/>
        <w:rPr>
          <w:rFonts w:ascii="Times New Roman" w:hAnsi="Times New Roman" w:cs="Times New Roman"/>
          <w:sz w:val="28"/>
          <w:szCs w:val="28"/>
          <w:lang w:val="ro-RO"/>
        </w:rPr>
      </w:pPr>
      <w:r w:rsidRPr="0008625D">
        <w:rPr>
          <w:rFonts w:ascii="Times New Roman" w:hAnsi="Times New Roman" w:cs="Times New Roman"/>
          <w:sz w:val="28"/>
          <w:szCs w:val="28"/>
          <w:lang w:val="ro-RO"/>
        </w:rPr>
        <w:t>Cerințele detaliate privind identificarea materialelor care conțin azbest, elaborarea planului de lucru pentru prevenirea poluării cu azbest, colectarea separată, ambalarea, etichetarea, stocarea temporară, transportarea, tratarea și eliminarea deșeurilor de azbest, sunt parte componentă a cerințelor de gestionare a deșeurilor din construcții și demolări, aprobate de Guvern.</w:t>
      </w:r>
      <w:r w:rsidR="00DB7A59" w:rsidRPr="0008625D">
        <w:rPr>
          <w:rFonts w:ascii="Times New Roman" w:eastAsiaTheme="minorHAnsi" w:hAnsi="Times New Roman" w:cs="Times New Roman"/>
          <w:kern w:val="2"/>
          <w:sz w:val="28"/>
          <w:szCs w:val="28"/>
          <w:lang w:val="ro-RO" w:eastAsia="en-US"/>
          <w14:ligatures w14:val="standardContextual"/>
        </w:rPr>
        <w:t>”</w:t>
      </w:r>
    </w:p>
    <w:p w14:paraId="3ADB257D" w14:textId="0342EABB" w:rsidR="00DB7A59" w:rsidRPr="00B26053" w:rsidRDefault="00DB7A59"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225F26F7" w14:textId="4193A02B" w:rsidR="00DB7A59" w:rsidRPr="00B26053" w:rsidRDefault="00DB7A59"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B26053">
        <w:rPr>
          <w:rFonts w:ascii="Times New Roman" w:eastAsia="Times New Roman" w:hAnsi="Times New Roman" w:cs="Times New Roman"/>
          <w:sz w:val="28"/>
          <w:szCs w:val="28"/>
          <w:lang w:val="ro-RO"/>
        </w:rPr>
        <w:t xml:space="preserve">    Articolul 59</w:t>
      </w:r>
      <w:r w:rsidRPr="00B26053">
        <w:rPr>
          <w:rFonts w:ascii="Times New Roman" w:eastAsia="Times New Roman" w:hAnsi="Times New Roman" w:cs="Times New Roman"/>
          <w:sz w:val="28"/>
          <w:szCs w:val="28"/>
          <w:vertAlign w:val="superscript"/>
          <w:lang w:val="ro-RO"/>
        </w:rPr>
        <w:t xml:space="preserve">1 </w:t>
      </w:r>
      <w:r w:rsidR="00B26053" w:rsidRPr="00B26053">
        <w:rPr>
          <w:rFonts w:ascii="Times New Roman" w:eastAsia="Times New Roman" w:hAnsi="Times New Roman" w:cs="Times New Roman"/>
          <w:sz w:val="28"/>
          <w:szCs w:val="28"/>
          <w:lang w:val="ro-RO"/>
        </w:rPr>
        <w:t xml:space="preserve"> va avea următorul cuprins:</w:t>
      </w:r>
    </w:p>
    <w:p w14:paraId="5209C3F1" w14:textId="5E8814E9" w:rsidR="00B26053" w:rsidRPr="00B26053" w:rsidRDefault="00B26053" w:rsidP="002C551C">
      <w:pPr>
        <w:pStyle w:val="Listparagraf"/>
        <w:shd w:val="clear" w:color="auto" w:fill="FFFFFF"/>
        <w:spacing w:line="240" w:lineRule="auto"/>
        <w:ind w:left="0" w:firstLine="720"/>
        <w:jc w:val="both"/>
        <w:rPr>
          <w:rFonts w:ascii="PT Serif" w:eastAsia="Times New Roman" w:hAnsi="PT Serif" w:cs="Times New Roman"/>
          <w:color w:val="333333"/>
          <w:sz w:val="28"/>
          <w:szCs w:val="28"/>
          <w:lang w:val="ro-RO"/>
        </w:rPr>
      </w:pPr>
      <w:r>
        <w:rPr>
          <w:rFonts w:ascii="Times New Roman" w:eastAsia="Times New Roman" w:hAnsi="Times New Roman" w:cs="Times New Roman"/>
          <w:b/>
          <w:bCs/>
          <w:color w:val="333333"/>
          <w:sz w:val="28"/>
          <w:szCs w:val="28"/>
          <w:lang w:val="ro-RO"/>
        </w:rPr>
        <w:t>,,</w:t>
      </w:r>
      <w:r w:rsidRPr="00B26053">
        <w:rPr>
          <w:rFonts w:ascii="Times New Roman" w:eastAsia="Times New Roman" w:hAnsi="Times New Roman" w:cs="Times New Roman"/>
          <w:b/>
          <w:bCs/>
          <w:color w:val="333333"/>
          <w:sz w:val="28"/>
          <w:szCs w:val="28"/>
          <w:lang w:val="ro-RO"/>
        </w:rPr>
        <w:t>Articolul 59¹ .</w:t>
      </w:r>
      <w:r w:rsidRPr="00B26053">
        <w:rPr>
          <w:rFonts w:ascii="PT Serif" w:eastAsia="Times New Roman" w:hAnsi="PT Serif" w:cs="Times New Roman"/>
          <w:b/>
          <w:bCs/>
          <w:color w:val="333333"/>
          <w:sz w:val="28"/>
          <w:szCs w:val="28"/>
          <w:lang w:val="ro-RO"/>
        </w:rPr>
        <w:t xml:space="preserve"> </w:t>
      </w:r>
      <w:r w:rsidRPr="00B26053">
        <w:rPr>
          <w:rFonts w:ascii="PT Serif" w:eastAsia="Times New Roman" w:hAnsi="PT Serif" w:cs="Times New Roman"/>
          <w:color w:val="333333"/>
          <w:sz w:val="28"/>
          <w:szCs w:val="28"/>
          <w:lang w:val="ro-RO"/>
        </w:rPr>
        <w:t>Gestionarea deșeurilor din construcții și demolări</w:t>
      </w:r>
    </w:p>
    <w:p w14:paraId="5BAEC34D" w14:textId="3517183F" w:rsidR="00B26053" w:rsidRPr="00B26053" w:rsidRDefault="00B26053" w:rsidP="002C551C">
      <w:pPr>
        <w:pStyle w:val="Listparagraf"/>
        <w:ind w:left="0" w:firstLine="720"/>
        <w:jc w:val="both"/>
        <w:rPr>
          <w:rFonts w:ascii="Times New Roman" w:hAnsi="Times New Roman" w:cs="Times New Roman"/>
          <w:sz w:val="28"/>
          <w:szCs w:val="28"/>
        </w:rPr>
      </w:pPr>
      <w:r>
        <w:rPr>
          <w:rFonts w:ascii="Times New Roman" w:hAnsi="Times New Roman" w:cs="Times New Roman"/>
          <w:sz w:val="28"/>
          <w:szCs w:val="28"/>
        </w:rPr>
        <w:t>,,</w:t>
      </w:r>
      <w:r w:rsidRPr="00B26053">
        <w:rPr>
          <w:rFonts w:ascii="Times New Roman" w:hAnsi="Times New Roman" w:cs="Times New Roman"/>
          <w:sz w:val="28"/>
          <w:szCs w:val="28"/>
        </w:rPr>
        <w:t>(1) Gestionarea deșeurilor din construcții și demolări  se realizează în conformitate cu ierarhia gestionării deșeurilor, prevăzută la art. 3, 3</w:t>
      </w:r>
      <w:r w:rsidRPr="00B26053">
        <w:rPr>
          <w:rFonts w:ascii="Times New Roman" w:hAnsi="Times New Roman" w:cs="Times New Roman"/>
          <w:sz w:val="28"/>
          <w:szCs w:val="28"/>
          <w:vertAlign w:val="superscript"/>
        </w:rPr>
        <w:t>1</w:t>
      </w:r>
      <w:r w:rsidRPr="00B26053">
        <w:rPr>
          <w:rFonts w:ascii="Times New Roman" w:hAnsi="Times New Roman" w:cs="Times New Roman"/>
          <w:sz w:val="28"/>
          <w:szCs w:val="28"/>
        </w:rPr>
        <w:t>,</w:t>
      </w:r>
      <w:r w:rsidRPr="00B26053">
        <w:rPr>
          <w:rFonts w:ascii="Times New Roman" w:hAnsi="Times New Roman" w:cs="Times New Roman"/>
          <w:sz w:val="28"/>
          <w:szCs w:val="28"/>
          <w:lang w:val="ro-RO"/>
        </w:rPr>
        <w:t xml:space="preserve"> al legii</w:t>
      </w:r>
      <w:r w:rsidRPr="00B26053">
        <w:rPr>
          <w:rFonts w:ascii="Times New Roman" w:hAnsi="Times New Roman" w:cs="Times New Roman"/>
          <w:sz w:val="28"/>
          <w:szCs w:val="28"/>
        </w:rPr>
        <w:t xml:space="preserve"> prin aplicarea succesivă a măsurilor de prevenire, pregătire pentru reutilizare, reciclare, valorificare, inclusiv valorificare energetică și eliminarea deșeurilor,</w:t>
      </w:r>
      <w:r w:rsidRPr="00B26053">
        <w:rPr>
          <w:rFonts w:ascii="Times New Roman" w:eastAsia="Times New Roman" w:hAnsi="Times New Roman" w:cs="Times New Roman"/>
          <w:sz w:val="28"/>
          <w:szCs w:val="28"/>
        </w:rPr>
        <w:t xml:space="preserve"> </w:t>
      </w:r>
      <w:r w:rsidRPr="00B26053">
        <w:rPr>
          <w:rFonts w:ascii="Times New Roman" w:hAnsi="Times New Roman" w:cs="Times New Roman"/>
          <w:sz w:val="28"/>
          <w:szCs w:val="28"/>
        </w:rPr>
        <w:t xml:space="preserve">incluse în </w:t>
      </w:r>
      <w:r w:rsidRPr="0041143B">
        <w:rPr>
          <w:rFonts w:ascii="Times New Roman" w:hAnsi="Times New Roman" w:cs="Times New Roman"/>
          <w:color w:val="000000" w:themeColor="text1"/>
          <w:sz w:val="28"/>
          <w:szCs w:val="28"/>
        </w:rPr>
        <w:t xml:space="preserve">proiectul  de execuție a construcției si/sau de desființare a construcției.  </w:t>
      </w:r>
      <w:r w:rsidRPr="00B26053">
        <w:rPr>
          <w:rFonts w:ascii="Times New Roman" w:hAnsi="Times New Roman" w:cs="Times New Roman"/>
          <w:sz w:val="28"/>
          <w:szCs w:val="28"/>
        </w:rPr>
        <w:t>Măsurile preconizate respectă obiectivele și condițiile prevăzute la art. 14, lit. c), precum și a principi</w:t>
      </w:r>
      <w:r w:rsidR="00657CAE">
        <w:rPr>
          <w:rFonts w:ascii="Times New Roman" w:hAnsi="Times New Roman" w:cs="Times New Roman"/>
          <w:sz w:val="28"/>
          <w:szCs w:val="28"/>
        </w:rPr>
        <w:t>ului</w:t>
      </w:r>
      <w:r w:rsidRPr="00B26053">
        <w:rPr>
          <w:rFonts w:ascii="Times New Roman" w:hAnsi="Times New Roman" w:cs="Times New Roman"/>
          <w:sz w:val="28"/>
          <w:szCs w:val="28"/>
        </w:rPr>
        <w:t xml:space="preserve"> poluatorul plătește</w:t>
      </w:r>
      <w:r w:rsidRPr="00B26053">
        <w:rPr>
          <w:rFonts w:ascii="Times New Roman" w:hAnsi="Times New Roman" w:cs="Times New Roman"/>
          <w:sz w:val="28"/>
          <w:szCs w:val="28"/>
          <w:lang w:val="ro-RO"/>
        </w:rPr>
        <w:t>.</w:t>
      </w:r>
    </w:p>
    <w:p w14:paraId="5A873724" w14:textId="719A3319" w:rsidR="00B26053" w:rsidRPr="00B26053" w:rsidRDefault="00B26053" w:rsidP="002C551C">
      <w:pPr>
        <w:pStyle w:val="NormalWeb"/>
        <w:spacing w:before="0" w:beforeAutospacing="0" w:after="0" w:afterAutospacing="0"/>
        <w:ind w:firstLine="720"/>
        <w:jc w:val="both"/>
        <w:rPr>
          <w:sz w:val="28"/>
          <w:szCs w:val="28"/>
          <w:lang w:val="ro-RO" w:eastAsia="ru-RU"/>
        </w:rPr>
      </w:pPr>
      <w:r w:rsidRPr="00B26053">
        <w:rPr>
          <w:sz w:val="28"/>
          <w:szCs w:val="28"/>
        </w:rPr>
        <w:t xml:space="preserve">(2) În scopul aplicării ierarhiei gestionării deșeurilor și al maximizării reutilizării și reciclării materialelor rezultate din construcții și demolări, proiectul de desființare a construcției, reglementat prin art.311-315 din Codul urbanismului și construcțiilor nr. 434/2023 include un șir de măsuri obligatorii </w:t>
      </w:r>
      <w:r w:rsidRPr="00B26053">
        <w:rPr>
          <w:sz w:val="28"/>
          <w:szCs w:val="28"/>
          <w:lang w:val="ro-RO" w:eastAsia="ru-RU"/>
        </w:rPr>
        <w:t xml:space="preserve">privind modul de </w:t>
      </w:r>
      <w:proofErr w:type="spellStart"/>
      <w:r w:rsidRPr="00B26053">
        <w:rPr>
          <w:sz w:val="28"/>
          <w:szCs w:val="28"/>
          <w:lang w:val="ro-RO" w:eastAsia="ru-RU"/>
        </w:rPr>
        <w:t>recondiţionare</w:t>
      </w:r>
      <w:proofErr w:type="spellEnd"/>
      <w:r w:rsidRPr="00B26053">
        <w:rPr>
          <w:sz w:val="28"/>
          <w:szCs w:val="28"/>
          <w:lang w:val="ro-RO" w:eastAsia="ru-RU"/>
        </w:rPr>
        <w:t xml:space="preserve"> a produselor </w:t>
      </w:r>
      <w:proofErr w:type="spellStart"/>
      <w:r w:rsidRPr="00B26053">
        <w:rPr>
          <w:sz w:val="28"/>
          <w:szCs w:val="28"/>
          <w:lang w:val="ro-RO" w:eastAsia="ru-RU"/>
        </w:rPr>
        <w:t>şi</w:t>
      </w:r>
      <w:proofErr w:type="spellEnd"/>
      <w:r w:rsidRPr="00B26053">
        <w:rPr>
          <w:sz w:val="28"/>
          <w:szCs w:val="28"/>
          <w:lang w:val="ro-RO" w:eastAsia="ru-RU"/>
        </w:rPr>
        <w:t xml:space="preserve"> a elementelor de </w:t>
      </w:r>
      <w:proofErr w:type="spellStart"/>
      <w:r w:rsidRPr="00B26053">
        <w:rPr>
          <w:sz w:val="28"/>
          <w:szCs w:val="28"/>
          <w:lang w:val="ro-RO" w:eastAsia="ru-RU"/>
        </w:rPr>
        <w:t>construcţie</w:t>
      </w:r>
      <w:proofErr w:type="spellEnd"/>
      <w:r w:rsidRPr="00B26053">
        <w:rPr>
          <w:sz w:val="28"/>
          <w:szCs w:val="28"/>
          <w:lang w:val="ro-RO" w:eastAsia="ru-RU"/>
        </w:rPr>
        <w:t xml:space="preserve">, recuperate în procesul demolării/demontării, lista cu volumul lucrărilor de demolare/demontare, de reciclare </w:t>
      </w:r>
      <w:proofErr w:type="spellStart"/>
      <w:r w:rsidRPr="00B26053">
        <w:rPr>
          <w:sz w:val="28"/>
          <w:szCs w:val="28"/>
          <w:lang w:val="ro-RO" w:eastAsia="ru-RU"/>
        </w:rPr>
        <w:t>şi</w:t>
      </w:r>
      <w:proofErr w:type="spellEnd"/>
      <w:r w:rsidRPr="00B26053">
        <w:rPr>
          <w:sz w:val="28"/>
          <w:szCs w:val="28"/>
          <w:lang w:val="ro-RO" w:eastAsia="ru-RU"/>
        </w:rPr>
        <w:t xml:space="preserve"> de utilizare a </w:t>
      </w:r>
      <w:r w:rsidRPr="00B26053">
        <w:rPr>
          <w:sz w:val="28"/>
          <w:szCs w:val="28"/>
          <w:lang w:val="ro-RO" w:eastAsia="ru-RU"/>
        </w:rPr>
        <w:lastRenderedPageBreak/>
        <w:t xml:space="preserve">materialelor </w:t>
      </w:r>
      <w:proofErr w:type="spellStart"/>
      <w:r w:rsidRPr="00B26053">
        <w:rPr>
          <w:sz w:val="28"/>
          <w:szCs w:val="28"/>
          <w:lang w:val="ro-RO" w:eastAsia="ru-RU"/>
        </w:rPr>
        <w:t>şi</w:t>
      </w:r>
      <w:proofErr w:type="spellEnd"/>
      <w:r w:rsidRPr="00B26053">
        <w:rPr>
          <w:sz w:val="28"/>
          <w:szCs w:val="28"/>
          <w:lang w:val="ro-RO" w:eastAsia="ru-RU"/>
        </w:rPr>
        <w:t xml:space="preserve"> produselor rezultate măsurile de remediere </w:t>
      </w:r>
      <w:proofErr w:type="spellStart"/>
      <w:r w:rsidRPr="00B26053">
        <w:rPr>
          <w:sz w:val="28"/>
          <w:szCs w:val="28"/>
          <w:lang w:val="ro-RO" w:eastAsia="ru-RU"/>
        </w:rPr>
        <w:t>şi</w:t>
      </w:r>
      <w:proofErr w:type="spellEnd"/>
      <w:r w:rsidRPr="00B26053">
        <w:rPr>
          <w:sz w:val="28"/>
          <w:szCs w:val="28"/>
          <w:lang w:val="ro-RO" w:eastAsia="ru-RU"/>
        </w:rPr>
        <w:t xml:space="preserve"> amenajare a terenului după realizarea </w:t>
      </w:r>
      <w:proofErr w:type="spellStart"/>
      <w:r w:rsidRPr="00B26053">
        <w:rPr>
          <w:sz w:val="28"/>
          <w:szCs w:val="28"/>
          <w:lang w:val="ro-RO" w:eastAsia="ru-RU"/>
        </w:rPr>
        <w:t>activităţilor</w:t>
      </w:r>
      <w:proofErr w:type="spellEnd"/>
      <w:r w:rsidRPr="00B26053">
        <w:rPr>
          <w:sz w:val="28"/>
          <w:szCs w:val="28"/>
          <w:lang w:val="ro-RO" w:eastAsia="ru-RU"/>
        </w:rPr>
        <w:t xml:space="preserve"> </w:t>
      </w:r>
      <w:proofErr w:type="spellStart"/>
      <w:r w:rsidRPr="00B26053">
        <w:rPr>
          <w:sz w:val="28"/>
          <w:szCs w:val="28"/>
          <w:lang w:val="ro-RO" w:eastAsia="ru-RU"/>
        </w:rPr>
        <w:t>şi</w:t>
      </w:r>
      <w:proofErr w:type="spellEnd"/>
      <w:r w:rsidRPr="00B26053">
        <w:rPr>
          <w:sz w:val="28"/>
          <w:szCs w:val="28"/>
          <w:lang w:val="ro-RO" w:eastAsia="ru-RU"/>
        </w:rPr>
        <w:t xml:space="preserve"> lucrărilor de demolare/demontare.</w:t>
      </w:r>
    </w:p>
    <w:p w14:paraId="589887BA" w14:textId="7575EA30" w:rsidR="00B26053" w:rsidRPr="00657CAE" w:rsidRDefault="00B26053" w:rsidP="0041143B">
      <w:pPr>
        <w:pStyle w:val="Listparagraf"/>
        <w:spacing w:line="240" w:lineRule="auto"/>
        <w:ind w:left="0" w:firstLine="720"/>
        <w:jc w:val="both"/>
        <w:rPr>
          <w:rFonts w:eastAsia="Times New Roman"/>
          <w:sz w:val="28"/>
          <w:szCs w:val="28"/>
          <w:lang w:val="ro-RO"/>
        </w:rPr>
      </w:pPr>
      <w:r w:rsidRPr="00657CAE">
        <w:rPr>
          <w:rFonts w:ascii="Times New Roman" w:hAnsi="Times New Roman" w:cs="Times New Roman"/>
          <w:sz w:val="28"/>
          <w:szCs w:val="28"/>
          <w:lang w:val="ro-RO"/>
        </w:rPr>
        <w:t xml:space="preserve"> M</w:t>
      </w:r>
      <w:proofErr w:type="spellStart"/>
      <w:r w:rsidRPr="00657CAE">
        <w:rPr>
          <w:rFonts w:ascii="Times New Roman" w:hAnsi="Times New Roman" w:cs="Times New Roman"/>
          <w:sz w:val="28"/>
          <w:szCs w:val="28"/>
        </w:rPr>
        <w:t>ăsurile</w:t>
      </w:r>
      <w:proofErr w:type="spellEnd"/>
      <w:r w:rsidRPr="00657CAE">
        <w:rPr>
          <w:rFonts w:ascii="Times New Roman" w:hAnsi="Times New Roman" w:cs="Times New Roman"/>
          <w:sz w:val="28"/>
          <w:szCs w:val="28"/>
        </w:rPr>
        <w:t xml:space="preserve">  anterior demolării  fac parte din condițiile obligatorii  pentru eliberarea autorizației de desființare  ce vor constitui  la elaborarea planului de gestionare a deșeurilor pe șantier, care este parte componentă a proiectului de desființare a construcției</w:t>
      </w:r>
      <w:r w:rsidRPr="00657CAE">
        <w:rPr>
          <w:rFonts w:ascii="Times New Roman" w:hAnsi="Times New Roman" w:cs="Times New Roman"/>
          <w:sz w:val="28"/>
          <w:szCs w:val="28"/>
          <w:lang w:val="ro-RO"/>
        </w:rPr>
        <w:t>.</w:t>
      </w:r>
    </w:p>
    <w:p w14:paraId="6E9BC96D" w14:textId="77777777" w:rsidR="00B26053" w:rsidRPr="0041143B" w:rsidRDefault="00B26053" w:rsidP="002C551C">
      <w:pPr>
        <w:pStyle w:val="Listparagraf"/>
        <w:ind w:left="0" w:firstLine="720"/>
        <w:jc w:val="both"/>
        <w:rPr>
          <w:rFonts w:ascii="Times New Roman" w:hAnsi="Times New Roman" w:cs="Times New Roman"/>
          <w:sz w:val="28"/>
          <w:szCs w:val="28"/>
        </w:rPr>
      </w:pPr>
      <w:r w:rsidRPr="0041143B">
        <w:rPr>
          <w:rFonts w:ascii="Times New Roman" w:hAnsi="Times New Roman" w:cs="Times New Roman"/>
          <w:sz w:val="28"/>
          <w:szCs w:val="28"/>
        </w:rPr>
        <w:t>(3) Auditul anterior demolării este obligatoriu pentru lucrările de desființare, demolare sau renovare majoră, în cazul:</w:t>
      </w:r>
    </w:p>
    <w:p w14:paraId="698B5926" w14:textId="2AD23CE6" w:rsidR="00B26053" w:rsidRPr="0041143B" w:rsidRDefault="00B26053" w:rsidP="002C551C">
      <w:pPr>
        <w:ind w:firstLine="720"/>
        <w:jc w:val="both"/>
        <w:rPr>
          <w:rFonts w:ascii="Times New Roman" w:hAnsi="Times New Roman" w:cs="Times New Roman"/>
          <w:sz w:val="28"/>
          <w:szCs w:val="28"/>
        </w:rPr>
      </w:pPr>
      <w:r w:rsidRPr="0041143B">
        <w:rPr>
          <w:rFonts w:ascii="Times New Roman" w:hAnsi="Times New Roman" w:cs="Times New Roman"/>
          <w:sz w:val="28"/>
          <w:szCs w:val="28"/>
        </w:rPr>
        <w:t>a) clădirilor nerezidențiale cu suprafața  constr</w:t>
      </w:r>
      <w:r w:rsidR="00657CAE" w:rsidRPr="0041143B">
        <w:rPr>
          <w:rFonts w:ascii="Times New Roman" w:hAnsi="Times New Roman" w:cs="Times New Roman"/>
          <w:sz w:val="28"/>
          <w:szCs w:val="28"/>
        </w:rPr>
        <w:t>ucț</w:t>
      </w:r>
      <w:r w:rsidRPr="0041143B">
        <w:rPr>
          <w:rFonts w:ascii="Times New Roman" w:hAnsi="Times New Roman" w:cs="Times New Roman"/>
          <w:sz w:val="28"/>
          <w:szCs w:val="28"/>
        </w:rPr>
        <w:t>iei mai mare de 1 000  m</w:t>
      </w:r>
      <w:r w:rsidRPr="0041143B">
        <w:rPr>
          <w:rFonts w:ascii="Times New Roman" w:hAnsi="Times New Roman" w:cs="Times New Roman"/>
          <w:sz w:val="28"/>
          <w:szCs w:val="28"/>
          <w:vertAlign w:val="superscript"/>
        </w:rPr>
        <w:t>2</w:t>
      </w:r>
      <w:r w:rsidRPr="0041143B">
        <w:rPr>
          <w:rFonts w:ascii="Times New Roman" w:hAnsi="Times New Roman" w:cs="Times New Roman"/>
          <w:sz w:val="28"/>
          <w:szCs w:val="28"/>
        </w:rPr>
        <w:t>;</w:t>
      </w:r>
    </w:p>
    <w:p w14:paraId="21E7FF11" w14:textId="37611A9A" w:rsidR="00B26053" w:rsidRPr="00657CAE" w:rsidRDefault="00657CAE" w:rsidP="002C551C">
      <w:pPr>
        <w:ind w:firstLine="720"/>
        <w:jc w:val="both"/>
        <w:rPr>
          <w:rFonts w:ascii="Times New Roman" w:hAnsi="Times New Roman" w:cs="Times New Roman"/>
          <w:sz w:val="28"/>
          <w:szCs w:val="28"/>
          <w:vertAlign w:val="superscript"/>
        </w:rPr>
      </w:pPr>
      <w:r w:rsidRPr="0041143B">
        <w:rPr>
          <w:rFonts w:ascii="Times New Roman" w:hAnsi="Times New Roman" w:cs="Times New Roman"/>
          <w:sz w:val="28"/>
          <w:szCs w:val="28"/>
        </w:rPr>
        <w:t xml:space="preserve"> </w:t>
      </w:r>
      <w:r w:rsidR="00B26053" w:rsidRPr="0041143B">
        <w:rPr>
          <w:rFonts w:ascii="Times New Roman" w:hAnsi="Times New Roman" w:cs="Times New Roman"/>
          <w:sz w:val="28"/>
          <w:szCs w:val="28"/>
        </w:rPr>
        <w:t>b) în cazul clădirilor rezidențiale cu suprafața  construcției  mai mare de 5 000  m</w:t>
      </w:r>
      <w:r w:rsidR="00B26053" w:rsidRPr="0041143B">
        <w:rPr>
          <w:rFonts w:ascii="Times New Roman" w:hAnsi="Times New Roman" w:cs="Times New Roman"/>
          <w:sz w:val="28"/>
          <w:szCs w:val="28"/>
          <w:vertAlign w:val="superscript"/>
        </w:rPr>
        <w:t>2</w:t>
      </w:r>
    </w:p>
    <w:p w14:paraId="5D84AF08" w14:textId="4273C2DB" w:rsidR="00B26053" w:rsidRPr="00657CAE" w:rsidRDefault="00B26053" w:rsidP="002C551C">
      <w:pPr>
        <w:ind w:firstLine="720"/>
        <w:jc w:val="both"/>
        <w:rPr>
          <w:rFonts w:ascii="Times New Roman" w:hAnsi="Times New Roman" w:cs="Times New Roman"/>
          <w:sz w:val="28"/>
          <w:szCs w:val="28"/>
        </w:rPr>
      </w:pPr>
      <w:r w:rsidRPr="00657CAE">
        <w:rPr>
          <w:rFonts w:ascii="Times New Roman" w:hAnsi="Times New Roman" w:cs="Times New Roman"/>
          <w:sz w:val="28"/>
          <w:szCs w:val="28"/>
        </w:rPr>
        <w:t xml:space="preserve">(4) Implementarea măsurilor de gestionare a deșeurilor din construcții și demolări, la locul generării acestora, în conformitate cu cerințele prezentei legi și în conformitate cu cerințele Codul urbanismului și construcțiilor nr. 434/2023 are scopul atingerii obiectivelor </w:t>
      </w:r>
      <w:proofErr w:type="spellStart"/>
      <w:r w:rsidRPr="00657CAE">
        <w:rPr>
          <w:rFonts w:ascii="Times New Roman" w:hAnsi="Times New Roman" w:cs="Times New Roman"/>
          <w:sz w:val="28"/>
          <w:szCs w:val="28"/>
        </w:rPr>
        <w:t>politicici</w:t>
      </w:r>
      <w:proofErr w:type="spellEnd"/>
      <w:r w:rsidRPr="00657CAE">
        <w:rPr>
          <w:rFonts w:ascii="Times New Roman" w:hAnsi="Times New Roman" w:cs="Times New Roman"/>
          <w:sz w:val="28"/>
          <w:szCs w:val="28"/>
        </w:rPr>
        <w:t xml:space="preserve"> de stat menționate la art. 14 </w:t>
      </w:r>
      <w:proofErr w:type="spellStart"/>
      <w:r w:rsidRPr="00657CAE">
        <w:rPr>
          <w:rFonts w:ascii="Times New Roman" w:hAnsi="Times New Roman" w:cs="Times New Roman"/>
          <w:sz w:val="28"/>
          <w:szCs w:val="28"/>
        </w:rPr>
        <w:t>lir</w:t>
      </w:r>
      <w:proofErr w:type="spellEnd"/>
      <w:r w:rsidRPr="00657CAE">
        <w:rPr>
          <w:rFonts w:ascii="Times New Roman" w:hAnsi="Times New Roman" w:cs="Times New Roman"/>
          <w:sz w:val="28"/>
          <w:szCs w:val="28"/>
        </w:rPr>
        <w:t xml:space="preserve">. c). </w:t>
      </w:r>
    </w:p>
    <w:p w14:paraId="7C3AA837" w14:textId="10BB0BD2" w:rsidR="00B26053" w:rsidRPr="00657CAE" w:rsidRDefault="00B26053" w:rsidP="002C551C">
      <w:pPr>
        <w:pStyle w:val="Listparagraf"/>
        <w:ind w:left="0" w:firstLine="720"/>
        <w:jc w:val="both"/>
        <w:rPr>
          <w:rFonts w:ascii="Times New Roman" w:hAnsi="Times New Roman" w:cs="Times New Roman"/>
          <w:sz w:val="28"/>
          <w:szCs w:val="28"/>
          <w:lang w:val="ro-RO"/>
        </w:rPr>
      </w:pPr>
      <w:r w:rsidRPr="00657CAE">
        <w:rPr>
          <w:rFonts w:ascii="Times New Roman" w:eastAsia="Times New Roman" w:hAnsi="Times New Roman" w:cs="Times New Roman"/>
          <w:color w:val="333333"/>
          <w:sz w:val="28"/>
          <w:szCs w:val="28"/>
          <w:lang w:val="ro-RO"/>
        </w:rPr>
        <w:t xml:space="preserve">(5) Deșeurile din construcții și demolări sunt gestionate în condiții de siguranță pentru mediu și sănătatea populației, </w:t>
      </w:r>
      <w:proofErr w:type="spellStart"/>
      <w:r w:rsidRPr="00657CAE">
        <w:rPr>
          <w:rFonts w:ascii="Times New Roman" w:eastAsia="Times New Roman" w:hAnsi="Times New Roman" w:cs="Times New Roman"/>
          <w:color w:val="333333"/>
          <w:sz w:val="28"/>
          <w:szCs w:val="28"/>
          <w:lang w:val="ro-RO"/>
        </w:rPr>
        <w:t>ţinându</w:t>
      </w:r>
      <w:proofErr w:type="spellEnd"/>
      <w:r w:rsidRPr="00657CAE">
        <w:rPr>
          <w:rFonts w:ascii="Times New Roman" w:eastAsia="Times New Roman" w:hAnsi="Times New Roman" w:cs="Times New Roman"/>
          <w:color w:val="333333"/>
          <w:sz w:val="28"/>
          <w:szCs w:val="28"/>
          <w:lang w:val="ro-RO"/>
        </w:rPr>
        <w:t>-se cont de prevederile prezentei legi, - precum și de prevederile Convenției de la Basel privind controlul transportului peste frontiere al deșeurilor periculoase și al eliminării acestora, la care Republica Moldova a aderat prin Hotărârea Parlamentului nr. 1599/1998, și ale documentelor directoare adoptate în cadrul acesteia.</w:t>
      </w:r>
    </w:p>
    <w:p w14:paraId="715435C5" w14:textId="11A1CEDB" w:rsidR="00B26053" w:rsidRPr="00B26053" w:rsidRDefault="00657CAE" w:rsidP="002C551C">
      <w:pPr>
        <w:pStyle w:val="Listparagraf"/>
        <w:shd w:val="clear" w:color="auto" w:fill="FFFFFF"/>
        <w:spacing w:line="240" w:lineRule="auto"/>
        <w:ind w:left="0" w:firstLine="720"/>
        <w:jc w:val="both"/>
        <w:rPr>
          <w:rFonts w:ascii="Times New Roman" w:eastAsia="Times New Roman" w:hAnsi="Times New Roman" w:cs="Times New Roman"/>
          <w:color w:val="333333"/>
          <w:sz w:val="28"/>
          <w:szCs w:val="28"/>
          <w:lang w:val="ro-RO"/>
        </w:rPr>
      </w:pPr>
      <w:r>
        <w:rPr>
          <w:rFonts w:ascii="Times New Roman" w:eastAsia="Times New Roman" w:hAnsi="Times New Roman" w:cs="Times New Roman"/>
          <w:color w:val="333333"/>
          <w:sz w:val="28"/>
          <w:szCs w:val="28"/>
          <w:lang w:val="ro-RO"/>
        </w:rPr>
        <w:t xml:space="preserve"> (</w:t>
      </w:r>
      <w:r w:rsidR="00B26053" w:rsidRPr="00B26053">
        <w:rPr>
          <w:rFonts w:ascii="Times New Roman" w:eastAsia="Times New Roman" w:hAnsi="Times New Roman" w:cs="Times New Roman"/>
          <w:color w:val="333333"/>
          <w:sz w:val="28"/>
          <w:szCs w:val="28"/>
          <w:lang w:val="ro-RO"/>
        </w:rPr>
        <w:t xml:space="preserve">6) Mecanismul de gestionare a deșeurilor din construcții și demolări se </w:t>
      </w:r>
      <w:r>
        <w:rPr>
          <w:rFonts w:ascii="Times New Roman" w:eastAsia="Times New Roman" w:hAnsi="Times New Roman" w:cs="Times New Roman"/>
          <w:color w:val="333333"/>
          <w:sz w:val="28"/>
          <w:szCs w:val="28"/>
          <w:lang w:val="ro-RO"/>
        </w:rPr>
        <w:t xml:space="preserve">stabilește prin </w:t>
      </w:r>
      <w:r w:rsidR="00B26053" w:rsidRPr="00B26053">
        <w:rPr>
          <w:rFonts w:ascii="Times New Roman" w:eastAsia="Times New Roman" w:hAnsi="Times New Roman" w:cs="Times New Roman"/>
          <w:color w:val="333333"/>
          <w:sz w:val="28"/>
          <w:szCs w:val="28"/>
          <w:lang w:val="ro-RO"/>
        </w:rPr>
        <w:t>actel</w:t>
      </w:r>
      <w:r>
        <w:rPr>
          <w:rFonts w:ascii="Times New Roman" w:eastAsia="Times New Roman" w:hAnsi="Times New Roman" w:cs="Times New Roman"/>
          <w:color w:val="333333"/>
          <w:sz w:val="28"/>
          <w:szCs w:val="28"/>
          <w:lang w:val="ro-RO"/>
        </w:rPr>
        <w:t>e</w:t>
      </w:r>
      <w:r w:rsidR="00B26053" w:rsidRPr="00B26053">
        <w:rPr>
          <w:rFonts w:ascii="Times New Roman" w:eastAsia="Times New Roman" w:hAnsi="Times New Roman" w:cs="Times New Roman"/>
          <w:color w:val="333333"/>
          <w:sz w:val="28"/>
          <w:szCs w:val="28"/>
          <w:lang w:val="ro-RO"/>
        </w:rPr>
        <w:t xml:space="preserve"> normative aprobate de Guvern.</w:t>
      </w:r>
      <w:r w:rsidR="00D607BA">
        <w:rPr>
          <w:rFonts w:ascii="Times New Roman" w:eastAsia="Times New Roman" w:hAnsi="Times New Roman" w:cs="Times New Roman"/>
          <w:color w:val="333333"/>
          <w:sz w:val="28"/>
          <w:szCs w:val="28"/>
          <w:lang w:val="ro-RO"/>
        </w:rPr>
        <w:t>,,</w:t>
      </w:r>
    </w:p>
    <w:p w14:paraId="7409D183" w14:textId="77777777" w:rsidR="00DB7A59" w:rsidRPr="00C54FAD" w:rsidRDefault="00DB7A59" w:rsidP="00C54FAD">
      <w:pPr>
        <w:shd w:val="clear" w:color="auto" w:fill="FFFFFF"/>
        <w:spacing w:line="240" w:lineRule="auto"/>
        <w:jc w:val="both"/>
        <w:rPr>
          <w:rFonts w:ascii="Times New Roman" w:eastAsia="Times New Roman" w:hAnsi="Times New Roman" w:cs="Times New Roman"/>
          <w:sz w:val="28"/>
          <w:szCs w:val="28"/>
          <w:lang w:val="ro-RO"/>
        </w:rPr>
      </w:pPr>
    </w:p>
    <w:p w14:paraId="21557DA5" w14:textId="597B16C0" w:rsidR="00DB7A59" w:rsidRPr="00DB7A59" w:rsidRDefault="00DB7A59" w:rsidP="00C54FAD">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sidRPr="00DB7A59">
        <w:rPr>
          <w:rFonts w:ascii="Times New Roman" w:eastAsia="Times New Roman" w:hAnsi="Times New Roman" w:cs="Times New Roman"/>
          <w:sz w:val="28"/>
          <w:szCs w:val="28"/>
          <w:lang w:val="ro-RO"/>
        </w:rPr>
        <w:t xml:space="preserve"> Se completează cu articolele 60</w:t>
      </w:r>
      <w:r w:rsidRPr="00DB7A59">
        <w:rPr>
          <w:rFonts w:ascii="Times New Roman" w:eastAsia="Times New Roman" w:hAnsi="Times New Roman" w:cs="Times New Roman"/>
          <w:sz w:val="28"/>
          <w:szCs w:val="28"/>
          <w:vertAlign w:val="superscript"/>
          <w:lang w:val="ro-RO"/>
        </w:rPr>
        <w:t>1</w:t>
      </w:r>
      <w:r w:rsidRPr="00DB7A59">
        <w:rPr>
          <w:rFonts w:ascii="Times New Roman" w:eastAsia="Times New Roman" w:hAnsi="Times New Roman" w:cs="Times New Roman"/>
          <w:sz w:val="28"/>
          <w:szCs w:val="28"/>
          <w:lang w:val="ro-RO"/>
        </w:rPr>
        <w:t xml:space="preserve"> – 60</w:t>
      </w:r>
      <w:r w:rsidRPr="00DB7A59">
        <w:rPr>
          <w:rFonts w:ascii="Times New Roman" w:eastAsia="Times New Roman" w:hAnsi="Times New Roman" w:cs="Times New Roman"/>
          <w:sz w:val="28"/>
          <w:szCs w:val="28"/>
          <w:vertAlign w:val="superscript"/>
          <w:lang w:val="ro-RO"/>
        </w:rPr>
        <w:t>7</w:t>
      </w:r>
      <w:r w:rsidRPr="00DB7A59">
        <w:rPr>
          <w:rFonts w:ascii="Times New Roman" w:eastAsia="Times New Roman" w:hAnsi="Times New Roman" w:cs="Times New Roman"/>
          <w:sz w:val="28"/>
          <w:szCs w:val="28"/>
          <w:lang w:val="ro-RO"/>
        </w:rPr>
        <w:t xml:space="preserve"> cu următorul cuprins:</w:t>
      </w:r>
    </w:p>
    <w:p w14:paraId="1D65815B" w14:textId="71B07A6D" w:rsidR="00DB7A59" w:rsidRPr="00DB7A59" w:rsidRDefault="00DB7A59" w:rsidP="00C54FAD">
      <w:pPr>
        <w:keepNext/>
        <w:keepLines/>
        <w:spacing w:after="80" w:line="278" w:lineRule="auto"/>
        <w:ind w:firstLine="720"/>
        <w:outlineLvl w:val="0"/>
        <w:rPr>
          <w:rFonts w:ascii="Times New Roman" w:eastAsia="Times New Roman" w:hAnsi="Times New Roman" w:cs="Times New Roman"/>
          <w:kern w:val="2"/>
          <w:sz w:val="28"/>
          <w:szCs w:val="28"/>
          <w:lang w:eastAsia="en-US"/>
          <w14:ligatures w14:val="standardContextual"/>
        </w:rPr>
      </w:pPr>
      <w:r w:rsidRPr="00DB7A59">
        <w:rPr>
          <w:rFonts w:ascii="Times New Roman" w:eastAsiaTheme="majorEastAsia" w:hAnsi="Times New Roman" w:cs="Times New Roman"/>
          <w:kern w:val="2"/>
          <w:sz w:val="28"/>
          <w:szCs w:val="28"/>
          <w:lang w:val="ro-RO" w:eastAsia="en-US"/>
          <w14:ligatures w14:val="standardContextual"/>
        </w:rPr>
        <w:t>,, </w:t>
      </w:r>
      <w:r w:rsidRPr="00DB7A59">
        <w:rPr>
          <w:rFonts w:ascii="Times New Roman" w:eastAsia="Times New Roman" w:hAnsi="Times New Roman" w:cs="Times New Roman"/>
          <w:b/>
          <w:bCs/>
          <w:kern w:val="2"/>
          <w:sz w:val="28"/>
          <w:szCs w:val="28"/>
          <w:lang w:eastAsia="en-US"/>
          <w14:ligatures w14:val="standardContextual"/>
        </w:rPr>
        <w:t>Articolul 60</w:t>
      </w:r>
      <w:r w:rsidRPr="00DB7A59">
        <w:rPr>
          <w:rFonts w:ascii="Times New Roman" w:eastAsia="Times New Roman" w:hAnsi="Times New Roman" w:cs="Times New Roman"/>
          <w:b/>
          <w:bCs/>
          <w:kern w:val="2"/>
          <w:sz w:val="28"/>
          <w:szCs w:val="28"/>
          <w:vertAlign w:val="superscript"/>
          <w:lang w:eastAsia="en-US"/>
          <w14:ligatures w14:val="standardContextual"/>
        </w:rPr>
        <w:t>1</w:t>
      </w:r>
      <w:r w:rsidRPr="00DB7A59">
        <w:rPr>
          <w:rFonts w:ascii="Times New Roman" w:eastAsia="Times New Roman" w:hAnsi="Times New Roman" w:cs="Times New Roman"/>
          <w:kern w:val="2"/>
          <w:sz w:val="28"/>
          <w:szCs w:val="28"/>
          <w:lang w:eastAsia="en-US"/>
          <w14:ligatures w14:val="standardContextual"/>
        </w:rPr>
        <w:t>. Produse din plastic de unică folosință</w:t>
      </w:r>
    </w:p>
    <w:p w14:paraId="5A204238" w14:textId="77777777" w:rsidR="00DB7A59" w:rsidRPr="00DB7A59" w:rsidRDefault="00DB7A59" w:rsidP="00C54FAD">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(1)</w:t>
      </w:r>
      <w:r w:rsidRPr="00DB7A59">
        <w:rPr>
          <w:rFonts w:ascii="Times New Roman" w:eastAsiaTheme="minorHAnsi" w:hAnsi="Times New Roman" w:cs="Times New Roman"/>
          <w:color w:val="333333"/>
          <w:kern w:val="2"/>
          <w:sz w:val="28"/>
          <w:szCs w:val="28"/>
          <w:shd w:val="clear" w:color="auto" w:fill="FFFFFF"/>
          <w:lang w:eastAsia="en-US"/>
          <w14:ligatures w14:val="standardContextual"/>
        </w:rPr>
        <w:t xml:space="preserve"> </w:t>
      </w:r>
      <w:r w:rsidRPr="00DB7A59">
        <w:rPr>
          <w:rFonts w:ascii="Times New Roman" w:eastAsia="Calibri" w:hAnsi="Times New Roman" w:cs="Times New Roman"/>
          <w:bCs/>
          <w:sz w:val="28"/>
          <w:szCs w:val="28"/>
          <w:lang w:eastAsia="en-US"/>
        </w:rPr>
        <w:t>Prezentul articol are ca scop asigurarea prevenirii și reducerii impactului anumitor produse din plastic asupra mediului, în special asupra mediului acvatic, și asupra sănătății umane, precum și promovarea tranziției către o economie circulară, prin modele de afaceri durabile, contribuind astfel la funcționarea eficientă a pieței interne.</w:t>
      </w:r>
    </w:p>
    <w:p w14:paraId="22994718"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(2) Prevederile prezentului articol se aplică produselor din plastic de unică folosință enumerate în </w:t>
      </w:r>
      <w:bookmarkStart w:id="1" w:name="_Hlk214804392"/>
      <w:r w:rsidRPr="00DB7A59">
        <w:rPr>
          <w:rFonts w:ascii="Times New Roman" w:eastAsia="Calibri" w:hAnsi="Times New Roman" w:cs="Times New Roman"/>
          <w:bCs/>
          <w:sz w:val="28"/>
          <w:szCs w:val="28"/>
          <w:lang w:eastAsia="en-US"/>
        </w:rPr>
        <w:t>anexa 5</w:t>
      </w:r>
      <w:r w:rsidRPr="00DB7A59">
        <w:rPr>
          <w:rFonts w:ascii="Times New Roman" w:eastAsia="Calibri" w:hAnsi="Times New Roman" w:cs="Times New Roman"/>
          <w:bCs/>
          <w:sz w:val="28"/>
          <w:szCs w:val="28"/>
          <w:vertAlign w:val="superscript"/>
          <w:lang w:eastAsia="en-US"/>
        </w:rPr>
        <w:t>1</w:t>
      </w:r>
      <w:bookmarkEnd w:id="1"/>
      <w:r w:rsidRPr="00DB7A59">
        <w:rPr>
          <w:rFonts w:ascii="Times New Roman" w:eastAsia="Calibri" w:hAnsi="Times New Roman" w:cs="Times New Roman"/>
          <w:bCs/>
          <w:sz w:val="28"/>
          <w:szCs w:val="28"/>
          <w:lang w:eastAsia="en-US"/>
        </w:rPr>
        <w:t xml:space="preserve">, produselor fabricate din materiale plastice </w:t>
      </w:r>
      <w:proofErr w:type="spellStart"/>
      <w:r w:rsidRPr="00DB7A59">
        <w:rPr>
          <w:rFonts w:ascii="Times New Roman" w:eastAsia="Calibri" w:hAnsi="Times New Roman" w:cs="Times New Roman"/>
          <w:bCs/>
          <w:sz w:val="28"/>
          <w:szCs w:val="28"/>
          <w:lang w:eastAsia="en-US"/>
        </w:rPr>
        <w:t>oxodegradabile</w:t>
      </w:r>
      <w:proofErr w:type="spellEnd"/>
      <w:r w:rsidRPr="00DB7A59">
        <w:rPr>
          <w:rFonts w:ascii="Times New Roman" w:eastAsia="Calibri" w:hAnsi="Times New Roman" w:cs="Times New Roman"/>
          <w:bCs/>
          <w:sz w:val="28"/>
          <w:szCs w:val="28"/>
          <w:lang w:eastAsia="en-US"/>
        </w:rPr>
        <w:t xml:space="preserve"> și echipamentelor de pescuit care conțin plastic.</w:t>
      </w:r>
    </w:p>
    <w:p w14:paraId="6D493B02"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(3) În senul prezentei legi noțiunile utilizat au următoarele semnificații:</w:t>
      </w:r>
    </w:p>
    <w:p w14:paraId="2D69AD05"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a) </w:t>
      </w:r>
      <w:r w:rsidRPr="00DB7A59">
        <w:rPr>
          <w:rFonts w:ascii="Times New Roman" w:eastAsia="Calibri" w:hAnsi="Times New Roman" w:cs="Times New Roman"/>
          <w:bCs/>
          <w:i/>
          <w:iCs/>
          <w:sz w:val="28"/>
          <w:szCs w:val="28"/>
          <w:lang w:eastAsia="en-US"/>
        </w:rPr>
        <w:t xml:space="preserve">materiale plastice </w:t>
      </w:r>
      <w:proofErr w:type="spellStart"/>
      <w:r w:rsidRPr="00DB7A59">
        <w:rPr>
          <w:rFonts w:ascii="Times New Roman" w:eastAsia="Calibri" w:hAnsi="Times New Roman" w:cs="Times New Roman"/>
          <w:bCs/>
          <w:i/>
          <w:iCs/>
          <w:sz w:val="28"/>
          <w:szCs w:val="28"/>
          <w:lang w:eastAsia="en-US"/>
        </w:rPr>
        <w:t>oxodegradabile</w:t>
      </w:r>
      <w:proofErr w:type="spellEnd"/>
      <w:r w:rsidRPr="00DB7A59">
        <w:rPr>
          <w:rFonts w:ascii="Times New Roman" w:eastAsia="Calibri" w:hAnsi="Times New Roman" w:cs="Times New Roman"/>
          <w:bCs/>
          <w:sz w:val="28"/>
          <w:szCs w:val="28"/>
          <w:lang w:eastAsia="en-US"/>
        </w:rPr>
        <w:t xml:space="preserve"> - materiale din plastic care conțin aditivi care, prin oxidare, duc la fragmentarea materialelor plastice în </w:t>
      </w:r>
      <w:proofErr w:type="spellStart"/>
      <w:r w:rsidRPr="00DB7A59">
        <w:rPr>
          <w:rFonts w:ascii="Times New Roman" w:eastAsia="Calibri" w:hAnsi="Times New Roman" w:cs="Times New Roman"/>
          <w:bCs/>
          <w:sz w:val="28"/>
          <w:szCs w:val="28"/>
          <w:lang w:eastAsia="en-US"/>
        </w:rPr>
        <w:t>microfragmente</w:t>
      </w:r>
      <w:proofErr w:type="spellEnd"/>
      <w:r w:rsidRPr="00DB7A59">
        <w:rPr>
          <w:rFonts w:ascii="Times New Roman" w:eastAsia="Calibri" w:hAnsi="Times New Roman" w:cs="Times New Roman"/>
          <w:bCs/>
          <w:sz w:val="28"/>
          <w:szCs w:val="28"/>
          <w:lang w:eastAsia="en-US"/>
        </w:rPr>
        <w:t xml:space="preserve"> sau la descompunerea chimică;</w:t>
      </w:r>
    </w:p>
    <w:p w14:paraId="4A1F64DE"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b) </w:t>
      </w:r>
      <w:r w:rsidRPr="00DB7A59">
        <w:rPr>
          <w:rFonts w:ascii="Times New Roman" w:eastAsia="Calibri" w:hAnsi="Times New Roman" w:cs="Times New Roman"/>
          <w:bCs/>
          <w:i/>
          <w:iCs/>
          <w:sz w:val="28"/>
          <w:szCs w:val="28"/>
          <w:lang w:eastAsia="en-US"/>
        </w:rPr>
        <w:t>material plastic biodegradabil</w:t>
      </w:r>
      <w:r w:rsidRPr="00DB7A59">
        <w:rPr>
          <w:rFonts w:ascii="Times New Roman" w:eastAsia="Calibri" w:hAnsi="Times New Roman" w:cs="Times New Roman"/>
          <w:bCs/>
          <w:sz w:val="28"/>
          <w:szCs w:val="28"/>
          <w:lang w:eastAsia="en-US"/>
        </w:rPr>
        <w:t xml:space="preserve"> - material plastic care poate face obiectul descompunerii fizice, biologice, astfel încât să se descompună în final în dioxid de carbon (CO</w:t>
      </w:r>
      <w:r w:rsidRPr="00DB7A59">
        <w:rPr>
          <w:rFonts w:ascii="Times New Roman" w:eastAsia="Calibri" w:hAnsi="Times New Roman" w:cs="Times New Roman"/>
          <w:bCs/>
          <w:sz w:val="28"/>
          <w:szCs w:val="28"/>
          <w:vertAlign w:val="subscript"/>
          <w:lang w:eastAsia="en-US"/>
        </w:rPr>
        <w:t>2</w:t>
      </w:r>
      <w:r w:rsidRPr="00DB7A59">
        <w:rPr>
          <w:rFonts w:ascii="Times New Roman" w:eastAsia="Calibri" w:hAnsi="Times New Roman" w:cs="Times New Roman"/>
          <w:bCs/>
          <w:sz w:val="28"/>
          <w:szCs w:val="28"/>
          <w:lang w:eastAsia="en-US"/>
        </w:rPr>
        <w:t>), biomasă și apă, și este, în conformitate cu standardele europene pentru ambalaje, recuperabil prin compostare industrială și digestie anaerobă;</w:t>
      </w:r>
    </w:p>
    <w:p w14:paraId="316D8080"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c) </w:t>
      </w:r>
      <w:r w:rsidRPr="00DB7A59">
        <w:rPr>
          <w:rFonts w:ascii="Times New Roman" w:eastAsia="Calibri" w:hAnsi="Times New Roman" w:cs="Times New Roman"/>
          <w:bCs/>
          <w:i/>
          <w:iCs/>
          <w:sz w:val="28"/>
          <w:szCs w:val="28"/>
          <w:lang w:eastAsia="en-US"/>
        </w:rPr>
        <w:t>echipamente de pescuit</w:t>
      </w:r>
      <w:r w:rsidRPr="00DB7A59">
        <w:rPr>
          <w:rFonts w:ascii="Times New Roman" w:eastAsia="Calibri" w:hAnsi="Times New Roman" w:cs="Times New Roman"/>
          <w:bCs/>
          <w:sz w:val="28"/>
          <w:szCs w:val="28"/>
          <w:lang w:eastAsia="en-US"/>
        </w:rPr>
        <w:t xml:space="preserve"> - articole sau unelte care sunt utilizate în activitatea de pescuit sau în acvacultură pentru a viza, a captura sau a crește resurse biologice marine, sau care plutesc la suprafața mării și care sunt utilizate cu scopul de a atrage și de a captura sau de a crește astfel de resurse biologice marine;</w:t>
      </w:r>
    </w:p>
    <w:p w14:paraId="50E77EE6"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lastRenderedPageBreak/>
        <w:t xml:space="preserve">d) </w:t>
      </w:r>
      <w:r w:rsidRPr="00DB7A59">
        <w:rPr>
          <w:rFonts w:ascii="Times New Roman" w:eastAsia="Calibri" w:hAnsi="Times New Roman" w:cs="Times New Roman"/>
          <w:bCs/>
          <w:i/>
          <w:iCs/>
          <w:sz w:val="28"/>
          <w:szCs w:val="28"/>
          <w:lang w:eastAsia="en-US"/>
        </w:rPr>
        <w:t>deșeuri de echipamente de pescuit</w:t>
      </w:r>
      <w:r w:rsidRPr="00DB7A59">
        <w:rPr>
          <w:rFonts w:ascii="Times New Roman" w:eastAsia="Calibri" w:hAnsi="Times New Roman" w:cs="Times New Roman"/>
          <w:bCs/>
          <w:sz w:val="28"/>
          <w:szCs w:val="28"/>
          <w:lang w:eastAsia="en-US"/>
        </w:rPr>
        <w:t xml:space="preserve"> - echipament de pescuit care intră sub incidența definiției deșeurilor de la art. 2 pct. 9), inclusiv toate componentele separate, substanțele sau materialele care au făcut parte din aceste echipamente de pescuit sau au fost atașate acestora atunci când acestea au fost aruncate în mare, inclusiv atunci când au fost abandonate sau pierdute;</w:t>
      </w:r>
    </w:p>
    <w:p w14:paraId="5BFC1392"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e) </w:t>
      </w:r>
      <w:r w:rsidRPr="00DB7A59">
        <w:rPr>
          <w:rFonts w:ascii="Times New Roman" w:eastAsia="Calibri" w:hAnsi="Times New Roman" w:cs="Times New Roman"/>
          <w:bCs/>
          <w:i/>
          <w:iCs/>
          <w:sz w:val="28"/>
          <w:szCs w:val="28"/>
          <w:lang w:eastAsia="en-US"/>
        </w:rPr>
        <w:t>produse din tutun</w:t>
      </w:r>
      <w:r w:rsidRPr="00DB7A59">
        <w:rPr>
          <w:rFonts w:ascii="Times New Roman" w:eastAsia="Calibri" w:hAnsi="Times New Roman" w:cs="Times New Roman"/>
          <w:bCs/>
          <w:sz w:val="28"/>
          <w:szCs w:val="28"/>
          <w:lang w:eastAsia="en-US"/>
        </w:rPr>
        <w:t xml:space="preserve"> - produse din tutun astfel cum sunt definite în Legea Nr. 278/2007 cu privire la tutun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la articolele din tutun.</w:t>
      </w:r>
    </w:p>
    <w:p w14:paraId="7087B5F5"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i)  pungi de transport din plastic </w:t>
      </w:r>
      <w:proofErr w:type="spellStart"/>
      <w:r w:rsidRPr="00DB7A59">
        <w:rPr>
          <w:rFonts w:ascii="Times New Roman" w:eastAsia="Calibri" w:hAnsi="Times New Roman" w:cs="Times New Roman"/>
          <w:bCs/>
          <w:sz w:val="28"/>
          <w:szCs w:val="28"/>
          <w:lang w:eastAsia="en-US"/>
        </w:rPr>
        <w:t>oxodegradabile</w:t>
      </w:r>
      <w:proofErr w:type="spellEnd"/>
      <w:r w:rsidRPr="00DB7A59">
        <w:rPr>
          <w:rFonts w:ascii="Times New Roman" w:eastAsia="Calibri" w:hAnsi="Times New Roman" w:cs="Times New Roman"/>
          <w:bCs/>
          <w:sz w:val="28"/>
          <w:szCs w:val="28"/>
          <w:lang w:eastAsia="en-US"/>
        </w:rPr>
        <w:t xml:space="preserve"> - pungi de transport fabricate din materiale plastice care includ aditivi care catalizează fragmentarea materialelor plastice în </w:t>
      </w:r>
      <w:proofErr w:type="spellStart"/>
      <w:r w:rsidRPr="00DB7A59">
        <w:rPr>
          <w:rFonts w:ascii="Times New Roman" w:eastAsia="Calibri" w:hAnsi="Times New Roman" w:cs="Times New Roman"/>
          <w:bCs/>
          <w:sz w:val="28"/>
          <w:szCs w:val="28"/>
          <w:lang w:eastAsia="en-US"/>
        </w:rPr>
        <w:t>microfragmente</w:t>
      </w:r>
      <w:proofErr w:type="spellEnd"/>
      <w:r w:rsidRPr="00DB7A59">
        <w:rPr>
          <w:rFonts w:ascii="Times New Roman" w:eastAsia="Calibri" w:hAnsi="Times New Roman" w:cs="Times New Roman"/>
          <w:bCs/>
          <w:sz w:val="28"/>
          <w:szCs w:val="28"/>
          <w:lang w:eastAsia="en-US"/>
        </w:rPr>
        <w:t>;</w:t>
      </w:r>
    </w:p>
    <w:p w14:paraId="215C63C1"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(4) Aplicarea mecanismelor financiare prevăzute în art.60</w:t>
      </w:r>
      <w:r w:rsidRPr="00DB7A59">
        <w:rPr>
          <w:rFonts w:ascii="Times New Roman" w:eastAsia="Calibri" w:hAnsi="Times New Roman" w:cs="Times New Roman"/>
          <w:bCs/>
          <w:sz w:val="28"/>
          <w:szCs w:val="28"/>
          <w:vertAlign w:val="superscript"/>
          <w:lang w:eastAsia="en-US"/>
        </w:rPr>
        <w:t>5</w:t>
      </w:r>
      <w:r w:rsidRPr="00DB7A59">
        <w:rPr>
          <w:rFonts w:ascii="Times New Roman" w:eastAsia="Calibri" w:hAnsi="Times New Roman" w:cs="Times New Roman"/>
          <w:bCs/>
          <w:sz w:val="28"/>
          <w:szCs w:val="28"/>
          <w:lang w:eastAsia="en-US"/>
        </w:rPr>
        <w:t xml:space="preserve"> se realizează cu respectarea principiului evitării dublei finanțări a acelorași costuri de gestionare a deșeurilor.</w:t>
      </w:r>
    </w:p>
    <w:p w14:paraId="706B9E61" w14:textId="77777777" w:rsidR="00DB7A59" w:rsidRPr="00307B32" w:rsidRDefault="00DB7A59" w:rsidP="002C551C">
      <w:pPr>
        <w:keepNext/>
        <w:keepLines/>
        <w:spacing w:before="360" w:after="80" w:line="278" w:lineRule="auto"/>
        <w:ind w:firstLine="720"/>
        <w:outlineLvl w:val="0"/>
        <w:rPr>
          <w:rFonts w:ascii="Times New Roman" w:eastAsia="Calibri" w:hAnsi="Times New Roman" w:cs="Times New Roman"/>
          <w:bCs/>
          <w:color w:val="000000" w:themeColor="text1"/>
          <w:kern w:val="2"/>
          <w:sz w:val="28"/>
          <w:szCs w:val="28"/>
          <w:lang w:eastAsia="en-US"/>
          <w14:ligatures w14:val="standardContextual"/>
        </w:rPr>
      </w:pPr>
      <w:r w:rsidRPr="00307B32">
        <w:rPr>
          <w:rFonts w:ascii="Times New Roman" w:eastAsia="Calibri" w:hAnsi="Times New Roman" w:cs="Times New Roman"/>
          <w:b/>
          <w:bCs/>
          <w:color w:val="000000" w:themeColor="text1"/>
          <w:kern w:val="2"/>
          <w:sz w:val="28"/>
          <w:szCs w:val="28"/>
          <w:lang w:eastAsia="en-US"/>
          <w14:ligatures w14:val="standardContextual"/>
        </w:rPr>
        <w:t>Articolul 60</w:t>
      </w:r>
      <w:r w:rsidRPr="00307B32">
        <w:rPr>
          <w:rFonts w:ascii="Times New Roman" w:eastAsia="Calibri" w:hAnsi="Times New Roman" w:cs="Times New Roman"/>
          <w:b/>
          <w:bCs/>
          <w:color w:val="000000" w:themeColor="text1"/>
          <w:kern w:val="2"/>
          <w:sz w:val="28"/>
          <w:szCs w:val="28"/>
          <w:vertAlign w:val="superscript"/>
          <w:lang w:eastAsia="en-US"/>
          <w14:ligatures w14:val="standardContextual"/>
        </w:rPr>
        <w:t>2</w:t>
      </w:r>
      <w:r w:rsidRPr="00307B32">
        <w:rPr>
          <w:rFonts w:ascii="Times New Roman" w:eastAsia="Calibri" w:hAnsi="Times New Roman" w:cs="Times New Roman"/>
          <w:b/>
          <w:bCs/>
          <w:color w:val="000000" w:themeColor="text1"/>
          <w:kern w:val="2"/>
          <w:sz w:val="28"/>
          <w:szCs w:val="28"/>
          <w:lang w:eastAsia="en-US"/>
          <w14:ligatures w14:val="standardContextual"/>
        </w:rPr>
        <w:t xml:space="preserve">. </w:t>
      </w:r>
      <w:r w:rsidRPr="00307B32">
        <w:rPr>
          <w:rFonts w:ascii="Times New Roman" w:eastAsia="Calibri" w:hAnsi="Times New Roman" w:cs="Times New Roman"/>
          <w:color w:val="000000" w:themeColor="text1"/>
          <w:kern w:val="2"/>
          <w:sz w:val="28"/>
          <w:szCs w:val="28"/>
          <w:lang w:eastAsia="en-US"/>
          <w14:ligatures w14:val="standardContextual"/>
        </w:rPr>
        <w:t>Reducerea consumului</w:t>
      </w:r>
    </w:p>
    <w:p w14:paraId="6BA7E313"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(1) În scopul </w:t>
      </w:r>
      <w:r w:rsidRPr="00307B32">
        <w:rPr>
          <w:rFonts w:ascii="Times New Roman" w:eastAsia="Calibri" w:hAnsi="Times New Roman" w:cs="Times New Roman"/>
          <w:bCs/>
          <w:color w:val="000000" w:themeColor="text1"/>
          <w:sz w:val="28"/>
          <w:szCs w:val="28"/>
          <w:lang w:eastAsia="en-US"/>
        </w:rPr>
        <w:t xml:space="preserve">reducerii cantitative măsurabile a consumului </w:t>
      </w:r>
      <w:r w:rsidRPr="00DB7A59">
        <w:rPr>
          <w:rFonts w:ascii="Times New Roman" w:eastAsia="Calibri" w:hAnsi="Times New Roman" w:cs="Times New Roman"/>
          <w:bCs/>
          <w:sz w:val="28"/>
          <w:szCs w:val="28"/>
          <w:lang w:eastAsia="en-US"/>
        </w:rPr>
        <w:t>de produse din plastic de unică folosință enumerate în partea A 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precum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al evitării poluării mediului, producătorii care plasează pe piața aceste produse sunt obligați:</w:t>
      </w:r>
    </w:p>
    <w:p w14:paraId="22BF4937" w14:textId="77777777" w:rsidR="00DB7A59" w:rsidRPr="00DB7A59" w:rsidRDefault="00DB7A59" w:rsidP="002C551C">
      <w:pPr>
        <w:numPr>
          <w:ilvl w:val="0"/>
          <w:numId w:val="15"/>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să întreprindă măsuri pentru reducerea progresivă a cantităților plasate pe </w:t>
      </w:r>
      <w:proofErr w:type="spellStart"/>
      <w:r w:rsidRPr="00DB7A59">
        <w:rPr>
          <w:rFonts w:ascii="Times New Roman" w:eastAsia="Calibri" w:hAnsi="Times New Roman" w:cs="Times New Roman"/>
          <w:bCs/>
          <w:sz w:val="28"/>
          <w:szCs w:val="28"/>
          <w:lang w:eastAsia="en-US"/>
        </w:rPr>
        <w:t>piaţă</w:t>
      </w:r>
      <w:proofErr w:type="spellEnd"/>
      <w:r w:rsidRPr="00DB7A59">
        <w:rPr>
          <w:rFonts w:ascii="Times New Roman" w:eastAsia="Calibri" w:hAnsi="Times New Roman" w:cs="Times New Roman"/>
          <w:bCs/>
          <w:sz w:val="28"/>
          <w:szCs w:val="28"/>
          <w:lang w:eastAsia="en-US"/>
        </w:rPr>
        <w:t xml:space="preserve"> astfel: 5% pentru anul 2028, 10% pentru anul 2029, 15% pentru anul 2030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20% pentru anul 2031, raportat la anul 2027; </w:t>
      </w:r>
    </w:p>
    <w:p w14:paraId="1F687975" w14:textId="77777777" w:rsidR="00DB7A59" w:rsidRPr="00DB7A59" w:rsidRDefault="00DB7A59" w:rsidP="002C551C">
      <w:pPr>
        <w:numPr>
          <w:ilvl w:val="0"/>
          <w:numId w:val="15"/>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să raporteze anual la Agenției de  Mediu cantitățile plasate pe piață în anul precedent celui în care raportează;</w:t>
      </w:r>
    </w:p>
    <w:p w14:paraId="06083302" w14:textId="77777777" w:rsidR="00DB7A59" w:rsidRPr="00DB7A59" w:rsidRDefault="00DB7A59" w:rsidP="002C551C">
      <w:pPr>
        <w:numPr>
          <w:ilvl w:val="0"/>
          <w:numId w:val="15"/>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să raporteze anual măsurile adoptate pentru atingerea țintelor menționate la lit. a) către Agenției de  Mediu, până la data de 30 aprilie  a anului  ce urmează după anul gestionar în care s-a desfășurat activitatea.</w:t>
      </w:r>
    </w:p>
    <w:p w14:paraId="03997B5E"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(2) Distribuitorii care comercializează cu amănuntul produse din plastic de unică folosință enumerate în partea A din anexă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precum și operatorii economici care în scopul comercializării produselor proprii utilizează aceste produse sunt obligați:</w:t>
      </w:r>
    </w:p>
    <w:p w14:paraId="321E7BFF" w14:textId="77777777" w:rsidR="00DB7A59" w:rsidRPr="00307B32" w:rsidRDefault="00DB7A59" w:rsidP="002C551C">
      <w:pPr>
        <w:spacing w:line="259" w:lineRule="auto"/>
        <w:ind w:firstLine="720"/>
        <w:jc w:val="both"/>
        <w:rPr>
          <w:rFonts w:ascii="Times New Roman" w:eastAsia="Calibri" w:hAnsi="Times New Roman" w:cs="Times New Roman"/>
          <w:bCs/>
          <w:color w:val="000000" w:themeColor="text1"/>
          <w:sz w:val="28"/>
          <w:szCs w:val="28"/>
          <w:lang w:eastAsia="en-US"/>
        </w:rPr>
      </w:pPr>
      <w:r w:rsidRPr="00DB7A59">
        <w:rPr>
          <w:rFonts w:ascii="Times New Roman" w:eastAsia="Calibri" w:hAnsi="Times New Roman" w:cs="Times New Roman"/>
          <w:bCs/>
          <w:sz w:val="28"/>
          <w:szCs w:val="28"/>
          <w:lang w:eastAsia="en-US"/>
        </w:rPr>
        <w:t xml:space="preserve">a) să </w:t>
      </w:r>
      <w:r w:rsidRPr="00307B32">
        <w:rPr>
          <w:rFonts w:ascii="Times New Roman" w:eastAsia="Calibri" w:hAnsi="Times New Roman" w:cs="Times New Roman"/>
          <w:bCs/>
          <w:color w:val="000000" w:themeColor="text1"/>
          <w:sz w:val="28"/>
          <w:szCs w:val="28"/>
          <w:lang w:eastAsia="en-US"/>
        </w:rPr>
        <w:t>ofere consumatorului posibilitatea de a alege la punctele de comercializare  alternative reutilizabile, alternative inovatoare și durabile sau care nu conțin plastic;</w:t>
      </w:r>
    </w:p>
    <w:p w14:paraId="5687BDFA" w14:textId="77777777" w:rsidR="00DB7A59" w:rsidRPr="00307B32" w:rsidRDefault="00DB7A59" w:rsidP="002C551C">
      <w:pPr>
        <w:spacing w:line="259" w:lineRule="auto"/>
        <w:ind w:firstLine="720"/>
        <w:jc w:val="both"/>
        <w:rPr>
          <w:rFonts w:ascii="Times New Roman" w:eastAsia="Calibri" w:hAnsi="Times New Roman" w:cs="Times New Roman"/>
          <w:bCs/>
          <w:color w:val="000000" w:themeColor="text1"/>
          <w:sz w:val="28"/>
          <w:szCs w:val="28"/>
          <w:lang w:eastAsia="en-US"/>
        </w:rPr>
      </w:pPr>
      <w:r w:rsidRPr="00307B32">
        <w:rPr>
          <w:rFonts w:ascii="Times New Roman" w:eastAsia="Calibri" w:hAnsi="Times New Roman" w:cs="Times New Roman"/>
          <w:bCs/>
          <w:color w:val="000000" w:themeColor="text1"/>
          <w:sz w:val="28"/>
          <w:szCs w:val="28"/>
          <w:lang w:eastAsia="en-US"/>
        </w:rPr>
        <w:t>b) să aplice un preț de comercializare distinct  pentru produsele din plastic de unică folosință furnizate;</w:t>
      </w:r>
    </w:p>
    <w:p w14:paraId="308FFF94" w14:textId="77777777" w:rsidR="00DB7A59" w:rsidRPr="00DB7A59" w:rsidRDefault="00DB7A59" w:rsidP="002C551C">
      <w:pPr>
        <w:spacing w:line="259" w:lineRule="auto"/>
        <w:ind w:firstLine="720"/>
        <w:jc w:val="both"/>
        <w:rPr>
          <w:rFonts w:ascii="Times New Roman" w:eastAsia="Calibri" w:hAnsi="Times New Roman" w:cs="Times New Roman"/>
          <w:bCs/>
          <w:color w:val="000000" w:themeColor="text1"/>
          <w:sz w:val="28"/>
          <w:szCs w:val="28"/>
          <w:lang w:eastAsia="en-US"/>
        </w:rPr>
      </w:pPr>
      <w:r w:rsidRPr="00DB7A59">
        <w:rPr>
          <w:rFonts w:ascii="Times New Roman" w:eastAsia="Calibri" w:hAnsi="Times New Roman" w:cs="Times New Roman"/>
          <w:bCs/>
          <w:sz w:val="28"/>
          <w:szCs w:val="28"/>
          <w:lang w:eastAsia="en-US"/>
        </w:rPr>
        <w:t xml:space="preserve">c) să evidențieze distinct pe documentele de comercializare  prețul produselor din plastic de unică folosință furnizate și să afișeze valoarea la loc vizibil la punctul de comercializare, pentru </w:t>
      </w:r>
      <w:r w:rsidRPr="00DB7A59">
        <w:rPr>
          <w:rFonts w:ascii="Times New Roman" w:eastAsia="Calibri" w:hAnsi="Times New Roman" w:cs="Times New Roman"/>
          <w:bCs/>
          <w:color w:val="000000" w:themeColor="text1"/>
          <w:sz w:val="28"/>
          <w:szCs w:val="28"/>
          <w:lang w:eastAsia="en-US"/>
        </w:rPr>
        <w:t>informarea consumatorilor finali.</w:t>
      </w:r>
    </w:p>
    <w:p w14:paraId="1F4CAFDA" w14:textId="412D47DF" w:rsidR="00DB7A59" w:rsidRPr="00DB7A59" w:rsidRDefault="00DB7A59" w:rsidP="002C551C">
      <w:pPr>
        <w:spacing w:line="259" w:lineRule="auto"/>
        <w:ind w:firstLine="720"/>
        <w:jc w:val="both"/>
        <w:rPr>
          <w:rFonts w:ascii="Times New Roman" w:eastAsia="Calibri" w:hAnsi="Times New Roman" w:cs="Times New Roman"/>
          <w:bCs/>
          <w:color w:val="000000" w:themeColor="text1"/>
          <w:sz w:val="28"/>
          <w:szCs w:val="28"/>
          <w:lang w:eastAsia="en-US"/>
        </w:rPr>
      </w:pPr>
      <w:r w:rsidRPr="00DB7A59">
        <w:rPr>
          <w:rFonts w:ascii="Times New Roman" w:eastAsia="Calibri" w:hAnsi="Times New Roman" w:cs="Times New Roman"/>
          <w:bCs/>
          <w:color w:val="000000" w:themeColor="text1"/>
          <w:sz w:val="28"/>
          <w:szCs w:val="28"/>
          <w:lang w:eastAsia="en-US"/>
        </w:rPr>
        <w:t xml:space="preserve">(3) Producătorii care plasează pe piață produse care nu conțin plastic destinate înlocuirii produselor din plastic de unică folosință, sticle PET care conțin plastic reciclat ori plastic reciclat destinat încorporării în sticle PET se înregistrează la Agenția de Mediu. </w:t>
      </w:r>
      <w:r w:rsidR="00307B32" w:rsidRPr="00DB7A59">
        <w:rPr>
          <w:rFonts w:ascii="Times New Roman" w:eastAsia="Calibri" w:hAnsi="Times New Roman" w:cs="Times New Roman"/>
          <w:bCs/>
          <w:color w:val="000000" w:themeColor="text1"/>
          <w:sz w:val="28"/>
          <w:szCs w:val="28"/>
          <w:lang w:eastAsia="en-US"/>
        </w:rPr>
        <w:t>Mecanismul</w:t>
      </w:r>
      <w:r w:rsidRPr="00DB7A59">
        <w:rPr>
          <w:rFonts w:ascii="Times New Roman" w:eastAsia="Calibri" w:hAnsi="Times New Roman" w:cs="Times New Roman"/>
          <w:bCs/>
          <w:color w:val="000000" w:themeColor="text1"/>
          <w:sz w:val="28"/>
          <w:szCs w:val="28"/>
          <w:lang w:eastAsia="en-US"/>
        </w:rPr>
        <w:t xml:space="preserve">  de înregistrare și raportare a datelor se </w:t>
      </w:r>
      <w:r w:rsidRPr="0041143B">
        <w:rPr>
          <w:rFonts w:ascii="Times New Roman" w:eastAsia="Calibri" w:hAnsi="Times New Roman" w:cs="Times New Roman"/>
          <w:bCs/>
          <w:color w:val="000000" w:themeColor="text1"/>
          <w:sz w:val="28"/>
          <w:szCs w:val="28"/>
          <w:lang w:eastAsia="en-US"/>
        </w:rPr>
        <w:t>adopt de Guvern.</w:t>
      </w:r>
    </w:p>
    <w:p w14:paraId="7AE0E3EB" w14:textId="6124AA7C" w:rsidR="00DB7A59" w:rsidRPr="00307B32"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(4) Modelul și conținutul </w:t>
      </w:r>
      <w:r w:rsidRPr="00307B32">
        <w:rPr>
          <w:rFonts w:ascii="Times New Roman" w:eastAsia="Calibri" w:hAnsi="Times New Roman" w:cs="Times New Roman"/>
          <w:bCs/>
          <w:color w:val="000000" w:themeColor="text1"/>
          <w:sz w:val="28"/>
          <w:szCs w:val="28"/>
          <w:lang w:eastAsia="en-US"/>
        </w:rPr>
        <w:t xml:space="preserve">formularului de raportare a produselor din plastic de unică folosință, menționat la alin.(1), metodologia de calculare </w:t>
      </w:r>
      <w:proofErr w:type="spellStart"/>
      <w:r w:rsidRPr="00307B32">
        <w:rPr>
          <w:rFonts w:ascii="Times New Roman" w:eastAsia="Calibri" w:hAnsi="Times New Roman" w:cs="Times New Roman"/>
          <w:bCs/>
          <w:color w:val="000000" w:themeColor="text1"/>
          <w:sz w:val="28"/>
          <w:szCs w:val="28"/>
          <w:lang w:eastAsia="en-US"/>
        </w:rPr>
        <w:t>şi</w:t>
      </w:r>
      <w:proofErr w:type="spellEnd"/>
      <w:r w:rsidRPr="00307B32">
        <w:rPr>
          <w:rFonts w:ascii="Times New Roman" w:eastAsia="Calibri" w:hAnsi="Times New Roman" w:cs="Times New Roman"/>
          <w:bCs/>
          <w:color w:val="000000" w:themeColor="text1"/>
          <w:sz w:val="28"/>
          <w:szCs w:val="28"/>
          <w:lang w:eastAsia="en-US"/>
        </w:rPr>
        <w:t xml:space="preserve"> verificare a reducerii consumului de produse din plastic de unică folosință, plasate pe piață, enumerate în partea A din anexa 5</w:t>
      </w:r>
      <w:r w:rsidRPr="00307B32">
        <w:rPr>
          <w:rFonts w:ascii="Times New Roman" w:eastAsia="Calibri" w:hAnsi="Times New Roman" w:cs="Times New Roman"/>
          <w:bCs/>
          <w:color w:val="000000" w:themeColor="text1"/>
          <w:sz w:val="28"/>
          <w:szCs w:val="28"/>
          <w:vertAlign w:val="superscript"/>
          <w:lang w:eastAsia="en-US"/>
        </w:rPr>
        <w:t>1</w:t>
      </w:r>
      <w:r w:rsidRPr="00307B32">
        <w:rPr>
          <w:rFonts w:ascii="Times New Roman" w:eastAsia="Calibri" w:hAnsi="Times New Roman" w:cs="Times New Roman"/>
          <w:bCs/>
          <w:color w:val="000000" w:themeColor="text1"/>
          <w:sz w:val="28"/>
          <w:szCs w:val="28"/>
          <w:lang w:eastAsia="en-US"/>
        </w:rPr>
        <w:t xml:space="preserve">, </w:t>
      </w:r>
      <w:r w:rsidRPr="00DB7A59">
        <w:rPr>
          <w:rFonts w:ascii="Times New Roman" w:eastAsia="Calibri" w:hAnsi="Times New Roman" w:cs="Times New Roman"/>
          <w:bCs/>
          <w:sz w:val="28"/>
          <w:szCs w:val="28"/>
          <w:lang w:eastAsia="en-US"/>
        </w:rPr>
        <w:t>precum și instrucțiunile de completare, ad</w:t>
      </w:r>
      <w:r w:rsidRPr="0041143B">
        <w:rPr>
          <w:rFonts w:ascii="Times New Roman" w:eastAsia="Calibri" w:hAnsi="Times New Roman" w:cs="Times New Roman"/>
          <w:bCs/>
          <w:sz w:val="28"/>
          <w:szCs w:val="28"/>
          <w:lang w:eastAsia="en-US"/>
        </w:rPr>
        <w:t>opt de Guvern</w:t>
      </w:r>
      <w:r w:rsidRPr="00DB7A59">
        <w:rPr>
          <w:rFonts w:ascii="Times New Roman" w:eastAsia="Calibri" w:hAnsi="Times New Roman" w:cs="Times New Roman"/>
          <w:bCs/>
          <w:sz w:val="28"/>
          <w:szCs w:val="28"/>
          <w:lang w:eastAsia="en-US"/>
        </w:rPr>
        <w:t xml:space="preserve">.  </w:t>
      </w:r>
    </w:p>
    <w:p w14:paraId="209496D3" w14:textId="77777777" w:rsidR="00DB7A59" w:rsidRPr="00307B32" w:rsidRDefault="00DB7A59" w:rsidP="002C551C">
      <w:pPr>
        <w:keepNext/>
        <w:keepLines/>
        <w:spacing w:before="360" w:after="80" w:line="278" w:lineRule="auto"/>
        <w:ind w:firstLine="720"/>
        <w:outlineLvl w:val="0"/>
        <w:rPr>
          <w:rFonts w:ascii="Times New Roman" w:eastAsia="Calibri" w:hAnsi="Times New Roman" w:cs="Times New Roman"/>
          <w:b/>
          <w:bCs/>
          <w:strike/>
          <w:color w:val="000000" w:themeColor="text1"/>
          <w:kern w:val="2"/>
          <w:sz w:val="28"/>
          <w:szCs w:val="28"/>
          <w:lang w:eastAsia="en-US"/>
          <w14:ligatures w14:val="standardContextual"/>
        </w:rPr>
      </w:pPr>
      <w:r w:rsidRPr="00307B32">
        <w:rPr>
          <w:rFonts w:ascii="Times New Roman" w:eastAsia="Calibri" w:hAnsi="Times New Roman" w:cs="Times New Roman"/>
          <w:b/>
          <w:bCs/>
          <w:color w:val="000000" w:themeColor="text1"/>
          <w:kern w:val="2"/>
          <w:sz w:val="28"/>
          <w:szCs w:val="28"/>
          <w:lang w:eastAsia="en-US"/>
          <w14:ligatures w14:val="standardContextual"/>
        </w:rPr>
        <w:lastRenderedPageBreak/>
        <w:t>Articolul 60</w:t>
      </w:r>
      <w:r w:rsidRPr="00307B32">
        <w:rPr>
          <w:rFonts w:ascii="Times New Roman" w:eastAsia="Calibri" w:hAnsi="Times New Roman" w:cs="Times New Roman"/>
          <w:b/>
          <w:bCs/>
          <w:color w:val="000000" w:themeColor="text1"/>
          <w:kern w:val="2"/>
          <w:sz w:val="28"/>
          <w:szCs w:val="28"/>
          <w:vertAlign w:val="superscript"/>
          <w:lang w:eastAsia="en-US"/>
          <w14:ligatures w14:val="standardContextual"/>
        </w:rPr>
        <w:t>3</w:t>
      </w:r>
      <w:r w:rsidRPr="00307B32">
        <w:rPr>
          <w:rFonts w:ascii="Times New Roman" w:eastAsia="Calibri" w:hAnsi="Times New Roman" w:cs="Times New Roman"/>
          <w:b/>
          <w:bCs/>
          <w:color w:val="000000" w:themeColor="text1"/>
          <w:kern w:val="2"/>
          <w:sz w:val="28"/>
          <w:szCs w:val="28"/>
          <w:lang w:eastAsia="en-US"/>
          <w14:ligatures w14:val="standardContextual"/>
        </w:rPr>
        <w:t xml:space="preserve">. </w:t>
      </w:r>
      <w:r w:rsidRPr="00307B32">
        <w:rPr>
          <w:rFonts w:ascii="Times New Roman" w:eastAsia="Calibri" w:hAnsi="Times New Roman" w:cs="Times New Roman"/>
          <w:color w:val="000000" w:themeColor="text1"/>
          <w:kern w:val="2"/>
          <w:sz w:val="28"/>
          <w:szCs w:val="28"/>
          <w:lang w:eastAsia="en-US"/>
          <w14:ligatures w14:val="standardContextual"/>
        </w:rPr>
        <w:t>Restricții privind plasarea pe piață</w:t>
      </w:r>
      <w:r w:rsidRPr="00307B32">
        <w:rPr>
          <w:rFonts w:ascii="Times New Roman" w:eastAsia="Calibri" w:hAnsi="Times New Roman" w:cs="Times New Roman"/>
          <w:strike/>
          <w:color w:val="000000" w:themeColor="text1"/>
          <w:kern w:val="2"/>
          <w:sz w:val="28"/>
          <w:szCs w:val="28"/>
          <w:lang w:eastAsia="en-US"/>
          <w14:ligatures w14:val="standardContextual"/>
        </w:rPr>
        <w:t xml:space="preserve">, </w:t>
      </w:r>
    </w:p>
    <w:p w14:paraId="7F6AD837" w14:textId="5166960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(1) În scopul protecției mediului și a sănătății populației, al prevenirii formării </w:t>
      </w:r>
      <w:r w:rsidR="00307B32" w:rsidRPr="00DB7A59">
        <w:rPr>
          <w:rFonts w:ascii="Times New Roman" w:eastAsia="Calibri" w:hAnsi="Times New Roman" w:cs="Times New Roman"/>
          <w:bCs/>
          <w:sz w:val="28"/>
          <w:szCs w:val="28"/>
          <w:lang w:eastAsia="en-US"/>
        </w:rPr>
        <w:t>deșeurilor</w:t>
      </w:r>
      <w:r w:rsidRPr="00DB7A59">
        <w:rPr>
          <w:rFonts w:ascii="Times New Roman" w:eastAsia="Calibri" w:hAnsi="Times New Roman" w:cs="Times New Roman"/>
          <w:bCs/>
          <w:sz w:val="28"/>
          <w:szCs w:val="28"/>
          <w:lang w:eastAsia="en-US"/>
        </w:rPr>
        <w:t xml:space="preserve"> din plastic se </w:t>
      </w:r>
      <w:r w:rsidRPr="00307B32">
        <w:rPr>
          <w:rFonts w:ascii="Times New Roman" w:eastAsia="Calibri" w:hAnsi="Times New Roman" w:cs="Times New Roman"/>
          <w:bCs/>
          <w:color w:val="000000" w:themeColor="text1"/>
          <w:sz w:val="28"/>
          <w:szCs w:val="28"/>
          <w:lang w:eastAsia="en-US"/>
        </w:rPr>
        <w:t xml:space="preserve">interzice plasarea pe piață a tuturor produselor fabricate din materiale plastice </w:t>
      </w:r>
      <w:proofErr w:type="spellStart"/>
      <w:r w:rsidRPr="00307B32">
        <w:rPr>
          <w:rFonts w:ascii="Times New Roman" w:eastAsia="Calibri" w:hAnsi="Times New Roman" w:cs="Times New Roman"/>
          <w:bCs/>
          <w:color w:val="000000" w:themeColor="text1"/>
          <w:sz w:val="28"/>
          <w:szCs w:val="28"/>
          <w:lang w:eastAsia="en-US"/>
        </w:rPr>
        <w:t>oxode</w:t>
      </w:r>
      <w:r w:rsidRPr="00DB7A59">
        <w:rPr>
          <w:rFonts w:ascii="Times New Roman" w:eastAsia="Calibri" w:hAnsi="Times New Roman" w:cs="Times New Roman"/>
          <w:bCs/>
          <w:sz w:val="28"/>
          <w:szCs w:val="28"/>
          <w:lang w:eastAsia="en-US"/>
        </w:rPr>
        <w:t>gradabile</w:t>
      </w:r>
      <w:proofErr w:type="spellEnd"/>
      <w:r w:rsidRPr="00DB7A59">
        <w:rPr>
          <w:rFonts w:ascii="Times New Roman" w:eastAsia="Calibri" w:hAnsi="Times New Roman" w:cs="Times New Roman"/>
          <w:bCs/>
          <w:sz w:val="28"/>
          <w:szCs w:val="28"/>
          <w:lang w:eastAsia="en-US"/>
        </w:rPr>
        <w:t>, enumerate în partea B 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w:t>
      </w:r>
    </w:p>
    <w:p w14:paraId="40F5C5B1"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(2) În contextul prevederilor  alin. (1) se interzice plasarea pe piață a următoarelor produse din plastic de unică folosință:</w:t>
      </w:r>
    </w:p>
    <w:p w14:paraId="2FAE0020" w14:textId="77777777" w:rsidR="00DB7A59" w:rsidRPr="00DB7A59"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bețișoare pentru urechi;</w:t>
      </w:r>
    </w:p>
    <w:p w14:paraId="4147A9E3" w14:textId="77777777" w:rsidR="00DB7A59" w:rsidRPr="00DB7A59"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tacâmuri (furculițe, cuțite, linguri, bețișoare);</w:t>
      </w:r>
    </w:p>
    <w:p w14:paraId="754D3045" w14:textId="77777777" w:rsidR="00DB7A59" w:rsidRPr="00DB7A59"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farfurii;</w:t>
      </w:r>
    </w:p>
    <w:p w14:paraId="2D41B9DC" w14:textId="77777777" w:rsidR="00DB7A59" w:rsidRPr="00DB7A59"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paiele pentru băuturi;</w:t>
      </w:r>
    </w:p>
    <w:p w14:paraId="4D83EAE3" w14:textId="77777777" w:rsidR="00DB7A59" w:rsidRPr="00DB7A59"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agitatoare pentru băuturi;</w:t>
      </w:r>
    </w:p>
    <w:p w14:paraId="58D6E89F" w14:textId="77777777" w:rsidR="00DB7A59" w:rsidRPr="00DB7A59"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bețe care se atașează baloanelor sau care sprijină baloane, cu excepția baloanelor de uz industrial sau pentru alte utilizări și aplicații profesionale, care nu sunt distribuite consumatorilor, inclusiv mecanismele acestor bețe;</w:t>
      </w:r>
    </w:p>
    <w:p w14:paraId="47A6F3A7" w14:textId="77777777" w:rsidR="00DB7A59" w:rsidRPr="00DB7A59"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recipiente pentru alimente, fabricate din polistiren expandat, obținută prin topirea sub presiune cu vapori de apă fierbinte a perlelor de polistiren spumos, cum ar fi cutii cu sau fără capac, în care alimentele sunt depozitate pentru consum imediat la fața locului sau pentru a lua la pachet, consumate de regulă  din recipient; și cele gata de consum fără a necesita o pregătire suplimentară precum gătirea, fierberea sau încălzirea, inclusiv recipientele pentru alimente utilizate pentru fast-food sau alte alimente pentru consum imediat,</w:t>
      </w:r>
      <w:r w:rsidRPr="00DB7A59">
        <w:rPr>
          <w:rFonts w:ascii="Times New Roman" w:eastAsia="Calibri" w:hAnsi="Times New Roman" w:cs="Times New Roman"/>
          <w:sz w:val="28"/>
          <w:szCs w:val="28"/>
          <w:lang w:eastAsia="en-US"/>
        </w:rPr>
        <w:t xml:space="preserve"> </w:t>
      </w:r>
      <w:r w:rsidRPr="00DB7A59">
        <w:rPr>
          <w:rFonts w:ascii="Times New Roman" w:eastAsia="Calibri" w:hAnsi="Times New Roman" w:cs="Times New Roman"/>
          <w:bCs/>
          <w:sz w:val="28"/>
          <w:szCs w:val="28"/>
          <w:lang w:eastAsia="en-US"/>
        </w:rPr>
        <w:t>cu excepția recipientelor pentru băuturi, a farfuriilor, a pachetelor și foliilor din material flexibil care conțin produsele alimentare;</w:t>
      </w:r>
    </w:p>
    <w:p w14:paraId="6ADE29FA" w14:textId="77777777" w:rsidR="00DB7A59" w:rsidRPr="00DB7A59"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Recipiente pentru băuturi fabricate din polistiren expandat, inclusiv dopurile și capacele acestora. </w:t>
      </w:r>
    </w:p>
    <w:p w14:paraId="67FD53A1" w14:textId="77777777" w:rsidR="00DB7A59" w:rsidRPr="0041143B"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Pahare pentru băuturi fabricate din polistiren expandat, inclusiv capacele </w:t>
      </w:r>
      <w:r w:rsidRPr="0041143B">
        <w:rPr>
          <w:rFonts w:ascii="Times New Roman" w:eastAsia="Calibri" w:hAnsi="Times New Roman" w:cs="Times New Roman"/>
          <w:bCs/>
          <w:sz w:val="28"/>
          <w:szCs w:val="28"/>
          <w:lang w:eastAsia="en-US"/>
        </w:rPr>
        <w:t>acestora.</w:t>
      </w:r>
    </w:p>
    <w:p w14:paraId="7C7E3268" w14:textId="72A2ED10" w:rsidR="00DB7A59" w:rsidRPr="0041143B"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41143B">
        <w:rPr>
          <w:rFonts w:ascii="Times New Roman" w:eastAsia="Calibri" w:hAnsi="Times New Roman" w:cs="Times New Roman"/>
          <w:bCs/>
          <w:sz w:val="28"/>
          <w:szCs w:val="28"/>
          <w:lang w:eastAsia="en-US"/>
        </w:rPr>
        <w:t xml:space="preserve">Pungi de transport din plastic, pungi de transport din plastic subțire, pungi de transport din plastic foarte subțire, </w:t>
      </w:r>
      <w:r w:rsidRPr="0041143B">
        <w:rPr>
          <w:rFonts w:ascii="Times New Roman" w:eastAsia="Calibri" w:hAnsi="Times New Roman" w:cs="Times New Roman"/>
          <w:bCs/>
          <w:color w:val="000000" w:themeColor="text1"/>
          <w:sz w:val="28"/>
          <w:szCs w:val="28"/>
          <w:lang w:eastAsia="en-US"/>
        </w:rPr>
        <w:t xml:space="preserve">pungi de transport din plastic </w:t>
      </w:r>
      <w:proofErr w:type="spellStart"/>
      <w:r w:rsidRPr="0041143B">
        <w:rPr>
          <w:rFonts w:ascii="Times New Roman" w:eastAsia="Calibri" w:hAnsi="Times New Roman" w:cs="Times New Roman"/>
          <w:bCs/>
          <w:color w:val="000000" w:themeColor="text1"/>
          <w:sz w:val="28"/>
          <w:szCs w:val="28"/>
          <w:lang w:eastAsia="en-US"/>
        </w:rPr>
        <w:t>oxodegradabile</w:t>
      </w:r>
      <w:proofErr w:type="spellEnd"/>
      <w:r w:rsidR="0041143B" w:rsidRPr="0041143B">
        <w:rPr>
          <w:rFonts w:ascii="Times New Roman" w:eastAsia="Calibri" w:hAnsi="Times New Roman" w:cs="Times New Roman"/>
          <w:bCs/>
          <w:color w:val="000000" w:themeColor="text1"/>
          <w:sz w:val="28"/>
          <w:szCs w:val="28"/>
          <w:lang w:eastAsia="en-US"/>
        </w:rPr>
        <w:t>.</w:t>
      </w:r>
    </w:p>
    <w:p w14:paraId="1060C7B4" w14:textId="772C58C4" w:rsidR="00DB7A59" w:rsidRPr="0041143B" w:rsidRDefault="00DB7A59" w:rsidP="002C551C">
      <w:pPr>
        <w:numPr>
          <w:ilvl w:val="0"/>
          <w:numId w:val="12"/>
        </w:numPr>
        <w:spacing w:after="160" w:line="259" w:lineRule="auto"/>
        <w:ind w:left="0" w:firstLine="720"/>
        <w:contextualSpacing/>
        <w:jc w:val="both"/>
        <w:rPr>
          <w:rFonts w:ascii="Times New Roman" w:eastAsia="Calibri" w:hAnsi="Times New Roman" w:cs="Times New Roman"/>
          <w:bCs/>
          <w:sz w:val="28"/>
          <w:szCs w:val="28"/>
          <w:lang w:eastAsia="en-US"/>
        </w:rPr>
      </w:pPr>
      <w:r w:rsidRPr="0041143B">
        <w:rPr>
          <w:rFonts w:ascii="Times New Roman" w:eastAsia="Calibri" w:hAnsi="Times New Roman" w:cs="Times New Roman"/>
          <w:bCs/>
          <w:sz w:val="28"/>
          <w:szCs w:val="28"/>
          <w:lang w:eastAsia="en-US"/>
        </w:rPr>
        <w:t xml:space="preserve"> Coroane și ornamente funerare</w:t>
      </w:r>
      <w:r w:rsidR="001760B4" w:rsidRPr="0041143B">
        <w:rPr>
          <w:rFonts w:ascii="Times New Roman" w:eastAsia="Calibri" w:hAnsi="Times New Roman" w:cs="Times New Roman"/>
          <w:bCs/>
          <w:sz w:val="28"/>
          <w:szCs w:val="28"/>
          <w:lang w:eastAsia="en-US"/>
        </w:rPr>
        <w:t xml:space="preserve"> din plastic</w:t>
      </w:r>
      <w:r w:rsidR="0041143B" w:rsidRPr="0041143B">
        <w:rPr>
          <w:rFonts w:ascii="Times New Roman" w:eastAsia="Calibri" w:hAnsi="Times New Roman" w:cs="Times New Roman"/>
          <w:bCs/>
          <w:sz w:val="28"/>
          <w:szCs w:val="28"/>
          <w:lang w:eastAsia="en-US"/>
        </w:rPr>
        <w:t xml:space="preserve"> din plastic</w:t>
      </w:r>
    </w:p>
    <w:p w14:paraId="6BDA0B0C"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41143B">
        <w:rPr>
          <w:rFonts w:ascii="Times New Roman" w:eastAsia="Calibri" w:hAnsi="Times New Roman" w:cs="Times New Roman"/>
          <w:bCs/>
          <w:sz w:val="28"/>
          <w:szCs w:val="28"/>
          <w:lang w:eastAsia="en-US"/>
        </w:rPr>
        <w:t>(</w:t>
      </w:r>
      <w:r w:rsidRPr="00DB7A59">
        <w:rPr>
          <w:rFonts w:ascii="Times New Roman" w:eastAsia="Calibri" w:hAnsi="Times New Roman" w:cs="Times New Roman"/>
          <w:bCs/>
          <w:sz w:val="28"/>
          <w:szCs w:val="28"/>
          <w:lang w:eastAsia="en-US"/>
        </w:rPr>
        <w:t>3) Interdicția menționată la alin. (2) nu se aplică următoarelor produse:</w:t>
      </w:r>
    </w:p>
    <w:p w14:paraId="26E6B037" w14:textId="77777777" w:rsidR="00DB7A59" w:rsidRPr="00DB7A59" w:rsidRDefault="00DB7A59" w:rsidP="002C551C">
      <w:pPr>
        <w:numPr>
          <w:ilvl w:val="0"/>
          <w:numId w:val="13"/>
        </w:numPr>
        <w:spacing w:after="160" w:line="259" w:lineRule="auto"/>
        <w:ind w:left="0"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bețișoarele de urechi, agitatoarele pentru băuturi, paiele din plastic de unică folosință pentru uz medical, utilizate în scopuri medicale sau utilizate de un profesionist în sănătate în scopuri medicale;</w:t>
      </w:r>
    </w:p>
    <w:p w14:paraId="7B02F456" w14:textId="77777777" w:rsidR="00DB7A59" w:rsidRPr="00DB7A59" w:rsidRDefault="00DB7A59" w:rsidP="002C551C">
      <w:pPr>
        <w:numPr>
          <w:ilvl w:val="0"/>
          <w:numId w:val="13"/>
        </w:numPr>
        <w:spacing w:after="160" w:line="259" w:lineRule="auto"/>
        <w:ind w:left="0"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bețișoarele din plastic de unică folosință utilizate de un prestator de servicii medico-legale sau în scopuri științifice (diagnostic, educațional sau în cercetare);</w:t>
      </w:r>
    </w:p>
    <w:p w14:paraId="3B647696" w14:textId="77777777" w:rsidR="00DB7A59" w:rsidRPr="00DB7A59" w:rsidRDefault="00DB7A59" w:rsidP="002C551C">
      <w:pPr>
        <w:numPr>
          <w:ilvl w:val="0"/>
          <w:numId w:val="13"/>
        </w:numPr>
        <w:spacing w:after="160" w:line="259" w:lineRule="auto"/>
        <w:ind w:left="0"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paiele de plastic de unică folosință pentru uz medical, în scopuri medicale sau utilizate de un profesionist în domeniul sănătății pentru scopuri medicale, utilizate în casele de îngrijire, unități de învățământ, locuri de detenție.</w:t>
      </w:r>
    </w:p>
    <w:p w14:paraId="18262F56"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(4) Interdicția menționată la alin. (2) lit. g) nu se aplică ambalajelor din material flexibil și ambalajelor din hârtie de ambalaj care conțin alimente destinate să fie consumate din ambalaj sau ambalaj fără pregătire suplimentară.</w:t>
      </w:r>
    </w:p>
    <w:p w14:paraId="0BF2BDBA"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(5) Interdicția menționată la alin. (2) lit. i) nu se aplică:</w:t>
      </w:r>
    </w:p>
    <w:p w14:paraId="7A6546FB" w14:textId="77777777" w:rsidR="00DB7A59" w:rsidRPr="00DB7A59" w:rsidRDefault="00DB7A59" w:rsidP="002C551C">
      <w:pPr>
        <w:numPr>
          <w:ilvl w:val="1"/>
          <w:numId w:val="14"/>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recipiente din sticlă și metal pentru băuturi cu dopuri și capace din plastic;</w:t>
      </w:r>
    </w:p>
    <w:p w14:paraId="1A611727" w14:textId="77777777" w:rsidR="00DB7A59" w:rsidRPr="00DB7A59" w:rsidRDefault="00DB7A59" w:rsidP="002C551C">
      <w:pPr>
        <w:numPr>
          <w:ilvl w:val="1"/>
          <w:numId w:val="14"/>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lastRenderedPageBreak/>
        <w:t>recipiente pentru băuturi cu dopuri metalice și capace cu un strat de etanșare din plastic;</w:t>
      </w:r>
    </w:p>
    <w:p w14:paraId="19C1F256" w14:textId="77777777" w:rsidR="00DB7A59" w:rsidRPr="00DB7A59" w:rsidRDefault="00DB7A59" w:rsidP="002C551C">
      <w:pPr>
        <w:numPr>
          <w:ilvl w:val="1"/>
          <w:numId w:val="14"/>
        </w:numPr>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recipiente pentru băuturi destinate și utilizate pentru alimente lichide în scopuri medicale speciale. </w:t>
      </w:r>
    </w:p>
    <w:p w14:paraId="375DFC5E" w14:textId="77777777" w:rsidR="00DB7A59" w:rsidRPr="00307B32" w:rsidRDefault="00DB7A59" w:rsidP="002C551C">
      <w:pPr>
        <w:keepNext/>
        <w:keepLines/>
        <w:spacing w:before="360" w:after="80" w:line="278" w:lineRule="auto"/>
        <w:ind w:firstLine="720"/>
        <w:outlineLvl w:val="0"/>
        <w:rPr>
          <w:rFonts w:ascii="Times New Roman" w:eastAsia="Calibri" w:hAnsi="Times New Roman" w:cs="Times New Roman"/>
          <w:color w:val="000000" w:themeColor="text1"/>
          <w:kern w:val="2"/>
          <w:sz w:val="28"/>
          <w:szCs w:val="28"/>
          <w:lang w:eastAsia="en-US"/>
          <w14:ligatures w14:val="standardContextual"/>
        </w:rPr>
      </w:pPr>
      <w:r w:rsidRPr="00307B32">
        <w:rPr>
          <w:rFonts w:ascii="Times New Roman" w:eastAsia="Calibri" w:hAnsi="Times New Roman" w:cs="Times New Roman"/>
          <w:b/>
          <w:bCs/>
          <w:color w:val="000000" w:themeColor="text1"/>
          <w:kern w:val="2"/>
          <w:sz w:val="28"/>
          <w:szCs w:val="28"/>
          <w:lang w:eastAsia="en-US"/>
          <w14:ligatures w14:val="standardContextual"/>
        </w:rPr>
        <w:t>Articolul 60</w:t>
      </w:r>
      <w:r w:rsidRPr="00307B32">
        <w:rPr>
          <w:rFonts w:ascii="Times New Roman" w:eastAsia="Calibri" w:hAnsi="Times New Roman" w:cs="Times New Roman"/>
          <w:b/>
          <w:bCs/>
          <w:color w:val="000000" w:themeColor="text1"/>
          <w:kern w:val="2"/>
          <w:sz w:val="28"/>
          <w:szCs w:val="28"/>
          <w:vertAlign w:val="superscript"/>
          <w:lang w:eastAsia="en-US"/>
          <w14:ligatures w14:val="standardContextual"/>
        </w:rPr>
        <w:t>4</w:t>
      </w:r>
      <w:r w:rsidRPr="00307B32">
        <w:rPr>
          <w:rFonts w:ascii="Times New Roman" w:eastAsia="Calibri" w:hAnsi="Times New Roman" w:cs="Times New Roman"/>
          <w:b/>
          <w:bCs/>
          <w:color w:val="000000" w:themeColor="text1"/>
          <w:kern w:val="2"/>
          <w:sz w:val="28"/>
          <w:szCs w:val="28"/>
          <w:lang w:eastAsia="en-US"/>
          <w14:ligatures w14:val="standardContextual"/>
        </w:rPr>
        <w:t xml:space="preserve">. </w:t>
      </w:r>
      <w:r w:rsidRPr="00307B32">
        <w:rPr>
          <w:rFonts w:ascii="Times New Roman" w:eastAsia="Calibri" w:hAnsi="Times New Roman" w:cs="Times New Roman"/>
          <w:color w:val="000000" w:themeColor="text1"/>
          <w:kern w:val="2"/>
          <w:sz w:val="28"/>
          <w:szCs w:val="28"/>
          <w:lang w:eastAsia="en-US"/>
          <w14:ligatures w14:val="standardContextual"/>
        </w:rPr>
        <w:t>Cerințe legate de produs și de marcarea acestuia</w:t>
      </w:r>
    </w:p>
    <w:p w14:paraId="2BA78475"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(1) </w:t>
      </w:r>
      <w:r w:rsidRPr="00307B32">
        <w:rPr>
          <w:rFonts w:ascii="Times New Roman" w:eastAsia="Calibri" w:hAnsi="Times New Roman" w:cs="Times New Roman"/>
          <w:color w:val="000000" w:themeColor="text1"/>
          <w:sz w:val="28"/>
          <w:szCs w:val="28"/>
          <w:lang w:eastAsia="en-US"/>
        </w:rPr>
        <w:t xml:space="preserve">Începând cu 2028 produsele </w:t>
      </w:r>
      <w:r w:rsidRPr="00DB7A59">
        <w:rPr>
          <w:rFonts w:ascii="Times New Roman" w:eastAsia="Calibri" w:hAnsi="Times New Roman" w:cs="Times New Roman"/>
          <w:sz w:val="28"/>
          <w:szCs w:val="28"/>
          <w:lang w:eastAsia="en-US"/>
        </w:rPr>
        <w:t>din plastic de unică folosință enumerate în partea C din anexa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ale căror dopuri și capace sunt din plastic, se plasează pe piață numai dacă dopurile și capacele rămân atașate de recipiente în timpul etapei de utilizare preconizată a produselor.  În sensul prezentului articol dopurile sau capacele metalice cu garnituri din plastic nu se consideră ca fiind fabricate din plastic.</w:t>
      </w:r>
    </w:p>
    <w:p w14:paraId="54913BF8"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(2) Metodele de testare și cerințele de performanță pentru a demonstra că capacele și dopurile din plastic rămân atașate de recipientele pentru băuturi de unică folosință (până la 3 litri) pe durata utilizării normale se stabilesc conform standardului SM EN 17665+A1:2023.</w:t>
      </w:r>
    </w:p>
    <w:p w14:paraId="62B66D29" w14:textId="0FBE13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(3) În scopul promovării tranziției către o economie circulară, sticlele pentru băuturi enumerate în partea F din anexa 5</w:t>
      </w:r>
      <w:r w:rsidR="00307B32">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având drept componentă principală </w:t>
      </w:r>
      <w:proofErr w:type="spellStart"/>
      <w:r w:rsidRPr="00DB7A59">
        <w:rPr>
          <w:rFonts w:ascii="Times New Roman" w:eastAsia="Calibri" w:hAnsi="Times New Roman" w:cs="Times New Roman"/>
          <w:sz w:val="28"/>
          <w:szCs w:val="28"/>
          <w:lang w:eastAsia="en-US"/>
        </w:rPr>
        <w:t>polietilentereftalatul</w:t>
      </w:r>
      <w:proofErr w:type="spellEnd"/>
      <w:r w:rsidRPr="00DB7A59">
        <w:rPr>
          <w:rFonts w:ascii="Times New Roman" w:eastAsia="Calibri" w:hAnsi="Times New Roman" w:cs="Times New Roman"/>
          <w:sz w:val="28"/>
          <w:szCs w:val="28"/>
          <w:lang w:eastAsia="en-US"/>
        </w:rPr>
        <w:t xml:space="preserve"> (sticlă PET), respectă cerințe minime de conținut de plastic reciclat, după cum urmează:</w:t>
      </w:r>
    </w:p>
    <w:p w14:paraId="0B86B675"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a) începând cu 2028,</w:t>
      </w:r>
      <w:bookmarkStart w:id="2" w:name="_Hlk219208596"/>
      <w:r w:rsidRPr="00DB7A59">
        <w:rPr>
          <w:rFonts w:ascii="Times New Roman" w:eastAsia="Calibri" w:hAnsi="Times New Roman" w:cs="Times New Roman"/>
          <w:sz w:val="28"/>
          <w:szCs w:val="28"/>
          <w:lang w:eastAsia="en-US"/>
        </w:rPr>
        <w:t xml:space="preserve"> sticle</w:t>
      </w:r>
      <w:bookmarkEnd w:id="2"/>
      <w:r w:rsidRPr="00DB7A59">
        <w:rPr>
          <w:rFonts w:ascii="Times New Roman" w:eastAsia="Calibri" w:hAnsi="Times New Roman" w:cs="Times New Roman"/>
          <w:sz w:val="28"/>
          <w:szCs w:val="28"/>
          <w:lang w:eastAsia="en-US"/>
        </w:rPr>
        <w:t>le PET conțin, în medie, cel puțin 25% plastic reciclat din totalul sticle PET plasate pe piață;</w:t>
      </w:r>
    </w:p>
    <w:p w14:paraId="4A1263F2"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b) începând cu 2030, sticlele pentru băuturi conțin, în medie, cel puțin 30% plastic reciclat din totalul acestor sticle plasate pe piață.</w:t>
      </w:r>
    </w:p>
    <w:p w14:paraId="3E9112A8"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(4) Fără a compromite igiena alimentară, siguranța alimentelor, bunele practici de igienă, bunele practici de fabricație, informarea consumatorilor, materialele și obiectele destinate să vină în contact cu produsele alimentare respectă prevederile actelor legislative relevante în materie de siguranță alimentară și igienă.</w:t>
      </w:r>
    </w:p>
    <w:p w14:paraId="5E858568"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(5) Producătorii  care plasează pe piață sticle  pentru băuturi, enumerate în partea F </w:t>
      </w:r>
      <w:r w:rsidRPr="00DB7A59">
        <w:rPr>
          <w:rFonts w:ascii="Times New Roman" w:eastAsia="Calibri" w:hAnsi="Times New Roman" w:cs="Times New Roman"/>
          <w:bCs/>
          <w:sz w:val="28"/>
          <w:szCs w:val="28"/>
          <w:lang w:eastAsia="en-US"/>
        </w:rPr>
        <w:t>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sz w:val="28"/>
          <w:szCs w:val="28"/>
          <w:lang w:eastAsia="en-US"/>
        </w:rPr>
        <w:t xml:space="preserve">, care conțin plastic reciclat, sunt obligați să raporteze </w:t>
      </w:r>
      <w:r w:rsidRPr="0093143C">
        <w:rPr>
          <w:rFonts w:ascii="Times New Roman" w:eastAsia="Calibri" w:hAnsi="Times New Roman" w:cs="Times New Roman"/>
          <w:color w:val="000000" w:themeColor="text1"/>
          <w:sz w:val="28"/>
          <w:szCs w:val="28"/>
          <w:lang w:eastAsia="en-US"/>
        </w:rPr>
        <w:t xml:space="preserve">anual </w:t>
      </w:r>
      <w:bookmarkStart w:id="3" w:name="_Hlk143723889"/>
      <w:r w:rsidRPr="0093143C">
        <w:rPr>
          <w:rFonts w:ascii="Times New Roman" w:eastAsia="Calibri" w:hAnsi="Times New Roman" w:cs="Times New Roman"/>
          <w:color w:val="000000" w:themeColor="text1"/>
          <w:sz w:val="28"/>
          <w:szCs w:val="28"/>
          <w:lang w:eastAsia="en-US"/>
        </w:rPr>
        <w:t xml:space="preserve">Agenției de </w:t>
      </w:r>
      <w:bookmarkEnd w:id="3"/>
      <w:r w:rsidRPr="0093143C">
        <w:rPr>
          <w:rFonts w:ascii="Times New Roman" w:eastAsia="Calibri" w:hAnsi="Times New Roman" w:cs="Times New Roman"/>
          <w:color w:val="000000" w:themeColor="text1"/>
          <w:sz w:val="28"/>
          <w:szCs w:val="28"/>
          <w:lang w:eastAsia="en-US"/>
        </w:rPr>
        <w:t xml:space="preserve">Mediu procentul de material reciclat din acestea, până la 30 aprilie, </w:t>
      </w:r>
      <w:r w:rsidRPr="00DB7A59">
        <w:rPr>
          <w:rFonts w:ascii="Times New Roman" w:eastAsia="Calibri" w:hAnsi="Times New Roman" w:cs="Times New Roman"/>
          <w:sz w:val="28"/>
          <w:szCs w:val="28"/>
          <w:lang w:eastAsia="en-US"/>
        </w:rPr>
        <w:t xml:space="preserve">conform metodologiei și formatului de raportare aprobate de Guvern. </w:t>
      </w:r>
    </w:p>
    <w:p w14:paraId="435BC078"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(6) Producătorii care plasează pe piață plastic reciclat pentru a fi încorporat în sticle pentru băuturi sunt obligați să raporteze anual Agenției de Mediu cantitatea de material reciclat din acestea, până la 30 aprilie</w:t>
      </w:r>
      <w:r w:rsidRPr="00DB7A59">
        <w:rPr>
          <w:rFonts w:ascii="Times New Roman" w:eastAsia="Calibri" w:hAnsi="Times New Roman" w:cs="Times New Roman"/>
          <w:color w:val="EE0000"/>
          <w:sz w:val="28"/>
          <w:szCs w:val="28"/>
          <w:lang w:eastAsia="en-US"/>
        </w:rPr>
        <w:t xml:space="preserve">, </w:t>
      </w:r>
      <w:r w:rsidRPr="00DB7A59">
        <w:rPr>
          <w:rFonts w:ascii="Times New Roman" w:eastAsia="Calibri" w:hAnsi="Times New Roman" w:cs="Times New Roman"/>
          <w:sz w:val="28"/>
          <w:szCs w:val="28"/>
          <w:lang w:eastAsia="en-US"/>
        </w:rPr>
        <w:t>conform metodologiei și formatului de raportare aprobate de Guvern.</w:t>
      </w:r>
    </w:p>
    <w:p w14:paraId="31F3A5B2"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(7</w:t>
      </w:r>
      <w:r w:rsidRPr="0093143C">
        <w:rPr>
          <w:rFonts w:ascii="Times New Roman" w:eastAsia="Calibri" w:hAnsi="Times New Roman" w:cs="Times New Roman"/>
          <w:color w:val="000000" w:themeColor="text1"/>
          <w:sz w:val="28"/>
          <w:szCs w:val="28"/>
          <w:lang w:eastAsia="en-US"/>
        </w:rPr>
        <w:t xml:space="preserve">) Agenția de Mediu  </w:t>
      </w:r>
      <w:r w:rsidRPr="00DB7A59">
        <w:rPr>
          <w:rFonts w:ascii="Times New Roman" w:eastAsia="Calibri" w:hAnsi="Times New Roman" w:cs="Times New Roman"/>
          <w:sz w:val="28"/>
          <w:szCs w:val="28"/>
          <w:lang w:eastAsia="en-US"/>
        </w:rPr>
        <w:t xml:space="preserve">calculează și verifică realizarea obiectivelor menționate la alin. (3), urmând normele de punere în aplicare a prevederilor alin. (5) și (6), aprobate  de Guvern. </w:t>
      </w:r>
    </w:p>
    <w:p w14:paraId="6B2858EE" w14:textId="362FCA5C"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(8) </w:t>
      </w:r>
      <w:r w:rsidRPr="0041143B">
        <w:rPr>
          <w:rFonts w:ascii="Times New Roman" w:eastAsia="Calibri" w:hAnsi="Times New Roman" w:cs="Times New Roman"/>
          <w:color w:val="000000" w:themeColor="text1"/>
          <w:sz w:val="28"/>
          <w:szCs w:val="28"/>
          <w:lang w:eastAsia="en-US"/>
        </w:rPr>
        <w:t xml:space="preserve">Începând cu 2028 </w:t>
      </w:r>
      <w:r w:rsidRPr="00DB7A59">
        <w:rPr>
          <w:rFonts w:ascii="Times New Roman" w:eastAsia="Calibri" w:hAnsi="Times New Roman" w:cs="Times New Roman"/>
          <w:sz w:val="28"/>
          <w:szCs w:val="28"/>
          <w:lang w:eastAsia="en-US"/>
        </w:rPr>
        <w:t xml:space="preserve">fiecare produs din plastic de unică </w:t>
      </w:r>
      <w:r w:rsidR="0093143C" w:rsidRPr="00DB7A59">
        <w:rPr>
          <w:rFonts w:ascii="Times New Roman" w:eastAsia="Calibri" w:hAnsi="Times New Roman" w:cs="Times New Roman"/>
          <w:sz w:val="28"/>
          <w:szCs w:val="28"/>
          <w:lang w:eastAsia="en-US"/>
        </w:rPr>
        <w:t>folosință</w:t>
      </w:r>
      <w:r w:rsidRPr="00DB7A59">
        <w:rPr>
          <w:rFonts w:ascii="Times New Roman" w:eastAsia="Calibri" w:hAnsi="Times New Roman" w:cs="Times New Roman"/>
          <w:sz w:val="28"/>
          <w:szCs w:val="28"/>
          <w:lang w:eastAsia="en-US"/>
        </w:rPr>
        <w:t xml:space="preserve"> enumerat în partea D din anexa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care este plasat pe </w:t>
      </w:r>
      <w:r w:rsidR="0093143C" w:rsidRPr="00DB7A59">
        <w:rPr>
          <w:rFonts w:ascii="Times New Roman" w:eastAsia="Calibri" w:hAnsi="Times New Roman" w:cs="Times New Roman"/>
          <w:sz w:val="28"/>
          <w:szCs w:val="28"/>
          <w:lang w:eastAsia="en-US"/>
        </w:rPr>
        <w:t>piață</w:t>
      </w:r>
      <w:r w:rsidRPr="00DB7A59">
        <w:rPr>
          <w:rFonts w:ascii="Times New Roman" w:eastAsia="Calibri" w:hAnsi="Times New Roman" w:cs="Times New Roman"/>
          <w:sz w:val="28"/>
          <w:szCs w:val="28"/>
          <w:lang w:eastAsia="en-US"/>
        </w:rPr>
        <w:t xml:space="preserve"> poartă un marcaj clar, lizibil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care nu se poate </w:t>
      </w:r>
      <w:proofErr w:type="spellStart"/>
      <w:r w:rsidRPr="00DB7A59">
        <w:rPr>
          <w:rFonts w:ascii="Times New Roman" w:eastAsia="Calibri" w:hAnsi="Times New Roman" w:cs="Times New Roman"/>
          <w:sz w:val="28"/>
          <w:szCs w:val="28"/>
          <w:lang w:eastAsia="en-US"/>
        </w:rPr>
        <w:t>şterge</w:t>
      </w:r>
      <w:proofErr w:type="spellEnd"/>
      <w:r w:rsidRPr="00DB7A59">
        <w:rPr>
          <w:rFonts w:ascii="Times New Roman" w:eastAsia="Calibri" w:hAnsi="Times New Roman" w:cs="Times New Roman"/>
          <w:sz w:val="28"/>
          <w:szCs w:val="28"/>
          <w:lang w:eastAsia="en-US"/>
        </w:rPr>
        <w:t>, plasat pe ambalajul acestuia sau direct pe produs, marcaj care informează consumatorii cu privire la:</w:t>
      </w:r>
    </w:p>
    <w:p w14:paraId="05E8964E" w14:textId="78ED3003"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a) </w:t>
      </w:r>
      <w:r w:rsidR="00D607BA" w:rsidRPr="00DB7A59">
        <w:rPr>
          <w:rFonts w:ascii="Times New Roman" w:eastAsia="Calibri" w:hAnsi="Times New Roman" w:cs="Times New Roman"/>
          <w:sz w:val="28"/>
          <w:szCs w:val="28"/>
          <w:lang w:eastAsia="en-US"/>
        </w:rPr>
        <w:t>opțiunile</w:t>
      </w:r>
      <w:r w:rsidRPr="00DB7A59">
        <w:rPr>
          <w:rFonts w:ascii="Times New Roman" w:eastAsia="Calibri" w:hAnsi="Times New Roman" w:cs="Times New Roman"/>
          <w:sz w:val="28"/>
          <w:szCs w:val="28"/>
          <w:lang w:eastAsia="en-US"/>
        </w:rPr>
        <w:t xml:space="preserve"> de gestionare a </w:t>
      </w:r>
      <w:r w:rsidR="00D607BA" w:rsidRPr="00DB7A59">
        <w:rPr>
          <w:rFonts w:ascii="Times New Roman" w:eastAsia="Calibri" w:hAnsi="Times New Roman" w:cs="Times New Roman"/>
          <w:sz w:val="28"/>
          <w:szCs w:val="28"/>
          <w:lang w:eastAsia="en-US"/>
        </w:rPr>
        <w:t>deșeurilor</w:t>
      </w:r>
      <w:r w:rsidRPr="00DB7A59">
        <w:rPr>
          <w:rFonts w:ascii="Times New Roman" w:eastAsia="Calibri" w:hAnsi="Times New Roman" w:cs="Times New Roman"/>
          <w:sz w:val="28"/>
          <w:szCs w:val="28"/>
          <w:lang w:eastAsia="en-US"/>
        </w:rPr>
        <w:t xml:space="preserve"> pentru produs sau mijloacele de eliminare a </w:t>
      </w:r>
      <w:r w:rsidR="00D607BA" w:rsidRPr="00DB7A59">
        <w:rPr>
          <w:rFonts w:ascii="Times New Roman" w:eastAsia="Calibri" w:hAnsi="Times New Roman" w:cs="Times New Roman"/>
          <w:sz w:val="28"/>
          <w:szCs w:val="28"/>
          <w:lang w:eastAsia="en-US"/>
        </w:rPr>
        <w:t>deșeurilor</w:t>
      </w:r>
      <w:r w:rsidRPr="00DB7A59">
        <w:rPr>
          <w:rFonts w:ascii="Times New Roman" w:eastAsia="Calibri" w:hAnsi="Times New Roman" w:cs="Times New Roman"/>
          <w:sz w:val="28"/>
          <w:szCs w:val="28"/>
          <w:lang w:eastAsia="en-US"/>
        </w:rPr>
        <w:t xml:space="preserve"> care trebuie să fie evitate pentru produsul respectiv, în conformitate cu ierarhia </w:t>
      </w:r>
      <w:r w:rsidR="00D607BA" w:rsidRPr="00DB7A59">
        <w:rPr>
          <w:rFonts w:ascii="Times New Roman" w:eastAsia="Calibri" w:hAnsi="Times New Roman" w:cs="Times New Roman"/>
          <w:sz w:val="28"/>
          <w:szCs w:val="28"/>
          <w:lang w:eastAsia="en-US"/>
        </w:rPr>
        <w:t>deșeurilor</w:t>
      </w:r>
      <w:r w:rsidRPr="00DB7A59">
        <w:rPr>
          <w:rFonts w:ascii="Times New Roman" w:eastAsia="Calibri" w:hAnsi="Times New Roman" w:cs="Times New Roman"/>
          <w:sz w:val="28"/>
          <w:szCs w:val="28"/>
          <w:lang w:eastAsia="en-US"/>
        </w:rPr>
        <w:t xml:space="preserve"> </w:t>
      </w:r>
      <w:r w:rsidR="00D607BA" w:rsidRPr="00DB7A59">
        <w:rPr>
          <w:rFonts w:ascii="Times New Roman" w:eastAsia="Calibri" w:hAnsi="Times New Roman" w:cs="Times New Roman"/>
          <w:sz w:val="28"/>
          <w:szCs w:val="28"/>
          <w:lang w:eastAsia="en-US"/>
        </w:rPr>
        <w:t>menționată</w:t>
      </w:r>
      <w:r w:rsidRPr="00DB7A59">
        <w:rPr>
          <w:rFonts w:ascii="Times New Roman" w:eastAsia="Calibri" w:hAnsi="Times New Roman" w:cs="Times New Roman"/>
          <w:sz w:val="28"/>
          <w:szCs w:val="28"/>
          <w:lang w:eastAsia="en-US"/>
        </w:rPr>
        <w:t xml:space="preserve"> la art. 3 alin. (1);</w:t>
      </w:r>
    </w:p>
    <w:p w14:paraId="46DADAEB" w14:textId="1E10E9CC"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lastRenderedPageBreak/>
        <w:t xml:space="preserve">b) </w:t>
      </w:r>
      <w:r w:rsidR="00D607BA" w:rsidRPr="00DB7A59">
        <w:rPr>
          <w:rFonts w:ascii="Times New Roman" w:eastAsia="Calibri" w:hAnsi="Times New Roman" w:cs="Times New Roman"/>
          <w:sz w:val="28"/>
          <w:szCs w:val="28"/>
          <w:lang w:eastAsia="en-US"/>
        </w:rPr>
        <w:t>prezența</w:t>
      </w:r>
      <w:r w:rsidRPr="00DB7A59">
        <w:rPr>
          <w:rFonts w:ascii="Times New Roman" w:eastAsia="Calibri" w:hAnsi="Times New Roman" w:cs="Times New Roman"/>
          <w:sz w:val="28"/>
          <w:szCs w:val="28"/>
          <w:lang w:eastAsia="en-US"/>
        </w:rPr>
        <w:t xml:space="preserve"> materialelor plastice în </w:t>
      </w:r>
      <w:r w:rsidR="00D607BA" w:rsidRPr="00DB7A59">
        <w:rPr>
          <w:rFonts w:ascii="Times New Roman" w:eastAsia="Calibri" w:hAnsi="Times New Roman" w:cs="Times New Roman"/>
          <w:sz w:val="28"/>
          <w:szCs w:val="28"/>
          <w:lang w:eastAsia="en-US"/>
        </w:rPr>
        <w:t>componența</w:t>
      </w:r>
      <w:r w:rsidRPr="00DB7A59">
        <w:rPr>
          <w:rFonts w:ascii="Times New Roman" w:eastAsia="Calibri" w:hAnsi="Times New Roman" w:cs="Times New Roman"/>
          <w:sz w:val="28"/>
          <w:szCs w:val="28"/>
          <w:lang w:eastAsia="en-US"/>
        </w:rPr>
        <w:t xml:space="preserve"> produsului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impactul negativ asupra mediului rezultat din aruncarea produsului sau din alte mijloace necorespunzătoare de eliminare a produsului.</w:t>
      </w:r>
    </w:p>
    <w:p w14:paraId="550D4622"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(9) Marcarea prevăzută la alin. (8) respectă </w:t>
      </w:r>
      <w:r w:rsidRPr="0093143C">
        <w:rPr>
          <w:rFonts w:ascii="Times New Roman" w:eastAsia="Calibri" w:hAnsi="Times New Roman" w:cs="Times New Roman"/>
          <w:color w:val="000000" w:themeColor="text1"/>
          <w:sz w:val="28"/>
          <w:szCs w:val="28"/>
          <w:lang w:eastAsia="en-US"/>
        </w:rPr>
        <w:t>prevederile</w:t>
      </w:r>
      <w:r w:rsidRPr="00DB7A59">
        <w:rPr>
          <w:rFonts w:ascii="Times New Roman" w:eastAsia="Calibri" w:hAnsi="Times New Roman" w:cs="Times New Roman"/>
          <w:color w:val="EE0000"/>
          <w:sz w:val="28"/>
          <w:szCs w:val="28"/>
          <w:lang w:eastAsia="en-US"/>
        </w:rPr>
        <w:t xml:space="preserve"> </w:t>
      </w:r>
      <w:r w:rsidRPr="00DB7A59">
        <w:rPr>
          <w:rFonts w:ascii="Times New Roman" w:eastAsia="Calibri" w:hAnsi="Times New Roman" w:cs="Times New Roman"/>
          <w:sz w:val="28"/>
          <w:szCs w:val="28"/>
          <w:lang w:eastAsia="en-US"/>
        </w:rPr>
        <w:t xml:space="preserve">referitoare la specificațiile armonizate privind marcarea produselor din plastic de unică folosință indicate în partea D din </w:t>
      </w:r>
      <w:r w:rsidRPr="00DB7A59">
        <w:rPr>
          <w:rFonts w:ascii="Times New Roman" w:eastAsia="Calibri" w:hAnsi="Times New Roman" w:cs="Times New Roman"/>
          <w:bCs/>
          <w:sz w:val="28"/>
          <w:szCs w:val="28"/>
          <w:lang w:eastAsia="en-US"/>
        </w:rPr>
        <w:t>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sz w:val="28"/>
          <w:szCs w:val="28"/>
          <w:lang w:eastAsia="en-US"/>
        </w:rPr>
        <w:t>.</w:t>
      </w:r>
    </w:p>
    <w:p w14:paraId="79485B3E" w14:textId="62C6A33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w:t>
      </w:r>
      <w:r w:rsidR="00D607BA">
        <w:rPr>
          <w:rFonts w:ascii="Times New Roman" w:eastAsia="Calibri" w:hAnsi="Times New Roman" w:cs="Times New Roman"/>
          <w:sz w:val="28"/>
          <w:szCs w:val="28"/>
          <w:lang w:eastAsia="en-US"/>
        </w:rPr>
        <w:t>10</w:t>
      </w:r>
      <w:r w:rsidRPr="00DB7A59">
        <w:rPr>
          <w:rFonts w:ascii="Times New Roman" w:eastAsia="Calibri" w:hAnsi="Times New Roman" w:cs="Times New Roman"/>
          <w:sz w:val="28"/>
          <w:szCs w:val="28"/>
          <w:lang w:eastAsia="en-US"/>
        </w:rPr>
        <w:t xml:space="preserve">) Specificațiile armonizate pentru marcajul menționat la prevederilor alin. (8)  se </w:t>
      </w:r>
      <w:r w:rsidR="00D607BA" w:rsidRPr="00DB7A59">
        <w:rPr>
          <w:rFonts w:ascii="Times New Roman" w:eastAsia="Calibri" w:hAnsi="Times New Roman" w:cs="Times New Roman"/>
          <w:sz w:val="28"/>
          <w:szCs w:val="28"/>
          <w:lang w:eastAsia="en-US"/>
        </w:rPr>
        <w:t>efectuează</w:t>
      </w:r>
      <w:r w:rsidRPr="00DB7A59">
        <w:rPr>
          <w:rFonts w:ascii="Times New Roman" w:eastAsia="Calibri" w:hAnsi="Times New Roman" w:cs="Times New Roman"/>
          <w:sz w:val="28"/>
          <w:szCs w:val="28"/>
          <w:lang w:eastAsia="en-US"/>
        </w:rPr>
        <w:t xml:space="preserve"> conform </w:t>
      </w:r>
      <w:r w:rsidR="00D607BA" w:rsidRPr="00DB7A59">
        <w:rPr>
          <w:rFonts w:ascii="Times New Roman" w:eastAsia="Calibri" w:hAnsi="Times New Roman" w:cs="Times New Roman"/>
          <w:sz w:val="28"/>
          <w:szCs w:val="28"/>
          <w:lang w:eastAsia="en-US"/>
        </w:rPr>
        <w:t>prevederilor</w:t>
      </w:r>
      <w:r w:rsidRPr="00DB7A59">
        <w:rPr>
          <w:rFonts w:ascii="Times New Roman" w:eastAsia="Calibri" w:hAnsi="Times New Roman" w:cs="Times New Roman"/>
          <w:sz w:val="28"/>
          <w:szCs w:val="28"/>
          <w:lang w:eastAsia="en-US"/>
        </w:rPr>
        <w:t xml:space="preserve"> actelor normative,  aprobate </w:t>
      </w:r>
      <w:r w:rsidRPr="00DB7A59">
        <w:rPr>
          <w:rFonts w:ascii="Times New Roman" w:eastAsia="Calibri" w:hAnsi="Times New Roman" w:cs="Times New Roman"/>
          <w:bCs/>
          <w:sz w:val="28"/>
          <w:szCs w:val="28"/>
          <w:lang w:eastAsia="en-US"/>
        </w:rPr>
        <w:t xml:space="preserve"> de Guvern</w:t>
      </w:r>
      <w:r w:rsidRPr="00DB7A59">
        <w:rPr>
          <w:rFonts w:ascii="Times New Roman" w:eastAsia="Calibri" w:hAnsi="Times New Roman" w:cs="Times New Roman"/>
          <w:sz w:val="28"/>
          <w:szCs w:val="28"/>
          <w:lang w:eastAsia="en-US"/>
        </w:rPr>
        <w:t xml:space="preserve">,  și respectă următoare condiții: </w:t>
      </w:r>
    </w:p>
    <w:p w14:paraId="67E15202"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(a) marcajul produselor din plastic de unică folosință enumerate la punctele 1, 2 și 3 din partea D </w:t>
      </w:r>
      <w:r w:rsidRPr="00DB7A59">
        <w:rPr>
          <w:rFonts w:ascii="Times New Roman" w:eastAsia="Calibri" w:hAnsi="Times New Roman" w:cs="Times New Roman"/>
          <w:bCs/>
          <w:sz w:val="28"/>
          <w:szCs w:val="28"/>
          <w:lang w:eastAsia="en-US"/>
        </w:rPr>
        <w:t>din anexa 5</w:t>
      </w:r>
      <w:r w:rsidRPr="00DB7A59">
        <w:rPr>
          <w:rFonts w:ascii="Times New Roman" w:eastAsia="Calibri" w:hAnsi="Times New Roman" w:cs="Times New Roman"/>
          <w:bCs/>
          <w:sz w:val="28"/>
          <w:szCs w:val="28"/>
          <w:vertAlign w:val="superscript"/>
          <w:lang w:eastAsia="en-US"/>
        </w:rPr>
        <w:t xml:space="preserve">1 </w:t>
      </w:r>
      <w:r w:rsidRPr="00DB7A59">
        <w:rPr>
          <w:rFonts w:ascii="Times New Roman" w:eastAsia="Calibri" w:hAnsi="Times New Roman" w:cs="Times New Roman"/>
          <w:sz w:val="28"/>
          <w:szCs w:val="28"/>
          <w:lang w:eastAsia="en-US"/>
        </w:rPr>
        <w:t xml:space="preserve">este plasat pe ambalajul pentru vânzare și pe ambalajul grupat al produselor respective. În cazul în care mai multe unități comercializabile sunt grupate la punctul de cumpărare, fiecare unitate comercializabilă poartă marcajul pe ambalajul propriu. Marcajul nu trebuie să fie obligatoriu în cazul ambalajelor cu o suprafață mai mică de 10 cm 2 ; </w:t>
      </w:r>
    </w:p>
    <w:p w14:paraId="4A13F390"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(b) marcajul produselor din plastic de unică folosință enumerate la punctul 4 al părții D </w:t>
      </w:r>
      <w:r w:rsidRPr="00DB7A59">
        <w:rPr>
          <w:rFonts w:ascii="Times New Roman" w:eastAsia="Calibri" w:hAnsi="Times New Roman" w:cs="Times New Roman"/>
          <w:bCs/>
          <w:sz w:val="28"/>
          <w:szCs w:val="28"/>
          <w:lang w:eastAsia="en-US"/>
        </w:rPr>
        <w:t>din anexa nr.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sz w:val="28"/>
          <w:szCs w:val="28"/>
          <w:lang w:eastAsia="en-US"/>
        </w:rPr>
        <w:t xml:space="preserve"> este plasat direct pe produs; </w:t>
      </w:r>
    </w:p>
    <w:p w14:paraId="7A73B72C"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(c) ia în considerare abordări voluntare sectoriale existente și acordă o atenție specială necesității de a evita informațiile care induc în eroare consumatorii.</w:t>
      </w:r>
    </w:p>
    <w:p w14:paraId="44470759" w14:textId="1FDC5612"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(1</w:t>
      </w:r>
      <w:r w:rsidR="00D607BA">
        <w:rPr>
          <w:rFonts w:ascii="Times New Roman" w:eastAsia="Calibri" w:hAnsi="Times New Roman" w:cs="Times New Roman"/>
          <w:sz w:val="28"/>
          <w:szCs w:val="28"/>
          <w:lang w:eastAsia="en-US"/>
        </w:rPr>
        <w:t>1</w:t>
      </w:r>
      <w:r w:rsidRPr="00DB7A59">
        <w:rPr>
          <w:rFonts w:ascii="Times New Roman" w:eastAsia="Calibri" w:hAnsi="Times New Roman" w:cs="Times New Roman"/>
          <w:sz w:val="28"/>
          <w:szCs w:val="28"/>
          <w:lang w:eastAsia="en-US"/>
        </w:rPr>
        <w:t xml:space="preserve">) În cazul produselor de tutun, specificațiile armonizate pentru marcaj, indicate în  alin. (9) le completează pe cele prevăzute </w:t>
      </w:r>
      <w:r w:rsidRPr="0093143C">
        <w:rPr>
          <w:rFonts w:ascii="Times New Roman" w:eastAsia="Calibri" w:hAnsi="Times New Roman" w:cs="Times New Roman"/>
          <w:color w:val="000000" w:themeColor="text1"/>
          <w:sz w:val="28"/>
          <w:szCs w:val="28"/>
          <w:lang w:eastAsia="en-US"/>
        </w:rPr>
        <w:t>în Legea nr. 278/2007 privind controlul tutunului</w:t>
      </w:r>
      <w:r w:rsidRPr="00DB7A59">
        <w:rPr>
          <w:rFonts w:ascii="Times New Roman" w:eastAsia="Calibri" w:hAnsi="Times New Roman" w:cs="Times New Roman"/>
          <w:sz w:val="28"/>
          <w:szCs w:val="28"/>
          <w:lang w:eastAsia="en-US"/>
        </w:rPr>
        <w:t>.</w:t>
      </w:r>
    </w:p>
    <w:p w14:paraId="284B0565" w14:textId="77777777" w:rsidR="00DB7A59" w:rsidRPr="0093143C" w:rsidRDefault="00DB7A59" w:rsidP="002C551C">
      <w:pPr>
        <w:keepNext/>
        <w:keepLines/>
        <w:spacing w:before="360" w:after="80" w:line="278" w:lineRule="auto"/>
        <w:ind w:firstLine="720"/>
        <w:outlineLvl w:val="0"/>
        <w:rPr>
          <w:rFonts w:ascii="Times New Roman" w:eastAsia="Calibri" w:hAnsi="Times New Roman" w:cs="Times New Roman"/>
          <w:color w:val="000000" w:themeColor="text1"/>
          <w:kern w:val="2"/>
          <w:sz w:val="28"/>
          <w:szCs w:val="28"/>
          <w:lang w:eastAsia="en-US"/>
          <w14:ligatures w14:val="standardContextual"/>
        </w:rPr>
      </w:pPr>
      <w:r w:rsidRPr="0093143C">
        <w:rPr>
          <w:rFonts w:ascii="Times New Roman" w:eastAsia="Calibri" w:hAnsi="Times New Roman" w:cs="Times New Roman"/>
          <w:b/>
          <w:bCs/>
          <w:color w:val="000000" w:themeColor="text1"/>
          <w:kern w:val="2"/>
          <w:sz w:val="28"/>
          <w:szCs w:val="28"/>
          <w:lang w:eastAsia="en-US"/>
          <w14:ligatures w14:val="standardContextual"/>
        </w:rPr>
        <w:t>Articolul 60</w:t>
      </w:r>
      <w:r w:rsidRPr="0093143C">
        <w:rPr>
          <w:rFonts w:ascii="Times New Roman" w:eastAsia="Calibri" w:hAnsi="Times New Roman" w:cs="Times New Roman"/>
          <w:b/>
          <w:bCs/>
          <w:color w:val="000000" w:themeColor="text1"/>
          <w:kern w:val="2"/>
          <w:sz w:val="28"/>
          <w:szCs w:val="28"/>
          <w:vertAlign w:val="superscript"/>
          <w:lang w:eastAsia="en-US"/>
          <w14:ligatures w14:val="standardContextual"/>
        </w:rPr>
        <w:t>5</w:t>
      </w:r>
      <w:r w:rsidRPr="0093143C">
        <w:rPr>
          <w:rFonts w:ascii="Times New Roman" w:eastAsia="Calibri" w:hAnsi="Times New Roman" w:cs="Times New Roman"/>
          <w:b/>
          <w:bCs/>
          <w:color w:val="000000" w:themeColor="text1"/>
          <w:kern w:val="2"/>
          <w:sz w:val="28"/>
          <w:szCs w:val="28"/>
          <w:lang w:eastAsia="en-US"/>
          <w14:ligatures w14:val="standardContextual"/>
        </w:rPr>
        <w:t xml:space="preserve">. </w:t>
      </w:r>
      <w:r w:rsidRPr="0093143C">
        <w:rPr>
          <w:rFonts w:ascii="Times New Roman" w:eastAsia="Calibri" w:hAnsi="Times New Roman" w:cs="Times New Roman"/>
          <w:color w:val="000000" w:themeColor="text1"/>
          <w:kern w:val="2"/>
          <w:sz w:val="28"/>
          <w:szCs w:val="28"/>
          <w:lang w:eastAsia="en-US"/>
          <w14:ligatures w14:val="standardContextual"/>
        </w:rPr>
        <w:t>Cerințe privind de responsabilitate extinsă a producătorului pentru produsele</w:t>
      </w:r>
      <w:r w:rsidRPr="0093143C">
        <w:rPr>
          <w:rFonts w:ascii="Times New Roman" w:eastAsia="Times New Roman" w:hAnsi="Times New Roman" w:cs="Times New Roman"/>
          <w:color w:val="000000" w:themeColor="text1"/>
          <w:kern w:val="2"/>
          <w:sz w:val="28"/>
          <w:szCs w:val="28"/>
          <w:lang w:eastAsia="en-US"/>
          <w14:ligatures w14:val="standardContextual"/>
        </w:rPr>
        <w:t xml:space="preserve"> </w:t>
      </w:r>
      <w:r w:rsidRPr="0093143C">
        <w:rPr>
          <w:rFonts w:ascii="Times New Roman" w:eastAsia="Calibri" w:hAnsi="Times New Roman" w:cs="Times New Roman"/>
          <w:color w:val="000000" w:themeColor="text1"/>
          <w:kern w:val="2"/>
          <w:sz w:val="28"/>
          <w:szCs w:val="28"/>
          <w:lang w:eastAsia="en-US"/>
          <w14:ligatures w14:val="standardContextual"/>
        </w:rPr>
        <w:t xml:space="preserve">din plastic de unică folosință  </w:t>
      </w:r>
    </w:p>
    <w:p w14:paraId="611AACC9"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(1) Producătorii care plasează pe piața produse din plastic de unică folosință enumerate în partea E a anexei nr.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asigură îndeplinirea cerințelor de responsabilitate extinsă a producătorului pentru deșeurile generate după consumul acestor produse,  în conformitate cu art. 12,  în funcție de natura produsului și de regimul juridic aplicabil ambalajului, prin următoarele mecanisme:</w:t>
      </w:r>
    </w:p>
    <w:p w14:paraId="57638498"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a) pentru produse din plastic de unică folosință enumerate la secțiunea I a părții E a anexei nr.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prin participarea la sisteme de responsabilitate extinsă a producătorului pentru ambalaje, în condițiile Regulamentului privind ambalajele și deșeurile de ambalaj, aprobat prin Hotărârea Guvernului nr. 561/2020 privind gestionarea ambalajelor și a deșeurilor de ambalaje, precum și prin achitarea unei taxe pe produs, în condițiile alin. (2); </w:t>
      </w:r>
    </w:p>
    <w:p w14:paraId="521896A6" w14:textId="3E57EB16"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b)  pentru produsele din plastic de unică </w:t>
      </w:r>
      <w:r w:rsidR="0093143C" w:rsidRPr="00DB7A59">
        <w:rPr>
          <w:rFonts w:ascii="Times New Roman" w:eastAsia="Calibri" w:hAnsi="Times New Roman" w:cs="Times New Roman"/>
          <w:sz w:val="28"/>
          <w:szCs w:val="28"/>
          <w:lang w:eastAsia="en-US"/>
        </w:rPr>
        <w:t>folosință</w:t>
      </w:r>
      <w:r w:rsidRPr="00DB7A59">
        <w:rPr>
          <w:rFonts w:ascii="Times New Roman" w:eastAsia="Calibri" w:hAnsi="Times New Roman" w:cs="Times New Roman"/>
          <w:sz w:val="28"/>
          <w:szCs w:val="28"/>
          <w:lang w:eastAsia="en-US"/>
        </w:rPr>
        <w:t xml:space="preserve"> enumerate în partea E </w:t>
      </w:r>
      <w:r w:rsidR="0093143C" w:rsidRPr="00DB7A59">
        <w:rPr>
          <w:rFonts w:ascii="Times New Roman" w:eastAsia="Calibri" w:hAnsi="Times New Roman" w:cs="Times New Roman"/>
          <w:sz w:val="28"/>
          <w:szCs w:val="28"/>
          <w:lang w:eastAsia="en-US"/>
        </w:rPr>
        <w:t>secțiunile</w:t>
      </w:r>
      <w:r w:rsidRPr="00DB7A59">
        <w:rPr>
          <w:rFonts w:ascii="Times New Roman" w:eastAsia="Calibri" w:hAnsi="Times New Roman" w:cs="Times New Roman"/>
          <w:sz w:val="28"/>
          <w:szCs w:val="28"/>
          <w:lang w:eastAsia="en-US"/>
        </w:rPr>
        <w:t xml:space="preserve"> II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III din anexa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prin achitarea unei taxe pe produs, destinată finanțării costurilor prevăzute la alin. (3).</w:t>
      </w:r>
    </w:p>
    <w:p w14:paraId="14582E7B" w14:textId="77777777" w:rsidR="00DB7A59" w:rsidRPr="00DB7A59" w:rsidRDefault="00DB7A59" w:rsidP="002C551C">
      <w:pPr>
        <w:spacing w:line="259" w:lineRule="auto"/>
        <w:ind w:firstLine="720"/>
        <w:jc w:val="both"/>
        <w:rPr>
          <w:rFonts w:ascii="Times New Roman" w:eastAsia="Calibri" w:hAnsi="Times New Roman" w:cs="Times New Roman"/>
          <w:color w:val="EE0000"/>
          <w:sz w:val="28"/>
          <w:szCs w:val="28"/>
          <w:lang w:eastAsia="en-US"/>
        </w:rPr>
      </w:pPr>
      <w:r w:rsidRPr="00DB7A59">
        <w:rPr>
          <w:rFonts w:ascii="Times New Roman" w:eastAsia="Calibri" w:hAnsi="Times New Roman" w:cs="Times New Roman"/>
          <w:sz w:val="28"/>
          <w:szCs w:val="28"/>
          <w:lang w:eastAsia="en-US"/>
        </w:rPr>
        <w:t xml:space="preserve">Cuantumul, modul de calcul, colectare și utilizare a taxei pe produs se stabilesc </w:t>
      </w:r>
      <w:r w:rsidRPr="0041143B">
        <w:rPr>
          <w:rFonts w:ascii="Times New Roman" w:eastAsia="Calibri" w:hAnsi="Times New Roman" w:cs="Times New Roman"/>
          <w:color w:val="000000" w:themeColor="text1"/>
          <w:sz w:val="28"/>
          <w:szCs w:val="28"/>
          <w:lang w:eastAsia="en-US"/>
        </w:rPr>
        <w:t>prin Legea privind plățile și taxele de mediu.</w:t>
      </w:r>
    </w:p>
    <w:p w14:paraId="7BAB9707" w14:textId="4DE2788B"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Pentru produsele enumerate în partea E secțiunea I din anexa nr.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care constituie ambalaje în sensul HG nr. 561/2020, taxa pe produs acoperă exclusiv costurile care nu sunt acoperite prin obligațiile de responsabilitate extinsă a producătorului pentru ambalaje.</w:t>
      </w:r>
    </w:p>
    <w:p w14:paraId="00CDD22C"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lastRenderedPageBreak/>
        <w:t>(</w:t>
      </w:r>
      <w:bookmarkStart w:id="4" w:name="_Hlk219468010"/>
      <w:r w:rsidRPr="00DB7A59">
        <w:rPr>
          <w:rFonts w:ascii="Times New Roman" w:eastAsia="Calibri" w:hAnsi="Times New Roman" w:cs="Times New Roman"/>
          <w:sz w:val="28"/>
          <w:szCs w:val="28"/>
          <w:lang w:eastAsia="en-US"/>
        </w:rPr>
        <w:t xml:space="preserve">2) </w:t>
      </w:r>
      <w:bookmarkEnd w:id="4"/>
      <w:r w:rsidRPr="00DB7A59">
        <w:rPr>
          <w:rFonts w:ascii="Times New Roman" w:eastAsia="Calibri" w:hAnsi="Times New Roman" w:cs="Times New Roman"/>
          <w:sz w:val="28"/>
          <w:szCs w:val="28"/>
          <w:lang w:eastAsia="en-US"/>
        </w:rPr>
        <w:t xml:space="preserve"> Pentru produsele din plastic de unică folosință enumerate în partea E secțiunea I din anexa nr.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care constituie ambalaje în sensul Regulamentului privind ambalajele și deșeurile de ambalaj, aprobat prin Hotărârea Guvernului nr. 561/2020, taxa pe produs acoperă exclusiv costurile care nu sunt acoperite prin obligațiile de responsabilitate extinsă a producătorului pentru ambalaje, respectiv:</w:t>
      </w:r>
    </w:p>
    <w:p w14:paraId="73048160" w14:textId="4EF2168A"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a) costurile asociate de măsurile de sensibilizare </w:t>
      </w:r>
      <w:r w:rsidR="0093143C" w:rsidRPr="00DB7A59">
        <w:rPr>
          <w:rFonts w:ascii="Times New Roman" w:eastAsia="Calibri" w:hAnsi="Times New Roman" w:cs="Times New Roman"/>
          <w:sz w:val="28"/>
          <w:szCs w:val="28"/>
          <w:lang w:eastAsia="en-US"/>
        </w:rPr>
        <w:t>menționate</w:t>
      </w:r>
      <w:r w:rsidRPr="00DB7A59">
        <w:rPr>
          <w:rFonts w:ascii="Times New Roman" w:eastAsia="Calibri" w:hAnsi="Times New Roman" w:cs="Times New Roman"/>
          <w:sz w:val="28"/>
          <w:szCs w:val="28"/>
          <w:lang w:eastAsia="en-US"/>
        </w:rPr>
        <w:t xml:space="preserve"> la art. 60</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privind impactul produselor respective asupra mediului;</w:t>
      </w:r>
    </w:p>
    <w:p w14:paraId="0EE44434"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b) costurile de colectare, transport și tratare a deșeurilor provenite din respectivele produse care sunt eliminate prin sistemele publice de colectare organizate de autoritățile administrației publice locale, în măsura în care acestea nu fac obiectul colectării separate finanțate prin sistemele de responsabilitate extinsă a producătorului pentru ambalaje;</w:t>
      </w:r>
    </w:p>
    <w:p w14:paraId="70210CA5" w14:textId="4DE07D8A"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c) </w:t>
      </w:r>
      <w:bookmarkStart w:id="5" w:name="_Hlk219460503"/>
      <w:r w:rsidRPr="00DB7A59">
        <w:rPr>
          <w:rFonts w:ascii="Times New Roman" w:eastAsia="Calibri" w:hAnsi="Times New Roman" w:cs="Times New Roman"/>
          <w:sz w:val="28"/>
          <w:szCs w:val="28"/>
          <w:lang w:eastAsia="en-US"/>
        </w:rPr>
        <w:t xml:space="preserve">costurile de </w:t>
      </w:r>
      <w:r w:rsidR="00D607BA" w:rsidRPr="00DB7A59">
        <w:rPr>
          <w:rFonts w:ascii="Times New Roman" w:eastAsia="Calibri" w:hAnsi="Times New Roman" w:cs="Times New Roman"/>
          <w:sz w:val="28"/>
          <w:szCs w:val="28"/>
          <w:lang w:eastAsia="en-US"/>
        </w:rPr>
        <w:t>curățare</w:t>
      </w:r>
      <w:r w:rsidRPr="00DB7A59">
        <w:rPr>
          <w:rFonts w:ascii="Times New Roman" w:eastAsia="Calibri" w:hAnsi="Times New Roman" w:cs="Times New Roman"/>
          <w:sz w:val="28"/>
          <w:szCs w:val="28"/>
          <w:lang w:eastAsia="en-US"/>
        </w:rPr>
        <w:t xml:space="preserve"> a </w:t>
      </w:r>
      <w:r w:rsidR="00D607BA" w:rsidRPr="00DB7A59">
        <w:rPr>
          <w:rFonts w:ascii="Times New Roman" w:eastAsia="Calibri" w:hAnsi="Times New Roman" w:cs="Times New Roman"/>
          <w:sz w:val="28"/>
          <w:szCs w:val="28"/>
          <w:lang w:eastAsia="en-US"/>
        </w:rPr>
        <w:t>deșeurilor</w:t>
      </w:r>
      <w:r w:rsidRPr="00DB7A59">
        <w:rPr>
          <w:rFonts w:ascii="Times New Roman" w:eastAsia="Calibri" w:hAnsi="Times New Roman" w:cs="Times New Roman"/>
          <w:sz w:val="28"/>
          <w:szCs w:val="28"/>
          <w:lang w:eastAsia="en-US"/>
        </w:rPr>
        <w:t xml:space="preserve"> rezultate din respectivele produse aruncate în afara sistemului public de colectare, precum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ale transportului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tratării ulterioare a acestora</w:t>
      </w:r>
      <w:bookmarkEnd w:id="5"/>
      <w:r w:rsidRPr="00DB7A59">
        <w:rPr>
          <w:rFonts w:ascii="Times New Roman" w:eastAsia="Calibri" w:hAnsi="Times New Roman" w:cs="Times New Roman"/>
          <w:sz w:val="28"/>
          <w:szCs w:val="28"/>
          <w:lang w:eastAsia="en-US"/>
        </w:rPr>
        <w:t>.</w:t>
      </w:r>
    </w:p>
    <w:p w14:paraId="3EEF0A4E"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(3) Producătorii de produse din plastic de unică </w:t>
      </w:r>
      <w:proofErr w:type="spellStart"/>
      <w:r w:rsidRPr="00DB7A59">
        <w:rPr>
          <w:rFonts w:ascii="Times New Roman" w:eastAsia="Calibri" w:hAnsi="Times New Roman" w:cs="Times New Roman"/>
          <w:sz w:val="28"/>
          <w:szCs w:val="28"/>
          <w:lang w:eastAsia="en-US"/>
        </w:rPr>
        <w:t>folosinţă</w:t>
      </w:r>
      <w:proofErr w:type="spellEnd"/>
      <w:r w:rsidRPr="00DB7A59">
        <w:rPr>
          <w:rFonts w:ascii="Times New Roman" w:eastAsia="Calibri" w:hAnsi="Times New Roman" w:cs="Times New Roman"/>
          <w:sz w:val="28"/>
          <w:szCs w:val="28"/>
          <w:lang w:eastAsia="en-US"/>
        </w:rPr>
        <w:t xml:space="preserve"> enumerate în partea E </w:t>
      </w:r>
      <w:proofErr w:type="spellStart"/>
      <w:r w:rsidRPr="00DB7A59">
        <w:rPr>
          <w:rFonts w:ascii="Times New Roman" w:eastAsia="Calibri" w:hAnsi="Times New Roman" w:cs="Times New Roman"/>
          <w:sz w:val="28"/>
          <w:szCs w:val="28"/>
          <w:lang w:eastAsia="en-US"/>
        </w:rPr>
        <w:t>secţiunile</w:t>
      </w:r>
      <w:proofErr w:type="spellEnd"/>
      <w:r w:rsidRPr="00DB7A59">
        <w:rPr>
          <w:rFonts w:ascii="Times New Roman" w:eastAsia="Calibri" w:hAnsi="Times New Roman" w:cs="Times New Roman"/>
          <w:sz w:val="28"/>
          <w:szCs w:val="28"/>
          <w:lang w:eastAsia="en-US"/>
        </w:rPr>
        <w:t xml:space="preserve"> II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III din anexa </w:t>
      </w:r>
      <w:r w:rsidRPr="00DB7A59">
        <w:rPr>
          <w:rFonts w:ascii="Times New Roman" w:eastAsia="Calibri" w:hAnsi="Times New Roman" w:cs="Times New Roman"/>
          <w:bCs/>
          <w:sz w:val="28"/>
          <w:szCs w:val="28"/>
          <w:lang w:eastAsia="en-US"/>
        </w:rPr>
        <w:t>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sz w:val="28"/>
          <w:szCs w:val="28"/>
          <w:lang w:eastAsia="en-US"/>
        </w:rPr>
        <w:t xml:space="preserve">, acoperă cel </w:t>
      </w:r>
      <w:proofErr w:type="spellStart"/>
      <w:r w:rsidRPr="00DB7A59">
        <w:rPr>
          <w:rFonts w:ascii="Times New Roman" w:eastAsia="Calibri" w:hAnsi="Times New Roman" w:cs="Times New Roman"/>
          <w:sz w:val="28"/>
          <w:szCs w:val="28"/>
          <w:lang w:eastAsia="en-US"/>
        </w:rPr>
        <w:t>puţin</w:t>
      </w:r>
      <w:proofErr w:type="spellEnd"/>
      <w:r w:rsidRPr="00DB7A59">
        <w:rPr>
          <w:rFonts w:ascii="Times New Roman" w:eastAsia="Calibri" w:hAnsi="Times New Roman" w:cs="Times New Roman"/>
          <w:sz w:val="28"/>
          <w:szCs w:val="28"/>
          <w:lang w:eastAsia="en-US"/>
        </w:rPr>
        <w:t xml:space="preserve"> următoarele costuri:</w:t>
      </w:r>
    </w:p>
    <w:p w14:paraId="736B2F9E"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a) costurile asociate de măsurile de sensibilizare </w:t>
      </w:r>
      <w:proofErr w:type="spellStart"/>
      <w:r w:rsidRPr="00DB7A59">
        <w:rPr>
          <w:rFonts w:ascii="Times New Roman" w:eastAsia="Calibri" w:hAnsi="Times New Roman" w:cs="Times New Roman"/>
          <w:sz w:val="28"/>
          <w:szCs w:val="28"/>
          <w:lang w:eastAsia="en-US"/>
        </w:rPr>
        <w:t>menţionate</w:t>
      </w:r>
      <w:proofErr w:type="spellEnd"/>
      <w:r w:rsidRPr="00DB7A59">
        <w:rPr>
          <w:rFonts w:ascii="Times New Roman" w:eastAsia="Calibri" w:hAnsi="Times New Roman" w:cs="Times New Roman"/>
          <w:sz w:val="28"/>
          <w:szCs w:val="28"/>
          <w:lang w:eastAsia="en-US"/>
        </w:rPr>
        <w:t xml:space="preserve"> la art. 60</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cu privire la produsele respective;</w:t>
      </w:r>
    </w:p>
    <w:p w14:paraId="720EC611"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b) costurile de </w:t>
      </w:r>
      <w:proofErr w:type="spellStart"/>
      <w:r w:rsidRPr="00DB7A59">
        <w:rPr>
          <w:rFonts w:ascii="Times New Roman" w:eastAsia="Calibri" w:hAnsi="Times New Roman" w:cs="Times New Roman"/>
          <w:sz w:val="28"/>
          <w:szCs w:val="28"/>
          <w:lang w:eastAsia="en-US"/>
        </w:rPr>
        <w:t>curăţare</w:t>
      </w:r>
      <w:proofErr w:type="spellEnd"/>
      <w:r w:rsidRPr="00DB7A59">
        <w:rPr>
          <w:rFonts w:ascii="Times New Roman" w:eastAsia="Calibri" w:hAnsi="Times New Roman" w:cs="Times New Roman"/>
          <w:sz w:val="28"/>
          <w:szCs w:val="28"/>
          <w:lang w:eastAsia="en-US"/>
        </w:rPr>
        <w:t xml:space="preserve"> a </w:t>
      </w:r>
      <w:proofErr w:type="spellStart"/>
      <w:r w:rsidRPr="00DB7A59">
        <w:rPr>
          <w:rFonts w:ascii="Times New Roman" w:eastAsia="Calibri" w:hAnsi="Times New Roman" w:cs="Times New Roman"/>
          <w:sz w:val="28"/>
          <w:szCs w:val="28"/>
          <w:lang w:eastAsia="en-US"/>
        </w:rPr>
        <w:t>deşeurilor</w:t>
      </w:r>
      <w:proofErr w:type="spellEnd"/>
      <w:r w:rsidRPr="00DB7A59">
        <w:rPr>
          <w:rFonts w:ascii="Times New Roman" w:eastAsia="Calibri" w:hAnsi="Times New Roman" w:cs="Times New Roman"/>
          <w:sz w:val="28"/>
          <w:szCs w:val="28"/>
          <w:lang w:eastAsia="en-US"/>
        </w:rPr>
        <w:t xml:space="preserve"> rezultate din aceste produse, aruncate în afara sistemului public de colectare organizat de autoritățile administrației publice locale, precum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ale transportului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tratării ulterioare a respectivelor </w:t>
      </w:r>
      <w:proofErr w:type="spellStart"/>
      <w:r w:rsidRPr="00DB7A59">
        <w:rPr>
          <w:rFonts w:ascii="Times New Roman" w:eastAsia="Calibri" w:hAnsi="Times New Roman" w:cs="Times New Roman"/>
          <w:sz w:val="28"/>
          <w:szCs w:val="28"/>
          <w:lang w:eastAsia="en-US"/>
        </w:rPr>
        <w:t>deşeuri</w:t>
      </w:r>
      <w:proofErr w:type="spellEnd"/>
      <w:r w:rsidRPr="00DB7A59">
        <w:rPr>
          <w:rFonts w:ascii="Times New Roman" w:eastAsia="Calibri" w:hAnsi="Times New Roman" w:cs="Times New Roman"/>
          <w:sz w:val="28"/>
          <w:szCs w:val="28"/>
          <w:lang w:eastAsia="en-US"/>
        </w:rPr>
        <w:t>;</w:t>
      </w:r>
    </w:p>
    <w:p w14:paraId="6E95A9E1" w14:textId="383CF7B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c)</w:t>
      </w:r>
      <w:r w:rsidRPr="00DB7A59">
        <w:rPr>
          <w:rFonts w:ascii="Times New Roman" w:eastAsia="Calibri" w:hAnsi="Times New Roman" w:cs="Times New Roman"/>
          <w:b/>
          <w:bCs/>
          <w:sz w:val="28"/>
          <w:szCs w:val="28"/>
          <w:lang w:eastAsia="en-US"/>
        </w:rPr>
        <w:t xml:space="preserve"> </w:t>
      </w:r>
      <w:r w:rsidRPr="00DB7A59">
        <w:rPr>
          <w:rFonts w:ascii="Times New Roman" w:eastAsia="Calibri" w:hAnsi="Times New Roman" w:cs="Times New Roman"/>
          <w:sz w:val="28"/>
          <w:szCs w:val="28"/>
          <w:lang w:eastAsia="en-US"/>
        </w:rPr>
        <w:t xml:space="preserve">costurile colectării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raportării datelor către Agenția de Mediu, în conformitate cu art. 12.</w:t>
      </w:r>
    </w:p>
    <w:p w14:paraId="7EA30D47" w14:textId="38579EB3"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(4) Producătorii de produse din plastic de unică </w:t>
      </w:r>
      <w:proofErr w:type="spellStart"/>
      <w:r w:rsidRPr="00DB7A59">
        <w:rPr>
          <w:rFonts w:ascii="Times New Roman" w:eastAsia="Calibri" w:hAnsi="Times New Roman" w:cs="Times New Roman"/>
          <w:sz w:val="28"/>
          <w:szCs w:val="28"/>
          <w:lang w:eastAsia="en-US"/>
        </w:rPr>
        <w:t>folosinţă</w:t>
      </w:r>
      <w:proofErr w:type="spellEnd"/>
      <w:r w:rsidRPr="00DB7A59">
        <w:rPr>
          <w:rFonts w:ascii="Times New Roman" w:eastAsia="Calibri" w:hAnsi="Times New Roman" w:cs="Times New Roman"/>
          <w:sz w:val="28"/>
          <w:szCs w:val="28"/>
          <w:lang w:eastAsia="en-US"/>
        </w:rPr>
        <w:t xml:space="preserve"> enumerate în partea E </w:t>
      </w:r>
      <w:proofErr w:type="spellStart"/>
      <w:r w:rsidRPr="00DB7A59">
        <w:rPr>
          <w:rFonts w:ascii="Times New Roman" w:eastAsia="Calibri" w:hAnsi="Times New Roman" w:cs="Times New Roman"/>
          <w:sz w:val="28"/>
          <w:szCs w:val="28"/>
          <w:lang w:eastAsia="en-US"/>
        </w:rPr>
        <w:t>secţiunea</w:t>
      </w:r>
      <w:proofErr w:type="spellEnd"/>
      <w:r w:rsidRPr="00DB7A59">
        <w:rPr>
          <w:rFonts w:ascii="Times New Roman" w:eastAsia="Calibri" w:hAnsi="Times New Roman" w:cs="Times New Roman"/>
          <w:sz w:val="28"/>
          <w:szCs w:val="28"/>
          <w:lang w:eastAsia="en-US"/>
        </w:rPr>
        <w:t xml:space="preserve"> III din anexa </w:t>
      </w:r>
      <w:r w:rsidRPr="00DB7A59">
        <w:rPr>
          <w:rFonts w:ascii="Times New Roman" w:eastAsia="Calibri" w:hAnsi="Times New Roman" w:cs="Times New Roman"/>
          <w:bCs/>
          <w:sz w:val="28"/>
          <w:szCs w:val="28"/>
          <w:lang w:eastAsia="en-US"/>
        </w:rPr>
        <w:t>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sz w:val="28"/>
          <w:szCs w:val="28"/>
          <w:lang w:eastAsia="en-US"/>
        </w:rPr>
        <w:t>,  acoperă, prin taxa pe produs, costurile prevăzute la alin. (3),</w:t>
      </w:r>
      <w:r w:rsidRPr="0093143C">
        <w:rPr>
          <w:rFonts w:ascii="Times New Roman" w:eastAsia="Calibri" w:hAnsi="Times New Roman" w:cs="Times New Roman"/>
          <w:sz w:val="28"/>
          <w:szCs w:val="28"/>
          <w:lang w:eastAsia="en-US"/>
        </w:rPr>
        <w:t xml:space="preserve"> precum</w:t>
      </w:r>
      <w:r w:rsidRPr="00DB7A59">
        <w:rPr>
          <w:rFonts w:ascii="Times New Roman" w:eastAsia="Calibri" w:hAnsi="Times New Roman" w:cs="Times New Roman"/>
          <w:sz w:val="28"/>
          <w:szCs w:val="28"/>
          <w:lang w:eastAsia="en-US"/>
        </w:rPr>
        <w:t>:</w:t>
      </w:r>
    </w:p>
    <w:p w14:paraId="50415667" w14:textId="77777777" w:rsidR="00DB7A59" w:rsidRPr="00DB7A59" w:rsidRDefault="00DB7A59" w:rsidP="00C54FAD">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a) costurile de colectare a </w:t>
      </w:r>
      <w:proofErr w:type="spellStart"/>
      <w:r w:rsidRPr="00DB7A59">
        <w:rPr>
          <w:rFonts w:ascii="Times New Roman" w:eastAsia="Calibri" w:hAnsi="Times New Roman" w:cs="Times New Roman"/>
          <w:sz w:val="28"/>
          <w:szCs w:val="28"/>
          <w:lang w:eastAsia="en-US"/>
        </w:rPr>
        <w:t>deşeurilor</w:t>
      </w:r>
      <w:proofErr w:type="spellEnd"/>
      <w:r w:rsidRPr="00DB7A59">
        <w:rPr>
          <w:rFonts w:ascii="Times New Roman" w:eastAsia="Calibri" w:hAnsi="Times New Roman" w:cs="Times New Roman"/>
          <w:sz w:val="28"/>
          <w:szCs w:val="28"/>
          <w:lang w:eastAsia="en-US"/>
        </w:rPr>
        <w:t xml:space="preserve"> pentru acele produse care sunt aruncate în sistemele publice de colectare organizate de autoritatea publică locală, inclusiv infrastructura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w:t>
      </w:r>
      <w:proofErr w:type="spellStart"/>
      <w:r w:rsidRPr="00DB7A59">
        <w:rPr>
          <w:rFonts w:ascii="Times New Roman" w:eastAsia="Calibri" w:hAnsi="Times New Roman" w:cs="Times New Roman"/>
          <w:sz w:val="28"/>
          <w:szCs w:val="28"/>
          <w:lang w:eastAsia="en-US"/>
        </w:rPr>
        <w:t>funcţionarea</w:t>
      </w:r>
      <w:proofErr w:type="spellEnd"/>
      <w:r w:rsidRPr="00DB7A59">
        <w:rPr>
          <w:rFonts w:ascii="Times New Roman" w:eastAsia="Calibri" w:hAnsi="Times New Roman" w:cs="Times New Roman"/>
          <w:sz w:val="28"/>
          <w:szCs w:val="28"/>
          <w:lang w:eastAsia="en-US"/>
        </w:rPr>
        <w:t xml:space="preserve"> acesteia, precum </w:t>
      </w:r>
      <w:proofErr w:type="spellStart"/>
      <w:r w:rsidRPr="00DB7A59">
        <w:rPr>
          <w:rFonts w:ascii="Times New Roman" w:eastAsia="Calibri" w:hAnsi="Times New Roman" w:cs="Times New Roman"/>
          <w:sz w:val="28"/>
          <w:szCs w:val="28"/>
          <w:lang w:eastAsia="en-US"/>
        </w:rPr>
        <w:t>şi</w:t>
      </w:r>
      <w:proofErr w:type="spellEnd"/>
    </w:p>
    <w:p w14:paraId="0FDE4D96" w14:textId="1FAE8244" w:rsidR="00DB7A59" w:rsidRPr="00DB7A59" w:rsidRDefault="00DB7A59" w:rsidP="00C54FAD">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b) costurile de transport </w:t>
      </w:r>
      <w:proofErr w:type="spellStart"/>
      <w:r w:rsidRPr="00DB7A59">
        <w:rPr>
          <w:rFonts w:ascii="Times New Roman" w:eastAsia="Calibri" w:hAnsi="Times New Roman" w:cs="Times New Roman"/>
          <w:sz w:val="28"/>
          <w:szCs w:val="28"/>
          <w:lang w:eastAsia="en-US"/>
        </w:rPr>
        <w:t>şi</w:t>
      </w:r>
      <w:proofErr w:type="spellEnd"/>
      <w:r w:rsidRPr="00DB7A59">
        <w:rPr>
          <w:rFonts w:ascii="Times New Roman" w:eastAsia="Calibri" w:hAnsi="Times New Roman" w:cs="Times New Roman"/>
          <w:sz w:val="28"/>
          <w:szCs w:val="28"/>
          <w:lang w:eastAsia="en-US"/>
        </w:rPr>
        <w:t xml:space="preserve"> tratare ulterioare a </w:t>
      </w:r>
      <w:proofErr w:type="spellStart"/>
      <w:r w:rsidRPr="00DB7A59">
        <w:rPr>
          <w:rFonts w:ascii="Times New Roman" w:eastAsia="Calibri" w:hAnsi="Times New Roman" w:cs="Times New Roman"/>
          <w:sz w:val="28"/>
          <w:szCs w:val="28"/>
          <w:lang w:eastAsia="en-US"/>
        </w:rPr>
        <w:t>deşeuri</w:t>
      </w:r>
      <w:proofErr w:type="spellEnd"/>
      <w:r w:rsidRPr="00DB7A59">
        <w:rPr>
          <w:rFonts w:ascii="Times New Roman" w:eastAsia="Calibri" w:hAnsi="Times New Roman" w:cs="Times New Roman"/>
          <w:sz w:val="28"/>
          <w:szCs w:val="28"/>
          <w:lang w:eastAsia="en-US"/>
        </w:rPr>
        <w:t xml:space="preserve"> respectiv.</w:t>
      </w:r>
    </w:p>
    <w:p w14:paraId="5E531CC7" w14:textId="77777777" w:rsidR="00DB7A59" w:rsidRPr="00DB7A59" w:rsidRDefault="00DB7A59" w:rsidP="00C54FAD">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sz w:val="28"/>
          <w:szCs w:val="28"/>
          <w:lang w:eastAsia="en-US"/>
        </w:rPr>
        <w:t>(5) În</w:t>
      </w:r>
      <w:r w:rsidRPr="00DB7A59">
        <w:rPr>
          <w:rFonts w:ascii="Times New Roman" w:eastAsia="Calibri" w:hAnsi="Times New Roman" w:cs="Times New Roman"/>
          <w:bCs/>
          <w:sz w:val="28"/>
          <w:szCs w:val="28"/>
          <w:lang w:eastAsia="en-US"/>
        </w:rPr>
        <w:t xml:space="preserve"> cazul produselor </w:t>
      </w:r>
      <w:bookmarkStart w:id="6" w:name="_Hlk219209099"/>
      <w:r w:rsidRPr="00DB7A59">
        <w:rPr>
          <w:rFonts w:ascii="Times New Roman" w:eastAsia="Calibri" w:hAnsi="Times New Roman" w:cs="Times New Roman"/>
          <w:bCs/>
          <w:sz w:val="28"/>
          <w:szCs w:val="28"/>
          <w:lang w:eastAsia="en-US"/>
        </w:rPr>
        <w:t xml:space="preserve">din plastic de unică folosință </w:t>
      </w:r>
      <w:bookmarkEnd w:id="6"/>
      <w:r w:rsidRPr="00DB7A59">
        <w:rPr>
          <w:rFonts w:ascii="Times New Roman" w:eastAsia="Calibri" w:hAnsi="Times New Roman" w:cs="Times New Roman"/>
          <w:bCs/>
          <w:sz w:val="28"/>
          <w:szCs w:val="28"/>
          <w:lang w:eastAsia="en-US"/>
        </w:rPr>
        <w:t>care se încadrează simultan în domeniul de aplicare al părții E și al părții F din anexa nr.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obligațiile financiare aferente responsabilității extinse a producătorului se consideră îndeplinite, pentru componenta de gestionare a deșeurilor de ambalaje, prin participarea la sistemul de depozit prevăzut la </w:t>
      </w:r>
      <w:bookmarkStart w:id="7" w:name="_Hlk219217005"/>
      <w:r w:rsidRPr="00DB7A59">
        <w:rPr>
          <w:rFonts w:ascii="Times New Roman" w:eastAsia="Calibri" w:hAnsi="Times New Roman" w:cs="Times New Roman"/>
          <w:bCs/>
          <w:sz w:val="28"/>
          <w:szCs w:val="28"/>
          <w:lang w:eastAsia="en-US"/>
        </w:rPr>
        <w:t>art. 54¹–54⁴.</w:t>
      </w:r>
      <w:bookmarkEnd w:id="7"/>
    </w:p>
    <w:p w14:paraId="3583DB5B"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Pentru aceste produse, taxa pe produs prevăzută la alin. (1) </w:t>
      </w:r>
      <w:r w:rsidRPr="00DB7A59">
        <w:rPr>
          <w:rFonts w:ascii="Times New Roman" w:eastAsia="Calibri" w:hAnsi="Times New Roman" w:cs="Times New Roman"/>
          <w:sz w:val="28"/>
          <w:szCs w:val="28"/>
          <w:lang w:eastAsia="en-US"/>
        </w:rPr>
        <w:t>nu se aplică</w:t>
      </w:r>
      <w:r w:rsidRPr="00DB7A59">
        <w:rPr>
          <w:rFonts w:ascii="Times New Roman" w:eastAsia="Calibri" w:hAnsi="Times New Roman" w:cs="Times New Roman"/>
          <w:bCs/>
          <w:sz w:val="28"/>
          <w:szCs w:val="28"/>
          <w:lang w:eastAsia="en-US"/>
        </w:rPr>
        <w:t xml:space="preserve"> părții de ambalaj acoperite de sistemul de depozit, în scopul evitării dublei finanțări a acelorași obligații de gestionare a deșeurilor.</w:t>
      </w:r>
    </w:p>
    <w:p w14:paraId="1E82FC77"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(6) În cazul produselor din plastic de unică folosință enumerate în partea E secțiunea I din anexa nr.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care constituie ambalaje în sensul </w:t>
      </w:r>
      <w:r w:rsidRPr="00DB7A59">
        <w:rPr>
          <w:rFonts w:ascii="Times New Roman" w:eastAsia="Calibri" w:hAnsi="Times New Roman" w:cs="Times New Roman"/>
          <w:sz w:val="28"/>
          <w:szCs w:val="28"/>
          <w:lang w:eastAsia="en-US"/>
        </w:rPr>
        <w:t>Regulamentului privind ambalajele și deșeurile de ambalaj, aprobat prin Hotărârea Guvernului n</w:t>
      </w:r>
      <w:r w:rsidRPr="00DB7A59">
        <w:rPr>
          <w:rFonts w:ascii="Times New Roman" w:eastAsia="Calibri" w:hAnsi="Times New Roman" w:cs="Times New Roman"/>
          <w:bCs/>
          <w:sz w:val="28"/>
          <w:szCs w:val="28"/>
          <w:lang w:eastAsia="en-US"/>
        </w:rPr>
        <w:t>r. 561/2020, obligațiile financiare aferente gestionării deșeurilor de ambalaje se consideră îndeplinite prin participarea la sistemele de responsabilitate extinsă a producătorului pentru ambalaje.</w:t>
      </w:r>
    </w:p>
    <w:p w14:paraId="2C727CFC" w14:textId="15F8067E"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lastRenderedPageBreak/>
        <w:t>Taxa pe produs se aplică exclusiv pentru acoperirea costurilor suplimentare prevăzute la alin. (2), în scopul evitării dublei finanțări.</w:t>
      </w:r>
    </w:p>
    <w:p w14:paraId="3F319D53"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(7) Producătorii care plasează pe piață produsele din plastic de unică folosință enumerate în partea F 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respectă prevederile:</w:t>
      </w:r>
    </w:p>
    <w:p w14:paraId="6D6D4175"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a)  art. 54¹–54⁴ privind instituirea și funcționarea sistemului de depozit pentru ambalaje, în vederea atingerii obiectivelor de colectare separate și reciclare. </w:t>
      </w:r>
    </w:p>
    <w:p w14:paraId="0C1571E4" w14:textId="671DCF89"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b) art.60</w:t>
      </w:r>
      <w:r w:rsidRPr="00DB7A59">
        <w:rPr>
          <w:rFonts w:ascii="Times New Roman" w:eastAsia="Calibri" w:hAnsi="Times New Roman" w:cs="Times New Roman"/>
          <w:bCs/>
          <w:sz w:val="28"/>
          <w:szCs w:val="28"/>
          <w:vertAlign w:val="superscript"/>
          <w:lang w:eastAsia="en-US"/>
        </w:rPr>
        <w:t>4</w:t>
      </w:r>
      <w:r w:rsidRPr="00DB7A59">
        <w:rPr>
          <w:rFonts w:ascii="Times New Roman" w:eastAsia="Calibri" w:hAnsi="Times New Roman" w:cs="Times New Roman"/>
          <w:bCs/>
          <w:sz w:val="28"/>
          <w:szCs w:val="28"/>
          <w:lang w:eastAsia="en-US"/>
        </w:rPr>
        <w:t xml:space="preserve"> alin. (3)  privind  conținutul de material reciclat în recipiente pentru băuturi.  </w:t>
      </w:r>
    </w:p>
    <w:p w14:paraId="2DBEFB1D"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(8) Producătorii care plasează pe piață produsele din plastic de unică folosință enumerate în partea F 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asigură dezvoltare și implementarea  sistemului de depozit pentru ambalaje de unică folosință, conform prevederilor art. 54¹–54⁴. </w:t>
      </w:r>
    </w:p>
    <w:p w14:paraId="12B465B9"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(9) Produsele din plastic de unică folosință enumerate în partea F din  anexă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plasate pe piață se consideră  ca fiind egale cu cantitatea de deșeuri generate de produsele respective, inclusiv sub formă de deșeuri, în același an.</w:t>
      </w:r>
    </w:p>
    <w:p w14:paraId="33ECDEE9" w14:textId="7DAFAAB5"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(10) Producătorii care plasează pe piață produsele din plastic de unică folosință enumerate în partea F 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utilizează metoda de raportare, calculare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verificare a datelor privind colectarea separată a </w:t>
      </w:r>
      <w:proofErr w:type="spellStart"/>
      <w:r w:rsidRPr="00DB7A59">
        <w:rPr>
          <w:rFonts w:ascii="Times New Roman" w:eastAsia="Calibri" w:hAnsi="Times New Roman" w:cs="Times New Roman"/>
          <w:bCs/>
          <w:sz w:val="28"/>
          <w:szCs w:val="28"/>
          <w:lang w:eastAsia="en-US"/>
        </w:rPr>
        <w:t>deşeurilor</w:t>
      </w:r>
      <w:proofErr w:type="spellEnd"/>
      <w:r w:rsidRPr="00DB7A59">
        <w:rPr>
          <w:rFonts w:ascii="Times New Roman" w:eastAsia="Calibri" w:hAnsi="Times New Roman" w:cs="Times New Roman"/>
          <w:bCs/>
          <w:sz w:val="28"/>
          <w:szCs w:val="28"/>
          <w:lang w:eastAsia="en-US"/>
        </w:rPr>
        <w:t xml:space="preserve"> de sticle de băuturi din plastic de unică </w:t>
      </w:r>
      <w:proofErr w:type="spellStart"/>
      <w:r w:rsidRPr="00DB7A59">
        <w:rPr>
          <w:rFonts w:ascii="Times New Roman" w:eastAsia="Calibri" w:hAnsi="Times New Roman" w:cs="Times New Roman"/>
          <w:bCs/>
          <w:sz w:val="28"/>
          <w:szCs w:val="28"/>
          <w:lang w:eastAsia="en-US"/>
        </w:rPr>
        <w:t>folosinţă</w:t>
      </w:r>
      <w:proofErr w:type="spellEnd"/>
      <w:r w:rsidRPr="00DB7A59">
        <w:rPr>
          <w:rFonts w:ascii="Times New Roman" w:eastAsia="Calibri" w:hAnsi="Times New Roman" w:cs="Times New Roman"/>
          <w:bCs/>
          <w:sz w:val="28"/>
          <w:szCs w:val="28"/>
          <w:lang w:eastAsia="en-US"/>
        </w:rPr>
        <w:t>, conform formatului și metodologiilor aprobate prin Hotărâre de Guvern nr. 379/2025 cu privire la stabilirea Sistemului de depozit pentru ambalaje.</w:t>
      </w:r>
    </w:p>
    <w:p w14:paraId="21304E3D"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(11) Sumele colectate din taxa pe produs din plastic de unică folosință </w:t>
      </w:r>
      <w:proofErr w:type="spellStart"/>
      <w:r w:rsidRPr="00DB7A59">
        <w:rPr>
          <w:rFonts w:ascii="Times New Roman" w:eastAsia="Calibri" w:hAnsi="Times New Roman" w:cs="Times New Roman"/>
          <w:bCs/>
          <w:sz w:val="28"/>
          <w:szCs w:val="28"/>
          <w:lang w:eastAsia="en-US"/>
        </w:rPr>
        <w:t>constitue</w:t>
      </w:r>
      <w:proofErr w:type="spellEnd"/>
      <w:r w:rsidRPr="00DB7A59">
        <w:rPr>
          <w:rFonts w:ascii="Times New Roman" w:eastAsia="Calibri" w:hAnsi="Times New Roman" w:cs="Times New Roman"/>
          <w:bCs/>
          <w:sz w:val="28"/>
          <w:szCs w:val="28"/>
          <w:lang w:eastAsia="en-US"/>
        </w:rPr>
        <w:t xml:space="preserve"> venituri la Fondul de Mediu și sunt utilizate cu prioritate pentru:</w:t>
      </w:r>
    </w:p>
    <w:p w14:paraId="55363979" w14:textId="77777777" w:rsidR="00DB7A59" w:rsidRPr="00DB7A59" w:rsidRDefault="00DB7A59" w:rsidP="002C551C">
      <w:pPr>
        <w:numPr>
          <w:ilvl w:val="0"/>
          <w:numId w:val="16"/>
        </w:numPr>
        <w:tabs>
          <w:tab w:val="num" w:pos="720"/>
        </w:tabs>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acoperirea costurilor de colectare, transport și eliminare a deșeurilor din plastic de unică folosință;</w:t>
      </w:r>
    </w:p>
    <w:p w14:paraId="1C47C375" w14:textId="77777777" w:rsidR="00DB7A59" w:rsidRPr="00DB7A59" w:rsidRDefault="00DB7A59" w:rsidP="002C551C">
      <w:pPr>
        <w:numPr>
          <w:ilvl w:val="0"/>
          <w:numId w:val="16"/>
        </w:numPr>
        <w:tabs>
          <w:tab w:val="num" w:pos="720"/>
        </w:tabs>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compensarea autorităților publice locale pentru gestionarea deșeurilor abandonate sau dispersate;</w:t>
      </w:r>
    </w:p>
    <w:p w14:paraId="08221395" w14:textId="77777777" w:rsidR="00DB7A59" w:rsidRPr="00DB7A59" w:rsidRDefault="00DB7A59" w:rsidP="002C551C">
      <w:pPr>
        <w:numPr>
          <w:ilvl w:val="0"/>
          <w:numId w:val="16"/>
        </w:numPr>
        <w:shd w:val="clear" w:color="auto" w:fill="FFFFFF" w:themeFill="background1"/>
        <w:tabs>
          <w:tab w:val="num" w:pos="720"/>
        </w:tabs>
        <w:spacing w:after="160" w:line="259" w:lineRule="auto"/>
        <w:ind w:left="0" w:firstLine="720"/>
        <w:contextualSpacing/>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finanțarea măsurilor de prevenire a poluării și de curățare a spațiilor publice de deșeuri din plastic de unică folosință.</w:t>
      </w:r>
    </w:p>
    <w:p w14:paraId="1E55F7D3" w14:textId="77777777" w:rsidR="00DB7A59" w:rsidRPr="00DB7A59" w:rsidRDefault="00DB7A59" w:rsidP="002C551C">
      <w:pPr>
        <w:shd w:val="clear" w:color="auto" w:fill="FFFFFF" w:themeFill="background1"/>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bCs/>
          <w:sz w:val="28"/>
          <w:szCs w:val="28"/>
          <w:lang w:eastAsia="en-US"/>
        </w:rPr>
        <w:t>(12)</w:t>
      </w:r>
      <w:r w:rsidRPr="00DB7A59">
        <w:rPr>
          <w:rFonts w:ascii="Times New Roman" w:eastAsia="Calibri" w:hAnsi="Times New Roman" w:cs="Times New Roman"/>
          <w:sz w:val="28"/>
          <w:szCs w:val="28"/>
          <w:lang w:eastAsia="en-US"/>
        </w:rPr>
        <w:t xml:space="preserve"> Producătorii de echipamente de pescuit care conțin plastic sunt obligați să acopere costurile aferente colectării separate, transportului și tratării deșeurilor provenite din aceste echipamente, în măsura în care astfel de deșeuri sunt generate pe teritoriul Republicii Moldova și sunt descărcate în instalații portuare, definite </w:t>
      </w:r>
      <w:r w:rsidRPr="00DB7A59">
        <w:rPr>
          <w:rFonts w:ascii="Times New Roman" w:eastAsia="Calibri" w:hAnsi="Times New Roman" w:cs="Times New Roman"/>
          <w:color w:val="000000" w:themeColor="text1"/>
          <w:sz w:val="28"/>
          <w:szCs w:val="28"/>
          <w:lang w:eastAsia="en-US"/>
        </w:rPr>
        <w:t>conform a</w:t>
      </w:r>
      <w:r w:rsidRPr="00DB7A59">
        <w:rPr>
          <w:rFonts w:ascii="Times New Roman" w:eastAsia="Calibri" w:hAnsi="Times New Roman" w:cs="Times New Roman"/>
          <w:sz w:val="28"/>
          <w:szCs w:val="28"/>
          <w:lang w:eastAsia="en-US"/>
        </w:rPr>
        <w:t>rt. 57 alin.(1) lit. c) sau alte puncte autorizate de recepție.</w:t>
      </w:r>
    </w:p>
    <w:p w14:paraId="63111212" w14:textId="77777777" w:rsidR="00DB7A59" w:rsidRPr="00DB7A59" w:rsidRDefault="00DB7A59" w:rsidP="002C551C">
      <w:pPr>
        <w:shd w:val="clear" w:color="auto" w:fill="FFFFFF" w:themeFill="background1"/>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În acest scop, prevederile privind responsabilitatea extinsă a producătorului se aplică prin achitarea unei taxe pe produs, destinată finanțării gestionării deșeurilor respective, în conformitate cu art. 12 alin. (19).</w:t>
      </w:r>
    </w:p>
    <w:p w14:paraId="20EF3420"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(13)  Reglementarea activități de pescuit comercial sau recreativ organizat, precum și al creării infrastructurii necesare pentru recepția deșeurilor provenite din echipamente de pescuit care conțin plastic se stabilesc prin Hotărâre de Guvern.</w:t>
      </w:r>
    </w:p>
    <w:p w14:paraId="13AF8592"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(14) Producătorii care plasează pe piață produsele din plastic de unică folosință enumerate în partea E 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raportează datele privind plasarea pe piață până la 30 aprilie conform formatului aprobat prin Hotărâre de Guvern.</w:t>
      </w:r>
    </w:p>
    <w:p w14:paraId="4FA3F2A0" w14:textId="77777777" w:rsidR="00DB7A59" w:rsidRPr="0093143C" w:rsidRDefault="00DB7A59" w:rsidP="002C551C">
      <w:pPr>
        <w:keepNext/>
        <w:keepLines/>
        <w:spacing w:before="360" w:after="80" w:line="278" w:lineRule="auto"/>
        <w:ind w:firstLine="720"/>
        <w:jc w:val="both"/>
        <w:outlineLvl w:val="0"/>
        <w:rPr>
          <w:rFonts w:ascii="Times New Roman" w:eastAsia="Calibri" w:hAnsi="Times New Roman" w:cs="Times New Roman"/>
          <w:b/>
          <w:bCs/>
          <w:color w:val="000000" w:themeColor="text1"/>
          <w:kern w:val="2"/>
          <w:sz w:val="28"/>
          <w:szCs w:val="28"/>
          <w:lang w:eastAsia="en-US"/>
          <w14:ligatures w14:val="standardContextual"/>
        </w:rPr>
      </w:pPr>
      <w:r w:rsidRPr="0093143C">
        <w:rPr>
          <w:rFonts w:ascii="Times New Roman" w:eastAsia="Calibri" w:hAnsi="Times New Roman" w:cs="Times New Roman"/>
          <w:b/>
          <w:bCs/>
          <w:color w:val="000000" w:themeColor="text1"/>
          <w:kern w:val="2"/>
          <w:sz w:val="28"/>
          <w:szCs w:val="28"/>
          <w:lang w:eastAsia="en-US"/>
          <w14:ligatures w14:val="standardContextual"/>
        </w:rPr>
        <w:lastRenderedPageBreak/>
        <w:t>Articolul 60</w:t>
      </w:r>
      <w:r w:rsidRPr="0093143C">
        <w:rPr>
          <w:rFonts w:ascii="Times New Roman" w:eastAsia="Calibri" w:hAnsi="Times New Roman" w:cs="Times New Roman"/>
          <w:b/>
          <w:bCs/>
          <w:color w:val="000000" w:themeColor="text1"/>
          <w:kern w:val="2"/>
          <w:sz w:val="28"/>
          <w:szCs w:val="28"/>
          <w:vertAlign w:val="superscript"/>
          <w:lang w:eastAsia="en-US"/>
          <w14:ligatures w14:val="standardContextual"/>
        </w:rPr>
        <w:t>6</w:t>
      </w:r>
      <w:r w:rsidRPr="0093143C">
        <w:rPr>
          <w:rFonts w:ascii="Times New Roman" w:eastAsia="Calibri" w:hAnsi="Times New Roman" w:cs="Times New Roman"/>
          <w:b/>
          <w:bCs/>
          <w:color w:val="000000" w:themeColor="text1"/>
          <w:kern w:val="2"/>
          <w:sz w:val="28"/>
          <w:szCs w:val="28"/>
          <w:lang w:eastAsia="en-US"/>
          <w14:ligatures w14:val="standardContextual"/>
        </w:rPr>
        <w:t xml:space="preserve">.  </w:t>
      </w:r>
      <w:r w:rsidRPr="0093143C">
        <w:rPr>
          <w:rFonts w:ascii="Times New Roman" w:eastAsia="Calibri" w:hAnsi="Times New Roman" w:cs="Times New Roman"/>
          <w:color w:val="000000" w:themeColor="text1"/>
          <w:kern w:val="2"/>
          <w:sz w:val="28"/>
          <w:szCs w:val="28"/>
          <w:lang w:eastAsia="en-US"/>
          <w14:ligatures w14:val="standardContextual"/>
        </w:rPr>
        <w:t>Măsuri de sensibilizare, coordonarea măsurilor de implementare</w:t>
      </w:r>
    </w:p>
    <w:p w14:paraId="5F9FD3FE"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(1) Producătorii de produse din plastic de unică </w:t>
      </w:r>
      <w:proofErr w:type="spellStart"/>
      <w:r w:rsidRPr="00DB7A59">
        <w:rPr>
          <w:rFonts w:ascii="Times New Roman" w:eastAsia="Calibri" w:hAnsi="Times New Roman" w:cs="Times New Roman"/>
          <w:bCs/>
          <w:sz w:val="28"/>
          <w:szCs w:val="28"/>
          <w:lang w:eastAsia="en-US"/>
        </w:rPr>
        <w:t>folosinţă</w:t>
      </w:r>
      <w:proofErr w:type="spellEnd"/>
      <w:r w:rsidRPr="00DB7A59">
        <w:rPr>
          <w:rFonts w:ascii="Times New Roman" w:eastAsia="Calibri" w:hAnsi="Times New Roman" w:cs="Times New Roman"/>
          <w:bCs/>
          <w:sz w:val="28"/>
          <w:szCs w:val="28"/>
          <w:lang w:eastAsia="en-US"/>
        </w:rPr>
        <w:t xml:space="preserve"> enumerate în partea G 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producătorii de echipamente de pescuit care </w:t>
      </w:r>
      <w:proofErr w:type="spellStart"/>
      <w:r w:rsidRPr="00DB7A59">
        <w:rPr>
          <w:rFonts w:ascii="Times New Roman" w:eastAsia="Calibri" w:hAnsi="Times New Roman" w:cs="Times New Roman"/>
          <w:bCs/>
          <w:sz w:val="28"/>
          <w:szCs w:val="28"/>
          <w:lang w:eastAsia="en-US"/>
        </w:rPr>
        <w:t>conţin</w:t>
      </w:r>
      <w:proofErr w:type="spellEnd"/>
      <w:r w:rsidRPr="00DB7A59">
        <w:rPr>
          <w:rFonts w:ascii="Times New Roman" w:eastAsia="Calibri" w:hAnsi="Times New Roman" w:cs="Times New Roman"/>
          <w:bCs/>
          <w:sz w:val="28"/>
          <w:szCs w:val="28"/>
          <w:lang w:eastAsia="en-US"/>
        </w:rPr>
        <w:t xml:space="preserve"> plastic adoptă măsuri de sensibilizare pentru a informa consumatorii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utilizatorii cu privire la:</w:t>
      </w:r>
    </w:p>
    <w:p w14:paraId="11949862"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a) disponibilitatea alternativelor reutilizabile la produsele din partea G din anexa 5</w:t>
      </w:r>
      <w:r w:rsidRPr="00DB7A59">
        <w:rPr>
          <w:rFonts w:ascii="Times New Roman" w:eastAsia="Calibri" w:hAnsi="Times New Roman" w:cs="Times New Roman"/>
          <w:bCs/>
          <w:sz w:val="28"/>
          <w:szCs w:val="28"/>
          <w:vertAlign w:val="superscript"/>
          <w:lang w:eastAsia="en-US"/>
        </w:rPr>
        <w:t>1</w:t>
      </w:r>
      <w:r w:rsidRPr="00DB7A59">
        <w:rPr>
          <w:rFonts w:ascii="Times New Roman" w:eastAsia="Calibri" w:hAnsi="Times New Roman" w:cs="Times New Roman"/>
          <w:bCs/>
          <w:sz w:val="28"/>
          <w:szCs w:val="28"/>
          <w:lang w:eastAsia="en-US"/>
        </w:rPr>
        <w:t xml:space="preserve">, a sistemelor de reutilizare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a </w:t>
      </w:r>
      <w:proofErr w:type="spellStart"/>
      <w:r w:rsidRPr="00DB7A59">
        <w:rPr>
          <w:rFonts w:ascii="Times New Roman" w:eastAsia="Calibri" w:hAnsi="Times New Roman" w:cs="Times New Roman"/>
          <w:bCs/>
          <w:sz w:val="28"/>
          <w:szCs w:val="28"/>
          <w:lang w:eastAsia="en-US"/>
        </w:rPr>
        <w:t>opţiunilor</w:t>
      </w:r>
      <w:proofErr w:type="spellEnd"/>
      <w:r w:rsidRPr="00DB7A59">
        <w:rPr>
          <w:rFonts w:ascii="Times New Roman" w:eastAsia="Calibri" w:hAnsi="Times New Roman" w:cs="Times New Roman"/>
          <w:bCs/>
          <w:sz w:val="28"/>
          <w:szCs w:val="28"/>
          <w:lang w:eastAsia="en-US"/>
        </w:rPr>
        <w:t xml:space="preserve"> de gestionare a </w:t>
      </w:r>
      <w:proofErr w:type="spellStart"/>
      <w:r w:rsidRPr="00DB7A59">
        <w:rPr>
          <w:rFonts w:ascii="Times New Roman" w:eastAsia="Calibri" w:hAnsi="Times New Roman" w:cs="Times New Roman"/>
          <w:bCs/>
          <w:sz w:val="28"/>
          <w:szCs w:val="28"/>
          <w:lang w:eastAsia="en-US"/>
        </w:rPr>
        <w:t>deşeurilor</w:t>
      </w:r>
      <w:proofErr w:type="spellEnd"/>
      <w:r w:rsidRPr="00DB7A59">
        <w:rPr>
          <w:rFonts w:ascii="Times New Roman" w:eastAsia="Calibri" w:hAnsi="Times New Roman" w:cs="Times New Roman"/>
          <w:bCs/>
          <w:sz w:val="28"/>
          <w:szCs w:val="28"/>
          <w:lang w:eastAsia="en-US"/>
        </w:rPr>
        <w:t xml:space="preserve"> existente pentru respectivele produse din plastic de unică </w:t>
      </w:r>
      <w:proofErr w:type="spellStart"/>
      <w:r w:rsidRPr="00DB7A59">
        <w:rPr>
          <w:rFonts w:ascii="Times New Roman" w:eastAsia="Calibri" w:hAnsi="Times New Roman" w:cs="Times New Roman"/>
          <w:bCs/>
          <w:sz w:val="28"/>
          <w:szCs w:val="28"/>
          <w:lang w:eastAsia="en-US"/>
        </w:rPr>
        <w:t>folosinţă</w:t>
      </w:r>
      <w:proofErr w:type="spellEnd"/>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pentru echipamentele de pescuit care </w:t>
      </w:r>
      <w:proofErr w:type="spellStart"/>
      <w:r w:rsidRPr="00DB7A59">
        <w:rPr>
          <w:rFonts w:ascii="Times New Roman" w:eastAsia="Calibri" w:hAnsi="Times New Roman" w:cs="Times New Roman"/>
          <w:bCs/>
          <w:sz w:val="28"/>
          <w:szCs w:val="28"/>
          <w:lang w:eastAsia="en-US"/>
        </w:rPr>
        <w:t>conţin</w:t>
      </w:r>
      <w:proofErr w:type="spellEnd"/>
      <w:r w:rsidRPr="00DB7A59">
        <w:rPr>
          <w:rFonts w:ascii="Times New Roman" w:eastAsia="Calibri" w:hAnsi="Times New Roman" w:cs="Times New Roman"/>
          <w:bCs/>
          <w:sz w:val="28"/>
          <w:szCs w:val="28"/>
          <w:lang w:eastAsia="en-US"/>
        </w:rPr>
        <w:t xml:space="preserve"> plastic, precum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cele mai bune practici disponibile;</w:t>
      </w:r>
    </w:p>
    <w:p w14:paraId="0CA6AAAA"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b) impactul asupra mediului al aruncării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al altor mijloace necorespunzătoare de eliminare a </w:t>
      </w:r>
      <w:proofErr w:type="spellStart"/>
      <w:r w:rsidRPr="00DB7A59">
        <w:rPr>
          <w:rFonts w:ascii="Times New Roman" w:eastAsia="Calibri" w:hAnsi="Times New Roman" w:cs="Times New Roman"/>
          <w:bCs/>
          <w:sz w:val="28"/>
          <w:szCs w:val="28"/>
          <w:lang w:eastAsia="en-US"/>
        </w:rPr>
        <w:t>deşeurilor</w:t>
      </w:r>
      <w:proofErr w:type="spellEnd"/>
      <w:r w:rsidRPr="00DB7A59">
        <w:rPr>
          <w:rFonts w:ascii="Times New Roman" w:eastAsia="Calibri" w:hAnsi="Times New Roman" w:cs="Times New Roman"/>
          <w:bCs/>
          <w:sz w:val="28"/>
          <w:szCs w:val="28"/>
          <w:lang w:eastAsia="en-US"/>
        </w:rPr>
        <w:t xml:space="preserve"> provenite din respectivele produse din plastic de unică </w:t>
      </w:r>
      <w:proofErr w:type="spellStart"/>
      <w:r w:rsidRPr="00DB7A59">
        <w:rPr>
          <w:rFonts w:ascii="Times New Roman" w:eastAsia="Calibri" w:hAnsi="Times New Roman" w:cs="Times New Roman"/>
          <w:bCs/>
          <w:sz w:val="28"/>
          <w:szCs w:val="28"/>
          <w:lang w:eastAsia="en-US"/>
        </w:rPr>
        <w:t>folosinţă</w:t>
      </w:r>
      <w:proofErr w:type="spellEnd"/>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a echipamentelor de pescuit care </w:t>
      </w:r>
      <w:proofErr w:type="spellStart"/>
      <w:r w:rsidRPr="00DB7A59">
        <w:rPr>
          <w:rFonts w:ascii="Times New Roman" w:eastAsia="Calibri" w:hAnsi="Times New Roman" w:cs="Times New Roman"/>
          <w:bCs/>
          <w:sz w:val="28"/>
          <w:szCs w:val="28"/>
          <w:lang w:eastAsia="en-US"/>
        </w:rPr>
        <w:t>conţin</w:t>
      </w:r>
      <w:proofErr w:type="spellEnd"/>
      <w:r w:rsidRPr="00DB7A59">
        <w:rPr>
          <w:rFonts w:ascii="Times New Roman" w:eastAsia="Calibri" w:hAnsi="Times New Roman" w:cs="Times New Roman"/>
          <w:bCs/>
          <w:sz w:val="28"/>
          <w:szCs w:val="28"/>
          <w:lang w:eastAsia="en-US"/>
        </w:rPr>
        <w:t xml:space="preserve"> plastic;</w:t>
      </w:r>
    </w:p>
    <w:p w14:paraId="70EE0509"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 xml:space="preserve">c) impactul asupra rețelei de canalizare al mijloacelor necorespunzătoare de eliminare a </w:t>
      </w:r>
      <w:proofErr w:type="spellStart"/>
      <w:r w:rsidRPr="00DB7A59">
        <w:rPr>
          <w:rFonts w:ascii="Times New Roman" w:eastAsia="Calibri" w:hAnsi="Times New Roman" w:cs="Times New Roman"/>
          <w:bCs/>
          <w:sz w:val="28"/>
          <w:szCs w:val="28"/>
          <w:lang w:eastAsia="en-US"/>
        </w:rPr>
        <w:t>deşeurilor</w:t>
      </w:r>
      <w:proofErr w:type="spellEnd"/>
      <w:r w:rsidRPr="00DB7A59">
        <w:rPr>
          <w:rFonts w:ascii="Times New Roman" w:eastAsia="Calibri" w:hAnsi="Times New Roman" w:cs="Times New Roman"/>
          <w:bCs/>
          <w:sz w:val="28"/>
          <w:szCs w:val="28"/>
          <w:lang w:eastAsia="en-US"/>
        </w:rPr>
        <w:t xml:space="preserve"> provenite din respectivele produse din plastic de unică folosință.</w:t>
      </w:r>
    </w:p>
    <w:p w14:paraId="76441CD5"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(2) În vederea stimulării comportamentului responsabil al elevilor/</w:t>
      </w:r>
      <w:proofErr w:type="spellStart"/>
      <w:r w:rsidRPr="00DB7A59">
        <w:rPr>
          <w:rFonts w:ascii="Times New Roman" w:eastAsia="Calibri" w:hAnsi="Times New Roman" w:cs="Times New Roman"/>
          <w:bCs/>
          <w:sz w:val="28"/>
          <w:szCs w:val="28"/>
          <w:lang w:eastAsia="en-US"/>
        </w:rPr>
        <w:t>studenţilor</w:t>
      </w:r>
      <w:proofErr w:type="spellEnd"/>
      <w:r w:rsidRPr="00DB7A59">
        <w:rPr>
          <w:rFonts w:ascii="Times New Roman" w:eastAsia="Calibri" w:hAnsi="Times New Roman" w:cs="Times New Roman"/>
          <w:bCs/>
          <w:sz w:val="28"/>
          <w:szCs w:val="28"/>
          <w:lang w:eastAsia="en-US"/>
        </w:rPr>
        <w:t xml:space="preserve"> în </w:t>
      </w:r>
      <w:proofErr w:type="spellStart"/>
      <w:r w:rsidRPr="00DB7A59">
        <w:rPr>
          <w:rFonts w:ascii="Times New Roman" w:eastAsia="Calibri" w:hAnsi="Times New Roman" w:cs="Times New Roman"/>
          <w:bCs/>
          <w:sz w:val="28"/>
          <w:szCs w:val="28"/>
          <w:lang w:eastAsia="en-US"/>
        </w:rPr>
        <w:t>unităţile</w:t>
      </w:r>
      <w:proofErr w:type="spellEnd"/>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instituţiile</w:t>
      </w:r>
      <w:proofErr w:type="spellEnd"/>
      <w:r w:rsidRPr="00DB7A59">
        <w:rPr>
          <w:rFonts w:ascii="Times New Roman" w:eastAsia="Calibri" w:hAnsi="Times New Roman" w:cs="Times New Roman"/>
          <w:bCs/>
          <w:sz w:val="28"/>
          <w:szCs w:val="28"/>
          <w:lang w:eastAsia="en-US"/>
        </w:rPr>
        <w:t xml:space="preserve"> de </w:t>
      </w:r>
      <w:proofErr w:type="spellStart"/>
      <w:r w:rsidRPr="00DB7A59">
        <w:rPr>
          <w:rFonts w:ascii="Times New Roman" w:eastAsia="Calibri" w:hAnsi="Times New Roman" w:cs="Times New Roman"/>
          <w:bCs/>
          <w:sz w:val="28"/>
          <w:szCs w:val="28"/>
          <w:lang w:eastAsia="en-US"/>
        </w:rPr>
        <w:t>învăţământ</w:t>
      </w:r>
      <w:proofErr w:type="spellEnd"/>
      <w:r w:rsidRPr="00DB7A59">
        <w:rPr>
          <w:rFonts w:ascii="Times New Roman" w:eastAsia="Calibri" w:hAnsi="Times New Roman" w:cs="Times New Roman"/>
          <w:bCs/>
          <w:sz w:val="28"/>
          <w:szCs w:val="28"/>
          <w:lang w:eastAsia="en-US"/>
        </w:rPr>
        <w:t xml:space="preserve">, Ministerul Educației și Cercetării, prin servicii publice deconcentrate, </w:t>
      </w:r>
      <w:proofErr w:type="spellStart"/>
      <w:r w:rsidRPr="00DB7A59">
        <w:rPr>
          <w:rFonts w:ascii="Times New Roman" w:eastAsia="Calibri" w:hAnsi="Times New Roman" w:cs="Times New Roman"/>
          <w:bCs/>
          <w:sz w:val="28"/>
          <w:szCs w:val="28"/>
          <w:lang w:eastAsia="en-US"/>
        </w:rPr>
        <w:t>desfăşoară</w:t>
      </w:r>
      <w:proofErr w:type="spellEnd"/>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activităţi</w:t>
      </w:r>
      <w:proofErr w:type="spellEnd"/>
      <w:r w:rsidRPr="00DB7A59">
        <w:rPr>
          <w:rFonts w:ascii="Times New Roman" w:eastAsia="Calibri" w:hAnsi="Times New Roman" w:cs="Times New Roman"/>
          <w:bCs/>
          <w:sz w:val="28"/>
          <w:szCs w:val="28"/>
          <w:lang w:eastAsia="en-US"/>
        </w:rPr>
        <w:t xml:space="preserve"> de informare privind prevenirea generării </w:t>
      </w:r>
      <w:proofErr w:type="spellStart"/>
      <w:r w:rsidRPr="00DB7A59">
        <w:rPr>
          <w:rFonts w:ascii="Times New Roman" w:eastAsia="Calibri" w:hAnsi="Times New Roman" w:cs="Times New Roman"/>
          <w:bCs/>
          <w:sz w:val="28"/>
          <w:szCs w:val="28"/>
          <w:lang w:eastAsia="en-US"/>
        </w:rPr>
        <w:t>deşeurilor</w:t>
      </w:r>
      <w:proofErr w:type="spellEnd"/>
      <w:r w:rsidRPr="00DB7A59">
        <w:rPr>
          <w:rFonts w:ascii="Times New Roman" w:eastAsia="Calibri" w:hAnsi="Times New Roman" w:cs="Times New Roman"/>
          <w:bCs/>
          <w:sz w:val="28"/>
          <w:szCs w:val="28"/>
          <w:lang w:eastAsia="en-US"/>
        </w:rPr>
        <w:t xml:space="preserve">, în general,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prevenirea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reducerea impactului produselor din plastic de unică </w:t>
      </w:r>
      <w:proofErr w:type="spellStart"/>
      <w:r w:rsidRPr="00DB7A59">
        <w:rPr>
          <w:rFonts w:ascii="Times New Roman" w:eastAsia="Calibri" w:hAnsi="Times New Roman" w:cs="Times New Roman"/>
          <w:bCs/>
          <w:sz w:val="28"/>
          <w:szCs w:val="28"/>
          <w:lang w:eastAsia="en-US"/>
        </w:rPr>
        <w:t>folosinţă</w:t>
      </w:r>
      <w:proofErr w:type="spellEnd"/>
      <w:r w:rsidRPr="00DB7A59">
        <w:rPr>
          <w:rFonts w:ascii="Times New Roman" w:eastAsia="Calibri" w:hAnsi="Times New Roman" w:cs="Times New Roman"/>
          <w:bCs/>
          <w:sz w:val="28"/>
          <w:szCs w:val="28"/>
          <w:lang w:eastAsia="en-US"/>
        </w:rPr>
        <w:t xml:space="preserve"> asupra mediului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sănătăţii</w:t>
      </w:r>
      <w:proofErr w:type="spellEnd"/>
      <w:r w:rsidRPr="00DB7A59">
        <w:rPr>
          <w:rFonts w:ascii="Times New Roman" w:eastAsia="Calibri" w:hAnsi="Times New Roman" w:cs="Times New Roman"/>
          <w:bCs/>
          <w:sz w:val="28"/>
          <w:szCs w:val="28"/>
          <w:lang w:eastAsia="en-US"/>
        </w:rPr>
        <w:t xml:space="preserve"> umane, în particular.</w:t>
      </w:r>
    </w:p>
    <w:p w14:paraId="2E130D3E"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sz w:val="28"/>
          <w:szCs w:val="28"/>
          <w:lang w:eastAsia="en-US"/>
        </w:rPr>
        <w:t>(3) Fără</w:t>
      </w:r>
      <w:r w:rsidRPr="00DB7A59">
        <w:rPr>
          <w:rFonts w:ascii="Times New Roman" w:eastAsia="Calibri" w:hAnsi="Times New Roman" w:cs="Times New Roman"/>
          <w:bCs/>
          <w:sz w:val="28"/>
          <w:szCs w:val="28"/>
          <w:lang w:eastAsia="en-US"/>
        </w:rPr>
        <w:t xml:space="preserve"> a aduce atingere </w:t>
      </w:r>
      <w:bookmarkStart w:id="8" w:name="_Hlk219220781"/>
      <w:r w:rsidRPr="00DB7A59">
        <w:rPr>
          <w:rFonts w:ascii="Times New Roman" w:eastAsia="Calibri" w:hAnsi="Times New Roman" w:cs="Times New Roman"/>
          <w:bCs/>
          <w:sz w:val="28"/>
          <w:szCs w:val="28"/>
          <w:lang w:eastAsia="en-US"/>
        </w:rPr>
        <w:t>art. 60</w:t>
      </w:r>
      <w:r w:rsidRPr="00DB7A59">
        <w:rPr>
          <w:rFonts w:ascii="Times New Roman" w:eastAsia="Calibri" w:hAnsi="Times New Roman" w:cs="Times New Roman"/>
          <w:bCs/>
          <w:sz w:val="28"/>
          <w:szCs w:val="28"/>
          <w:vertAlign w:val="superscript"/>
          <w:lang w:eastAsia="en-US"/>
        </w:rPr>
        <w:t>2</w:t>
      </w:r>
      <w:r w:rsidRPr="00DB7A59">
        <w:rPr>
          <w:rFonts w:ascii="Times New Roman" w:eastAsia="Calibri" w:hAnsi="Times New Roman" w:cs="Times New Roman"/>
          <w:bCs/>
          <w:sz w:val="28"/>
          <w:szCs w:val="28"/>
          <w:lang w:eastAsia="en-US"/>
        </w:rPr>
        <w:t xml:space="preserve"> alin. (1), Ministerul Mediului, prin intermediul Agenției „Apele Moldovei”  </w:t>
      </w:r>
      <w:bookmarkEnd w:id="8"/>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Ministerul Infrastructurii și Dezvoltării Regionale se asigură că măsurile adoptate pentru punerea în aplicare a prevederilor art. 60</w:t>
      </w:r>
      <w:r w:rsidRPr="00DB7A59">
        <w:rPr>
          <w:rFonts w:ascii="Times New Roman" w:eastAsia="Calibri" w:hAnsi="Times New Roman" w:cs="Times New Roman"/>
          <w:bCs/>
          <w:sz w:val="28"/>
          <w:szCs w:val="28"/>
          <w:vertAlign w:val="superscript"/>
          <w:lang w:eastAsia="en-US"/>
        </w:rPr>
        <w:t xml:space="preserve">1 </w:t>
      </w:r>
      <w:r w:rsidRPr="00DB7A59">
        <w:rPr>
          <w:rFonts w:ascii="Times New Roman" w:eastAsia="Calibri" w:hAnsi="Times New Roman" w:cs="Times New Roman"/>
          <w:bCs/>
          <w:sz w:val="28"/>
          <w:szCs w:val="28"/>
          <w:lang w:eastAsia="en-US"/>
        </w:rPr>
        <w:t>- 60</w:t>
      </w:r>
      <w:r w:rsidRPr="00DB7A59">
        <w:rPr>
          <w:rFonts w:ascii="Times New Roman" w:eastAsia="Calibri" w:hAnsi="Times New Roman" w:cs="Times New Roman"/>
          <w:bCs/>
          <w:sz w:val="28"/>
          <w:szCs w:val="28"/>
          <w:vertAlign w:val="superscript"/>
          <w:lang w:eastAsia="en-US"/>
        </w:rPr>
        <w:t>6</w:t>
      </w:r>
      <w:r w:rsidRPr="00DB7A59">
        <w:rPr>
          <w:rFonts w:ascii="Times New Roman" w:eastAsia="Calibri" w:hAnsi="Times New Roman" w:cs="Times New Roman"/>
          <w:bCs/>
          <w:sz w:val="28"/>
          <w:szCs w:val="28"/>
          <w:lang w:eastAsia="en-US"/>
        </w:rPr>
        <w:t xml:space="preserve"> fac parte integrantă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sunt în </w:t>
      </w:r>
      <w:proofErr w:type="spellStart"/>
      <w:r w:rsidRPr="00DB7A59">
        <w:rPr>
          <w:rFonts w:ascii="Times New Roman" w:eastAsia="Calibri" w:hAnsi="Times New Roman" w:cs="Times New Roman"/>
          <w:bCs/>
          <w:sz w:val="28"/>
          <w:szCs w:val="28"/>
          <w:lang w:eastAsia="en-US"/>
        </w:rPr>
        <w:t>concordanţă</w:t>
      </w:r>
      <w:proofErr w:type="spellEnd"/>
      <w:r w:rsidRPr="00DB7A59">
        <w:rPr>
          <w:rFonts w:ascii="Times New Roman" w:eastAsia="Calibri" w:hAnsi="Times New Roman" w:cs="Times New Roman"/>
          <w:bCs/>
          <w:sz w:val="28"/>
          <w:szCs w:val="28"/>
          <w:lang w:eastAsia="en-US"/>
        </w:rPr>
        <w:t xml:space="preserve"> cu:</w:t>
      </w:r>
    </w:p>
    <w:p w14:paraId="2BEFD2B9"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a) Programului de gestionare a districtului bazinului hidrografic Dunărea – Prut și Marea Neagră, ciclul II (2023-2028), aprobat prin Hotărârea Guvernului nr. 444/2022;</w:t>
      </w:r>
    </w:p>
    <w:p w14:paraId="2A73DCD3"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b) Planului de gestionare a districtului bazinului hidrografic Nistru, ciclul II (2025-2030),</w:t>
      </w:r>
      <w:r w:rsidRPr="00DB7A59">
        <w:rPr>
          <w:rFonts w:ascii="Times New Roman" w:eastAsiaTheme="minorHAnsi" w:hAnsi="Times New Roman" w:cs="Times New Roman"/>
          <w:kern w:val="2"/>
          <w:sz w:val="28"/>
          <w:szCs w:val="28"/>
          <w:lang w:eastAsia="en-US"/>
          <w14:ligatures w14:val="standardContextual"/>
        </w:rPr>
        <w:t xml:space="preserve"> </w:t>
      </w:r>
      <w:r w:rsidRPr="00DB7A59">
        <w:rPr>
          <w:rFonts w:ascii="Times New Roman" w:eastAsia="Calibri" w:hAnsi="Times New Roman" w:cs="Times New Roman"/>
          <w:bCs/>
          <w:sz w:val="28"/>
          <w:szCs w:val="28"/>
          <w:lang w:eastAsia="en-US"/>
        </w:rPr>
        <w:t>Hotărârea Guvernului nr. 70/2025;</w:t>
      </w:r>
    </w:p>
    <w:p w14:paraId="39EB476B" w14:textId="77777777" w:rsidR="00DB7A59" w:rsidRPr="00DB7A59" w:rsidRDefault="00DB7A59" w:rsidP="002C551C">
      <w:pPr>
        <w:spacing w:line="259" w:lineRule="auto"/>
        <w:ind w:firstLine="720"/>
        <w:jc w:val="both"/>
        <w:rPr>
          <w:rFonts w:ascii="Times New Roman" w:eastAsia="Calibri" w:hAnsi="Times New Roman" w:cs="Times New Roman"/>
          <w:bCs/>
          <w:color w:val="000000" w:themeColor="text1"/>
          <w:sz w:val="28"/>
          <w:szCs w:val="28"/>
          <w:lang w:eastAsia="en-US"/>
        </w:rPr>
      </w:pPr>
      <w:r w:rsidRPr="00DB7A59">
        <w:rPr>
          <w:rFonts w:ascii="Times New Roman" w:eastAsia="Calibri" w:hAnsi="Times New Roman" w:cs="Times New Roman"/>
          <w:bCs/>
          <w:sz w:val="28"/>
          <w:szCs w:val="28"/>
          <w:lang w:eastAsia="en-US"/>
        </w:rPr>
        <w:t>c) Programul Național pentru gestionarea deșeurilor </w:t>
      </w:r>
      <w:r w:rsidRPr="00DB7A59">
        <w:rPr>
          <w:rFonts w:ascii="Times New Roman" w:eastAsia="Calibri" w:hAnsi="Times New Roman" w:cs="Times New Roman"/>
          <w:bCs/>
          <w:color w:val="000000" w:themeColor="text1"/>
          <w:sz w:val="28"/>
          <w:szCs w:val="28"/>
          <w:lang w:eastAsia="en-US"/>
        </w:rPr>
        <w:t xml:space="preserve">pe anii 2023-2027 aprobat prin </w:t>
      </w:r>
      <w:hyperlink r:id="rId10" w:tgtFrame="_blank" w:history="1">
        <w:r w:rsidRPr="00DB7A59">
          <w:rPr>
            <w:rFonts w:ascii="Times New Roman" w:eastAsia="Calibri" w:hAnsi="Times New Roman" w:cs="Times New Roman"/>
            <w:bCs/>
            <w:color w:val="000000" w:themeColor="text1"/>
            <w:sz w:val="28"/>
            <w:szCs w:val="28"/>
            <w:lang w:eastAsia="en-US"/>
          </w:rPr>
          <w:t>Hotărârea Guvernului nr. 972 din 2023</w:t>
        </w:r>
      </w:hyperlink>
      <w:r w:rsidRPr="00DB7A59">
        <w:rPr>
          <w:rFonts w:ascii="Times New Roman" w:eastAsia="Calibri" w:hAnsi="Times New Roman" w:cs="Times New Roman"/>
          <w:bCs/>
          <w:color w:val="000000" w:themeColor="text1"/>
          <w:sz w:val="28"/>
          <w:szCs w:val="28"/>
          <w:lang w:eastAsia="en-US"/>
        </w:rPr>
        <w:t xml:space="preserve"> și altor programe elaborate conform prevederilor cap. V;</w:t>
      </w:r>
    </w:p>
    <w:p w14:paraId="121FB9A0"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(4) Fără a aduce atingere art. 60</w:t>
      </w:r>
      <w:r w:rsidRPr="00DB7A59">
        <w:rPr>
          <w:rFonts w:ascii="Times New Roman" w:eastAsia="Calibri" w:hAnsi="Times New Roman" w:cs="Times New Roman"/>
          <w:bCs/>
          <w:sz w:val="28"/>
          <w:szCs w:val="28"/>
          <w:vertAlign w:val="superscript"/>
          <w:lang w:eastAsia="en-US"/>
        </w:rPr>
        <w:t>2</w:t>
      </w:r>
      <w:r w:rsidRPr="00DB7A59">
        <w:rPr>
          <w:rFonts w:ascii="Times New Roman" w:eastAsia="Calibri" w:hAnsi="Times New Roman" w:cs="Times New Roman"/>
          <w:bCs/>
          <w:sz w:val="28"/>
          <w:szCs w:val="28"/>
          <w:lang w:eastAsia="en-US"/>
        </w:rPr>
        <w:t xml:space="preserve"> alin. (1), Ministerul Dezvoltării Economice și Digitalizării se asigură că măsurile adoptate pentru punerea în aplicare a prevederilor art. 60</w:t>
      </w:r>
      <w:r w:rsidRPr="00DB7A59">
        <w:rPr>
          <w:rFonts w:ascii="Times New Roman" w:eastAsia="Calibri" w:hAnsi="Times New Roman" w:cs="Times New Roman"/>
          <w:bCs/>
          <w:sz w:val="28"/>
          <w:szCs w:val="28"/>
          <w:vertAlign w:val="superscript"/>
          <w:lang w:eastAsia="en-US"/>
        </w:rPr>
        <w:t xml:space="preserve">1 </w:t>
      </w:r>
      <w:r w:rsidRPr="00DB7A59">
        <w:rPr>
          <w:rFonts w:ascii="Times New Roman" w:eastAsia="Calibri" w:hAnsi="Times New Roman" w:cs="Times New Roman"/>
          <w:bCs/>
          <w:sz w:val="28"/>
          <w:szCs w:val="28"/>
          <w:lang w:eastAsia="en-US"/>
        </w:rPr>
        <w:t>- 60</w:t>
      </w:r>
      <w:r w:rsidRPr="00DB7A59">
        <w:rPr>
          <w:rFonts w:ascii="Times New Roman" w:eastAsia="Calibri" w:hAnsi="Times New Roman" w:cs="Times New Roman"/>
          <w:bCs/>
          <w:sz w:val="28"/>
          <w:szCs w:val="28"/>
          <w:vertAlign w:val="superscript"/>
          <w:lang w:eastAsia="en-US"/>
        </w:rPr>
        <w:t>6</w:t>
      </w:r>
      <w:r w:rsidRPr="00DB7A59">
        <w:rPr>
          <w:rFonts w:ascii="Times New Roman" w:eastAsia="Calibri" w:hAnsi="Times New Roman" w:cs="Times New Roman"/>
          <w:bCs/>
          <w:sz w:val="28"/>
          <w:szCs w:val="28"/>
          <w:lang w:eastAsia="en-US"/>
        </w:rPr>
        <w:t xml:space="preserve"> fac parte integrantă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sunt în </w:t>
      </w:r>
      <w:proofErr w:type="spellStart"/>
      <w:r w:rsidRPr="00DB7A59">
        <w:rPr>
          <w:rFonts w:ascii="Times New Roman" w:eastAsia="Calibri" w:hAnsi="Times New Roman" w:cs="Times New Roman"/>
          <w:bCs/>
          <w:sz w:val="28"/>
          <w:szCs w:val="28"/>
          <w:lang w:eastAsia="en-US"/>
        </w:rPr>
        <w:t>concordanţă</w:t>
      </w:r>
      <w:proofErr w:type="spellEnd"/>
      <w:r w:rsidRPr="00DB7A59">
        <w:rPr>
          <w:rFonts w:ascii="Times New Roman" w:eastAsia="Calibri" w:hAnsi="Times New Roman" w:cs="Times New Roman"/>
          <w:bCs/>
          <w:sz w:val="28"/>
          <w:szCs w:val="28"/>
          <w:lang w:eastAsia="en-US"/>
        </w:rPr>
        <w:t xml:space="preserve"> cu programele din domeniile: politicile industriale, competitivitate, </w:t>
      </w:r>
      <w:proofErr w:type="spellStart"/>
      <w:r w:rsidRPr="00DB7A59">
        <w:rPr>
          <w:rFonts w:ascii="Times New Roman" w:eastAsia="Calibri" w:hAnsi="Times New Roman" w:cs="Times New Roman"/>
          <w:bCs/>
          <w:sz w:val="28"/>
          <w:szCs w:val="28"/>
          <w:lang w:eastAsia="en-US"/>
        </w:rPr>
        <w:t>protecţia</w:t>
      </w:r>
      <w:proofErr w:type="spellEnd"/>
      <w:r w:rsidRPr="00DB7A59">
        <w:rPr>
          <w:rFonts w:ascii="Times New Roman" w:eastAsia="Calibri" w:hAnsi="Times New Roman" w:cs="Times New Roman"/>
          <w:bCs/>
          <w:sz w:val="28"/>
          <w:szCs w:val="28"/>
          <w:lang w:eastAsia="en-US"/>
        </w:rPr>
        <w:t xml:space="preserve"> consumatorilor, infrastructura </w:t>
      </w:r>
      <w:proofErr w:type="spellStart"/>
      <w:r w:rsidRPr="00DB7A59">
        <w:rPr>
          <w:rFonts w:ascii="Times New Roman" w:eastAsia="Calibri" w:hAnsi="Times New Roman" w:cs="Times New Roman"/>
          <w:bCs/>
          <w:sz w:val="28"/>
          <w:szCs w:val="28"/>
          <w:lang w:eastAsia="en-US"/>
        </w:rPr>
        <w:t>calităţii</w:t>
      </w:r>
      <w:proofErr w:type="spellEnd"/>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supravegherea </w:t>
      </w:r>
      <w:proofErr w:type="spellStart"/>
      <w:r w:rsidRPr="00DB7A59">
        <w:rPr>
          <w:rFonts w:ascii="Times New Roman" w:eastAsia="Calibri" w:hAnsi="Times New Roman" w:cs="Times New Roman"/>
          <w:bCs/>
          <w:sz w:val="28"/>
          <w:szCs w:val="28"/>
          <w:lang w:eastAsia="en-US"/>
        </w:rPr>
        <w:t>pieţei</w:t>
      </w:r>
      <w:proofErr w:type="spellEnd"/>
      <w:r w:rsidRPr="00DB7A59">
        <w:rPr>
          <w:rFonts w:ascii="Times New Roman" w:eastAsia="Calibri" w:hAnsi="Times New Roman" w:cs="Times New Roman"/>
          <w:bCs/>
          <w:sz w:val="28"/>
          <w:szCs w:val="28"/>
          <w:lang w:eastAsia="en-US"/>
        </w:rPr>
        <w:t xml:space="preserve">, mediului de afaceri, </w:t>
      </w:r>
      <w:proofErr w:type="spellStart"/>
      <w:r w:rsidRPr="00DB7A59">
        <w:rPr>
          <w:rFonts w:ascii="Times New Roman" w:eastAsia="Calibri" w:hAnsi="Times New Roman" w:cs="Times New Roman"/>
          <w:bCs/>
          <w:sz w:val="28"/>
          <w:szCs w:val="28"/>
          <w:lang w:eastAsia="en-US"/>
        </w:rPr>
        <w:t>comerţului</w:t>
      </w:r>
      <w:proofErr w:type="spellEnd"/>
      <w:r w:rsidRPr="00DB7A59">
        <w:rPr>
          <w:rFonts w:ascii="Times New Roman" w:eastAsia="Calibri" w:hAnsi="Times New Roman" w:cs="Times New Roman"/>
          <w:bCs/>
          <w:sz w:val="28"/>
          <w:szCs w:val="28"/>
          <w:lang w:eastAsia="en-US"/>
        </w:rPr>
        <w:t>, antreprenorialului, pe care le gestionează.</w:t>
      </w:r>
    </w:p>
    <w:p w14:paraId="6620FC39" w14:textId="77777777" w:rsidR="00DB7A59" w:rsidRPr="00DB7A59" w:rsidRDefault="00DB7A59" w:rsidP="002C551C">
      <w:pPr>
        <w:spacing w:line="259" w:lineRule="auto"/>
        <w:ind w:firstLine="720"/>
        <w:jc w:val="both"/>
        <w:rPr>
          <w:rFonts w:ascii="Times New Roman" w:eastAsia="Calibri" w:hAnsi="Times New Roman" w:cs="Times New Roman"/>
          <w:bCs/>
          <w:sz w:val="28"/>
          <w:szCs w:val="28"/>
          <w:lang w:eastAsia="en-US"/>
        </w:rPr>
      </w:pPr>
      <w:r w:rsidRPr="00DB7A59">
        <w:rPr>
          <w:rFonts w:ascii="Times New Roman" w:eastAsia="Calibri" w:hAnsi="Times New Roman" w:cs="Times New Roman"/>
          <w:bCs/>
          <w:sz w:val="28"/>
          <w:szCs w:val="28"/>
          <w:lang w:eastAsia="en-US"/>
        </w:rPr>
        <w:t>(5) Măsurile adoptate pentru punerea în aplicare a art. art. 60</w:t>
      </w:r>
      <w:r w:rsidRPr="00DB7A59">
        <w:rPr>
          <w:rFonts w:ascii="Times New Roman" w:eastAsia="Calibri" w:hAnsi="Times New Roman" w:cs="Times New Roman"/>
          <w:bCs/>
          <w:sz w:val="28"/>
          <w:szCs w:val="28"/>
          <w:vertAlign w:val="superscript"/>
          <w:lang w:eastAsia="en-US"/>
        </w:rPr>
        <w:t xml:space="preserve">1 </w:t>
      </w:r>
      <w:r w:rsidRPr="00DB7A59">
        <w:rPr>
          <w:rFonts w:ascii="Times New Roman" w:eastAsia="Calibri" w:hAnsi="Times New Roman" w:cs="Times New Roman"/>
          <w:bCs/>
          <w:sz w:val="28"/>
          <w:szCs w:val="28"/>
          <w:lang w:eastAsia="en-US"/>
        </w:rPr>
        <w:t>- 60</w:t>
      </w:r>
      <w:r w:rsidRPr="00DB7A59">
        <w:rPr>
          <w:rFonts w:ascii="Times New Roman" w:eastAsia="Calibri" w:hAnsi="Times New Roman" w:cs="Times New Roman"/>
          <w:bCs/>
          <w:sz w:val="28"/>
          <w:szCs w:val="28"/>
          <w:vertAlign w:val="superscript"/>
          <w:lang w:eastAsia="en-US"/>
        </w:rPr>
        <w:t>6</w:t>
      </w:r>
      <w:r w:rsidRPr="00DB7A59">
        <w:rPr>
          <w:rFonts w:ascii="Times New Roman" w:eastAsia="Calibri" w:hAnsi="Times New Roman" w:cs="Times New Roman"/>
          <w:bCs/>
          <w:sz w:val="28"/>
          <w:szCs w:val="28"/>
          <w:lang w:eastAsia="en-US"/>
        </w:rPr>
        <w:t xml:space="preserve"> trebuie să fie conforme cu legislația în domeniul alimentelor pentru a asigura respectarea igienei alimentare </w:t>
      </w:r>
      <w:proofErr w:type="spellStart"/>
      <w:r w:rsidRPr="00DB7A59">
        <w:rPr>
          <w:rFonts w:ascii="Times New Roman" w:eastAsia="Calibri" w:hAnsi="Times New Roman" w:cs="Times New Roman"/>
          <w:bCs/>
          <w:sz w:val="28"/>
          <w:szCs w:val="28"/>
          <w:lang w:eastAsia="en-US"/>
        </w:rPr>
        <w:t>şi</w:t>
      </w:r>
      <w:proofErr w:type="spellEnd"/>
      <w:r w:rsidRPr="00DB7A59">
        <w:rPr>
          <w:rFonts w:ascii="Times New Roman" w:eastAsia="Calibri" w:hAnsi="Times New Roman" w:cs="Times New Roman"/>
          <w:bCs/>
          <w:sz w:val="28"/>
          <w:szCs w:val="28"/>
          <w:lang w:eastAsia="en-US"/>
        </w:rPr>
        <w:t xml:space="preserve"> </w:t>
      </w:r>
      <w:proofErr w:type="spellStart"/>
      <w:r w:rsidRPr="00DB7A59">
        <w:rPr>
          <w:rFonts w:ascii="Times New Roman" w:eastAsia="Calibri" w:hAnsi="Times New Roman" w:cs="Times New Roman"/>
          <w:bCs/>
          <w:sz w:val="28"/>
          <w:szCs w:val="28"/>
          <w:lang w:eastAsia="en-US"/>
        </w:rPr>
        <w:t>siguranţei</w:t>
      </w:r>
      <w:proofErr w:type="spellEnd"/>
      <w:r w:rsidRPr="00DB7A59">
        <w:rPr>
          <w:rFonts w:ascii="Times New Roman" w:eastAsia="Calibri" w:hAnsi="Times New Roman" w:cs="Times New Roman"/>
          <w:bCs/>
          <w:sz w:val="28"/>
          <w:szCs w:val="28"/>
          <w:lang w:eastAsia="en-US"/>
        </w:rPr>
        <w:t xml:space="preserve"> alimentare.</w:t>
      </w:r>
    </w:p>
    <w:p w14:paraId="31E9A065" w14:textId="77777777" w:rsidR="00DB7A59" w:rsidRPr="0093143C" w:rsidRDefault="00DB7A59" w:rsidP="002C551C">
      <w:pPr>
        <w:keepNext/>
        <w:keepLines/>
        <w:spacing w:before="360" w:after="80" w:line="278" w:lineRule="auto"/>
        <w:ind w:firstLine="720"/>
        <w:outlineLvl w:val="0"/>
        <w:rPr>
          <w:rFonts w:ascii="Times New Roman" w:eastAsia="Calibri" w:hAnsi="Times New Roman" w:cs="Times New Roman"/>
          <w:color w:val="000000" w:themeColor="text1"/>
          <w:kern w:val="2"/>
          <w:sz w:val="28"/>
          <w:szCs w:val="28"/>
          <w:lang w:eastAsia="en-US"/>
          <w14:ligatures w14:val="standardContextual"/>
        </w:rPr>
      </w:pPr>
      <w:r w:rsidRPr="0093143C">
        <w:rPr>
          <w:rFonts w:ascii="Times New Roman" w:eastAsia="Calibri" w:hAnsi="Times New Roman" w:cs="Times New Roman"/>
          <w:b/>
          <w:color w:val="000000" w:themeColor="text1"/>
          <w:kern w:val="2"/>
          <w:sz w:val="28"/>
          <w:szCs w:val="28"/>
          <w:lang w:eastAsia="en-US"/>
          <w14:ligatures w14:val="standardContextual"/>
        </w:rPr>
        <w:t>Articolul 60</w:t>
      </w:r>
      <w:r w:rsidRPr="0093143C">
        <w:rPr>
          <w:rFonts w:ascii="Times New Roman" w:eastAsia="Calibri" w:hAnsi="Times New Roman" w:cs="Times New Roman"/>
          <w:b/>
          <w:color w:val="000000" w:themeColor="text1"/>
          <w:kern w:val="2"/>
          <w:sz w:val="28"/>
          <w:szCs w:val="28"/>
          <w:vertAlign w:val="superscript"/>
          <w:lang w:eastAsia="en-US"/>
          <w14:ligatures w14:val="standardContextual"/>
        </w:rPr>
        <w:t>7</w:t>
      </w:r>
      <w:r w:rsidRPr="0093143C">
        <w:rPr>
          <w:rFonts w:ascii="Times New Roman" w:eastAsia="Calibri" w:hAnsi="Times New Roman" w:cs="Times New Roman"/>
          <w:color w:val="000000" w:themeColor="text1"/>
          <w:kern w:val="2"/>
          <w:sz w:val="28"/>
          <w:szCs w:val="28"/>
          <w:lang w:eastAsia="en-US"/>
          <w14:ligatures w14:val="standardContextual"/>
        </w:rPr>
        <w:t>. Raportare, monitorizare și informare</w:t>
      </w:r>
    </w:p>
    <w:p w14:paraId="6ABB1DF4"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(1) În scopul evaluării progresului de implementare a prevederilor art. 60¹ -60</w:t>
      </w:r>
      <w:r w:rsidRPr="00DB7A59">
        <w:rPr>
          <w:rFonts w:ascii="Times New Roman" w:eastAsia="Calibri" w:hAnsi="Times New Roman" w:cs="Times New Roman"/>
          <w:sz w:val="28"/>
          <w:szCs w:val="28"/>
          <w:vertAlign w:val="superscript"/>
          <w:lang w:eastAsia="en-US"/>
        </w:rPr>
        <w:t>6</w:t>
      </w:r>
      <w:r w:rsidRPr="00DB7A59">
        <w:rPr>
          <w:rFonts w:ascii="Times New Roman" w:eastAsia="Calibri" w:hAnsi="Times New Roman" w:cs="Times New Roman"/>
          <w:sz w:val="28"/>
          <w:szCs w:val="28"/>
          <w:lang w:eastAsia="en-US"/>
        </w:rPr>
        <w:t xml:space="preserve">, Agenția de Mediu elaborează, pentru fiecare an calendaristic, un raport anual, în baza datelor furnizate de producători, organizațiile de responsabilitate extinsă a producătorilor, administratorul sistemului de depozit, operatorii economici relevanți și autoritățile </w:t>
      </w:r>
      <w:r w:rsidRPr="00DB7A59">
        <w:rPr>
          <w:rFonts w:ascii="Times New Roman" w:eastAsia="Calibri" w:hAnsi="Times New Roman" w:cs="Times New Roman"/>
          <w:sz w:val="28"/>
          <w:szCs w:val="28"/>
          <w:lang w:eastAsia="en-US"/>
        </w:rPr>
        <w:lastRenderedPageBreak/>
        <w:t xml:space="preserve">publice competente, în conformitate cu formatul de raportare, </w:t>
      </w:r>
      <w:r w:rsidRPr="00DB7A59">
        <w:rPr>
          <w:rFonts w:ascii="Times New Roman" w:eastAsia="Calibri" w:hAnsi="Times New Roman" w:cs="Times New Roman"/>
          <w:bCs/>
          <w:sz w:val="28"/>
          <w:szCs w:val="28"/>
          <w:lang w:eastAsia="en-US"/>
        </w:rPr>
        <w:t>aprobat prin Hotărâre de Guvern</w:t>
      </w:r>
      <w:r w:rsidRPr="00DB7A59">
        <w:rPr>
          <w:rFonts w:ascii="Times New Roman" w:eastAsia="Calibri" w:hAnsi="Times New Roman" w:cs="Times New Roman"/>
          <w:sz w:val="28"/>
          <w:szCs w:val="28"/>
          <w:lang w:eastAsia="en-US"/>
        </w:rPr>
        <w:t>.</w:t>
      </w:r>
    </w:p>
    <w:p w14:paraId="2778FC9F"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(2) Raportul anual prevăzut la alin. (1) cuprinde următoarele informații:</w:t>
      </w:r>
      <w:r w:rsidRPr="00DB7A59">
        <w:rPr>
          <w:rFonts w:ascii="Times New Roman" w:eastAsia="Calibri" w:hAnsi="Times New Roman" w:cs="Times New Roman"/>
          <w:sz w:val="28"/>
          <w:szCs w:val="28"/>
          <w:lang w:eastAsia="en-US"/>
        </w:rPr>
        <w:br/>
        <w:t>a) cantitățile de produse din plastic de unică folosință enumerate în partea A din anexa nr.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plasate pe piață, în vederea demonstrării reducerii consumului;</w:t>
      </w:r>
    </w:p>
    <w:p w14:paraId="67803793" w14:textId="04C83F00" w:rsidR="00DB7A59" w:rsidRPr="00DB7A59" w:rsidRDefault="00DB7A59" w:rsidP="00C54FAD">
      <w:pPr>
        <w:spacing w:line="259" w:lineRule="auto"/>
        <w:ind w:left="708" w:firstLine="12"/>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b) măsurile adoptate pentru reducerea consumului produselor prevăzute la </w:t>
      </w:r>
      <w:r w:rsidRPr="00DB7A59">
        <w:rPr>
          <w:rFonts w:ascii="Times New Roman" w:eastAsia="Calibri" w:hAnsi="Times New Roman" w:cs="Times New Roman"/>
          <w:bCs/>
          <w:sz w:val="28"/>
          <w:szCs w:val="28"/>
          <w:lang w:eastAsia="en-US"/>
        </w:rPr>
        <w:t>art. 60</w:t>
      </w:r>
      <w:r w:rsidRPr="00DB7A59">
        <w:rPr>
          <w:rFonts w:ascii="Times New Roman" w:eastAsia="Calibri" w:hAnsi="Times New Roman" w:cs="Times New Roman"/>
          <w:bCs/>
          <w:sz w:val="28"/>
          <w:szCs w:val="28"/>
          <w:vertAlign w:val="superscript"/>
          <w:lang w:eastAsia="en-US"/>
        </w:rPr>
        <w:t xml:space="preserve">2 </w:t>
      </w:r>
      <w:proofErr w:type="spellStart"/>
      <w:r w:rsidRPr="00DB7A59">
        <w:rPr>
          <w:rFonts w:ascii="Times New Roman" w:eastAsia="Calibri" w:hAnsi="Times New Roman" w:cs="Times New Roman"/>
          <w:sz w:val="28"/>
          <w:szCs w:val="28"/>
          <w:lang w:eastAsia="en-US"/>
        </w:rPr>
        <w:t>lit.a</w:t>
      </w:r>
      <w:proofErr w:type="spellEnd"/>
      <w:r w:rsidRPr="00DB7A59">
        <w:rPr>
          <w:rFonts w:ascii="Times New Roman" w:eastAsia="Calibri" w:hAnsi="Times New Roman" w:cs="Times New Roman"/>
          <w:sz w:val="28"/>
          <w:szCs w:val="28"/>
          <w:lang w:eastAsia="en-US"/>
        </w:rPr>
        <w:t>);</w:t>
      </w:r>
      <w:r w:rsidRPr="00DB7A59">
        <w:rPr>
          <w:rFonts w:ascii="Times New Roman" w:eastAsia="Calibri" w:hAnsi="Times New Roman" w:cs="Times New Roman"/>
          <w:sz w:val="28"/>
          <w:szCs w:val="28"/>
          <w:lang w:eastAsia="en-US"/>
        </w:rPr>
        <w:br/>
        <w:t>c) cantitățile de produse din plastic de unică folosință enumerate în partea F din anexa nr.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xml:space="preserve"> colectate separat;</w:t>
      </w:r>
    </w:p>
    <w:p w14:paraId="3CE0FE1C"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d) conținutul de material reciclat din sticlele pentru băuturi;</w:t>
      </w:r>
    </w:p>
    <w:p w14:paraId="1E814DBE"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e) progresele înregistrate în reducerea cantitativă măsurabilă a consumului produselor din partea A anexa nr.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w:t>
      </w:r>
    </w:p>
    <w:p w14:paraId="61903622"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f) date privind echipamentele de pescuit care conțin plastic plasate  pe piață și deșeurile colectate;</w:t>
      </w:r>
      <w:r w:rsidRPr="00DB7A59">
        <w:rPr>
          <w:rFonts w:ascii="Times New Roman" w:eastAsia="Calibri" w:hAnsi="Times New Roman" w:cs="Times New Roman"/>
          <w:sz w:val="28"/>
          <w:szCs w:val="28"/>
          <w:lang w:eastAsia="en-US"/>
        </w:rPr>
        <w:br/>
        <w:t xml:space="preserve">g) date privind deșeurile generate după consumul produselor enumerate în partea E </w:t>
      </w:r>
      <w:proofErr w:type="spellStart"/>
      <w:r w:rsidRPr="00DB7A59">
        <w:rPr>
          <w:rFonts w:ascii="Times New Roman" w:eastAsia="Calibri" w:hAnsi="Times New Roman" w:cs="Times New Roman"/>
          <w:sz w:val="28"/>
          <w:szCs w:val="28"/>
          <w:lang w:eastAsia="en-US"/>
        </w:rPr>
        <w:t>Secșțiunea</w:t>
      </w:r>
      <w:proofErr w:type="spellEnd"/>
      <w:r w:rsidRPr="00DB7A59">
        <w:rPr>
          <w:rFonts w:ascii="Times New Roman" w:eastAsia="Calibri" w:hAnsi="Times New Roman" w:cs="Times New Roman"/>
          <w:sz w:val="28"/>
          <w:szCs w:val="28"/>
          <w:lang w:eastAsia="en-US"/>
        </w:rPr>
        <w:t xml:space="preserve"> III din anexa nr. 5</w:t>
      </w:r>
      <w:r w:rsidRPr="00DB7A59">
        <w:rPr>
          <w:rFonts w:ascii="Times New Roman" w:eastAsia="Calibri" w:hAnsi="Times New Roman" w:cs="Times New Roman"/>
          <w:sz w:val="28"/>
          <w:szCs w:val="28"/>
          <w:vertAlign w:val="superscript"/>
          <w:lang w:eastAsia="en-US"/>
        </w:rPr>
        <w:t>1</w:t>
      </w:r>
      <w:r w:rsidRPr="00DB7A59">
        <w:rPr>
          <w:rFonts w:ascii="Times New Roman" w:eastAsia="Calibri" w:hAnsi="Times New Roman" w:cs="Times New Roman"/>
          <w:sz w:val="28"/>
          <w:szCs w:val="28"/>
          <w:lang w:eastAsia="en-US"/>
        </w:rPr>
        <w:t>, colectate prin sistemele publice de salubrizare.</w:t>
      </w:r>
    </w:p>
    <w:p w14:paraId="74799475"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(3) Datele și informațiile prevăzute la alin. (2) se raportează în format electronic, în termen de 18 luni de la sfârșitul anului de raportare, și se publică pe pagina oficială de internet a Agenției de Mediu.</w:t>
      </w:r>
    </w:p>
    <w:p w14:paraId="77415219"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(4) Rapoartele sunt însoțite de un raport de verificare a calității, completitudinii și coerenței datelor și se transmit Comisiei Europene, în formatul </w:t>
      </w:r>
      <w:r w:rsidRPr="00DB7A59">
        <w:rPr>
          <w:rFonts w:ascii="Times New Roman" w:eastAsia="Calibri" w:hAnsi="Times New Roman" w:cs="Times New Roman"/>
          <w:bCs/>
          <w:sz w:val="28"/>
          <w:szCs w:val="28"/>
          <w:lang w:eastAsia="en-US"/>
        </w:rPr>
        <w:t>aprobat prin Hotărâre de Guvern</w:t>
      </w:r>
      <w:r w:rsidRPr="00DB7A59">
        <w:rPr>
          <w:rFonts w:ascii="Times New Roman" w:eastAsia="Calibri" w:hAnsi="Times New Roman" w:cs="Times New Roman"/>
          <w:sz w:val="28"/>
          <w:szCs w:val="28"/>
          <w:lang w:eastAsia="en-US"/>
        </w:rPr>
        <w:t>.</w:t>
      </w:r>
    </w:p>
    <w:p w14:paraId="1FF78431" w14:textId="77777777" w:rsidR="00DB7A59" w:rsidRPr="00DB7A59" w:rsidRDefault="00DB7A59" w:rsidP="002C551C">
      <w:pPr>
        <w:spacing w:line="259" w:lineRule="auto"/>
        <w:ind w:firstLine="720"/>
        <w:jc w:val="both"/>
        <w:rPr>
          <w:rFonts w:ascii="Times New Roman" w:eastAsia="Calibri" w:hAnsi="Times New Roman" w:cs="Times New Roman"/>
          <w:sz w:val="28"/>
          <w:szCs w:val="28"/>
          <w:lang w:eastAsia="en-US"/>
        </w:rPr>
      </w:pPr>
      <w:r w:rsidRPr="00DB7A59">
        <w:rPr>
          <w:rFonts w:ascii="Times New Roman" w:eastAsia="Calibri" w:hAnsi="Times New Roman" w:cs="Times New Roman"/>
          <w:sz w:val="28"/>
          <w:szCs w:val="28"/>
          <w:lang w:eastAsia="en-US"/>
        </w:rPr>
        <w:t xml:space="preserve">(5) Prima perioadă de raportare este anul </w:t>
      </w:r>
      <w:r w:rsidRPr="0041143B">
        <w:rPr>
          <w:rFonts w:ascii="Times New Roman" w:eastAsia="Calibri" w:hAnsi="Times New Roman" w:cs="Times New Roman"/>
          <w:sz w:val="28"/>
          <w:szCs w:val="28"/>
          <w:lang w:eastAsia="en-US"/>
        </w:rPr>
        <w:t>calendaristic 2027.</w:t>
      </w:r>
    </w:p>
    <w:p w14:paraId="0FEA4EBA" w14:textId="14700874" w:rsidR="00DB7A59" w:rsidRPr="00DB7A59" w:rsidRDefault="00DB7A59" w:rsidP="002C551C">
      <w:pPr>
        <w:pStyle w:val="Listparagraf"/>
        <w:ind w:left="0" w:firstLine="720"/>
        <w:rPr>
          <w:rFonts w:ascii="Times New Roman" w:eastAsia="Times New Roman" w:hAnsi="Times New Roman" w:cs="Times New Roman"/>
          <w:sz w:val="28"/>
          <w:szCs w:val="28"/>
          <w:lang w:val="ro-RO"/>
        </w:rPr>
      </w:pPr>
      <w:r w:rsidRPr="00DB7A59">
        <w:rPr>
          <w:rFonts w:ascii="Times New Roman" w:eastAsia="Calibri" w:hAnsi="Times New Roman" w:cs="Times New Roman"/>
          <w:sz w:val="28"/>
          <w:szCs w:val="28"/>
          <w:lang w:eastAsia="en-US"/>
        </w:rPr>
        <w:t>(6)</w:t>
      </w:r>
      <w:r w:rsidRPr="00DB7A59">
        <w:rPr>
          <w:rFonts w:ascii="Times New Roman" w:eastAsia="Calibri" w:hAnsi="Times New Roman" w:cs="Times New Roman"/>
          <w:bCs/>
          <w:sz w:val="28"/>
          <w:szCs w:val="28"/>
          <w:lang w:eastAsia="en-US"/>
        </w:rPr>
        <w:t xml:space="preserve"> În vederea stimulării comportamentului responsabil al elevilor și studenților, autoritatea centrală din domeniul educației desfășoară activități de informare privind prevenirea generării deșeurilor și reducerea impactului produselor din plastic de unică folosință asupra mediului și sănătății umane.</w:t>
      </w:r>
      <w:r w:rsidR="0093143C">
        <w:rPr>
          <w:rFonts w:ascii="Times New Roman" w:eastAsia="Calibri" w:hAnsi="Times New Roman" w:cs="Times New Roman"/>
          <w:bCs/>
          <w:sz w:val="28"/>
          <w:szCs w:val="28"/>
          <w:lang w:eastAsia="en-US"/>
        </w:rPr>
        <w:t>”</w:t>
      </w:r>
    </w:p>
    <w:p w14:paraId="6B7DBEBF" w14:textId="77777777" w:rsidR="00DB7A59" w:rsidRPr="00515C20" w:rsidRDefault="00DB7A59" w:rsidP="00515C20">
      <w:pPr>
        <w:rPr>
          <w:rFonts w:ascii="Times New Roman" w:eastAsia="Times New Roman" w:hAnsi="Times New Roman" w:cs="Times New Roman"/>
          <w:sz w:val="28"/>
          <w:szCs w:val="28"/>
          <w:lang w:val="ro-RO"/>
        </w:rPr>
      </w:pPr>
    </w:p>
    <w:p w14:paraId="330BEC87" w14:textId="6C076119" w:rsidR="00DB7A59" w:rsidRDefault="009A775C"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Articolul 6</w:t>
      </w:r>
      <w:r w:rsidR="00C54FAD">
        <w:rPr>
          <w:rFonts w:ascii="Times New Roman" w:eastAsia="Times New Roman" w:hAnsi="Times New Roman" w:cs="Times New Roman"/>
          <w:sz w:val="28"/>
          <w:szCs w:val="28"/>
          <w:lang w:val="ro-RO"/>
        </w:rPr>
        <w:t>5</w:t>
      </w:r>
      <w:r>
        <w:rPr>
          <w:rFonts w:ascii="Times New Roman" w:eastAsia="Times New Roman" w:hAnsi="Times New Roman" w:cs="Times New Roman"/>
          <w:sz w:val="28"/>
          <w:szCs w:val="28"/>
          <w:lang w:val="ro-RO"/>
        </w:rPr>
        <w:t xml:space="preserve"> va avea următorul cuprins:</w:t>
      </w:r>
    </w:p>
    <w:p w14:paraId="39994987" w14:textId="7E1921D7" w:rsidR="009A775C" w:rsidRPr="009A775C" w:rsidRDefault="009A775C" w:rsidP="002C551C">
      <w:pPr>
        <w:pStyle w:val="Titlu3"/>
        <w:ind w:firstLine="720"/>
        <w:rPr>
          <w:rFonts w:ascii="Times New Roman" w:hAnsi="Times New Roman" w:cs="Times New Roman"/>
          <w:color w:val="auto"/>
          <w:lang w:val="ro-RO"/>
        </w:rPr>
      </w:pPr>
      <w:r>
        <w:rPr>
          <w:rFonts w:ascii="Times New Roman" w:hAnsi="Times New Roman" w:cs="Times New Roman"/>
          <w:b/>
          <w:bCs/>
          <w:color w:val="auto"/>
          <w:lang w:val="ro-RO"/>
        </w:rPr>
        <w:t>,,</w:t>
      </w:r>
      <w:r w:rsidRPr="009A775C">
        <w:rPr>
          <w:rFonts w:ascii="Times New Roman" w:hAnsi="Times New Roman" w:cs="Times New Roman"/>
          <w:b/>
          <w:bCs/>
          <w:color w:val="auto"/>
          <w:lang w:val="ro-RO"/>
        </w:rPr>
        <w:t>Articolul 65.</w:t>
      </w:r>
      <w:r w:rsidRPr="009A775C">
        <w:rPr>
          <w:rFonts w:ascii="Times New Roman" w:hAnsi="Times New Roman" w:cs="Times New Roman"/>
          <w:color w:val="auto"/>
          <w:lang w:val="ro-RO"/>
        </w:rPr>
        <w:t xml:space="preserve"> </w:t>
      </w:r>
      <w:r w:rsidRPr="009A775C">
        <w:rPr>
          <w:rFonts w:ascii="Times New Roman" w:hAnsi="Times New Roman" w:cs="Times New Roman"/>
          <w:color w:val="auto"/>
        </w:rPr>
        <w:t xml:space="preserve">Interdicții și </w:t>
      </w:r>
      <w:r w:rsidRPr="009A775C">
        <w:rPr>
          <w:rFonts w:ascii="Times New Roman" w:hAnsi="Times New Roman" w:cs="Times New Roman"/>
          <w:color w:val="auto"/>
          <w:lang w:val="ro-RO"/>
        </w:rPr>
        <w:t>răspunderea pentru încălcarea legislației privind deșeurile</w:t>
      </w:r>
    </w:p>
    <w:p w14:paraId="48A69BD4" w14:textId="77777777" w:rsidR="009A775C" w:rsidRPr="009A775C" w:rsidRDefault="009A775C" w:rsidP="002C551C">
      <w:pPr>
        <w:pStyle w:val="Listparagraf"/>
        <w:spacing w:line="240" w:lineRule="auto"/>
        <w:ind w:left="0" w:firstLine="720"/>
        <w:jc w:val="both"/>
        <w:rPr>
          <w:rFonts w:ascii="Times New Roman" w:hAnsi="Times New Roman" w:cs="Times New Roman"/>
          <w:sz w:val="28"/>
          <w:szCs w:val="28"/>
          <w:lang w:val="ro-RO"/>
        </w:rPr>
      </w:pPr>
      <w:r w:rsidRPr="009A775C">
        <w:rPr>
          <w:rFonts w:ascii="Times New Roman" w:hAnsi="Times New Roman" w:cs="Times New Roman"/>
          <w:sz w:val="28"/>
          <w:szCs w:val="28"/>
          <w:lang w:val="ro-RO"/>
        </w:rPr>
        <w:t>(1) Se interzice abandonarea, aruncarea, deversarea, împrăștierea, incendierea neautorizată, depozitarea în locuri neautorizate, precum și orice altă formă de gestionare necontrolată a deșeurilor, inclusiv aruncarea deșeurilor municipale sau a altor deșeuri în spații publice, pe terenuri, în apele de suprafață ori subterane sau în alte locuri care nu sunt destinate ori autorizate în acest scop.</w:t>
      </w:r>
    </w:p>
    <w:p w14:paraId="3AB50169" w14:textId="77777777" w:rsidR="009A775C" w:rsidRPr="009A775C" w:rsidRDefault="009A775C" w:rsidP="002C551C">
      <w:pPr>
        <w:pStyle w:val="Listparagraf"/>
        <w:spacing w:line="240" w:lineRule="auto"/>
        <w:ind w:left="0" w:firstLine="720"/>
        <w:jc w:val="both"/>
        <w:rPr>
          <w:rFonts w:ascii="Times New Roman" w:hAnsi="Times New Roman" w:cs="Times New Roman"/>
          <w:sz w:val="28"/>
          <w:szCs w:val="28"/>
          <w:lang w:val="ro-RO"/>
        </w:rPr>
      </w:pPr>
      <w:r w:rsidRPr="009A775C">
        <w:rPr>
          <w:rFonts w:ascii="Times New Roman" w:hAnsi="Times New Roman" w:cs="Times New Roman"/>
          <w:sz w:val="28"/>
          <w:szCs w:val="28"/>
          <w:lang w:val="ro-RO"/>
        </w:rPr>
        <w:t>(2) Deșeurile se colectează, se transportă, se stochează, se valorifică și se elimină numai în condițiile prezentei legi, ale actelor normative aprobate în temeiul acesteia și, după caz, ale autorizației pentru gestionarea deșeurilor, autorizației integrate de mediu sau autorizației de mediu.</w:t>
      </w:r>
    </w:p>
    <w:p w14:paraId="4D03FA7A" w14:textId="77777777" w:rsidR="009A775C" w:rsidRPr="009A775C" w:rsidRDefault="009A775C" w:rsidP="002C551C">
      <w:pPr>
        <w:pStyle w:val="Listparagraf"/>
        <w:spacing w:line="240" w:lineRule="auto"/>
        <w:ind w:left="0" w:firstLine="720"/>
        <w:jc w:val="both"/>
        <w:rPr>
          <w:rFonts w:ascii="Times New Roman" w:hAnsi="Times New Roman" w:cs="Times New Roman"/>
          <w:sz w:val="28"/>
          <w:szCs w:val="28"/>
          <w:lang w:val="ro-RO"/>
        </w:rPr>
      </w:pPr>
      <w:r w:rsidRPr="009A775C">
        <w:rPr>
          <w:rFonts w:ascii="Times New Roman" w:hAnsi="Times New Roman" w:cs="Times New Roman"/>
          <w:sz w:val="28"/>
          <w:szCs w:val="28"/>
          <w:lang w:val="ro-RO"/>
        </w:rPr>
        <w:t xml:space="preserve">(3) Persoana fizică sau juridică responsabilă de faptele prevăzute la alin. (1) este obligată, fără a aduce atingere răspunderii contravenționale, civile sau penale, să înlăture deșeurile abandonate ori gestionate necontrolat, să asigure predarea acestora către operatori autorizați și să suporte costurile aferente curățării, transportării, valorificării sau </w:t>
      </w:r>
      <w:r w:rsidRPr="009A775C">
        <w:rPr>
          <w:rFonts w:ascii="Times New Roman" w:hAnsi="Times New Roman" w:cs="Times New Roman"/>
          <w:sz w:val="28"/>
          <w:szCs w:val="28"/>
          <w:lang w:val="ro-RO"/>
        </w:rPr>
        <w:lastRenderedPageBreak/>
        <w:t xml:space="preserve">eliminării deșeurilor, precum și costurile de remediere a prejudiciului cauzat mediului și sănătății populației, conform prevederilor art.29 </w:t>
      </w:r>
    </w:p>
    <w:p w14:paraId="2CACF24A" w14:textId="77777777" w:rsidR="009A775C" w:rsidRPr="009A775C" w:rsidRDefault="009A775C" w:rsidP="002C551C">
      <w:pPr>
        <w:pStyle w:val="Listparagraf"/>
        <w:spacing w:line="240" w:lineRule="auto"/>
        <w:ind w:left="0" w:firstLine="720"/>
        <w:jc w:val="both"/>
        <w:rPr>
          <w:rFonts w:ascii="Times New Roman" w:hAnsi="Times New Roman" w:cs="Times New Roman"/>
          <w:sz w:val="28"/>
          <w:szCs w:val="28"/>
          <w:lang w:val="ro-RO"/>
        </w:rPr>
      </w:pPr>
      <w:r w:rsidRPr="009A775C">
        <w:rPr>
          <w:rFonts w:ascii="Times New Roman" w:hAnsi="Times New Roman" w:cs="Times New Roman"/>
          <w:sz w:val="28"/>
          <w:szCs w:val="28"/>
          <w:lang w:val="ro-RO"/>
        </w:rPr>
        <w:t>(4) Nerespectarea prevederilor prezentei legi și ale actelor normative aprobate în temeiul acesteia atrage, după caz, răspunderea contravențională, civilă sau penală, conform legii.</w:t>
      </w:r>
    </w:p>
    <w:p w14:paraId="6A7F66B3" w14:textId="0BC34BEE" w:rsidR="009A775C" w:rsidRPr="009A775C" w:rsidRDefault="009A775C"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r w:rsidRPr="009A775C">
        <w:rPr>
          <w:rFonts w:ascii="Times New Roman" w:hAnsi="Times New Roman" w:cs="Times New Roman"/>
          <w:sz w:val="28"/>
          <w:szCs w:val="28"/>
          <w:lang w:val="ro-RO"/>
        </w:rPr>
        <w:t>(5) Regimul sancțiunilor aplicabile pentru încălcarea legislației privind deșeurile se stabilește prin Codul contravențional, Codul penal și alte acte normative aplicabile, iar sancțiunile trebuie să fie eficiente, proporțional cu gravitatea faptei și cu prejudiciul cauzat sau riscul creat, precum și cu efect de descurajare</w:t>
      </w:r>
      <w:r>
        <w:rPr>
          <w:rFonts w:ascii="Times New Roman" w:hAnsi="Times New Roman" w:cs="Times New Roman"/>
          <w:sz w:val="28"/>
          <w:szCs w:val="28"/>
          <w:lang w:val="ro-RO"/>
        </w:rPr>
        <w:t>.,,</w:t>
      </w:r>
    </w:p>
    <w:p w14:paraId="77F2C0D9" w14:textId="3F4A5ACF" w:rsidR="00DB7A59" w:rsidRPr="00515C20" w:rsidRDefault="00DB7A59" w:rsidP="00515C20">
      <w:pPr>
        <w:shd w:val="clear" w:color="auto" w:fill="FFFFFF"/>
        <w:spacing w:line="240" w:lineRule="auto"/>
        <w:jc w:val="both"/>
        <w:rPr>
          <w:rFonts w:ascii="Times New Roman" w:eastAsia="Times New Roman" w:hAnsi="Times New Roman" w:cs="Times New Roman"/>
          <w:sz w:val="28"/>
          <w:szCs w:val="28"/>
          <w:lang w:val="ro-RO"/>
        </w:rPr>
      </w:pPr>
    </w:p>
    <w:p w14:paraId="2F685813" w14:textId="77777777" w:rsidR="00DB7A59" w:rsidRPr="00DB7A59" w:rsidRDefault="00DB7A59"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3F60F6CB" w14:textId="7F17D787" w:rsidR="007E19FC" w:rsidRPr="007E19FC" w:rsidRDefault="007E19FC" w:rsidP="007E19FC">
      <w:pPr>
        <w:pStyle w:val="Listparagraf"/>
        <w:numPr>
          <w:ilvl w:val="0"/>
          <w:numId w:val="35"/>
        </w:numPr>
        <w:spacing w:line="240" w:lineRule="auto"/>
        <w:ind w:firstLine="30"/>
        <w:jc w:val="both"/>
        <w:rPr>
          <w:rFonts w:ascii="Times New Roman" w:eastAsiaTheme="minorHAnsi" w:hAnsi="Times New Roman" w:cs="Times New Roman"/>
          <w:kern w:val="2"/>
          <w:sz w:val="24"/>
          <w:szCs w:val="24"/>
          <w:lang w:val="ro-RO" w:eastAsia="en-US"/>
          <w14:ligatures w14:val="standardContextual"/>
        </w:rPr>
      </w:pPr>
      <w:r w:rsidRPr="007E19FC">
        <w:rPr>
          <w:rFonts w:ascii="Times New Roman" w:eastAsia="Times New Roman" w:hAnsi="Times New Roman" w:cs="Times New Roman"/>
          <w:sz w:val="28"/>
          <w:szCs w:val="28"/>
          <w:lang w:val="ro-RO"/>
        </w:rPr>
        <w:t>La Anexa nr. 3</w:t>
      </w:r>
      <w:r w:rsidRPr="007E19FC">
        <w:rPr>
          <w:rFonts w:ascii="Times New Roman" w:eastAsia="Times New Roman" w:hAnsi="Times New Roman" w:cs="Times New Roman"/>
          <w:sz w:val="28"/>
          <w:szCs w:val="28"/>
          <w:vertAlign w:val="superscript"/>
          <w:lang w:val="ro-RO"/>
        </w:rPr>
        <w:t xml:space="preserve">1 </w:t>
      </w:r>
      <w:r w:rsidRPr="007E19FC">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din </w:t>
      </w:r>
      <w:r w:rsidRPr="007E19FC">
        <w:rPr>
          <w:rFonts w:ascii="Times New Roman" w:eastAsia="Times New Roman" w:hAnsi="Times New Roman" w:cs="Times New Roman"/>
          <w:sz w:val="28"/>
          <w:szCs w:val="28"/>
          <w:lang w:val="ro-RO"/>
        </w:rPr>
        <w:t xml:space="preserve">Tabelul 1 </w:t>
      </w:r>
      <w:r w:rsidRPr="007E19FC">
        <w:rPr>
          <w:rFonts w:ascii="Times New Roman" w:eastAsiaTheme="minorHAnsi" w:hAnsi="Times New Roman" w:cs="Times New Roman"/>
          <w:b/>
          <w:bCs/>
          <w:kern w:val="2"/>
          <w:sz w:val="24"/>
          <w:szCs w:val="24"/>
          <w:lang w:val="ro-RO" w:eastAsia="en-US"/>
          <w14:ligatures w14:val="standardContextual"/>
        </w:rPr>
        <w:t>Lista instalațiilor și/sau activităților de gestionare a deșeurilor</w:t>
      </w:r>
      <w:r>
        <w:rPr>
          <w:rFonts w:ascii="Times New Roman" w:eastAsiaTheme="minorHAnsi" w:hAnsi="Times New Roman" w:cs="Times New Roman"/>
          <w:b/>
          <w:bCs/>
          <w:kern w:val="2"/>
          <w:sz w:val="24"/>
          <w:szCs w:val="24"/>
          <w:lang w:val="ro-RO" w:eastAsia="en-US"/>
          <w14:ligatures w14:val="standardContextual"/>
        </w:rPr>
        <w:t xml:space="preserve">, </w:t>
      </w:r>
      <w:r>
        <w:rPr>
          <w:rFonts w:ascii="Times New Roman" w:eastAsiaTheme="minorHAnsi" w:hAnsi="Times New Roman" w:cs="Times New Roman"/>
          <w:kern w:val="2"/>
          <w:sz w:val="24"/>
          <w:szCs w:val="24"/>
          <w:lang w:val="ro-RO" w:eastAsia="en-US"/>
          <w14:ligatures w14:val="standardContextual"/>
        </w:rPr>
        <w:t>se exclude rubrica:</w:t>
      </w:r>
      <w:r w:rsidRPr="007E19FC">
        <w:rPr>
          <w:rFonts w:ascii="Times New Roman" w:eastAsiaTheme="minorHAnsi" w:hAnsi="Times New Roman" w:cs="Times New Roman"/>
          <w:kern w:val="2"/>
          <w:sz w:val="24"/>
          <w:szCs w:val="24"/>
          <w:lang w:val="ro-RO" w:eastAsia="en-US"/>
          <w14:ligatures w14:val="standardContextual"/>
        </w:rPr>
        <w:t xml:space="preserve"> </w:t>
      </w:r>
    </w:p>
    <w:p w14:paraId="0450C6E4" w14:textId="58218DEF" w:rsidR="007E19FC" w:rsidRDefault="007E19FC" w:rsidP="007E19FC">
      <w:pPr>
        <w:pStyle w:val="Listparagraf"/>
        <w:spacing w:line="240" w:lineRule="auto"/>
        <w:ind w:left="600"/>
        <w:jc w:val="both"/>
        <w:rPr>
          <w:rFonts w:ascii="Times New Roman" w:eastAsiaTheme="minorHAnsi" w:hAnsi="Times New Roman" w:cs="Times New Roman"/>
          <w:b/>
          <w:bCs/>
          <w:kern w:val="2"/>
          <w:sz w:val="24"/>
          <w:szCs w:val="24"/>
          <w:lang w:val="ro-RO" w:eastAsia="en-US"/>
          <w14:ligatures w14:val="standardContextual"/>
        </w:rPr>
      </w:pPr>
    </w:p>
    <w:tbl>
      <w:tblPr>
        <w:tblStyle w:val="Tabelgril"/>
        <w:tblW w:w="0" w:type="auto"/>
        <w:tblInd w:w="600" w:type="dxa"/>
        <w:tblLook w:val="04A0" w:firstRow="1" w:lastRow="0" w:firstColumn="1" w:lastColumn="0" w:noHBand="0" w:noVBand="1"/>
      </w:tblPr>
      <w:tblGrid>
        <w:gridCol w:w="1318"/>
        <w:gridCol w:w="1131"/>
        <w:gridCol w:w="4506"/>
        <w:gridCol w:w="2335"/>
      </w:tblGrid>
      <w:tr w:rsidR="007E19FC" w14:paraId="4F8EE1E2" w14:textId="77777777" w:rsidTr="007E19FC">
        <w:tc>
          <w:tcPr>
            <w:tcW w:w="1318" w:type="dxa"/>
          </w:tcPr>
          <w:p w14:paraId="2B7DC4A0" w14:textId="77777777" w:rsidR="007E19FC" w:rsidRDefault="007E19FC" w:rsidP="007E19FC">
            <w:pPr>
              <w:pStyle w:val="Listparagraf"/>
              <w:spacing w:line="240" w:lineRule="auto"/>
              <w:ind w:left="0"/>
              <w:jc w:val="both"/>
              <w:rPr>
                <w:rFonts w:ascii="Times New Roman" w:eastAsiaTheme="minorHAnsi" w:hAnsi="Times New Roman" w:cs="Times New Roman"/>
                <w:b/>
                <w:bCs/>
                <w:kern w:val="2"/>
                <w:sz w:val="24"/>
                <w:szCs w:val="24"/>
                <w:lang w:val="ro-RO" w:eastAsia="en-US"/>
                <w14:ligatures w14:val="standardContextual"/>
              </w:rPr>
            </w:pPr>
            <w:r>
              <w:rPr>
                <w:rFonts w:ascii="Times New Roman" w:eastAsiaTheme="minorHAnsi" w:hAnsi="Times New Roman" w:cs="Times New Roman"/>
                <w:b/>
                <w:bCs/>
                <w:kern w:val="2"/>
                <w:sz w:val="24"/>
                <w:szCs w:val="24"/>
                <w:lang w:val="ro-RO" w:eastAsia="en-US"/>
                <w14:ligatures w14:val="standardContextual"/>
              </w:rPr>
              <w:t>Colectarea</w:t>
            </w:r>
          </w:p>
          <w:p w14:paraId="6261566B" w14:textId="7B17E9CD" w:rsidR="007E19FC" w:rsidRDefault="007E19FC" w:rsidP="007E19FC">
            <w:pPr>
              <w:pStyle w:val="Listparagraf"/>
              <w:spacing w:line="240" w:lineRule="auto"/>
              <w:ind w:left="0"/>
              <w:jc w:val="both"/>
              <w:rPr>
                <w:rFonts w:ascii="Times New Roman" w:eastAsiaTheme="minorHAnsi" w:hAnsi="Times New Roman" w:cs="Times New Roman"/>
                <w:b/>
                <w:bCs/>
                <w:kern w:val="2"/>
                <w:sz w:val="24"/>
                <w:szCs w:val="24"/>
                <w:lang w:val="ro-RO" w:eastAsia="en-US"/>
                <w14:ligatures w14:val="standardContextual"/>
              </w:rPr>
            </w:pPr>
            <w:r>
              <w:rPr>
                <w:rFonts w:ascii="Times New Roman" w:eastAsiaTheme="minorHAnsi" w:hAnsi="Times New Roman" w:cs="Times New Roman"/>
                <w:b/>
                <w:bCs/>
                <w:kern w:val="2"/>
                <w:sz w:val="24"/>
                <w:szCs w:val="24"/>
                <w:lang w:val="ro-RO" w:eastAsia="en-US"/>
                <w14:ligatures w14:val="standardContextual"/>
              </w:rPr>
              <w:t>deșeurilor</w:t>
            </w:r>
          </w:p>
        </w:tc>
        <w:tc>
          <w:tcPr>
            <w:tcW w:w="1131" w:type="dxa"/>
          </w:tcPr>
          <w:p w14:paraId="4B3D3F48" w14:textId="03057540" w:rsidR="007E19FC" w:rsidRDefault="007E19FC" w:rsidP="007E19FC">
            <w:pPr>
              <w:pStyle w:val="Listparagraf"/>
              <w:spacing w:line="240" w:lineRule="auto"/>
              <w:ind w:left="0"/>
              <w:jc w:val="both"/>
              <w:rPr>
                <w:rFonts w:ascii="Times New Roman" w:eastAsiaTheme="minorHAnsi" w:hAnsi="Times New Roman" w:cs="Times New Roman"/>
                <w:b/>
                <w:bCs/>
                <w:kern w:val="2"/>
                <w:sz w:val="24"/>
                <w:szCs w:val="24"/>
                <w:lang w:val="ro-RO" w:eastAsia="en-US"/>
                <w14:ligatures w14:val="standardContextual"/>
              </w:rPr>
            </w:pPr>
            <w:r>
              <w:rPr>
                <w:rFonts w:ascii="Times New Roman" w:eastAsiaTheme="minorHAnsi" w:hAnsi="Times New Roman" w:cs="Times New Roman"/>
                <w:b/>
                <w:bCs/>
                <w:kern w:val="2"/>
                <w:sz w:val="24"/>
                <w:szCs w:val="24"/>
                <w:lang w:val="ro-RO" w:eastAsia="en-US"/>
                <w14:ligatures w14:val="standardContextual"/>
              </w:rPr>
              <w:t>colectare</w:t>
            </w:r>
          </w:p>
        </w:tc>
        <w:tc>
          <w:tcPr>
            <w:tcW w:w="4506" w:type="dxa"/>
          </w:tcPr>
          <w:p w14:paraId="2DA26017" w14:textId="2EC26D11" w:rsidR="007E19FC" w:rsidRDefault="007E19FC" w:rsidP="007E19FC">
            <w:pPr>
              <w:pStyle w:val="Listparagraf"/>
              <w:spacing w:line="240" w:lineRule="auto"/>
              <w:ind w:left="0"/>
              <w:jc w:val="both"/>
              <w:rPr>
                <w:rFonts w:ascii="Times New Roman" w:eastAsiaTheme="minorHAnsi" w:hAnsi="Times New Roman" w:cs="Times New Roman"/>
                <w:b/>
                <w:bCs/>
                <w:kern w:val="2"/>
                <w:sz w:val="24"/>
                <w:szCs w:val="24"/>
                <w:lang w:val="ro-RO" w:eastAsia="en-US"/>
                <w14:ligatures w14:val="standardContextual"/>
              </w:rPr>
            </w:pPr>
            <w:r>
              <w:rPr>
                <w:rFonts w:ascii="Times New Roman" w:eastAsiaTheme="minorHAnsi" w:hAnsi="Times New Roman" w:cs="Times New Roman"/>
                <w:b/>
                <w:bCs/>
                <w:kern w:val="2"/>
                <w:sz w:val="24"/>
                <w:szCs w:val="24"/>
                <w:lang w:val="ro-RO" w:eastAsia="en-US"/>
                <w14:ligatures w14:val="standardContextual"/>
              </w:rPr>
              <w:t>Deșeuri</w:t>
            </w:r>
          </w:p>
          <w:p w14:paraId="07B18307" w14:textId="2C18E8AE" w:rsidR="007E19FC" w:rsidRDefault="007E19FC" w:rsidP="007E19FC">
            <w:pPr>
              <w:pStyle w:val="Listparagraf"/>
              <w:spacing w:line="240" w:lineRule="auto"/>
              <w:ind w:left="0"/>
              <w:jc w:val="both"/>
              <w:rPr>
                <w:rFonts w:ascii="Times New Roman" w:eastAsiaTheme="minorHAnsi" w:hAnsi="Times New Roman" w:cs="Times New Roman"/>
                <w:b/>
                <w:bCs/>
                <w:kern w:val="2"/>
                <w:sz w:val="24"/>
                <w:szCs w:val="24"/>
                <w:lang w:val="ro-RO" w:eastAsia="en-US"/>
                <w14:ligatures w14:val="standardContextual"/>
              </w:rPr>
            </w:pPr>
            <w:r>
              <w:rPr>
                <w:rFonts w:ascii="Times New Roman" w:eastAsiaTheme="minorHAnsi" w:hAnsi="Times New Roman" w:cs="Times New Roman"/>
                <w:b/>
                <w:bCs/>
                <w:kern w:val="2"/>
                <w:sz w:val="24"/>
                <w:szCs w:val="24"/>
                <w:lang w:val="ro-RO" w:eastAsia="en-US"/>
                <w14:ligatures w14:val="standardContextual"/>
              </w:rPr>
              <w:t>Deșeuri supuse responsabilitatea extinse a producătorului în conformitate cu art. 12</w:t>
            </w:r>
          </w:p>
        </w:tc>
        <w:tc>
          <w:tcPr>
            <w:tcW w:w="2335" w:type="dxa"/>
          </w:tcPr>
          <w:p w14:paraId="3FFC5D2A" w14:textId="233F2BF2" w:rsidR="007E19FC" w:rsidRDefault="007E19FC" w:rsidP="007E19FC">
            <w:pPr>
              <w:pStyle w:val="Listparagraf"/>
              <w:spacing w:line="240" w:lineRule="auto"/>
              <w:ind w:left="0"/>
              <w:jc w:val="both"/>
              <w:rPr>
                <w:rFonts w:ascii="Times New Roman" w:eastAsiaTheme="minorHAnsi" w:hAnsi="Times New Roman" w:cs="Times New Roman"/>
                <w:b/>
                <w:bCs/>
                <w:kern w:val="2"/>
                <w:sz w:val="24"/>
                <w:szCs w:val="24"/>
                <w:lang w:val="ro-RO" w:eastAsia="en-US"/>
                <w14:ligatures w14:val="standardContextual"/>
              </w:rPr>
            </w:pPr>
            <w:r>
              <w:rPr>
                <w:rFonts w:ascii="Times New Roman" w:eastAsiaTheme="minorHAnsi" w:hAnsi="Times New Roman" w:cs="Times New Roman"/>
                <w:b/>
                <w:bCs/>
                <w:kern w:val="2"/>
                <w:sz w:val="24"/>
                <w:szCs w:val="24"/>
                <w:lang w:val="ro-RO" w:eastAsia="en-US"/>
                <w14:ligatures w14:val="standardContextual"/>
              </w:rPr>
              <w:t>-</w:t>
            </w:r>
          </w:p>
        </w:tc>
      </w:tr>
    </w:tbl>
    <w:p w14:paraId="5F474504" w14:textId="77777777" w:rsidR="007E19FC" w:rsidRDefault="007E19FC" w:rsidP="007E19FC">
      <w:pPr>
        <w:pStyle w:val="Listparagraf"/>
        <w:spacing w:line="240" w:lineRule="auto"/>
        <w:ind w:left="600"/>
        <w:jc w:val="both"/>
        <w:rPr>
          <w:rFonts w:ascii="Times New Roman" w:eastAsiaTheme="minorHAnsi" w:hAnsi="Times New Roman" w:cs="Times New Roman"/>
          <w:b/>
          <w:bCs/>
          <w:kern w:val="2"/>
          <w:sz w:val="24"/>
          <w:szCs w:val="24"/>
          <w:lang w:val="ro-RO" w:eastAsia="en-US"/>
          <w14:ligatures w14:val="standardContextual"/>
        </w:rPr>
      </w:pPr>
    </w:p>
    <w:p w14:paraId="56BC39DD" w14:textId="3B8E1670" w:rsidR="007E19FC" w:rsidRPr="007E19FC" w:rsidRDefault="007E19FC" w:rsidP="007E19FC">
      <w:pPr>
        <w:pStyle w:val="Listparagraf"/>
        <w:spacing w:line="240" w:lineRule="auto"/>
        <w:ind w:left="600"/>
        <w:jc w:val="both"/>
        <w:rPr>
          <w:rFonts w:ascii="Times New Roman" w:eastAsiaTheme="minorHAnsi" w:hAnsi="Times New Roman" w:cs="Times New Roman"/>
          <w:kern w:val="2"/>
          <w:sz w:val="24"/>
          <w:szCs w:val="24"/>
          <w:lang w:val="ro-RO" w:eastAsia="en-US"/>
          <w14:ligatures w14:val="standardContextual"/>
        </w:rPr>
      </w:pPr>
    </w:p>
    <w:p w14:paraId="05DCD039" w14:textId="1183C9B7" w:rsidR="003C13AF" w:rsidRDefault="007E19FC" w:rsidP="00733DFC">
      <w:pPr>
        <w:pStyle w:val="Listparagraf"/>
        <w:numPr>
          <w:ilvl w:val="0"/>
          <w:numId w:val="35"/>
        </w:numPr>
        <w:shd w:val="clear" w:color="auto" w:fill="FFFFFF"/>
        <w:spacing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Se completează cu Anexa nr. 4</w:t>
      </w:r>
      <w:r>
        <w:rPr>
          <w:rFonts w:ascii="Times New Roman" w:eastAsia="Times New Roman" w:hAnsi="Times New Roman" w:cs="Times New Roman"/>
          <w:sz w:val="28"/>
          <w:szCs w:val="28"/>
          <w:vertAlign w:val="superscript"/>
          <w:lang w:val="ro-RO"/>
        </w:rPr>
        <w:t>1</w:t>
      </w:r>
      <w:r>
        <w:rPr>
          <w:rFonts w:ascii="Times New Roman" w:eastAsia="Times New Roman" w:hAnsi="Times New Roman" w:cs="Times New Roman"/>
          <w:sz w:val="28"/>
          <w:szCs w:val="28"/>
          <w:lang w:val="ro-RO"/>
        </w:rPr>
        <w:t xml:space="preserve"> cu următorul cuprins:</w:t>
      </w:r>
    </w:p>
    <w:p w14:paraId="6004F69A" w14:textId="1908636E" w:rsidR="007E19FC" w:rsidRPr="00652E24" w:rsidRDefault="007E19FC" w:rsidP="00652E24">
      <w:pPr>
        <w:pStyle w:val="Titlu3"/>
        <w:ind w:left="600"/>
        <w:rPr>
          <w:rFonts w:ascii="Times New Roman" w:hAnsi="Times New Roman" w:cs="Times New Roman"/>
          <w:color w:val="auto"/>
          <w:vertAlign w:val="superscript"/>
          <w:lang w:val="ro-RO"/>
        </w:rPr>
      </w:pPr>
      <w:r w:rsidRPr="00652E24">
        <w:rPr>
          <w:rFonts w:ascii="Times New Roman" w:hAnsi="Times New Roman" w:cs="Times New Roman"/>
          <w:color w:val="auto"/>
          <w:lang w:val="ro-RO"/>
        </w:rPr>
        <w:t> </w:t>
      </w:r>
      <w:r w:rsidR="00652E24">
        <w:rPr>
          <w:rFonts w:ascii="Times New Roman" w:hAnsi="Times New Roman" w:cs="Times New Roman"/>
          <w:color w:val="auto"/>
          <w:lang w:val="ro-RO"/>
        </w:rPr>
        <w:t>,,</w:t>
      </w:r>
      <w:r w:rsidRPr="00652E24">
        <w:rPr>
          <w:rFonts w:ascii="Times New Roman" w:hAnsi="Times New Roman" w:cs="Times New Roman"/>
          <w:color w:val="auto"/>
          <w:lang w:val="ro-RO"/>
        </w:rPr>
        <w:t>Anexa nr. 4</w:t>
      </w:r>
      <w:r w:rsidRPr="00652E24">
        <w:rPr>
          <w:rFonts w:ascii="Times New Roman" w:hAnsi="Times New Roman" w:cs="Times New Roman"/>
          <w:color w:val="auto"/>
          <w:vertAlign w:val="superscript"/>
          <w:lang w:val="ro-RO"/>
        </w:rPr>
        <w:t>1</w:t>
      </w:r>
    </w:p>
    <w:p w14:paraId="39755214" w14:textId="4849EC9E" w:rsidR="007E19FC" w:rsidRPr="00652E24" w:rsidRDefault="007E19FC" w:rsidP="00652E24">
      <w:pPr>
        <w:pStyle w:val="Listparagraf"/>
        <w:shd w:val="clear" w:color="auto" w:fill="FFFFFF"/>
        <w:spacing w:before="120" w:after="120" w:line="240" w:lineRule="auto"/>
        <w:ind w:left="600"/>
        <w:rPr>
          <w:rFonts w:ascii="Times New Roman" w:eastAsia="Times New Roman" w:hAnsi="Times New Roman" w:cs="Times New Roman"/>
          <w:b/>
          <w:bCs/>
          <w:color w:val="000000"/>
          <w:sz w:val="28"/>
          <w:szCs w:val="28"/>
          <w:lang w:val="ro-RO"/>
        </w:rPr>
      </w:pPr>
      <w:r w:rsidRPr="00652E24">
        <w:rPr>
          <w:rFonts w:ascii="Times New Roman" w:eastAsia="Times New Roman" w:hAnsi="Times New Roman" w:cs="Times New Roman"/>
          <w:b/>
          <w:bCs/>
          <w:color w:val="000000"/>
          <w:sz w:val="28"/>
          <w:szCs w:val="28"/>
          <w:lang w:val="ro-RO"/>
        </w:rPr>
        <w:t>Exemple de instrumente economice și alte măsuri în scopul de a oferi stimulente pentru aplicarea ierarhiei deșeurilor, astfel cum se prevede la articolul 3 alineatul (7) </w:t>
      </w:r>
    </w:p>
    <w:p w14:paraId="32F23182" w14:textId="4C88D20D"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1. Taxe și restricții privind eliminarea prin depozitare și incinerarea deșeurilor care stimulează prevenirea producerii de deșeuri și reciclarea, menținând, în același timp, eliminarea prin depozitare drept cea mai puțin preferabilă opțiune de gestionare a deșeurilor.</w:t>
      </w:r>
    </w:p>
    <w:p w14:paraId="1CFBB7CB" w14:textId="6F30C42F"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2. Scheme de plată în funcție de cantitatea de deșeuri generată care taxează producătorii de deșeuri pe baza cantității efective de deșeuri generate și oferă stimulente pentru separarea la sursă a deșeurilor reciclabile și reducerea deșeurilor mixte.</w:t>
      </w:r>
    </w:p>
    <w:p w14:paraId="0416CBDA" w14:textId="076E4D49" w:rsidR="007E19FC" w:rsidRPr="00652E24" w:rsidRDefault="007E19FC" w:rsidP="00652E24">
      <w:pPr>
        <w:pStyle w:val="Listparagraf"/>
        <w:shd w:val="clear" w:color="auto" w:fill="FFFFFF"/>
        <w:spacing w:line="240" w:lineRule="auto"/>
        <w:ind w:left="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3. Stimulente fiscale pentru donațiile de produse, în special alimentare.</w:t>
      </w:r>
    </w:p>
    <w:p w14:paraId="37204CB9" w14:textId="3B7BC9BA"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4. Scheme de răspundere extinsă a producătorilor pentru diferite tipuri de deșeuri și măsuri de creștere a eficacității, a eficienței din punctul de vedere al costurilor și a guvernanței acestora.</w:t>
      </w:r>
    </w:p>
    <w:p w14:paraId="532CAFFF" w14:textId="61D8DB8D"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5. Scheme de restituire a garanției și alte măsuri pentru a încuraja colectarea eficientă a produselor și materialelor uzate.</w:t>
      </w:r>
    </w:p>
    <w:p w14:paraId="6E17C832" w14:textId="0520E004"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6. Buna planificare a investițiilor în infrastructura de gestionare a deșeurilor, inclusiv prin intermediul fondurilor Uniunii.</w:t>
      </w:r>
    </w:p>
    <w:p w14:paraId="31C8CA97" w14:textId="4213F7F0"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7. Achiziții publice sustenabile pentru a încuraja o mai bună gestionare a deșeurilor și utilizarea produselor și materialelor reciclate.</w:t>
      </w:r>
    </w:p>
    <w:p w14:paraId="413DB4E2" w14:textId="280C9D62"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8. Măsuri de eliminare treptată a subvențiilor care nu sunt coerente cu ierarhia deșeurilor.</w:t>
      </w:r>
    </w:p>
    <w:p w14:paraId="7F92683C" w14:textId="0BA1769E"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9. Utilizarea de măsuri fiscale sau alte mijloace de promovare a adoptării produselor și materialelor care sunt</w:t>
      </w:r>
      <w:r w:rsidR="00652E24" w:rsidRPr="00652E24">
        <w:rPr>
          <w:rFonts w:ascii="Times New Roman" w:eastAsia="Times New Roman" w:hAnsi="Times New Roman" w:cs="Times New Roman"/>
          <w:color w:val="000000"/>
          <w:sz w:val="28"/>
          <w:szCs w:val="28"/>
          <w:lang w:val="ro-RO"/>
        </w:rPr>
        <w:t xml:space="preserve"> </w:t>
      </w:r>
      <w:r w:rsidRPr="00652E24">
        <w:rPr>
          <w:rFonts w:ascii="Times New Roman" w:eastAsia="Times New Roman" w:hAnsi="Times New Roman" w:cs="Times New Roman"/>
          <w:color w:val="000000"/>
          <w:sz w:val="28"/>
          <w:szCs w:val="28"/>
          <w:lang w:val="ro-RO"/>
        </w:rPr>
        <w:t>pregătite pentru reutilizare sau reciclate.</w:t>
      </w:r>
    </w:p>
    <w:p w14:paraId="0CE751DB" w14:textId="59AB95AD"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 xml:space="preserve">10. Sprijinul pentru cercetare și inovare în domeniul tehnologiilor de reciclare avansate și al </w:t>
      </w:r>
      <w:proofErr w:type="spellStart"/>
      <w:r w:rsidRPr="00652E24">
        <w:rPr>
          <w:rFonts w:ascii="Times New Roman" w:eastAsia="Times New Roman" w:hAnsi="Times New Roman" w:cs="Times New Roman"/>
          <w:color w:val="000000"/>
          <w:sz w:val="28"/>
          <w:szCs w:val="28"/>
          <w:lang w:val="ro-RO"/>
        </w:rPr>
        <w:t>refabricării</w:t>
      </w:r>
      <w:proofErr w:type="spellEnd"/>
      <w:r w:rsidRPr="00652E24">
        <w:rPr>
          <w:rFonts w:ascii="Times New Roman" w:eastAsia="Times New Roman" w:hAnsi="Times New Roman" w:cs="Times New Roman"/>
          <w:color w:val="000000"/>
          <w:sz w:val="28"/>
          <w:szCs w:val="28"/>
          <w:lang w:val="ro-RO"/>
        </w:rPr>
        <w:t>.</w:t>
      </w:r>
    </w:p>
    <w:p w14:paraId="14F4A71B" w14:textId="3F46CD0A" w:rsidR="007E19FC" w:rsidRPr="00652E24" w:rsidRDefault="007E19FC" w:rsidP="00652E24">
      <w:pPr>
        <w:pStyle w:val="Listparagraf"/>
        <w:shd w:val="clear" w:color="auto" w:fill="FFFFFF"/>
        <w:spacing w:line="240" w:lineRule="auto"/>
        <w:ind w:left="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11. Utilizarea celor mai bune tehnici disponibile pentru tratarea deșeurilor.</w:t>
      </w:r>
    </w:p>
    <w:p w14:paraId="1BC08379" w14:textId="088B7023"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lastRenderedPageBreak/>
        <w:t>12. Stimulente economice pentru autoritățile locale și regionale, în special pentru promovarea prevenirii deșeurilor și intensificarea schemelor de colectare separată, evitând, în același timp, sprijinirea eliminării prin depozitare și a incinerării deșeurilor.</w:t>
      </w:r>
    </w:p>
    <w:p w14:paraId="35759A54" w14:textId="79EAD1E1"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13. Campanii de sensibilizare a opiniei publice, în special cu privire la colectarea separată, prevenirea generării de deșeuri și reducerea aruncării de gunoaie, și integrarea acestor aspecte în educație și formare.</w:t>
      </w:r>
    </w:p>
    <w:p w14:paraId="689915EA" w14:textId="6C783E71" w:rsidR="007E19FC" w:rsidRPr="00652E24" w:rsidRDefault="007E19FC" w:rsidP="00652E24">
      <w:pPr>
        <w:pStyle w:val="Listparagraf"/>
        <w:shd w:val="clear" w:color="auto" w:fill="FFFFFF"/>
        <w:spacing w:line="240" w:lineRule="auto"/>
        <w:ind w:left="0" w:firstLine="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14. Sisteme de coordonare, inclusiv prin mijloace digitale, între toate autoritățile publice competente implicate în gestionarea deșeurilor.</w:t>
      </w:r>
    </w:p>
    <w:p w14:paraId="6B1D31CF" w14:textId="2DD63B66" w:rsidR="007E19FC" w:rsidRDefault="007E19FC" w:rsidP="00652E24">
      <w:pPr>
        <w:pStyle w:val="Listparagraf"/>
        <w:shd w:val="clear" w:color="auto" w:fill="FFFFFF"/>
        <w:spacing w:line="240" w:lineRule="auto"/>
        <w:ind w:left="600"/>
        <w:jc w:val="both"/>
        <w:rPr>
          <w:rFonts w:ascii="Times New Roman" w:eastAsia="Times New Roman" w:hAnsi="Times New Roman" w:cs="Times New Roman"/>
          <w:color w:val="000000"/>
          <w:sz w:val="28"/>
          <w:szCs w:val="28"/>
          <w:lang w:val="ro-RO"/>
        </w:rPr>
      </w:pPr>
      <w:r w:rsidRPr="00652E24">
        <w:rPr>
          <w:rFonts w:ascii="Times New Roman" w:eastAsia="Times New Roman" w:hAnsi="Times New Roman" w:cs="Times New Roman"/>
          <w:color w:val="000000"/>
          <w:sz w:val="28"/>
          <w:szCs w:val="28"/>
          <w:lang w:val="ro-RO"/>
        </w:rPr>
        <w:t>15. Promovarea dialogului permanent și a cooperării între toate părțile interesate în gestionarea deșeurilor și încurajarea acordurilor voluntare și a raportării întreprinderilor privind deșeurile.</w:t>
      </w:r>
      <w:r w:rsidR="00652E24" w:rsidRPr="00652E24">
        <w:rPr>
          <w:rFonts w:ascii="Times New Roman" w:eastAsia="Times New Roman" w:hAnsi="Times New Roman" w:cs="Times New Roman"/>
          <w:color w:val="000000"/>
          <w:sz w:val="28"/>
          <w:szCs w:val="28"/>
          <w:lang w:val="ro-RO"/>
        </w:rPr>
        <w:t>,,</w:t>
      </w:r>
    </w:p>
    <w:p w14:paraId="49CE88D9" w14:textId="77777777" w:rsidR="00652E24" w:rsidRDefault="00652E24" w:rsidP="00652E24">
      <w:pPr>
        <w:pStyle w:val="Listparagraf"/>
        <w:shd w:val="clear" w:color="auto" w:fill="FFFFFF"/>
        <w:spacing w:line="240" w:lineRule="auto"/>
        <w:ind w:left="600"/>
        <w:jc w:val="both"/>
        <w:rPr>
          <w:rFonts w:ascii="Times New Roman" w:eastAsia="Times New Roman" w:hAnsi="Times New Roman" w:cs="Times New Roman"/>
          <w:sz w:val="28"/>
          <w:szCs w:val="28"/>
          <w:lang w:val="ro-RO"/>
        </w:rPr>
      </w:pPr>
    </w:p>
    <w:p w14:paraId="3BBF269A" w14:textId="57A080C7" w:rsidR="00652E24" w:rsidRDefault="00652E24" w:rsidP="00652E24">
      <w:pPr>
        <w:pStyle w:val="Listparagraf"/>
        <w:numPr>
          <w:ilvl w:val="0"/>
          <w:numId w:val="35"/>
        </w:numPr>
        <w:shd w:val="clear" w:color="auto" w:fill="FFFFFF"/>
        <w:spacing w:line="240" w:lineRule="auto"/>
        <w:ind w:firstLine="3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Se completează cu Anexa nr. 5</w:t>
      </w:r>
      <w:r>
        <w:rPr>
          <w:rFonts w:ascii="Times New Roman" w:eastAsia="Times New Roman" w:hAnsi="Times New Roman" w:cs="Times New Roman"/>
          <w:sz w:val="28"/>
          <w:szCs w:val="28"/>
          <w:vertAlign w:val="superscript"/>
          <w:lang w:val="ro-RO"/>
        </w:rPr>
        <w:t>1</w:t>
      </w:r>
      <w:r>
        <w:rPr>
          <w:rFonts w:ascii="Times New Roman" w:eastAsia="Times New Roman" w:hAnsi="Times New Roman" w:cs="Times New Roman"/>
          <w:sz w:val="28"/>
          <w:szCs w:val="28"/>
          <w:lang w:val="ro-RO"/>
        </w:rPr>
        <w:t xml:space="preserve"> cu următorul cuprins:</w:t>
      </w:r>
    </w:p>
    <w:p w14:paraId="23FE0F82" w14:textId="7DA78BED" w:rsidR="00652E24" w:rsidRPr="00652E24" w:rsidRDefault="00652E24" w:rsidP="00652E24">
      <w:pPr>
        <w:pStyle w:val="Listparagraf"/>
        <w:shd w:val="clear" w:color="auto" w:fill="FFFFFF"/>
        <w:spacing w:line="240" w:lineRule="auto"/>
        <w:ind w:left="60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Pr="00652E24">
        <w:rPr>
          <w:rFonts w:ascii="Times New Roman" w:eastAsia="Times New Roman" w:hAnsi="Times New Roman" w:cs="Times New Roman"/>
          <w:bCs/>
          <w:sz w:val="28"/>
          <w:szCs w:val="28"/>
          <w:lang w:eastAsia="en-US"/>
        </w:rPr>
        <w:t xml:space="preserve">Anexa nr.5 </w:t>
      </w:r>
      <w:r w:rsidRPr="00652E24">
        <w:rPr>
          <w:rFonts w:ascii="Times New Roman" w:eastAsia="Times New Roman" w:hAnsi="Times New Roman" w:cs="Times New Roman"/>
          <w:bCs/>
          <w:sz w:val="28"/>
          <w:szCs w:val="28"/>
          <w:vertAlign w:val="superscript"/>
          <w:lang w:eastAsia="en-US"/>
        </w:rPr>
        <w:t xml:space="preserve">1  </w:t>
      </w:r>
    </w:p>
    <w:p w14:paraId="64A5C61E" w14:textId="743174A7" w:rsidR="00652E24" w:rsidRPr="00652E24" w:rsidRDefault="00652E24" w:rsidP="00652E24">
      <w:pPr>
        <w:spacing w:after="160" w:line="259"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sz w:val="28"/>
          <w:szCs w:val="28"/>
          <w:lang w:eastAsia="en-US"/>
        </w:rPr>
        <w:t xml:space="preserve">         </w:t>
      </w:r>
      <w:r w:rsidRPr="00652E24">
        <w:rPr>
          <w:rFonts w:ascii="Times New Roman" w:eastAsia="Times New Roman" w:hAnsi="Times New Roman" w:cs="Times New Roman"/>
          <w:b/>
          <w:bCs/>
          <w:sz w:val="28"/>
          <w:szCs w:val="28"/>
          <w:lang w:eastAsia="en-US"/>
        </w:rPr>
        <w:t>Produse din plastic de unică folosință</w:t>
      </w:r>
    </w:p>
    <w:p w14:paraId="46AE4936" w14:textId="77777777" w:rsidR="00652E24" w:rsidRPr="00652E24" w:rsidRDefault="00652E24" w:rsidP="00652E24">
      <w:pPr>
        <w:spacing w:line="259" w:lineRule="auto"/>
        <w:ind w:firstLine="709"/>
        <w:jc w:val="both"/>
        <w:rPr>
          <w:rFonts w:ascii="Times New Roman" w:eastAsia="Calibri" w:hAnsi="Times New Roman" w:cs="Times New Roman"/>
          <w:bCs/>
          <w:sz w:val="28"/>
          <w:szCs w:val="28"/>
          <w:lang w:eastAsia="en-US"/>
        </w:rPr>
      </w:pPr>
    </w:p>
    <w:p w14:paraId="273B6E11"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PARTEA A</w:t>
      </w:r>
    </w:p>
    <w:p w14:paraId="2DFA46A9"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Produse din plastic de unică folosință reglementate de art. 60</w:t>
      </w:r>
      <w:r w:rsidRPr="00652E24">
        <w:rPr>
          <w:rFonts w:ascii="Times New Roman" w:eastAsia="Calibri" w:hAnsi="Times New Roman" w:cs="Times New Roman"/>
          <w:b/>
          <w:bCs/>
          <w:sz w:val="28"/>
          <w:szCs w:val="28"/>
          <w:vertAlign w:val="superscript"/>
          <w:lang w:eastAsia="en-US"/>
        </w:rPr>
        <w:t>2</w:t>
      </w:r>
      <w:r w:rsidRPr="00652E24">
        <w:rPr>
          <w:rFonts w:ascii="Times New Roman" w:eastAsia="Calibri" w:hAnsi="Times New Roman" w:cs="Times New Roman"/>
          <w:b/>
          <w:bCs/>
          <w:sz w:val="28"/>
          <w:szCs w:val="28"/>
          <w:lang w:eastAsia="en-US"/>
        </w:rPr>
        <w:t xml:space="preserve"> privind reducerea consumului</w:t>
      </w:r>
    </w:p>
    <w:tbl>
      <w:tblPr>
        <w:tblW w:w="5000" w:type="pct"/>
        <w:tblCellMar>
          <w:left w:w="0" w:type="dxa"/>
          <w:right w:w="0" w:type="dxa"/>
        </w:tblCellMar>
        <w:tblLook w:val="04A0" w:firstRow="1" w:lastRow="0" w:firstColumn="1" w:lastColumn="0" w:noHBand="0" w:noVBand="1"/>
      </w:tblPr>
      <w:tblGrid>
        <w:gridCol w:w="9"/>
        <w:gridCol w:w="1354"/>
        <w:gridCol w:w="8541"/>
      </w:tblGrid>
      <w:tr w:rsidR="00652E24" w:rsidRPr="00652E24" w14:paraId="662F45CC" w14:textId="77777777" w:rsidTr="0025248E">
        <w:tc>
          <w:tcPr>
            <w:tcW w:w="0" w:type="auto"/>
            <w:hideMark/>
          </w:tcPr>
          <w:p w14:paraId="75759BFB"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tc>
        <w:tc>
          <w:tcPr>
            <w:tcW w:w="0" w:type="auto"/>
            <w:hideMark/>
          </w:tcPr>
          <w:p w14:paraId="3BEDDD2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1.</w:t>
            </w:r>
          </w:p>
        </w:tc>
        <w:tc>
          <w:tcPr>
            <w:tcW w:w="0" w:type="auto"/>
            <w:hideMark/>
          </w:tcPr>
          <w:p w14:paraId="2F4ADDE4" w14:textId="77777777" w:rsidR="00652E24" w:rsidRPr="00652E24" w:rsidRDefault="00652E24" w:rsidP="00652E24">
            <w:pPr>
              <w:spacing w:line="259" w:lineRule="auto"/>
              <w:ind w:firstLine="27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Pahare pentru băuturi, inclusiv capacele acestora.</w:t>
            </w:r>
          </w:p>
        </w:tc>
      </w:tr>
    </w:tbl>
    <w:p w14:paraId="3E95985F"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6B8C7345" w14:textId="77777777" w:rsidTr="0025248E">
        <w:tc>
          <w:tcPr>
            <w:tcW w:w="0" w:type="auto"/>
            <w:hideMark/>
          </w:tcPr>
          <w:p w14:paraId="0C03589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776B72A5"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2.</w:t>
            </w:r>
          </w:p>
        </w:tc>
        <w:tc>
          <w:tcPr>
            <w:tcW w:w="0" w:type="auto"/>
            <w:hideMark/>
          </w:tcPr>
          <w:p w14:paraId="701A2E8E" w14:textId="77777777" w:rsidR="00652E24" w:rsidRPr="00652E24" w:rsidRDefault="00652E24" w:rsidP="00324C28">
            <w:pPr>
              <w:spacing w:line="259" w:lineRule="auto"/>
              <w:ind w:left="-930" w:firstLine="93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 Recipiente pentru alimente, cum ar fi cutiile cu sau fără capac, utilizate pentru a conține produse alimentare care:</w:t>
            </w:r>
          </w:p>
          <w:tbl>
            <w:tblPr>
              <w:tblW w:w="5000" w:type="pct"/>
              <w:tblCellMar>
                <w:left w:w="0" w:type="dxa"/>
                <w:right w:w="0" w:type="dxa"/>
              </w:tblCellMar>
              <w:tblLook w:val="04A0" w:firstRow="1" w:lastRow="0" w:firstColumn="1" w:lastColumn="0" w:noHBand="0" w:noVBand="1"/>
            </w:tblPr>
            <w:tblGrid>
              <w:gridCol w:w="284"/>
              <w:gridCol w:w="8695"/>
            </w:tblGrid>
            <w:tr w:rsidR="00652E24" w:rsidRPr="00652E24" w14:paraId="206B1829" w14:textId="77777777" w:rsidTr="0025248E">
              <w:tc>
                <w:tcPr>
                  <w:tcW w:w="0" w:type="auto"/>
                  <w:hideMark/>
                </w:tcPr>
                <w:p w14:paraId="3778FF4A" w14:textId="77777777" w:rsidR="00652E24" w:rsidRPr="00652E24" w:rsidRDefault="00652E24" w:rsidP="00652E24">
                  <w:pPr>
                    <w:spacing w:line="259" w:lineRule="auto"/>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a)</w:t>
                  </w:r>
                </w:p>
              </w:tc>
              <w:tc>
                <w:tcPr>
                  <w:tcW w:w="0" w:type="auto"/>
                  <w:hideMark/>
                </w:tcPr>
                <w:p w14:paraId="37E67D8B" w14:textId="77777777" w:rsidR="00652E24" w:rsidRPr="00652E24" w:rsidRDefault="00652E24" w:rsidP="00652E24">
                  <w:pPr>
                    <w:spacing w:line="259" w:lineRule="auto"/>
                    <w:ind w:firstLine="9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destinate consumului imediat, fie pe loc, fie la pachet;</w:t>
                  </w:r>
                </w:p>
              </w:tc>
            </w:tr>
          </w:tbl>
          <w:p w14:paraId="478AAE7E"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419"/>
              <w:gridCol w:w="8560"/>
            </w:tblGrid>
            <w:tr w:rsidR="00652E24" w:rsidRPr="00652E24" w14:paraId="1CCF36F8" w14:textId="77777777" w:rsidTr="0025248E">
              <w:tc>
                <w:tcPr>
                  <w:tcW w:w="0" w:type="auto"/>
                  <w:hideMark/>
                </w:tcPr>
                <w:p w14:paraId="2E54EA32" w14:textId="77777777" w:rsidR="00652E24" w:rsidRPr="00652E24" w:rsidRDefault="00652E24" w:rsidP="00652E24">
                  <w:pPr>
                    <w:spacing w:line="259" w:lineRule="auto"/>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w:t>
                  </w:r>
                </w:p>
              </w:tc>
              <w:tc>
                <w:tcPr>
                  <w:tcW w:w="0" w:type="auto"/>
                  <w:hideMark/>
                </w:tcPr>
                <w:p w14:paraId="0AA95284" w14:textId="77777777" w:rsidR="00652E24" w:rsidRPr="00652E24" w:rsidRDefault="00652E24" w:rsidP="00652E24">
                  <w:pPr>
                    <w:spacing w:line="259" w:lineRule="auto"/>
                    <w:ind w:hanging="15"/>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de regulă consumate din recipient; și</w:t>
                  </w:r>
                </w:p>
              </w:tc>
            </w:tr>
          </w:tbl>
          <w:p w14:paraId="547C9797"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218"/>
              <w:gridCol w:w="8761"/>
            </w:tblGrid>
            <w:tr w:rsidR="00652E24" w:rsidRPr="00652E24" w14:paraId="3FF8E149" w14:textId="77777777" w:rsidTr="0025248E">
              <w:tc>
                <w:tcPr>
                  <w:tcW w:w="0" w:type="auto"/>
                  <w:hideMark/>
                </w:tcPr>
                <w:p w14:paraId="4AD07158" w14:textId="77777777" w:rsidR="00652E24" w:rsidRPr="00652E24" w:rsidRDefault="00652E24" w:rsidP="00652E24">
                  <w:pPr>
                    <w:spacing w:line="259" w:lineRule="auto"/>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c)</w:t>
                  </w:r>
                </w:p>
              </w:tc>
              <w:tc>
                <w:tcPr>
                  <w:tcW w:w="0" w:type="auto"/>
                  <w:hideMark/>
                </w:tcPr>
                <w:p w14:paraId="39990F9E" w14:textId="77777777" w:rsidR="00652E24" w:rsidRPr="00652E24" w:rsidRDefault="00652E24" w:rsidP="00652E24">
                  <w:pPr>
                    <w:spacing w:line="259" w:lineRule="auto"/>
                    <w:ind w:firstLine="105"/>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sunt gata de consum fără a necesita o pregătire suplimentară precum gătirea, fierberea sau încălzirea, </w:t>
                  </w:r>
                </w:p>
              </w:tc>
            </w:tr>
          </w:tbl>
          <w:p w14:paraId="49E792E6" w14:textId="77777777" w:rsidR="00652E24" w:rsidRDefault="00652E24" w:rsidP="00652E24">
            <w:pPr>
              <w:spacing w:line="259" w:lineRule="auto"/>
              <w:ind w:firstLine="24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inclusiv recipiente pentru alimente utilizate pentru meniuri de tip fast </w:t>
            </w:r>
            <w:proofErr w:type="spellStart"/>
            <w:r w:rsidRPr="00652E24">
              <w:rPr>
                <w:rFonts w:ascii="Times New Roman" w:eastAsia="Calibri" w:hAnsi="Times New Roman" w:cs="Times New Roman"/>
                <w:sz w:val="28"/>
                <w:szCs w:val="28"/>
                <w:lang w:eastAsia="en-US"/>
              </w:rPr>
              <w:t>food</w:t>
            </w:r>
            <w:proofErr w:type="spellEnd"/>
            <w:r w:rsidRPr="00652E24">
              <w:rPr>
                <w:rFonts w:ascii="Times New Roman" w:eastAsia="Calibri" w:hAnsi="Times New Roman" w:cs="Times New Roman"/>
                <w:sz w:val="28"/>
                <w:szCs w:val="28"/>
                <w:lang w:eastAsia="en-US"/>
              </w:rPr>
              <w:t xml:space="preserve"> sau alte meniuri gata pentru consum imediat, cu excepția recipientelor pentru băuturi, a farfuriilor, a pachetelor și foliilor din material flexibil care conțin produsele alimentare.</w:t>
            </w:r>
          </w:p>
          <w:p w14:paraId="04EED1B6" w14:textId="77777777" w:rsidR="00324C28" w:rsidRPr="00652E24" w:rsidRDefault="00324C28" w:rsidP="00652E24">
            <w:pPr>
              <w:spacing w:line="259" w:lineRule="auto"/>
              <w:ind w:firstLine="240"/>
              <w:jc w:val="both"/>
              <w:rPr>
                <w:rFonts w:ascii="Times New Roman" w:eastAsia="Calibri" w:hAnsi="Times New Roman" w:cs="Times New Roman"/>
                <w:sz w:val="28"/>
                <w:szCs w:val="28"/>
                <w:lang w:eastAsia="en-US"/>
              </w:rPr>
            </w:pPr>
          </w:p>
          <w:p w14:paraId="53FB522D" w14:textId="77777777" w:rsidR="00652E24" w:rsidRPr="00652E24" w:rsidRDefault="00652E24" w:rsidP="00652E24">
            <w:pPr>
              <w:spacing w:line="259" w:lineRule="auto"/>
              <w:ind w:firstLine="240"/>
              <w:jc w:val="both"/>
              <w:rPr>
                <w:rFonts w:ascii="Times New Roman" w:eastAsia="Calibri" w:hAnsi="Times New Roman" w:cs="Times New Roman"/>
                <w:sz w:val="28"/>
                <w:szCs w:val="28"/>
                <w:lang w:eastAsia="en-US"/>
              </w:rPr>
            </w:pPr>
          </w:p>
        </w:tc>
      </w:tr>
    </w:tbl>
    <w:p w14:paraId="062EFFA0"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PARTEA B</w:t>
      </w:r>
    </w:p>
    <w:p w14:paraId="541163C8"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Produse din plastic de unică folosință reglementate de articolul 60</w:t>
      </w:r>
      <w:r w:rsidRPr="00652E24">
        <w:rPr>
          <w:rFonts w:ascii="Times New Roman" w:eastAsia="Calibri" w:hAnsi="Times New Roman" w:cs="Times New Roman"/>
          <w:b/>
          <w:bCs/>
          <w:sz w:val="28"/>
          <w:szCs w:val="28"/>
          <w:vertAlign w:val="superscript"/>
          <w:lang w:eastAsia="en-US"/>
        </w:rPr>
        <w:t>3</w:t>
      </w:r>
      <w:r w:rsidRPr="00652E24">
        <w:rPr>
          <w:rFonts w:ascii="Times New Roman" w:eastAsia="Calibri" w:hAnsi="Times New Roman" w:cs="Times New Roman"/>
          <w:b/>
          <w:bCs/>
          <w:sz w:val="28"/>
          <w:szCs w:val="28"/>
          <w:lang w:eastAsia="en-US"/>
        </w:rPr>
        <w:t xml:space="preserve"> privind restricțiile referitoare la introducerea pe piață</w:t>
      </w: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2AFC70E4" w14:textId="77777777" w:rsidTr="0025248E">
        <w:tc>
          <w:tcPr>
            <w:tcW w:w="0" w:type="auto"/>
            <w:hideMark/>
          </w:tcPr>
          <w:p w14:paraId="3A2DD483"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tc>
        <w:tc>
          <w:tcPr>
            <w:tcW w:w="0" w:type="auto"/>
            <w:hideMark/>
          </w:tcPr>
          <w:p w14:paraId="0B3E6BC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1.</w:t>
            </w:r>
          </w:p>
        </w:tc>
        <w:tc>
          <w:tcPr>
            <w:tcW w:w="0" w:type="auto"/>
            <w:hideMark/>
          </w:tcPr>
          <w:p w14:paraId="74BA5283" w14:textId="77777777" w:rsidR="00652E24" w:rsidRPr="00652E24" w:rsidRDefault="00652E24" w:rsidP="00652E24">
            <w:pPr>
              <w:spacing w:line="259" w:lineRule="auto"/>
              <w:ind w:hanging="3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 Bețișoare pentru urechi, cu excepția cazului în care intră în domeniul de aplicare al Legii Nr. 102/2017 cu privire la dispozitivele medicale</w:t>
            </w:r>
            <w:r w:rsidRPr="00652E24" w:rsidDel="00DA556B">
              <w:rPr>
                <w:rFonts w:ascii="Times New Roman" w:eastAsia="Calibri" w:hAnsi="Times New Roman" w:cs="Times New Roman"/>
                <w:sz w:val="28"/>
                <w:szCs w:val="28"/>
                <w:lang w:eastAsia="en-US"/>
              </w:rPr>
              <w:t xml:space="preserve"> </w:t>
            </w:r>
          </w:p>
        </w:tc>
      </w:tr>
    </w:tbl>
    <w:p w14:paraId="318393B3"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4951" w:type="pct"/>
        <w:tblCellMar>
          <w:left w:w="0" w:type="dxa"/>
          <w:right w:w="0" w:type="dxa"/>
        </w:tblCellMar>
        <w:tblLook w:val="04A0" w:firstRow="1" w:lastRow="0" w:firstColumn="1" w:lastColumn="0" w:noHBand="0" w:noVBand="1"/>
      </w:tblPr>
      <w:tblGrid>
        <w:gridCol w:w="8"/>
        <w:gridCol w:w="1177"/>
        <w:gridCol w:w="8622"/>
      </w:tblGrid>
      <w:tr w:rsidR="00652E24" w:rsidRPr="00652E24" w14:paraId="18F970F3" w14:textId="77777777" w:rsidTr="0025248E">
        <w:tc>
          <w:tcPr>
            <w:tcW w:w="0" w:type="auto"/>
            <w:hideMark/>
          </w:tcPr>
          <w:p w14:paraId="1FC60EB3"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600" w:type="pct"/>
            <w:hideMark/>
          </w:tcPr>
          <w:p w14:paraId="0C2EA63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2.</w:t>
            </w:r>
          </w:p>
        </w:tc>
        <w:tc>
          <w:tcPr>
            <w:tcW w:w="0" w:type="auto"/>
            <w:hideMark/>
          </w:tcPr>
          <w:p w14:paraId="74AC81B8" w14:textId="77777777" w:rsidR="00652E24" w:rsidRPr="00652E24" w:rsidRDefault="00652E24" w:rsidP="00652E24">
            <w:pPr>
              <w:spacing w:line="259" w:lineRule="auto"/>
              <w:ind w:left="-255" w:firstLine="345"/>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Tacâmuri (furculițe, cuțite, linguri, bețișoare chinezești).</w:t>
            </w:r>
          </w:p>
        </w:tc>
      </w:tr>
    </w:tbl>
    <w:p w14:paraId="346ECC8E"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21"/>
        <w:gridCol w:w="6694"/>
        <w:gridCol w:w="3189"/>
      </w:tblGrid>
      <w:tr w:rsidR="00652E24" w:rsidRPr="00652E24" w14:paraId="4A257A5C" w14:textId="77777777" w:rsidTr="0025248E">
        <w:tc>
          <w:tcPr>
            <w:tcW w:w="0" w:type="auto"/>
            <w:hideMark/>
          </w:tcPr>
          <w:p w14:paraId="19AA38DB"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3253F829" w14:textId="77777777" w:rsidR="00652E24" w:rsidRPr="00652E24" w:rsidRDefault="00652E24" w:rsidP="00324C28">
            <w:pPr>
              <w:spacing w:line="259" w:lineRule="auto"/>
              <w:ind w:right="1095"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3</w:t>
            </w:r>
          </w:p>
        </w:tc>
        <w:tc>
          <w:tcPr>
            <w:tcW w:w="0" w:type="auto"/>
            <w:hideMark/>
          </w:tcPr>
          <w:p w14:paraId="5A640520" w14:textId="77777777" w:rsidR="00652E24" w:rsidRPr="00652E24" w:rsidRDefault="00652E24" w:rsidP="00324C28">
            <w:pPr>
              <w:spacing w:line="259" w:lineRule="auto"/>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Farfurii.</w:t>
            </w:r>
          </w:p>
        </w:tc>
      </w:tr>
    </w:tbl>
    <w:p w14:paraId="1AD3FE2E"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75B19C61" w14:textId="77777777" w:rsidTr="0025248E">
        <w:tc>
          <w:tcPr>
            <w:tcW w:w="0" w:type="auto"/>
            <w:hideMark/>
          </w:tcPr>
          <w:p w14:paraId="51CAED9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710ACE77"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4.</w:t>
            </w:r>
          </w:p>
        </w:tc>
        <w:tc>
          <w:tcPr>
            <w:tcW w:w="0" w:type="auto"/>
            <w:hideMark/>
          </w:tcPr>
          <w:p w14:paraId="469FA60A"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 Paie pentru băuturi, cu excepția cazului în care intră în domeniul de aplicare al Legii Nr. 102/2017 cu privire la dispozitivele medicale.</w:t>
            </w:r>
          </w:p>
        </w:tc>
      </w:tr>
    </w:tbl>
    <w:p w14:paraId="39C931C5"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15"/>
        <w:gridCol w:w="2333"/>
        <w:gridCol w:w="7556"/>
      </w:tblGrid>
      <w:tr w:rsidR="00652E24" w:rsidRPr="00652E24" w14:paraId="028E8E06" w14:textId="77777777" w:rsidTr="0025248E">
        <w:tc>
          <w:tcPr>
            <w:tcW w:w="0" w:type="auto"/>
            <w:hideMark/>
          </w:tcPr>
          <w:p w14:paraId="76872835"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3A1E6AB2"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5.</w:t>
            </w:r>
          </w:p>
        </w:tc>
        <w:tc>
          <w:tcPr>
            <w:tcW w:w="0" w:type="auto"/>
            <w:hideMark/>
          </w:tcPr>
          <w:p w14:paraId="3BF008CE" w14:textId="77777777" w:rsidR="00652E24" w:rsidRPr="00652E24" w:rsidRDefault="00652E24" w:rsidP="00324C28">
            <w:pPr>
              <w:spacing w:line="259" w:lineRule="auto"/>
              <w:ind w:left="-555" w:firstLine="63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Agitatoare pentru băuturi.</w:t>
            </w:r>
          </w:p>
        </w:tc>
      </w:tr>
    </w:tbl>
    <w:p w14:paraId="31EB1EB9"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6EF5A9E4" w14:textId="77777777" w:rsidTr="0025248E">
        <w:tc>
          <w:tcPr>
            <w:tcW w:w="0" w:type="auto"/>
            <w:hideMark/>
          </w:tcPr>
          <w:p w14:paraId="24066EE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25DA9B7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6.</w:t>
            </w:r>
          </w:p>
        </w:tc>
        <w:tc>
          <w:tcPr>
            <w:tcW w:w="0" w:type="auto"/>
            <w:hideMark/>
          </w:tcPr>
          <w:p w14:paraId="4E8C145A" w14:textId="77777777" w:rsidR="00652E24" w:rsidRPr="00652E24" w:rsidRDefault="00652E24" w:rsidP="00324C28">
            <w:pPr>
              <w:spacing w:line="259" w:lineRule="auto"/>
              <w:ind w:firstLine="6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Bețe care se atașează baloanelor sau care sprijină baloane, cu excepția baloanelor de uz industrial sau pentru alte utilizări și aplicații profesionale, care nu sunt distribuite consumatorilor, inclusiv mecanismele acestor bețe.</w:t>
            </w:r>
          </w:p>
        </w:tc>
      </w:tr>
    </w:tbl>
    <w:p w14:paraId="618390EE"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019ECEAF" w14:textId="77777777" w:rsidTr="0025248E">
        <w:tc>
          <w:tcPr>
            <w:tcW w:w="0" w:type="auto"/>
            <w:hideMark/>
          </w:tcPr>
          <w:p w14:paraId="0F5BD31B"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50BE61B7"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7.</w:t>
            </w:r>
          </w:p>
        </w:tc>
        <w:tc>
          <w:tcPr>
            <w:tcW w:w="0" w:type="auto"/>
            <w:hideMark/>
          </w:tcPr>
          <w:p w14:paraId="32B77815"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Recipiente pentru alimente, fabricate din polistiren expandat, cum ar fi cutiile cu sau fără capac, utilizate pentru a conține produse alimentare care:</w:t>
            </w:r>
          </w:p>
          <w:tbl>
            <w:tblPr>
              <w:tblW w:w="5000" w:type="pct"/>
              <w:tblCellMar>
                <w:left w:w="0" w:type="dxa"/>
                <w:right w:w="0" w:type="dxa"/>
              </w:tblCellMar>
              <w:tblLook w:val="04A0" w:firstRow="1" w:lastRow="0" w:firstColumn="1" w:lastColumn="0" w:noHBand="0" w:noVBand="1"/>
            </w:tblPr>
            <w:tblGrid>
              <w:gridCol w:w="261"/>
              <w:gridCol w:w="8718"/>
            </w:tblGrid>
            <w:tr w:rsidR="00652E24" w:rsidRPr="00652E24" w14:paraId="5839DDC9" w14:textId="77777777" w:rsidTr="0025248E">
              <w:tc>
                <w:tcPr>
                  <w:tcW w:w="0" w:type="auto"/>
                  <w:hideMark/>
                </w:tcPr>
                <w:p w14:paraId="438685DC" w14:textId="77777777" w:rsidR="00652E24" w:rsidRPr="00652E24" w:rsidRDefault="00652E24" w:rsidP="00652E24">
                  <w:pPr>
                    <w:spacing w:line="259" w:lineRule="auto"/>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lastRenderedPageBreak/>
                    <w:t>a)</w:t>
                  </w:r>
                </w:p>
              </w:tc>
              <w:tc>
                <w:tcPr>
                  <w:tcW w:w="0" w:type="auto"/>
                  <w:hideMark/>
                </w:tcPr>
                <w:p w14:paraId="1ACA26A9"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destinate consumului imediat, fie pe loc, fie la pachet;</w:t>
                  </w:r>
                </w:p>
              </w:tc>
            </w:tr>
          </w:tbl>
          <w:p w14:paraId="3EFE514B"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376"/>
              <w:gridCol w:w="8603"/>
            </w:tblGrid>
            <w:tr w:rsidR="00652E24" w:rsidRPr="00652E24" w14:paraId="7454EEAA" w14:textId="77777777" w:rsidTr="0025248E">
              <w:tc>
                <w:tcPr>
                  <w:tcW w:w="0" w:type="auto"/>
                  <w:hideMark/>
                </w:tcPr>
                <w:p w14:paraId="3D818BF4" w14:textId="77777777" w:rsidR="00652E24" w:rsidRPr="00652E24" w:rsidRDefault="00652E24" w:rsidP="00652E24">
                  <w:pPr>
                    <w:spacing w:line="259" w:lineRule="auto"/>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w:t>
                  </w:r>
                </w:p>
              </w:tc>
              <w:tc>
                <w:tcPr>
                  <w:tcW w:w="0" w:type="auto"/>
                  <w:hideMark/>
                </w:tcPr>
                <w:p w14:paraId="2DE2E416"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de regulă consumate din recipient; și</w:t>
                  </w:r>
                </w:p>
              </w:tc>
            </w:tr>
          </w:tbl>
          <w:p w14:paraId="7954E551"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218"/>
              <w:gridCol w:w="8761"/>
            </w:tblGrid>
            <w:tr w:rsidR="00652E24" w:rsidRPr="00652E24" w14:paraId="7A04E85F" w14:textId="77777777" w:rsidTr="0025248E">
              <w:tc>
                <w:tcPr>
                  <w:tcW w:w="0" w:type="auto"/>
                  <w:hideMark/>
                </w:tcPr>
                <w:p w14:paraId="48EE547A" w14:textId="77777777" w:rsidR="00652E24" w:rsidRPr="00652E24" w:rsidRDefault="00652E24" w:rsidP="00652E24">
                  <w:pPr>
                    <w:spacing w:line="259" w:lineRule="auto"/>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c)</w:t>
                  </w:r>
                </w:p>
              </w:tc>
              <w:tc>
                <w:tcPr>
                  <w:tcW w:w="0" w:type="auto"/>
                  <w:hideMark/>
                </w:tcPr>
                <w:p w14:paraId="7A2BB67E"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gata de consum fără a necesita o pregătire suplimentară precum gătirea, fierberea sau încălzirea,</w:t>
                  </w:r>
                </w:p>
              </w:tc>
            </w:tr>
          </w:tbl>
          <w:p w14:paraId="2953743B"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inclusiv recipiente pentru alimente utilizate pentru meniuri de tip fast </w:t>
            </w:r>
            <w:proofErr w:type="spellStart"/>
            <w:r w:rsidRPr="00652E24">
              <w:rPr>
                <w:rFonts w:ascii="Times New Roman" w:eastAsia="Calibri" w:hAnsi="Times New Roman" w:cs="Times New Roman"/>
                <w:sz w:val="28"/>
                <w:szCs w:val="28"/>
                <w:lang w:eastAsia="en-US"/>
              </w:rPr>
              <w:t>food</w:t>
            </w:r>
            <w:proofErr w:type="spellEnd"/>
            <w:r w:rsidRPr="00652E24">
              <w:rPr>
                <w:rFonts w:ascii="Times New Roman" w:eastAsia="Calibri" w:hAnsi="Times New Roman" w:cs="Times New Roman"/>
                <w:sz w:val="28"/>
                <w:szCs w:val="28"/>
                <w:lang w:eastAsia="en-US"/>
              </w:rPr>
              <w:t xml:space="preserve"> sau alte meniuri gata pentru consum imediat, cu excepția recipientelor pentru băuturi, a farfuriilor, a pachetelor și foliilor din material flexibil care conțin produsele alimentare.</w:t>
            </w:r>
          </w:p>
        </w:tc>
      </w:tr>
    </w:tbl>
    <w:p w14:paraId="446BBB7B"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428BF82F" w14:textId="77777777" w:rsidTr="0025248E">
        <w:tc>
          <w:tcPr>
            <w:tcW w:w="0" w:type="auto"/>
            <w:hideMark/>
          </w:tcPr>
          <w:p w14:paraId="74044874"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635C8F96"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8.</w:t>
            </w:r>
          </w:p>
        </w:tc>
        <w:tc>
          <w:tcPr>
            <w:tcW w:w="0" w:type="auto"/>
            <w:hideMark/>
          </w:tcPr>
          <w:p w14:paraId="70FD5AA9"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Recipiente pentru băuturi fabricate din polistiren expandat, inclusiv dopurile și capacele acestora.</w:t>
            </w:r>
          </w:p>
        </w:tc>
      </w:tr>
    </w:tbl>
    <w:p w14:paraId="0EBD0768"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5496B766" w14:textId="77777777" w:rsidTr="0025248E">
        <w:tc>
          <w:tcPr>
            <w:tcW w:w="0" w:type="auto"/>
            <w:hideMark/>
          </w:tcPr>
          <w:p w14:paraId="04D1DC94"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0207CB4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9.</w:t>
            </w:r>
          </w:p>
        </w:tc>
        <w:tc>
          <w:tcPr>
            <w:tcW w:w="0" w:type="auto"/>
            <w:hideMark/>
          </w:tcPr>
          <w:p w14:paraId="764D8B78" w14:textId="77777777" w:rsidR="001760B4" w:rsidRDefault="00652E24" w:rsidP="001760B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Pahare pentru băuturi fabricate din polistiren expandat, inclusiv capacele acestora.</w:t>
            </w:r>
          </w:p>
          <w:p w14:paraId="5369DA87" w14:textId="78DF0DED" w:rsidR="001760B4" w:rsidRPr="001760B4" w:rsidRDefault="001760B4" w:rsidP="001760B4">
            <w:pPr>
              <w:spacing w:line="259" w:lineRule="auto"/>
              <w:ind w:firstLine="709"/>
              <w:jc w:val="both"/>
              <w:rPr>
                <w:rFonts w:ascii="Times New Roman" w:eastAsia="Calibri" w:hAnsi="Times New Roman" w:cs="Times New Roman"/>
                <w:sz w:val="28"/>
                <w:szCs w:val="28"/>
                <w:lang w:eastAsia="en-US"/>
              </w:rPr>
            </w:pPr>
            <w:r w:rsidRPr="00D3063E">
              <w:rPr>
                <w:rFonts w:ascii="Times New Roman" w:eastAsia="Calibri" w:hAnsi="Times New Roman" w:cs="Times New Roman"/>
                <w:bCs/>
                <w:sz w:val="28"/>
                <w:szCs w:val="28"/>
                <w:lang w:eastAsia="en-US"/>
              </w:rPr>
              <w:t>10. Coroane și ornamente funerare din plastic</w:t>
            </w:r>
          </w:p>
          <w:p w14:paraId="000ED890" w14:textId="77777777" w:rsidR="001760B4" w:rsidRPr="00652E24" w:rsidRDefault="001760B4" w:rsidP="00652E24">
            <w:pPr>
              <w:spacing w:line="259" w:lineRule="auto"/>
              <w:ind w:firstLine="709"/>
              <w:jc w:val="both"/>
              <w:rPr>
                <w:rFonts w:ascii="Times New Roman" w:eastAsia="Calibri" w:hAnsi="Times New Roman" w:cs="Times New Roman"/>
                <w:sz w:val="28"/>
                <w:szCs w:val="28"/>
                <w:lang w:eastAsia="en-US"/>
              </w:rPr>
            </w:pPr>
          </w:p>
        </w:tc>
      </w:tr>
    </w:tbl>
    <w:p w14:paraId="35069F8A" w14:textId="77777777" w:rsidR="00652E24" w:rsidRPr="00652E24" w:rsidRDefault="00652E24" w:rsidP="00652E24">
      <w:pPr>
        <w:spacing w:line="259" w:lineRule="auto"/>
        <w:ind w:firstLine="709"/>
        <w:jc w:val="both"/>
        <w:rPr>
          <w:rFonts w:ascii="Times New Roman" w:eastAsia="Calibri" w:hAnsi="Times New Roman" w:cs="Times New Roman"/>
          <w:b/>
          <w:bCs/>
          <w:sz w:val="20"/>
          <w:szCs w:val="20"/>
          <w:lang w:eastAsia="en-US"/>
        </w:rPr>
      </w:pPr>
    </w:p>
    <w:p w14:paraId="5A2331B8"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PARTEA C</w:t>
      </w:r>
    </w:p>
    <w:p w14:paraId="13374FB7"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Produse din plastic de unică folosință reglementate de articolul 60</w:t>
      </w:r>
      <w:r w:rsidRPr="00652E24">
        <w:rPr>
          <w:rFonts w:ascii="Times New Roman" w:eastAsia="Calibri" w:hAnsi="Times New Roman" w:cs="Times New Roman"/>
          <w:b/>
          <w:bCs/>
          <w:sz w:val="28"/>
          <w:szCs w:val="28"/>
          <w:vertAlign w:val="superscript"/>
          <w:lang w:eastAsia="en-US"/>
        </w:rPr>
        <w:t>4</w:t>
      </w:r>
      <w:r w:rsidRPr="00652E24">
        <w:rPr>
          <w:rFonts w:ascii="Times New Roman" w:eastAsia="Calibri" w:hAnsi="Times New Roman" w:cs="Times New Roman"/>
          <w:b/>
          <w:bCs/>
          <w:sz w:val="28"/>
          <w:szCs w:val="28"/>
          <w:lang w:eastAsia="en-US"/>
        </w:rPr>
        <w:t xml:space="preserve"> privind cerințele legate de produs</w:t>
      </w:r>
    </w:p>
    <w:p w14:paraId="4BF9DA39"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Recipientele pentru băuturi cu o capacitate de până la trei litri, și anume recipientele utilizate pentru a conține lichide, cum ar fi recipientele pentru băuturi, inclusiv dopurile și capacele acestora și ambalajele de băuturi compozite inclusiv dopurile și capacele acestora, dar nu și:</w:t>
      </w:r>
    </w:p>
    <w:tbl>
      <w:tblPr>
        <w:tblW w:w="5000" w:type="pct"/>
        <w:tblCellMar>
          <w:left w:w="0" w:type="dxa"/>
          <w:right w:w="0" w:type="dxa"/>
        </w:tblCellMar>
        <w:tblLook w:val="04A0" w:firstRow="1" w:lastRow="0" w:firstColumn="1" w:lastColumn="0" w:noHBand="0" w:noVBand="1"/>
      </w:tblPr>
      <w:tblGrid>
        <w:gridCol w:w="1056"/>
        <w:gridCol w:w="8848"/>
      </w:tblGrid>
      <w:tr w:rsidR="00652E24" w:rsidRPr="00652E24" w14:paraId="1AB7260E" w14:textId="77777777" w:rsidTr="0025248E">
        <w:tc>
          <w:tcPr>
            <w:tcW w:w="0" w:type="auto"/>
            <w:hideMark/>
          </w:tcPr>
          <w:p w14:paraId="4B35A621"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a)</w:t>
            </w:r>
          </w:p>
        </w:tc>
        <w:tc>
          <w:tcPr>
            <w:tcW w:w="0" w:type="auto"/>
            <w:hideMark/>
          </w:tcPr>
          <w:p w14:paraId="64332FA1"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recipientele din sticlă sau metal cu dopuri și capace din plastic;</w:t>
            </w:r>
          </w:p>
        </w:tc>
      </w:tr>
    </w:tbl>
    <w:p w14:paraId="7F3BB682"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943"/>
        <w:gridCol w:w="8961"/>
      </w:tblGrid>
      <w:tr w:rsidR="00652E24" w:rsidRPr="00652E24" w14:paraId="55FB7BEA" w14:textId="77777777" w:rsidTr="0025248E">
        <w:tc>
          <w:tcPr>
            <w:tcW w:w="0" w:type="auto"/>
            <w:hideMark/>
          </w:tcPr>
          <w:p w14:paraId="30D587B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w:t>
            </w:r>
          </w:p>
        </w:tc>
        <w:tc>
          <w:tcPr>
            <w:tcW w:w="0" w:type="auto"/>
            <w:hideMark/>
          </w:tcPr>
          <w:p w14:paraId="0AC5813B" w14:textId="63D18C26" w:rsidR="00652E24" w:rsidRPr="00652E24" w:rsidRDefault="00652E24" w:rsidP="00652E24">
            <w:pPr>
              <w:spacing w:line="259" w:lineRule="auto"/>
              <w:ind w:left="135" w:firstLine="574"/>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recipientele pentru băuturi destinate și utilizate pentru alimentele destinate unor scopuri medicale speciale, astfel cum sunt definite la pct. 3 din Anexa 1 la </w:t>
            </w:r>
            <w:r w:rsidR="00324C28" w:rsidRPr="00652E24">
              <w:rPr>
                <w:rFonts w:ascii="Times New Roman" w:eastAsia="Calibri" w:hAnsi="Times New Roman" w:cs="Times New Roman"/>
                <w:sz w:val="28"/>
                <w:szCs w:val="28"/>
                <w:lang w:eastAsia="en-US"/>
              </w:rPr>
              <w:t>Hotărârea</w:t>
            </w:r>
            <w:r w:rsidRPr="00652E24">
              <w:rPr>
                <w:rFonts w:ascii="Times New Roman" w:eastAsia="Calibri" w:hAnsi="Times New Roman" w:cs="Times New Roman"/>
                <w:sz w:val="28"/>
                <w:szCs w:val="28"/>
                <w:lang w:eastAsia="en-US"/>
              </w:rPr>
              <w:t xml:space="preserve"> </w:t>
            </w:r>
            <w:r w:rsidR="00324C28" w:rsidRPr="00652E24">
              <w:rPr>
                <w:rFonts w:ascii="Times New Roman" w:eastAsia="Calibri" w:hAnsi="Times New Roman" w:cs="Times New Roman"/>
                <w:sz w:val="28"/>
                <w:szCs w:val="28"/>
                <w:lang w:eastAsia="en-US"/>
              </w:rPr>
              <w:t>Guvernului</w:t>
            </w:r>
            <w:r w:rsidRPr="00652E24">
              <w:rPr>
                <w:rFonts w:ascii="Times New Roman" w:eastAsia="Calibri" w:hAnsi="Times New Roman" w:cs="Times New Roman"/>
                <w:sz w:val="28"/>
                <w:szCs w:val="28"/>
                <w:lang w:eastAsia="en-US"/>
              </w:rPr>
              <w:t xml:space="preserve"> Nr. 179/2018 cu privire la aprobarea regulamentelor sanitare privind alimentele destinate sugarilor și copiilor de </w:t>
            </w:r>
            <w:r w:rsidR="00324C28" w:rsidRPr="00652E24">
              <w:rPr>
                <w:rFonts w:ascii="Times New Roman" w:eastAsia="Calibri" w:hAnsi="Times New Roman" w:cs="Times New Roman"/>
                <w:sz w:val="28"/>
                <w:szCs w:val="28"/>
                <w:lang w:eastAsia="en-US"/>
              </w:rPr>
              <w:t>vârstă</w:t>
            </w:r>
            <w:r w:rsidRPr="00652E24">
              <w:rPr>
                <w:rFonts w:ascii="Times New Roman" w:eastAsia="Calibri" w:hAnsi="Times New Roman" w:cs="Times New Roman"/>
                <w:sz w:val="28"/>
                <w:szCs w:val="28"/>
                <w:lang w:eastAsia="en-US"/>
              </w:rPr>
              <w:t xml:space="preserve"> mică, alimentele destinate unor scopuri medicale speciale și înlocuitorii unei diete totale pentru controlul greutății </w:t>
            </w:r>
          </w:p>
        </w:tc>
      </w:tr>
    </w:tbl>
    <w:p w14:paraId="2BCDA4CA"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p w14:paraId="0B3798A0" w14:textId="77777777" w:rsidR="00652E24" w:rsidRDefault="00652E24" w:rsidP="00652E24">
      <w:pPr>
        <w:spacing w:line="259" w:lineRule="auto"/>
        <w:ind w:firstLine="709"/>
        <w:jc w:val="both"/>
        <w:rPr>
          <w:rFonts w:ascii="Times New Roman" w:eastAsia="Calibri" w:hAnsi="Times New Roman" w:cs="Times New Roman"/>
          <w:b/>
          <w:bCs/>
          <w:sz w:val="28"/>
          <w:szCs w:val="28"/>
          <w:lang w:eastAsia="en-US"/>
        </w:rPr>
      </w:pPr>
    </w:p>
    <w:p w14:paraId="3C9FF17F" w14:textId="77777777" w:rsidR="00324C28" w:rsidRPr="00652E24" w:rsidRDefault="00324C28" w:rsidP="00652E24">
      <w:pPr>
        <w:spacing w:line="259" w:lineRule="auto"/>
        <w:ind w:firstLine="709"/>
        <w:jc w:val="both"/>
        <w:rPr>
          <w:rFonts w:ascii="Times New Roman" w:eastAsia="Calibri" w:hAnsi="Times New Roman" w:cs="Times New Roman"/>
          <w:b/>
          <w:bCs/>
          <w:sz w:val="28"/>
          <w:szCs w:val="28"/>
          <w:lang w:eastAsia="en-US"/>
        </w:rPr>
      </w:pPr>
    </w:p>
    <w:p w14:paraId="6EE6F149"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PARTEA D</w:t>
      </w:r>
    </w:p>
    <w:p w14:paraId="2CC38272"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Produse din plastic de unică folosință reglementate de articolul 60</w:t>
      </w:r>
      <w:r w:rsidRPr="00652E24">
        <w:rPr>
          <w:rFonts w:ascii="Times New Roman" w:eastAsia="Calibri" w:hAnsi="Times New Roman" w:cs="Times New Roman"/>
          <w:b/>
          <w:bCs/>
          <w:sz w:val="28"/>
          <w:szCs w:val="28"/>
          <w:vertAlign w:val="superscript"/>
          <w:lang w:eastAsia="en-US"/>
        </w:rPr>
        <w:t>4</w:t>
      </w:r>
      <w:r w:rsidRPr="00652E24">
        <w:rPr>
          <w:rFonts w:ascii="Times New Roman" w:eastAsia="Calibri" w:hAnsi="Times New Roman" w:cs="Times New Roman"/>
          <w:b/>
          <w:bCs/>
          <w:sz w:val="28"/>
          <w:szCs w:val="28"/>
          <w:lang w:eastAsia="en-US"/>
        </w:rPr>
        <w:t xml:space="preserve"> privind cerințele de marcare</w:t>
      </w:r>
    </w:p>
    <w:tbl>
      <w:tblPr>
        <w:tblW w:w="5000" w:type="pct"/>
        <w:tblCellMar>
          <w:left w:w="0" w:type="dxa"/>
          <w:right w:w="0" w:type="dxa"/>
        </w:tblCellMar>
        <w:tblLook w:val="04A0" w:firstRow="1" w:lastRow="0" w:firstColumn="1" w:lastColumn="0" w:noHBand="0" w:noVBand="1"/>
      </w:tblPr>
      <w:tblGrid>
        <w:gridCol w:w="8"/>
        <w:gridCol w:w="1211"/>
        <w:gridCol w:w="8685"/>
      </w:tblGrid>
      <w:tr w:rsidR="00652E24" w:rsidRPr="00652E24" w14:paraId="67510262" w14:textId="77777777" w:rsidTr="0025248E">
        <w:tc>
          <w:tcPr>
            <w:tcW w:w="0" w:type="auto"/>
            <w:hideMark/>
          </w:tcPr>
          <w:p w14:paraId="63700BE1"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tc>
        <w:tc>
          <w:tcPr>
            <w:tcW w:w="0" w:type="auto"/>
            <w:hideMark/>
          </w:tcPr>
          <w:p w14:paraId="5C84A6FB"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1.</w:t>
            </w:r>
          </w:p>
        </w:tc>
        <w:tc>
          <w:tcPr>
            <w:tcW w:w="0" w:type="auto"/>
            <w:hideMark/>
          </w:tcPr>
          <w:p w14:paraId="6806C8C4" w14:textId="77777777" w:rsidR="00652E24" w:rsidRPr="00652E24" w:rsidRDefault="00652E24" w:rsidP="00652E24">
            <w:pPr>
              <w:spacing w:line="259" w:lineRule="auto"/>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Absorbante, tampoane igienice și aplicatoare de tampoane.</w:t>
            </w:r>
          </w:p>
        </w:tc>
      </w:tr>
    </w:tbl>
    <w:p w14:paraId="29D55B1F"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02BF8D6E" w14:textId="77777777" w:rsidTr="0025248E">
        <w:tc>
          <w:tcPr>
            <w:tcW w:w="0" w:type="auto"/>
            <w:hideMark/>
          </w:tcPr>
          <w:p w14:paraId="79156EDA"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464AA30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2.</w:t>
            </w:r>
          </w:p>
        </w:tc>
        <w:tc>
          <w:tcPr>
            <w:tcW w:w="0" w:type="auto"/>
            <w:hideMark/>
          </w:tcPr>
          <w:p w14:paraId="385DD4F5" w14:textId="77777777" w:rsidR="00652E24" w:rsidRPr="00652E24" w:rsidRDefault="00652E24" w:rsidP="00324C28">
            <w:pPr>
              <w:spacing w:line="259" w:lineRule="auto"/>
              <w:ind w:firstLine="24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Șervețele umede, și anume șervețele </w:t>
            </w:r>
            <w:proofErr w:type="spellStart"/>
            <w:r w:rsidRPr="00652E24">
              <w:rPr>
                <w:rFonts w:ascii="Times New Roman" w:eastAsia="Calibri" w:hAnsi="Times New Roman" w:cs="Times New Roman"/>
                <w:sz w:val="28"/>
                <w:szCs w:val="28"/>
                <w:lang w:eastAsia="en-US"/>
              </w:rPr>
              <w:t>preumezite</w:t>
            </w:r>
            <w:proofErr w:type="spellEnd"/>
            <w:r w:rsidRPr="00652E24">
              <w:rPr>
                <w:rFonts w:ascii="Times New Roman" w:eastAsia="Calibri" w:hAnsi="Times New Roman" w:cs="Times New Roman"/>
                <w:sz w:val="28"/>
                <w:szCs w:val="28"/>
                <w:lang w:eastAsia="en-US"/>
              </w:rPr>
              <w:t xml:space="preserve"> de îngrijire personală și de uz casnic.</w:t>
            </w:r>
          </w:p>
        </w:tc>
      </w:tr>
    </w:tbl>
    <w:p w14:paraId="09A160F3"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4DF40C6B" w14:textId="77777777" w:rsidTr="0025248E">
        <w:tc>
          <w:tcPr>
            <w:tcW w:w="0" w:type="auto"/>
            <w:hideMark/>
          </w:tcPr>
          <w:p w14:paraId="0F10EF4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17B8F6BE"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3.</w:t>
            </w:r>
          </w:p>
        </w:tc>
        <w:tc>
          <w:tcPr>
            <w:tcW w:w="0" w:type="auto"/>
            <w:hideMark/>
          </w:tcPr>
          <w:p w14:paraId="2DDE8DD6" w14:textId="77777777" w:rsidR="00652E24" w:rsidRPr="00652E24" w:rsidRDefault="00652E24" w:rsidP="00324C28">
            <w:pPr>
              <w:spacing w:line="259" w:lineRule="auto"/>
              <w:ind w:firstLine="240"/>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Produse din tutun cu filtre și filtre comercializate pentru a fi utilizate în combinație cu produse din tutun.</w:t>
            </w:r>
          </w:p>
        </w:tc>
      </w:tr>
    </w:tbl>
    <w:p w14:paraId="268D3383"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17"/>
        <w:gridCol w:w="2581"/>
        <w:gridCol w:w="7306"/>
      </w:tblGrid>
      <w:tr w:rsidR="00652E24" w:rsidRPr="00652E24" w14:paraId="0F0BCD85" w14:textId="77777777" w:rsidTr="0025248E">
        <w:tc>
          <w:tcPr>
            <w:tcW w:w="0" w:type="auto"/>
            <w:hideMark/>
          </w:tcPr>
          <w:p w14:paraId="11FDE117"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53B0E12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4.</w:t>
            </w:r>
          </w:p>
        </w:tc>
        <w:tc>
          <w:tcPr>
            <w:tcW w:w="0" w:type="auto"/>
            <w:hideMark/>
          </w:tcPr>
          <w:p w14:paraId="43BB99E5" w14:textId="77777777" w:rsidR="00652E24" w:rsidRPr="00652E24" w:rsidRDefault="00652E24" w:rsidP="00324C28">
            <w:pPr>
              <w:spacing w:line="259" w:lineRule="auto"/>
              <w:ind w:left="-1515" w:firstLine="1635"/>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Pahare pentru băuturi.</w:t>
            </w:r>
          </w:p>
        </w:tc>
      </w:tr>
    </w:tbl>
    <w:p w14:paraId="52D82D4C"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p w14:paraId="4A4EAF79"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p w14:paraId="47AEA041"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PARTEA E</w:t>
      </w:r>
    </w:p>
    <w:p w14:paraId="1146BBA7"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I.   Produse din plastic de unică folosință reglementate de articolul 60</w:t>
      </w:r>
      <w:r w:rsidRPr="00652E24">
        <w:rPr>
          <w:rFonts w:ascii="Times New Roman" w:eastAsia="Calibri" w:hAnsi="Times New Roman" w:cs="Times New Roman"/>
          <w:b/>
          <w:bCs/>
          <w:sz w:val="28"/>
          <w:szCs w:val="28"/>
          <w:vertAlign w:val="superscript"/>
          <w:lang w:eastAsia="en-US"/>
        </w:rPr>
        <w:t>5</w:t>
      </w:r>
      <w:r w:rsidRPr="00652E24">
        <w:rPr>
          <w:rFonts w:ascii="Times New Roman" w:eastAsia="Calibri" w:hAnsi="Times New Roman" w:cs="Times New Roman"/>
          <w:b/>
          <w:bCs/>
          <w:sz w:val="28"/>
          <w:szCs w:val="28"/>
          <w:lang w:eastAsia="en-US"/>
        </w:rPr>
        <w:t xml:space="preserve"> alin (2) privind răspunderea extinsă a producătorilor</w:t>
      </w: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42C61CC2" w14:textId="77777777" w:rsidTr="0025248E">
        <w:tc>
          <w:tcPr>
            <w:tcW w:w="0" w:type="auto"/>
            <w:hideMark/>
          </w:tcPr>
          <w:p w14:paraId="6199A792"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tc>
        <w:tc>
          <w:tcPr>
            <w:tcW w:w="0" w:type="auto"/>
            <w:hideMark/>
          </w:tcPr>
          <w:p w14:paraId="5EBE64D4"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1.</w:t>
            </w:r>
          </w:p>
        </w:tc>
        <w:tc>
          <w:tcPr>
            <w:tcW w:w="0" w:type="auto"/>
            <w:hideMark/>
          </w:tcPr>
          <w:p w14:paraId="492EFC38"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Recipiente pentru alimente, cum ar fi cutiile cu sau fără capac, utilizate pentru a conține produse alimentare care:</w:t>
            </w:r>
          </w:p>
          <w:tbl>
            <w:tblPr>
              <w:tblW w:w="5000" w:type="pct"/>
              <w:tblCellMar>
                <w:left w:w="0" w:type="dxa"/>
                <w:right w:w="0" w:type="dxa"/>
              </w:tblCellMar>
              <w:tblLook w:val="04A0" w:firstRow="1" w:lastRow="0" w:firstColumn="1" w:lastColumn="0" w:noHBand="0" w:noVBand="1"/>
            </w:tblPr>
            <w:tblGrid>
              <w:gridCol w:w="1012"/>
              <w:gridCol w:w="7967"/>
            </w:tblGrid>
            <w:tr w:rsidR="00652E24" w:rsidRPr="00652E24" w14:paraId="7C973B38" w14:textId="77777777" w:rsidTr="0025248E">
              <w:tc>
                <w:tcPr>
                  <w:tcW w:w="0" w:type="auto"/>
                  <w:hideMark/>
                </w:tcPr>
                <w:p w14:paraId="2A8EDD11"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a)</w:t>
                  </w:r>
                </w:p>
              </w:tc>
              <w:tc>
                <w:tcPr>
                  <w:tcW w:w="0" w:type="auto"/>
                  <w:hideMark/>
                </w:tcPr>
                <w:p w14:paraId="45C39E28"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destinate consumului imediat, fie pe loc, fie la pachet;</w:t>
                  </w:r>
                </w:p>
              </w:tc>
            </w:tr>
          </w:tbl>
          <w:p w14:paraId="50C7D99D"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1344"/>
              <w:gridCol w:w="7635"/>
            </w:tblGrid>
            <w:tr w:rsidR="00652E24" w:rsidRPr="00652E24" w14:paraId="7EE31DC1" w14:textId="77777777" w:rsidTr="0025248E">
              <w:tc>
                <w:tcPr>
                  <w:tcW w:w="0" w:type="auto"/>
                  <w:hideMark/>
                </w:tcPr>
                <w:p w14:paraId="1DF4490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w:t>
                  </w:r>
                </w:p>
              </w:tc>
              <w:tc>
                <w:tcPr>
                  <w:tcW w:w="0" w:type="auto"/>
                  <w:hideMark/>
                </w:tcPr>
                <w:p w14:paraId="3FA382F1"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de regulă consumate din recipient; și</w:t>
                  </w:r>
                </w:p>
              </w:tc>
            </w:tr>
          </w:tbl>
          <w:p w14:paraId="69F97CE2"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927"/>
              <w:gridCol w:w="8052"/>
            </w:tblGrid>
            <w:tr w:rsidR="00652E24" w:rsidRPr="00652E24" w14:paraId="169272AA" w14:textId="77777777" w:rsidTr="0025248E">
              <w:tc>
                <w:tcPr>
                  <w:tcW w:w="0" w:type="auto"/>
                  <w:hideMark/>
                </w:tcPr>
                <w:p w14:paraId="2338C90A"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c)</w:t>
                  </w:r>
                </w:p>
              </w:tc>
              <w:tc>
                <w:tcPr>
                  <w:tcW w:w="0" w:type="auto"/>
                  <w:hideMark/>
                </w:tcPr>
                <w:p w14:paraId="54853D6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gata de consum fără a necesita o pregătire suplimentară precum gătirea, fierberea sau încălzirea,</w:t>
                  </w:r>
                </w:p>
              </w:tc>
            </w:tr>
          </w:tbl>
          <w:p w14:paraId="0B45A519"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inclusiv recipiente pentru alimente utilizate pentru meniuri de tip fast </w:t>
            </w:r>
            <w:proofErr w:type="spellStart"/>
            <w:r w:rsidRPr="00652E24">
              <w:rPr>
                <w:rFonts w:ascii="Times New Roman" w:eastAsia="Calibri" w:hAnsi="Times New Roman" w:cs="Times New Roman"/>
                <w:sz w:val="28"/>
                <w:szCs w:val="28"/>
                <w:lang w:eastAsia="en-US"/>
              </w:rPr>
              <w:t>food</w:t>
            </w:r>
            <w:proofErr w:type="spellEnd"/>
            <w:r w:rsidRPr="00652E24">
              <w:rPr>
                <w:rFonts w:ascii="Times New Roman" w:eastAsia="Calibri" w:hAnsi="Times New Roman" w:cs="Times New Roman"/>
                <w:sz w:val="28"/>
                <w:szCs w:val="28"/>
                <w:lang w:eastAsia="en-US"/>
              </w:rPr>
              <w:t xml:space="preserve"> sau alte meniuri gata pentru consum imediat, cu excepția recipientelor pentru băuturi, a farfuriilor, a pachetelor și foliilor din material flexibil care conțin produsele alimentare. </w:t>
            </w:r>
          </w:p>
          <w:p w14:paraId="09DB728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Criteriile listate la lit. a), b) și c) se aplică cumulativ. </w:t>
            </w:r>
          </w:p>
        </w:tc>
      </w:tr>
    </w:tbl>
    <w:p w14:paraId="454A0549"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38A5101A" w14:textId="77777777" w:rsidTr="0025248E">
        <w:tc>
          <w:tcPr>
            <w:tcW w:w="0" w:type="auto"/>
            <w:hideMark/>
          </w:tcPr>
          <w:p w14:paraId="43B98DF2"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4087613E"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2.</w:t>
            </w:r>
          </w:p>
        </w:tc>
        <w:tc>
          <w:tcPr>
            <w:tcW w:w="0" w:type="auto"/>
            <w:hideMark/>
          </w:tcPr>
          <w:p w14:paraId="24AA69AE"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Pachete și folii din material flexibil care conțin produse alimentare destinate consumului direct din pachet sau folie fără preparare ulterioară.</w:t>
            </w:r>
          </w:p>
        </w:tc>
      </w:tr>
    </w:tbl>
    <w:p w14:paraId="2F6791C2"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3EE26B79" w14:textId="77777777" w:rsidTr="0025248E">
        <w:tc>
          <w:tcPr>
            <w:tcW w:w="0" w:type="auto"/>
            <w:hideMark/>
          </w:tcPr>
          <w:p w14:paraId="334F90E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141" w:type="pct"/>
            <w:hideMark/>
          </w:tcPr>
          <w:p w14:paraId="0E779896"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3.</w:t>
            </w:r>
          </w:p>
        </w:tc>
        <w:tc>
          <w:tcPr>
            <w:tcW w:w="4856" w:type="pct"/>
            <w:hideMark/>
          </w:tcPr>
          <w:p w14:paraId="1D2566B8"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Recipientele pentru băuturi cu o capacitate de până la trei litri, și anume sticle PET utilizate pentru a conține lichide, cum ar fi recipientele pentru băuturi, inclusiv dopurile și capacele acestora și ambalajele compozite pentru băuturi, inclusiv dopurile și capacele acestora, dar nu și recipientele din sticlă sau metal cu dopuri și capace din plastic.</w:t>
            </w:r>
          </w:p>
        </w:tc>
      </w:tr>
    </w:tbl>
    <w:p w14:paraId="0F41D781"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8"/>
        <w:gridCol w:w="1271"/>
        <w:gridCol w:w="8625"/>
      </w:tblGrid>
      <w:tr w:rsidR="00652E24" w:rsidRPr="00652E24" w14:paraId="4FFDDEE1" w14:textId="77777777" w:rsidTr="0025248E">
        <w:tc>
          <w:tcPr>
            <w:tcW w:w="0" w:type="auto"/>
            <w:hideMark/>
          </w:tcPr>
          <w:p w14:paraId="6BF51B78"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352BBFD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4.</w:t>
            </w:r>
          </w:p>
        </w:tc>
        <w:tc>
          <w:tcPr>
            <w:tcW w:w="0" w:type="auto"/>
            <w:hideMark/>
          </w:tcPr>
          <w:p w14:paraId="6A6C18B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Pahare pentru băuturi, inclusiv capacele acestora.</w:t>
            </w:r>
          </w:p>
        </w:tc>
      </w:tr>
    </w:tbl>
    <w:p w14:paraId="595C3DDF"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7840E585" w14:textId="77777777" w:rsidTr="0025248E">
        <w:tc>
          <w:tcPr>
            <w:tcW w:w="0" w:type="auto"/>
            <w:hideMark/>
          </w:tcPr>
          <w:p w14:paraId="42BE6F93"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1ECB32E5"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5.</w:t>
            </w:r>
          </w:p>
        </w:tc>
        <w:tc>
          <w:tcPr>
            <w:tcW w:w="0" w:type="auto"/>
            <w:hideMark/>
          </w:tcPr>
          <w:p w14:paraId="746C4285"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Pungi de transport din plastic subțire, astfel cum sunt definite la  art. 54, alin (2) lit. g) din Legea nr. 209/2016 privind deșeurile.  </w:t>
            </w:r>
          </w:p>
        </w:tc>
      </w:tr>
    </w:tbl>
    <w:p w14:paraId="6CB20D3C"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p w14:paraId="05B2A29F"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II.   Produse din plastic de unică folosință reglementate de articolul 60</w:t>
      </w:r>
      <w:r w:rsidRPr="00652E24">
        <w:rPr>
          <w:rFonts w:ascii="Times New Roman" w:eastAsia="Calibri" w:hAnsi="Times New Roman" w:cs="Times New Roman"/>
          <w:b/>
          <w:bCs/>
          <w:sz w:val="28"/>
          <w:szCs w:val="28"/>
          <w:vertAlign w:val="superscript"/>
          <w:lang w:eastAsia="en-US"/>
        </w:rPr>
        <w:t>5</w:t>
      </w:r>
      <w:r w:rsidRPr="00652E24">
        <w:rPr>
          <w:rFonts w:ascii="Times New Roman" w:eastAsia="Calibri" w:hAnsi="Times New Roman" w:cs="Times New Roman"/>
          <w:b/>
          <w:bCs/>
          <w:sz w:val="28"/>
          <w:szCs w:val="28"/>
          <w:lang w:eastAsia="en-US"/>
        </w:rPr>
        <w:t xml:space="preserve"> alin (3) privind răspunderea extinsă a producătorilor</w:t>
      </w: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0744318A" w14:textId="77777777" w:rsidTr="0025248E">
        <w:tc>
          <w:tcPr>
            <w:tcW w:w="0" w:type="auto"/>
            <w:hideMark/>
          </w:tcPr>
          <w:p w14:paraId="31156FED"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tc>
        <w:tc>
          <w:tcPr>
            <w:tcW w:w="0" w:type="auto"/>
            <w:hideMark/>
          </w:tcPr>
          <w:p w14:paraId="1E73997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1.</w:t>
            </w:r>
          </w:p>
        </w:tc>
        <w:tc>
          <w:tcPr>
            <w:tcW w:w="0" w:type="auto"/>
            <w:hideMark/>
          </w:tcPr>
          <w:p w14:paraId="53D40156"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Șervețele umede, și anume șervețele </w:t>
            </w:r>
            <w:proofErr w:type="spellStart"/>
            <w:r w:rsidRPr="00652E24">
              <w:rPr>
                <w:rFonts w:ascii="Times New Roman" w:eastAsia="Calibri" w:hAnsi="Times New Roman" w:cs="Times New Roman"/>
                <w:sz w:val="28"/>
                <w:szCs w:val="28"/>
                <w:lang w:eastAsia="en-US"/>
              </w:rPr>
              <w:t>preumezite</w:t>
            </w:r>
            <w:proofErr w:type="spellEnd"/>
            <w:r w:rsidRPr="00652E24">
              <w:rPr>
                <w:rFonts w:ascii="Times New Roman" w:eastAsia="Calibri" w:hAnsi="Times New Roman" w:cs="Times New Roman"/>
                <w:sz w:val="28"/>
                <w:szCs w:val="28"/>
                <w:lang w:eastAsia="en-US"/>
              </w:rPr>
              <w:t xml:space="preserve"> de îngrijire personală și de uz casnic.</w:t>
            </w:r>
          </w:p>
        </w:tc>
      </w:tr>
    </w:tbl>
    <w:p w14:paraId="5E2D20D2"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2EDD542A" w14:textId="77777777" w:rsidTr="0025248E">
        <w:tc>
          <w:tcPr>
            <w:tcW w:w="0" w:type="auto"/>
            <w:hideMark/>
          </w:tcPr>
          <w:p w14:paraId="04510025"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327F357A"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2.</w:t>
            </w:r>
          </w:p>
        </w:tc>
        <w:tc>
          <w:tcPr>
            <w:tcW w:w="0" w:type="auto"/>
            <w:hideMark/>
          </w:tcPr>
          <w:p w14:paraId="55335F56"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Baloane, cu excepția baloanelor de uz industrial sau pentru alte utilizări și aplicații profesionale, care nu sunt distribuite consumatorilor.</w:t>
            </w:r>
          </w:p>
        </w:tc>
      </w:tr>
      <w:tr w:rsidR="00652E24" w:rsidRPr="00652E24" w14:paraId="5D42699A" w14:textId="77777777" w:rsidTr="0025248E">
        <w:tc>
          <w:tcPr>
            <w:tcW w:w="0" w:type="auto"/>
          </w:tcPr>
          <w:p w14:paraId="7BF294A3"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tcPr>
          <w:p w14:paraId="243D3910"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tcPr>
          <w:p w14:paraId="5BC2DA6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r>
    </w:tbl>
    <w:p w14:paraId="57DA2943"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III.   Alte produse din plastic de unică folosință reglementate de articolul 60</w:t>
      </w:r>
      <w:r w:rsidRPr="00652E24">
        <w:rPr>
          <w:rFonts w:ascii="Times New Roman" w:eastAsia="Calibri" w:hAnsi="Times New Roman" w:cs="Times New Roman"/>
          <w:b/>
          <w:bCs/>
          <w:sz w:val="28"/>
          <w:szCs w:val="28"/>
          <w:vertAlign w:val="superscript"/>
          <w:lang w:eastAsia="en-US"/>
        </w:rPr>
        <w:t>5</w:t>
      </w:r>
      <w:r w:rsidRPr="00652E24">
        <w:rPr>
          <w:rFonts w:ascii="Times New Roman" w:eastAsia="Calibri" w:hAnsi="Times New Roman" w:cs="Times New Roman"/>
          <w:b/>
          <w:bCs/>
          <w:sz w:val="28"/>
          <w:szCs w:val="28"/>
          <w:lang w:eastAsia="en-US"/>
        </w:rPr>
        <w:t xml:space="preserve"> alin (3) privind răspunderea extinsă a producătorilor</w:t>
      </w:r>
    </w:p>
    <w:p w14:paraId="676DD3E4"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Produse din tutun cu filtre și filtre comercializate pentru a fi utilizate în combinație cu produse din tutun.</w:t>
      </w:r>
    </w:p>
    <w:p w14:paraId="7B66C8E3"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p w14:paraId="31359E5B"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PARTEA F</w:t>
      </w:r>
    </w:p>
    <w:p w14:paraId="7108E67E"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Produse din plastic de unică folosință reglementate de articolul 60</w:t>
      </w:r>
      <w:r w:rsidRPr="00652E24">
        <w:rPr>
          <w:rFonts w:ascii="Times New Roman" w:eastAsia="Calibri" w:hAnsi="Times New Roman" w:cs="Times New Roman"/>
          <w:b/>
          <w:bCs/>
          <w:sz w:val="28"/>
          <w:szCs w:val="28"/>
          <w:vertAlign w:val="superscript"/>
          <w:lang w:eastAsia="en-US"/>
        </w:rPr>
        <w:t>6</w:t>
      </w:r>
      <w:r w:rsidRPr="00652E24">
        <w:rPr>
          <w:rFonts w:ascii="Times New Roman" w:eastAsia="Calibri" w:hAnsi="Times New Roman" w:cs="Times New Roman"/>
          <w:b/>
          <w:bCs/>
          <w:sz w:val="28"/>
          <w:szCs w:val="28"/>
          <w:lang w:eastAsia="en-US"/>
        </w:rPr>
        <w:t xml:space="preserve"> privind colectarea separată și de articolul 60</w:t>
      </w:r>
      <w:r w:rsidRPr="00652E24">
        <w:rPr>
          <w:rFonts w:ascii="Times New Roman" w:eastAsia="Calibri" w:hAnsi="Times New Roman" w:cs="Times New Roman"/>
          <w:b/>
          <w:bCs/>
          <w:sz w:val="28"/>
          <w:szCs w:val="28"/>
          <w:vertAlign w:val="superscript"/>
          <w:lang w:eastAsia="en-US"/>
        </w:rPr>
        <w:t>6</w:t>
      </w:r>
      <w:r w:rsidRPr="00652E24">
        <w:rPr>
          <w:rFonts w:ascii="Times New Roman" w:eastAsia="Calibri" w:hAnsi="Times New Roman" w:cs="Times New Roman"/>
          <w:b/>
          <w:bCs/>
          <w:sz w:val="28"/>
          <w:szCs w:val="28"/>
          <w:lang w:eastAsia="en-US"/>
        </w:rPr>
        <w:t xml:space="preserve"> alin (3) privind cerințele legate de produs</w:t>
      </w:r>
    </w:p>
    <w:p w14:paraId="7D7F5D04"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Sticlele PET pentru băuturi cu o capacitate de până la trei litri, inclusiv dopurile și capacele acestora, dar nu și:</w:t>
      </w:r>
    </w:p>
    <w:tbl>
      <w:tblPr>
        <w:tblW w:w="5000" w:type="pct"/>
        <w:tblCellMar>
          <w:left w:w="0" w:type="dxa"/>
          <w:right w:w="0" w:type="dxa"/>
        </w:tblCellMar>
        <w:tblLook w:val="04A0" w:firstRow="1" w:lastRow="0" w:firstColumn="1" w:lastColumn="0" w:noHBand="0" w:noVBand="1"/>
      </w:tblPr>
      <w:tblGrid>
        <w:gridCol w:w="934"/>
        <w:gridCol w:w="8970"/>
      </w:tblGrid>
      <w:tr w:rsidR="00652E24" w:rsidRPr="00652E24" w14:paraId="76582BD5" w14:textId="77777777" w:rsidTr="0025248E">
        <w:tc>
          <w:tcPr>
            <w:tcW w:w="0" w:type="auto"/>
            <w:hideMark/>
          </w:tcPr>
          <w:p w14:paraId="1A205C5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a)</w:t>
            </w:r>
          </w:p>
        </w:tc>
        <w:tc>
          <w:tcPr>
            <w:tcW w:w="0" w:type="auto"/>
            <w:hideMark/>
          </w:tcPr>
          <w:p w14:paraId="668423A4"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sticlele din sticlă sau metal pentru băuturi cu dopuri și capace din plastic;</w:t>
            </w:r>
          </w:p>
        </w:tc>
      </w:tr>
    </w:tbl>
    <w:p w14:paraId="2F9681BE"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943"/>
        <w:gridCol w:w="8961"/>
      </w:tblGrid>
      <w:tr w:rsidR="00652E24" w:rsidRPr="00652E24" w14:paraId="7E4ACA79" w14:textId="77777777" w:rsidTr="0025248E">
        <w:tc>
          <w:tcPr>
            <w:tcW w:w="192" w:type="pct"/>
            <w:hideMark/>
          </w:tcPr>
          <w:p w14:paraId="3BFC1723"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w:t>
            </w:r>
          </w:p>
        </w:tc>
        <w:tc>
          <w:tcPr>
            <w:tcW w:w="4808" w:type="pct"/>
            <w:hideMark/>
          </w:tcPr>
          <w:p w14:paraId="51106DA2" w14:textId="4C16B43F"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sticlele pentru băuturi destinate și utilizate pentru alimentele destinate unor scopuri medicale speciale, astfel cum sunt definite la pct.3, Anexa nr.1  din </w:t>
            </w:r>
            <w:r w:rsidR="00324C28" w:rsidRPr="00652E24">
              <w:rPr>
                <w:rFonts w:ascii="Times New Roman" w:eastAsia="Calibri" w:hAnsi="Times New Roman" w:cs="Times New Roman"/>
                <w:sz w:val="28"/>
                <w:szCs w:val="28"/>
                <w:lang w:eastAsia="en-US"/>
              </w:rPr>
              <w:t>Hotărârea</w:t>
            </w:r>
            <w:r w:rsidRPr="00652E24">
              <w:rPr>
                <w:rFonts w:ascii="Times New Roman" w:eastAsia="Calibri" w:hAnsi="Times New Roman" w:cs="Times New Roman"/>
                <w:sz w:val="28"/>
                <w:szCs w:val="28"/>
                <w:lang w:eastAsia="en-US"/>
              </w:rPr>
              <w:t xml:space="preserve"> Guvernului Nr. 179/2018 cu privire la aprobarea regulamentelor sanitare privind alimentele destinate sugarilor și copiilor de </w:t>
            </w:r>
            <w:r w:rsidR="00324C28" w:rsidRPr="00652E24">
              <w:rPr>
                <w:rFonts w:ascii="Times New Roman" w:eastAsia="Calibri" w:hAnsi="Times New Roman" w:cs="Times New Roman"/>
                <w:sz w:val="28"/>
                <w:szCs w:val="28"/>
                <w:lang w:eastAsia="en-US"/>
              </w:rPr>
              <w:t>vârstă</w:t>
            </w:r>
            <w:r w:rsidRPr="00652E24">
              <w:rPr>
                <w:rFonts w:ascii="Times New Roman" w:eastAsia="Calibri" w:hAnsi="Times New Roman" w:cs="Times New Roman"/>
                <w:sz w:val="28"/>
                <w:szCs w:val="28"/>
                <w:lang w:eastAsia="en-US"/>
              </w:rPr>
              <w:t xml:space="preserve"> mică, </w:t>
            </w:r>
            <w:r w:rsidRPr="00652E24">
              <w:rPr>
                <w:rFonts w:ascii="Times New Roman" w:eastAsia="Calibri" w:hAnsi="Times New Roman" w:cs="Times New Roman"/>
                <w:sz w:val="28"/>
                <w:szCs w:val="28"/>
                <w:lang w:eastAsia="en-US"/>
              </w:rPr>
              <w:lastRenderedPageBreak/>
              <w:t>alimentele destinate unor scopuri medicale speciale și înlocuitorii unei diete totale pentru controlul greutății</w:t>
            </w:r>
          </w:p>
        </w:tc>
      </w:tr>
    </w:tbl>
    <w:p w14:paraId="16467002"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p w14:paraId="2743AD82"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PARTEA G</w:t>
      </w:r>
    </w:p>
    <w:p w14:paraId="6A641137"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r w:rsidRPr="00652E24">
        <w:rPr>
          <w:rFonts w:ascii="Times New Roman" w:eastAsia="Calibri" w:hAnsi="Times New Roman" w:cs="Times New Roman"/>
          <w:b/>
          <w:bCs/>
          <w:sz w:val="28"/>
          <w:szCs w:val="28"/>
          <w:lang w:eastAsia="en-US"/>
        </w:rPr>
        <w:t>Produse din plastic de unică folosință reglementate de articolul 60</w:t>
      </w:r>
      <w:r w:rsidRPr="00652E24">
        <w:rPr>
          <w:rFonts w:ascii="Times New Roman" w:eastAsia="Calibri" w:hAnsi="Times New Roman" w:cs="Times New Roman"/>
          <w:b/>
          <w:bCs/>
          <w:sz w:val="28"/>
          <w:szCs w:val="28"/>
          <w:vertAlign w:val="superscript"/>
          <w:lang w:eastAsia="en-US"/>
        </w:rPr>
        <w:t>6</w:t>
      </w:r>
      <w:r w:rsidRPr="00652E24">
        <w:rPr>
          <w:rFonts w:ascii="Times New Roman" w:eastAsia="Calibri" w:hAnsi="Times New Roman" w:cs="Times New Roman"/>
          <w:b/>
          <w:bCs/>
          <w:sz w:val="28"/>
          <w:szCs w:val="28"/>
          <w:lang w:eastAsia="en-US"/>
        </w:rPr>
        <w:t xml:space="preserve"> privind măsurile de sensibilizare</w:t>
      </w: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195EF20D" w14:textId="77777777" w:rsidTr="0025248E">
        <w:tc>
          <w:tcPr>
            <w:tcW w:w="0" w:type="auto"/>
            <w:hideMark/>
          </w:tcPr>
          <w:p w14:paraId="1BF565A4" w14:textId="77777777" w:rsidR="00652E24" w:rsidRPr="00652E24" w:rsidRDefault="00652E24" w:rsidP="00652E24">
            <w:pPr>
              <w:spacing w:line="259" w:lineRule="auto"/>
              <w:ind w:firstLine="709"/>
              <w:jc w:val="both"/>
              <w:rPr>
                <w:rFonts w:ascii="Times New Roman" w:eastAsia="Calibri" w:hAnsi="Times New Roman" w:cs="Times New Roman"/>
                <w:b/>
                <w:bCs/>
                <w:sz w:val="28"/>
                <w:szCs w:val="28"/>
                <w:lang w:eastAsia="en-US"/>
              </w:rPr>
            </w:pPr>
          </w:p>
        </w:tc>
        <w:tc>
          <w:tcPr>
            <w:tcW w:w="0" w:type="auto"/>
            <w:hideMark/>
          </w:tcPr>
          <w:p w14:paraId="30490551"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1.</w:t>
            </w:r>
          </w:p>
        </w:tc>
        <w:tc>
          <w:tcPr>
            <w:tcW w:w="0" w:type="auto"/>
            <w:hideMark/>
          </w:tcPr>
          <w:p w14:paraId="7C5DCBD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Recipiente pentru alimente, cum ar fi cutiile cu sau fără capac, utilizate pentru a conține produse alimentare care:</w:t>
            </w:r>
          </w:p>
          <w:tbl>
            <w:tblPr>
              <w:tblW w:w="5000" w:type="pct"/>
              <w:tblCellMar>
                <w:left w:w="0" w:type="dxa"/>
                <w:right w:w="0" w:type="dxa"/>
              </w:tblCellMar>
              <w:tblLook w:val="04A0" w:firstRow="1" w:lastRow="0" w:firstColumn="1" w:lastColumn="0" w:noHBand="0" w:noVBand="1"/>
            </w:tblPr>
            <w:tblGrid>
              <w:gridCol w:w="1012"/>
              <w:gridCol w:w="7967"/>
            </w:tblGrid>
            <w:tr w:rsidR="00652E24" w:rsidRPr="00652E24" w14:paraId="55AF1C2E" w14:textId="77777777" w:rsidTr="0025248E">
              <w:tc>
                <w:tcPr>
                  <w:tcW w:w="0" w:type="auto"/>
                  <w:hideMark/>
                </w:tcPr>
                <w:p w14:paraId="3562DC84"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a)</w:t>
                  </w:r>
                </w:p>
              </w:tc>
              <w:tc>
                <w:tcPr>
                  <w:tcW w:w="0" w:type="auto"/>
                  <w:hideMark/>
                </w:tcPr>
                <w:p w14:paraId="2CB277EA"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destinate consumului imediat, fie pe loc, fie la pachet;</w:t>
                  </w:r>
                </w:p>
              </w:tc>
            </w:tr>
          </w:tbl>
          <w:p w14:paraId="39D8F830"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1344"/>
              <w:gridCol w:w="7635"/>
            </w:tblGrid>
            <w:tr w:rsidR="00652E24" w:rsidRPr="00652E24" w14:paraId="351FFD42" w14:textId="77777777" w:rsidTr="0025248E">
              <w:tc>
                <w:tcPr>
                  <w:tcW w:w="0" w:type="auto"/>
                  <w:hideMark/>
                </w:tcPr>
                <w:p w14:paraId="53B61D5B"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w:t>
                  </w:r>
                </w:p>
              </w:tc>
              <w:tc>
                <w:tcPr>
                  <w:tcW w:w="0" w:type="auto"/>
                  <w:hideMark/>
                </w:tcPr>
                <w:p w14:paraId="0C9116AF"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de regulă consumate din recipient; și</w:t>
                  </w:r>
                </w:p>
              </w:tc>
            </w:tr>
          </w:tbl>
          <w:p w14:paraId="2743A3F8"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927"/>
              <w:gridCol w:w="8052"/>
            </w:tblGrid>
            <w:tr w:rsidR="00652E24" w:rsidRPr="00652E24" w14:paraId="41C1DDFA" w14:textId="77777777" w:rsidTr="0025248E">
              <w:tc>
                <w:tcPr>
                  <w:tcW w:w="0" w:type="auto"/>
                  <w:hideMark/>
                </w:tcPr>
                <w:p w14:paraId="68F63683"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c)</w:t>
                  </w:r>
                </w:p>
              </w:tc>
              <w:tc>
                <w:tcPr>
                  <w:tcW w:w="0" w:type="auto"/>
                  <w:hideMark/>
                </w:tcPr>
                <w:p w14:paraId="48961C20"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sunt gata de consum fără a necesita o pregătire suplimentară precum gătirea, fierberea sau încălzirea,</w:t>
                  </w:r>
                </w:p>
              </w:tc>
            </w:tr>
          </w:tbl>
          <w:p w14:paraId="456D9E4E"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inclusiv recipiente pentru alimente utilizate pentru meniuri de tip fast </w:t>
            </w:r>
            <w:proofErr w:type="spellStart"/>
            <w:r w:rsidRPr="00652E24">
              <w:rPr>
                <w:rFonts w:ascii="Times New Roman" w:eastAsia="Calibri" w:hAnsi="Times New Roman" w:cs="Times New Roman"/>
                <w:sz w:val="28"/>
                <w:szCs w:val="28"/>
                <w:lang w:eastAsia="en-US"/>
              </w:rPr>
              <w:t>food</w:t>
            </w:r>
            <w:proofErr w:type="spellEnd"/>
            <w:r w:rsidRPr="00652E24">
              <w:rPr>
                <w:rFonts w:ascii="Times New Roman" w:eastAsia="Calibri" w:hAnsi="Times New Roman" w:cs="Times New Roman"/>
                <w:sz w:val="28"/>
                <w:szCs w:val="28"/>
                <w:lang w:eastAsia="en-US"/>
              </w:rPr>
              <w:t xml:space="preserve"> sau alte meniuri gata pentru consum imediat, cu excepția recipientelor pentru băuturi, a farfuriilor, a pachetelor și foliilor din material flexibil care conțin produsele alimentare.</w:t>
            </w:r>
          </w:p>
        </w:tc>
      </w:tr>
    </w:tbl>
    <w:p w14:paraId="6A789CC9"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5033E353" w14:textId="77777777" w:rsidTr="0025248E">
        <w:tc>
          <w:tcPr>
            <w:tcW w:w="0" w:type="auto"/>
            <w:hideMark/>
          </w:tcPr>
          <w:p w14:paraId="3023B079"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6435E98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2.</w:t>
            </w:r>
          </w:p>
        </w:tc>
        <w:tc>
          <w:tcPr>
            <w:tcW w:w="0" w:type="auto"/>
            <w:hideMark/>
          </w:tcPr>
          <w:p w14:paraId="034D86AA"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Pachete și folii din material flexibil care conțin produse alimentare destinate consumului direct din pachet sau folie fără preparare ulterioară.</w:t>
            </w:r>
          </w:p>
        </w:tc>
      </w:tr>
    </w:tbl>
    <w:p w14:paraId="71A4D080"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70CE63B2" w14:textId="77777777" w:rsidTr="0025248E">
        <w:tc>
          <w:tcPr>
            <w:tcW w:w="0" w:type="auto"/>
            <w:hideMark/>
          </w:tcPr>
          <w:p w14:paraId="5ADFBE2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548FB1F8"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3.</w:t>
            </w:r>
          </w:p>
        </w:tc>
        <w:tc>
          <w:tcPr>
            <w:tcW w:w="0" w:type="auto"/>
            <w:hideMark/>
          </w:tcPr>
          <w:p w14:paraId="27AB46F8"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Recipientele pentru băuturi cu o capacitate de până la trei litri, și anume recipientele utilizate pentru a conține lichide, cum ar fi recipientele pentru băuturi, inclusiv dopurile și capacele acestora și ambalajele de băuturi compozite inclusiv dopurile și capacele acestora, dar nu și recipientele din sticlă sau metal cu dopuri și capace din plastic.</w:t>
            </w:r>
          </w:p>
        </w:tc>
      </w:tr>
    </w:tbl>
    <w:p w14:paraId="38D38812"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7"/>
        <w:gridCol w:w="1081"/>
        <w:gridCol w:w="8816"/>
      </w:tblGrid>
      <w:tr w:rsidR="00652E24" w:rsidRPr="00652E24" w14:paraId="4BB34B1E" w14:textId="77777777" w:rsidTr="0025248E">
        <w:tc>
          <w:tcPr>
            <w:tcW w:w="0" w:type="auto"/>
            <w:hideMark/>
          </w:tcPr>
          <w:p w14:paraId="2617DD4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7C91A6B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4.</w:t>
            </w:r>
          </w:p>
        </w:tc>
        <w:tc>
          <w:tcPr>
            <w:tcW w:w="0" w:type="auto"/>
            <w:hideMark/>
          </w:tcPr>
          <w:p w14:paraId="7AB6A3B5"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Pahare pentru băuturi, inclusiv dopurile și capacele acestora.</w:t>
            </w:r>
          </w:p>
        </w:tc>
      </w:tr>
    </w:tbl>
    <w:p w14:paraId="38559B2F"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4D48EE1F" w14:textId="77777777" w:rsidTr="0025248E">
        <w:tc>
          <w:tcPr>
            <w:tcW w:w="0" w:type="auto"/>
            <w:hideMark/>
          </w:tcPr>
          <w:p w14:paraId="472F3962"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79B9403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5.</w:t>
            </w:r>
          </w:p>
        </w:tc>
        <w:tc>
          <w:tcPr>
            <w:tcW w:w="0" w:type="auto"/>
            <w:hideMark/>
          </w:tcPr>
          <w:p w14:paraId="52E2439E"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Produse din tutun cu filtre și filtre comercializate pentru a fi utilizate în combinație cu produse din tutun.</w:t>
            </w:r>
          </w:p>
        </w:tc>
      </w:tr>
    </w:tbl>
    <w:p w14:paraId="01E4006B"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6F9E5FF0" w14:textId="77777777" w:rsidTr="0025248E">
        <w:tc>
          <w:tcPr>
            <w:tcW w:w="0" w:type="auto"/>
            <w:hideMark/>
          </w:tcPr>
          <w:p w14:paraId="22F0C497"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09B2A5C9"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6.</w:t>
            </w:r>
          </w:p>
        </w:tc>
        <w:tc>
          <w:tcPr>
            <w:tcW w:w="0" w:type="auto"/>
            <w:hideMark/>
          </w:tcPr>
          <w:p w14:paraId="258EBABB"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 xml:space="preserve">Șervețele umede, și anume șervețele </w:t>
            </w:r>
            <w:proofErr w:type="spellStart"/>
            <w:r w:rsidRPr="00652E24">
              <w:rPr>
                <w:rFonts w:ascii="Times New Roman" w:eastAsia="Calibri" w:hAnsi="Times New Roman" w:cs="Times New Roman"/>
                <w:sz w:val="28"/>
                <w:szCs w:val="28"/>
                <w:lang w:eastAsia="en-US"/>
              </w:rPr>
              <w:t>preumezite</w:t>
            </w:r>
            <w:proofErr w:type="spellEnd"/>
            <w:r w:rsidRPr="00652E24">
              <w:rPr>
                <w:rFonts w:ascii="Times New Roman" w:eastAsia="Calibri" w:hAnsi="Times New Roman" w:cs="Times New Roman"/>
                <w:sz w:val="28"/>
                <w:szCs w:val="28"/>
                <w:lang w:eastAsia="en-US"/>
              </w:rPr>
              <w:t xml:space="preserve"> de îngrijire personală și de uz casnic.</w:t>
            </w:r>
          </w:p>
        </w:tc>
      </w:tr>
    </w:tbl>
    <w:p w14:paraId="29D36962"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5A1A7D93" w14:textId="77777777" w:rsidTr="0025248E">
        <w:tc>
          <w:tcPr>
            <w:tcW w:w="0" w:type="auto"/>
            <w:hideMark/>
          </w:tcPr>
          <w:p w14:paraId="2E7E9D5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4A679435"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7.</w:t>
            </w:r>
          </w:p>
        </w:tc>
        <w:tc>
          <w:tcPr>
            <w:tcW w:w="0" w:type="auto"/>
            <w:hideMark/>
          </w:tcPr>
          <w:p w14:paraId="02ADA188"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Baloane, cu excepția baloanelor de uz industrial sau pentru alte utilizări și aplicații profesionale, care nu sunt distribuite consumatorilor.</w:t>
            </w:r>
          </w:p>
        </w:tc>
      </w:tr>
    </w:tbl>
    <w:p w14:paraId="45505FD3"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6"/>
        <w:gridCol w:w="919"/>
        <w:gridCol w:w="8979"/>
      </w:tblGrid>
      <w:tr w:rsidR="00652E24" w:rsidRPr="00652E24" w14:paraId="24F655D6" w14:textId="77777777" w:rsidTr="0025248E">
        <w:tc>
          <w:tcPr>
            <w:tcW w:w="0" w:type="auto"/>
            <w:hideMark/>
          </w:tcPr>
          <w:p w14:paraId="3778EFF4"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359A365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8.</w:t>
            </w:r>
          </w:p>
        </w:tc>
        <w:tc>
          <w:tcPr>
            <w:tcW w:w="0" w:type="auto"/>
            <w:hideMark/>
          </w:tcPr>
          <w:p w14:paraId="782455A3"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Pungi de transport din plastic subțire, astfel cum sunt definite la art. 54, alin (2) lit. g) din Legea nr. 209/2016 privind deșeurile.  .</w:t>
            </w:r>
          </w:p>
        </w:tc>
      </w:tr>
    </w:tbl>
    <w:p w14:paraId="1947C3E4" w14:textId="77777777" w:rsidR="00652E24" w:rsidRPr="00652E24" w:rsidRDefault="00652E24" w:rsidP="00652E24">
      <w:pPr>
        <w:spacing w:line="259" w:lineRule="auto"/>
        <w:ind w:firstLine="709"/>
        <w:jc w:val="both"/>
        <w:rPr>
          <w:rFonts w:ascii="Times New Roman" w:eastAsia="Calibri" w:hAnsi="Times New Roman" w:cs="Times New Roman"/>
          <w:vanish/>
          <w:sz w:val="28"/>
          <w:szCs w:val="28"/>
          <w:lang w:eastAsia="en-US"/>
        </w:rPr>
      </w:pPr>
    </w:p>
    <w:tbl>
      <w:tblPr>
        <w:tblW w:w="5000" w:type="pct"/>
        <w:tblCellMar>
          <w:left w:w="0" w:type="dxa"/>
          <w:right w:w="0" w:type="dxa"/>
        </w:tblCellMar>
        <w:tblLook w:val="04A0" w:firstRow="1" w:lastRow="0" w:firstColumn="1" w:lastColumn="0" w:noHBand="0" w:noVBand="1"/>
      </w:tblPr>
      <w:tblGrid>
        <w:gridCol w:w="7"/>
        <w:gridCol w:w="1088"/>
        <w:gridCol w:w="8809"/>
      </w:tblGrid>
      <w:tr w:rsidR="00652E24" w:rsidRPr="00652E24" w14:paraId="7B839068" w14:textId="77777777" w:rsidTr="0025248E">
        <w:tc>
          <w:tcPr>
            <w:tcW w:w="0" w:type="auto"/>
            <w:hideMark/>
          </w:tcPr>
          <w:p w14:paraId="7132D0CD"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p>
        </w:tc>
        <w:tc>
          <w:tcPr>
            <w:tcW w:w="0" w:type="auto"/>
            <w:hideMark/>
          </w:tcPr>
          <w:p w14:paraId="4581338C" w14:textId="77777777"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9.</w:t>
            </w:r>
          </w:p>
        </w:tc>
        <w:tc>
          <w:tcPr>
            <w:tcW w:w="0" w:type="auto"/>
            <w:hideMark/>
          </w:tcPr>
          <w:p w14:paraId="08A34B11" w14:textId="3041C79E" w:rsidR="00652E24" w:rsidRPr="00652E24" w:rsidRDefault="00652E24" w:rsidP="00652E24">
            <w:pPr>
              <w:spacing w:line="259" w:lineRule="auto"/>
              <w:ind w:firstLine="709"/>
              <w:jc w:val="both"/>
              <w:rPr>
                <w:rFonts w:ascii="Times New Roman" w:eastAsia="Calibri" w:hAnsi="Times New Roman" w:cs="Times New Roman"/>
                <w:sz w:val="28"/>
                <w:szCs w:val="28"/>
                <w:lang w:eastAsia="en-US"/>
              </w:rPr>
            </w:pPr>
            <w:r w:rsidRPr="00652E24">
              <w:rPr>
                <w:rFonts w:ascii="Times New Roman" w:eastAsia="Calibri" w:hAnsi="Times New Roman" w:cs="Times New Roman"/>
                <w:sz w:val="28"/>
                <w:szCs w:val="28"/>
                <w:lang w:eastAsia="en-US"/>
              </w:rPr>
              <w:t>Absorbante, tampoane igienice și aplicatoare de tampoane.</w:t>
            </w:r>
            <w:r w:rsidR="00324C28">
              <w:rPr>
                <w:rFonts w:ascii="Times New Roman" w:eastAsia="Calibri" w:hAnsi="Times New Roman" w:cs="Times New Roman"/>
                <w:sz w:val="28"/>
                <w:szCs w:val="28"/>
                <w:lang w:eastAsia="en-US"/>
              </w:rPr>
              <w:t>,,</w:t>
            </w:r>
          </w:p>
        </w:tc>
      </w:tr>
    </w:tbl>
    <w:p w14:paraId="0B7028A9" w14:textId="77777777" w:rsidR="00652E24" w:rsidRDefault="00652E24" w:rsidP="00652E24">
      <w:pPr>
        <w:pStyle w:val="Listparagraf"/>
        <w:shd w:val="clear" w:color="auto" w:fill="FFFFFF"/>
        <w:spacing w:line="240" w:lineRule="auto"/>
        <w:ind w:left="600"/>
        <w:jc w:val="both"/>
        <w:rPr>
          <w:rFonts w:ascii="Times New Roman" w:eastAsia="Times New Roman" w:hAnsi="Times New Roman" w:cs="Times New Roman"/>
          <w:color w:val="000000"/>
          <w:sz w:val="28"/>
          <w:szCs w:val="28"/>
          <w:lang w:val="ro-RO"/>
        </w:rPr>
      </w:pPr>
    </w:p>
    <w:p w14:paraId="74EDF172" w14:textId="305B7C35" w:rsidR="001760B4" w:rsidRDefault="001760B4" w:rsidP="001760B4">
      <w:pPr>
        <w:pStyle w:val="Listparagraf"/>
        <w:numPr>
          <w:ilvl w:val="0"/>
          <w:numId w:val="35"/>
        </w:numPr>
        <w:shd w:val="clear" w:color="auto" w:fill="FFFFFF"/>
        <w:spacing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Anexa nr. 6 se abrogă.</w:t>
      </w:r>
    </w:p>
    <w:p w14:paraId="7CD03073" w14:textId="77777777" w:rsidR="001760B4" w:rsidRDefault="001760B4" w:rsidP="001760B4">
      <w:pPr>
        <w:pStyle w:val="Listparagraf"/>
        <w:shd w:val="clear" w:color="auto" w:fill="FFFFFF"/>
        <w:spacing w:line="240" w:lineRule="auto"/>
        <w:ind w:left="600"/>
        <w:jc w:val="both"/>
        <w:rPr>
          <w:rFonts w:ascii="Times New Roman" w:eastAsia="Times New Roman" w:hAnsi="Times New Roman" w:cs="Times New Roman"/>
          <w:color w:val="000000"/>
          <w:sz w:val="28"/>
          <w:szCs w:val="28"/>
          <w:lang w:val="ro-RO"/>
        </w:rPr>
      </w:pPr>
    </w:p>
    <w:p w14:paraId="4944238F" w14:textId="77777777" w:rsidR="001760B4" w:rsidRDefault="001760B4" w:rsidP="00EA45A2">
      <w:pPr>
        <w:pStyle w:val="Listparagraf"/>
        <w:shd w:val="clear" w:color="auto" w:fill="FFFFFF"/>
        <w:spacing w:line="240" w:lineRule="auto"/>
        <w:ind w:left="600"/>
        <w:jc w:val="both"/>
        <w:rPr>
          <w:rFonts w:ascii="Times New Roman" w:eastAsia="Times New Roman" w:hAnsi="Times New Roman" w:cs="Times New Roman"/>
          <w:color w:val="000000"/>
          <w:sz w:val="28"/>
          <w:szCs w:val="28"/>
          <w:lang w:val="ro-RO"/>
        </w:rPr>
      </w:pPr>
    </w:p>
    <w:p w14:paraId="0A99EE01" w14:textId="77777777" w:rsidR="001760B4" w:rsidRDefault="001760B4" w:rsidP="001760B4">
      <w:pPr>
        <w:shd w:val="clear" w:color="auto" w:fill="FFFFFF"/>
        <w:spacing w:line="240" w:lineRule="auto"/>
        <w:jc w:val="both"/>
        <w:rPr>
          <w:rFonts w:ascii="Times New Roman" w:eastAsia="Times New Roman" w:hAnsi="Times New Roman" w:cs="Times New Roman"/>
          <w:color w:val="000000"/>
          <w:sz w:val="28"/>
          <w:szCs w:val="28"/>
          <w:lang w:val="ro-RO"/>
        </w:rPr>
      </w:pPr>
    </w:p>
    <w:p w14:paraId="3F5F5006" w14:textId="77777777" w:rsidR="001760B4" w:rsidRPr="001760B4" w:rsidRDefault="001760B4" w:rsidP="001760B4">
      <w:pPr>
        <w:shd w:val="clear" w:color="auto" w:fill="FFFFFF"/>
        <w:spacing w:line="240" w:lineRule="auto"/>
        <w:jc w:val="both"/>
        <w:rPr>
          <w:rFonts w:ascii="Times New Roman" w:eastAsia="Times New Roman" w:hAnsi="Times New Roman" w:cs="Times New Roman"/>
          <w:color w:val="000000"/>
          <w:sz w:val="28"/>
          <w:szCs w:val="28"/>
          <w:lang w:val="ro-RO"/>
        </w:rPr>
      </w:pPr>
    </w:p>
    <w:p w14:paraId="5A0CB913" w14:textId="77777777" w:rsidR="007E19FC" w:rsidRPr="007E19FC" w:rsidRDefault="007E19FC" w:rsidP="00652E24">
      <w:pPr>
        <w:pStyle w:val="Listparagraf"/>
        <w:spacing w:line="240" w:lineRule="auto"/>
        <w:ind w:left="600"/>
        <w:jc w:val="both"/>
        <w:rPr>
          <w:rFonts w:ascii="Times New Roman" w:hAnsi="Times New Roman" w:cs="Times New Roman"/>
          <w:lang w:val="ro-RO"/>
        </w:rPr>
      </w:pPr>
    </w:p>
    <w:p w14:paraId="70B01447" w14:textId="77777777" w:rsidR="007E19FC" w:rsidRPr="00DB7A59" w:rsidRDefault="007E19FC" w:rsidP="007E19FC">
      <w:pPr>
        <w:pStyle w:val="Listparagraf"/>
        <w:shd w:val="clear" w:color="auto" w:fill="FFFFFF"/>
        <w:spacing w:line="240" w:lineRule="auto"/>
        <w:jc w:val="both"/>
        <w:rPr>
          <w:rFonts w:ascii="Times New Roman" w:eastAsia="Times New Roman" w:hAnsi="Times New Roman" w:cs="Times New Roman"/>
          <w:sz w:val="28"/>
          <w:szCs w:val="28"/>
          <w:lang w:val="ro-RO"/>
        </w:rPr>
      </w:pPr>
    </w:p>
    <w:p w14:paraId="3B903F21" w14:textId="54D64374" w:rsidR="00B10908" w:rsidRPr="00DB7A59" w:rsidRDefault="00B10908" w:rsidP="002C551C">
      <w:pPr>
        <w:spacing w:after="160" w:line="240" w:lineRule="auto"/>
        <w:ind w:firstLine="720"/>
        <w:jc w:val="both"/>
        <w:rPr>
          <w:rFonts w:ascii="Times New Roman" w:eastAsia="Arial Unicode MS" w:hAnsi="Times New Roman" w:cs="Times New Roman"/>
          <w:color w:val="333333"/>
          <w:kern w:val="2"/>
          <w:sz w:val="28"/>
          <w:szCs w:val="28"/>
          <w:shd w:val="clear" w:color="auto" w:fill="FFFFFF"/>
          <w:lang w:eastAsia="en-US"/>
          <w14:ligatures w14:val="standardContextual"/>
        </w:rPr>
      </w:pPr>
    </w:p>
    <w:p w14:paraId="254B5C53" w14:textId="77777777" w:rsidR="00B10908" w:rsidRPr="00DB7A59" w:rsidRDefault="00B10908" w:rsidP="002C551C">
      <w:pPr>
        <w:spacing w:after="160" w:line="240" w:lineRule="auto"/>
        <w:ind w:firstLine="720"/>
        <w:jc w:val="both"/>
        <w:rPr>
          <w:rFonts w:ascii="Times New Roman" w:eastAsia="Arial Unicode MS" w:hAnsi="Times New Roman" w:cs="Times New Roman"/>
          <w:color w:val="333333"/>
          <w:kern w:val="2"/>
          <w:sz w:val="28"/>
          <w:szCs w:val="28"/>
          <w:shd w:val="clear" w:color="auto" w:fill="FFFFFF"/>
          <w:lang w:eastAsia="en-US"/>
          <w14:ligatures w14:val="standardContextual"/>
        </w:rPr>
      </w:pPr>
    </w:p>
    <w:p w14:paraId="2790F6F1" w14:textId="77777777" w:rsidR="00B10908" w:rsidRPr="00DB7A59" w:rsidRDefault="00B10908" w:rsidP="002C551C">
      <w:pPr>
        <w:spacing w:after="160"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0682022D" w14:textId="7A9334DD" w:rsidR="00B10908" w:rsidRPr="00DB7A59" w:rsidRDefault="00B10908"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rPr>
      </w:pPr>
    </w:p>
    <w:p w14:paraId="44295A00" w14:textId="77777777" w:rsidR="00621B8D" w:rsidRPr="00DB7A59" w:rsidRDefault="00621B8D"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0A2DFAD0" w14:textId="77777777" w:rsidR="00621B8D" w:rsidRPr="00DB7A59" w:rsidRDefault="00621B8D" w:rsidP="002C551C">
      <w:pPr>
        <w:pStyle w:val="Listparagraf"/>
        <w:shd w:val="clear" w:color="auto" w:fill="FFFFFF"/>
        <w:spacing w:line="240" w:lineRule="auto"/>
        <w:ind w:left="0" w:firstLine="720"/>
        <w:jc w:val="both"/>
        <w:rPr>
          <w:rFonts w:ascii="Times New Roman" w:eastAsia="Times New Roman" w:hAnsi="Times New Roman" w:cs="Times New Roman"/>
          <w:sz w:val="28"/>
          <w:szCs w:val="28"/>
          <w:lang w:val="ro-RO"/>
        </w:rPr>
      </w:pPr>
    </w:p>
    <w:p w14:paraId="37AB535F" w14:textId="77777777" w:rsidR="00621B8D" w:rsidRPr="00DB7A59" w:rsidRDefault="00621B8D" w:rsidP="002C551C">
      <w:pPr>
        <w:shd w:val="clear" w:color="auto" w:fill="FFFFFF"/>
        <w:spacing w:line="240" w:lineRule="auto"/>
        <w:ind w:firstLine="720"/>
        <w:jc w:val="both"/>
        <w:rPr>
          <w:rFonts w:ascii="Times New Roman" w:eastAsia="Times New Roman" w:hAnsi="Times New Roman" w:cs="Times New Roman"/>
          <w:sz w:val="28"/>
          <w:szCs w:val="28"/>
          <w:lang w:val="ro-RO"/>
        </w:rPr>
      </w:pPr>
    </w:p>
    <w:p w14:paraId="673FAF8F" w14:textId="77777777" w:rsidR="00780B51" w:rsidRPr="00DB7A59" w:rsidRDefault="00780B51" w:rsidP="002C551C">
      <w:pPr>
        <w:spacing w:after="160"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1E8A4A62" w14:textId="77777777" w:rsidR="00780B51" w:rsidRPr="00DB7A59" w:rsidRDefault="00780B51" w:rsidP="002C551C">
      <w:pPr>
        <w:spacing w:after="160" w:line="240" w:lineRule="auto"/>
        <w:ind w:firstLine="720"/>
        <w:jc w:val="both"/>
        <w:rPr>
          <w:rFonts w:ascii="Times New Roman" w:eastAsiaTheme="minorHAnsi" w:hAnsi="Times New Roman" w:cs="Times New Roman"/>
          <w:kern w:val="2"/>
          <w:sz w:val="28"/>
          <w:szCs w:val="28"/>
          <w:lang w:val="ro-RO" w:eastAsia="en-US"/>
          <w14:ligatures w14:val="standardContextual"/>
        </w:rPr>
      </w:pPr>
    </w:p>
    <w:p w14:paraId="40E45030" w14:textId="77777777" w:rsidR="00561B63" w:rsidRPr="00DB7A59" w:rsidRDefault="00561B63" w:rsidP="002C551C">
      <w:pPr>
        <w:pStyle w:val="Listparagraf"/>
        <w:spacing w:line="240" w:lineRule="auto"/>
        <w:ind w:left="0" w:firstLine="720"/>
        <w:jc w:val="both"/>
        <w:rPr>
          <w:rFonts w:ascii="Times New Roman" w:eastAsiaTheme="minorHAnsi" w:hAnsi="Times New Roman" w:cs="Times New Roman"/>
          <w:kern w:val="2"/>
          <w:sz w:val="28"/>
          <w:szCs w:val="28"/>
          <w:lang w:val="ro-RO" w:eastAsia="en-US"/>
          <w14:ligatures w14:val="standardContextual"/>
        </w:rPr>
      </w:pPr>
    </w:p>
    <w:sectPr w:rsidR="00561B63" w:rsidRPr="00DB7A59" w:rsidSect="00A16C07">
      <w:pgSz w:w="11906" w:h="16838" w:code="9"/>
      <w:pgMar w:top="547" w:right="562" w:bottom="446" w:left="1440" w:header="706" w:footer="706"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charset w:val="00"/>
    <w:family w:val="roman"/>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31"/>
    <w:multiLevelType w:val="multilevel"/>
    <w:tmpl w:val="DD70B7D8"/>
    <w:lvl w:ilvl="0">
      <w:start w:val="1"/>
      <w:numFmt w:val="decimal"/>
      <w:lvlText w:val="(%1)"/>
      <w:lvlJc w:val="left"/>
      <w:pPr>
        <w:ind w:left="540" w:hanging="360"/>
      </w:pPr>
    </w:lvl>
    <w:lvl w:ilvl="1">
      <w:start w:val="1"/>
      <w:numFmt w:val="decimal"/>
      <w:lvlText w:val="(%2)"/>
      <w:lvlJc w:val="left"/>
      <w:pPr>
        <w:ind w:left="1260" w:hanging="360"/>
      </w:pPr>
    </w:lvl>
    <w:lvl w:ilvl="2">
      <w:start w:val="1"/>
      <w:numFmt w:val="decimal"/>
      <w:lvlText w:val="(%3)"/>
      <w:lvlJc w:val="left"/>
      <w:pPr>
        <w:ind w:left="1980" w:hanging="360"/>
      </w:pPr>
    </w:lvl>
    <w:lvl w:ilvl="3">
      <w:start w:val="1"/>
      <w:numFmt w:val="decimal"/>
      <w:lvlText w:val="(%4)"/>
      <w:lvlJc w:val="left"/>
      <w:pPr>
        <w:ind w:left="2700" w:hanging="360"/>
      </w:pPr>
    </w:lvl>
    <w:lvl w:ilvl="4">
      <w:start w:val="1"/>
      <w:numFmt w:val="decimal"/>
      <w:lvlText w:val="(%5)"/>
      <w:lvlJc w:val="left"/>
      <w:pPr>
        <w:ind w:left="3420" w:hanging="360"/>
      </w:pPr>
    </w:lvl>
    <w:lvl w:ilvl="5">
      <w:start w:val="1"/>
      <w:numFmt w:val="decimal"/>
      <w:lvlText w:val="(%6)"/>
      <w:lvlJc w:val="left"/>
      <w:pPr>
        <w:ind w:left="4140" w:hanging="360"/>
      </w:pPr>
    </w:lvl>
    <w:lvl w:ilvl="6">
      <w:start w:val="1"/>
      <w:numFmt w:val="decimal"/>
      <w:lvlText w:val="(%7)"/>
      <w:lvlJc w:val="left"/>
      <w:pPr>
        <w:ind w:left="4860" w:hanging="360"/>
      </w:pPr>
    </w:lvl>
    <w:lvl w:ilvl="7">
      <w:start w:val="1"/>
      <w:numFmt w:val="decimal"/>
      <w:lvlText w:val="(%8)"/>
      <w:lvlJc w:val="left"/>
      <w:pPr>
        <w:ind w:left="5580" w:hanging="360"/>
      </w:pPr>
    </w:lvl>
    <w:lvl w:ilvl="8">
      <w:start w:val="1"/>
      <w:numFmt w:val="decimal"/>
      <w:lvlText w:val="(%9)"/>
      <w:lvlJc w:val="left"/>
      <w:pPr>
        <w:ind w:left="6300" w:hanging="360"/>
      </w:pPr>
    </w:lvl>
  </w:abstractNum>
  <w:abstractNum w:abstractNumId="1" w15:restartNumberingAfterBreak="0">
    <w:nsid w:val="00A99436"/>
    <w:multiLevelType w:val="multilevel"/>
    <w:tmpl w:val="E2661848"/>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2" w15:restartNumberingAfterBreak="0">
    <w:nsid w:val="00A99721"/>
    <w:multiLevelType w:val="multilevel"/>
    <w:tmpl w:val="6E60CA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26476E4"/>
    <w:multiLevelType w:val="hybridMultilevel"/>
    <w:tmpl w:val="2736CCA8"/>
    <w:lvl w:ilvl="0" w:tplc="42BE08F6">
      <w:numFmt w:val="bullet"/>
      <w:lvlText w:val="-"/>
      <w:lvlJc w:val="left"/>
      <w:pPr>
        <w:ind w:left="1069" w:hanging="360"/>
      </w:pPr>
      <w:rPr>
        <w:rFonts w:ascii="PT Serif" w:eastAsia="Times New Roman" w:hAnsi="PT Serif"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FF22C4"/>
    <w:multiLevelType w:val="multilevel"/>
    <w:tmpl w:val="05BC5632"/>
    <w:lvl w:ilvl="0">
      <w:start w:val="11"/>
      <w:numFmt w:val="decimal"/>
      <w:lvlText w:val="%1."/>
      <w:lvlJc w:val="left"/>
      <w:pPr>
        <w:ind w:left="810" w:hanging="810"/>
      </w:pPr>
      <w:rPr>
        <w:rFonts w:hint="default"/>
        <w:b/>
        <w:bCs/>
      </w:rPr>
    </w:lvl>
    <w:lvl w:ilvl="1">
      <w:start w:val="1"/>
      <w:numFmt w:val="decimal"/>
      <w:lvlText w:val="%1.%2."/>
      <w:lvlJc w:val="left"/>
      <w:pPr>
        <w:ind w:left="1350" w:hanging="810"/>
      </w:pPr>
      <w:rPr>
        <w:rFonts w:hint="default"/>
        <w:b/>
        <w:bCs/>
      </w:rPr>
    </w:lvl>
    <w:lvl w:ilvl="2">
      <w:start w:val="3"/>
      <w:numFmt w:val="decimal"/>
      <w:lvlText w:val="%1.%2.%3."/>
      <w:lvlJc w:val="left"/>
      <w:pPr>
        <w:ind w:left="1710" w:hanging="81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B586665"/>
    <w:multiLevelType w:val="multilevel"/>
    <w:tmpl w:val="D7C4FD78"/>
    <w:lvl w:ilvl="0">
      <w:start w:val="1"/>
      <w:numFmt w:val="decimal"/>
      <w:lvlText w:val="%1."/>
      <w:lvlJc w:val="left"/>
      <w:pPr>
        <w:ind w:left="1350" w:hanging="360"/>
      </w:pPr>
      <w:rPr>
        <w:rFonts w:ascii="Times New Roman" w:hAnsi="Times New Roman" w:cs="Times New Roman" w:hint="default"/>
        <w:b/>
        <w:bCs/>
        <w:sz w:val="28"/>
        <w:szCs w:val="28"/>
        <w:vertAlign w:val="baseline"/>
      </w:rPr>
    </w:lvl>
    <w:lvl w:ilvl="1">
      <w:start w:val="1"/>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6" w15:restartNumberingAfterBreak="0">
    <w:nsid w:val="0B7F32E1"/>
    <w:multiLevelType w:val="hybridMultilevel"/>
    <w:tmpl w:val="CD26DBB8"/>
    <w:lvl w:ilvl="0" w:tplc="D6BC96DA">
      <w:start w:val="5"/>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0D4B1595"/>
    <w:multiLevelType w:val="hybridMultilevel"/>
    <w:tmpl w:val="8EACBE94"/>
    <w:lvl w:ilvl="0" w:tplc="FFFFFFFF">
      <w:start w:val="5"/>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0F0A22"/>
    <w:multiLevelType w:val="multilevel"/>
    <w:tmpl w:val="A4D2AF90"/>
    <w:lvl w:ilvl="0">
      <w:start w:val="10"/>
      <w:numFmt w:val="decimal"/>
      <w:lvlText w:val="%1."/>
      <w:lvlJc w:val="left"/>
      <w:pPr>
        <w:ind w:left="735" w:hanging="375"/>
      </w:pPr>
      <w:rPr>
        <w:rFonts w:hint="default"/>
      </w:rPr>
    </w:lvl>
    <w:lvl w:ilvl="1">
      <w:start w:val="1"/>
      <w:numFmt w:val="decimal"/>
      <w:isLgl/>
      <w:lvlText w:val="%1.%2."/>
      <w:lvlJc w:val="left"/>
      <w:pPr>
        <w:ind w:left="1080" w:hanging="720"/>
      </w:pPr>
      <w:rPr>
        <w:rFonts w:eastAsia="Times New Roman" w:hint="default"/>
        <w:b/>
        <w:color w:val="auto"/>
      </w:rPr>
    </w:lvl>
    <w:lvl w:ilvl="2">
      <w:start w:val="1"/>
      <w:numFmt w:val="decimal"/>
      <w:isLgl/>
      <w:lvlText w:val="%1.%2.%3."/>
      <w:lvlJc w:val="left"/>
      <w:pPr>
        <w:ind w:left="1080" w:hanging="720"/>
      </w:pPr>
      <w:rPr>
        <w:rFonts w:eastAsia="Times New Roman" w:hint="default"/>
        <w:b/>
        <w:color w:val="auto"/>
      </w:rPr>
    </w:lvl>
    <w:lvl w:ilvl="3">
      <w:start w:val="1"/>
      <w:numFmt w:val="decimal"/>
      <w:isLgl/>
      <w:lvlText w:val="%1.%2.%3.%4."/>
      <w:lvlJc w:val="left"/>
      <w:pPr>
        <w:ind w:left="1440" w:hanging="1080"/>
      </w:pPr>
      <w:rPr>
        <w:rFonts w:eastAsia="Times New Roman" w:hint="default"/>
        <w:b/>
        <w:color w:val="auto"/>
      </w:rPr>
    </w:lvl>
    <w:lvl w:ilvl="4">
      <w:start w:val="1"/>
      <w:numFmt w:val="decimal"/>
      <w:isLgl/>
      <w:lvlText w:val="%1.%2.%3.%4.%5."/>
      <w:lvlJc w:val="left"/>
      <w:pPr>
        <w:ind w:left="1440" w:hanging="1080"/>
      </w:pPr>
      <w:rPr>
        <w:rFonts w:eastAsia="Times New Roman" w:hint="default"/>
        <w:b/>
        <w:color w:val="auto"/>
      </w:rPr>
    </w:lvl>
    <w:lvl w:ilvl="5">
      <w:start w:val="1"/>
      <w:numFmt w:val="decimal"/>
      <w:isLgl/>
      <w:lvlText w:val="%1.%2.%3.%4.%5.%6."/>
      <w:lvlJc w:val="left"/>
      <w:pPr>
        <w:ind w:left="1800" w:hanging="1440"/>
      </w:pPr>
      <w:rPr>
        <w:rFonts w:eastAsia="Times New Roman" w:hint="default"/>
        <w:b/>
        <w:color w:val="auto"/>
      </w:rPr>
    </w:lvl>
    <w:lvl w:ilvl="6">
      <w:start w:val="1"/>
      <w:numFmt w:val="decimal"/>
      <w:isLgl/>
      <w:lvlText w:val="%1.%2.%3.%4.%5.%6.%7."/>
      <w:lvlJc w:val="left"/>
      <w:pPr>
        <w:ind w:left="2160" w:hanging="1800"/>
      </w:pPr>
      <w:rPr>
        <w:rFonts w:eastAsia="Times New Roman" w:hint="default"/>
        <w:b/>
        <w:color w:val="auto"/>
      </w:rPr>
    </w:lvl>
    <w:lvl w:ilvl="7">
      <w:start w:val="1"/>
      <w:numFmt w:val="decimal"/>
      <w:isLgl/>
      <w:lvlText w:val="%1.%2.%3.%4.%5.%6.%7.%8."/>
      <w:lvlJc w:val="left"/>
      <w:pPr>
        <w:ind w:left="2160" w:hanging="1800"/>
      </w:pPr>
      <w:rPr>
        <w:rFonts w:eastAsia="Times New Roman" w:hint="default"/>
        <w:b/>
        <w:color w:val="auto"/>
      </w:rPr>
    </w:lvl>
    <w:lvl w:ilvl="8">
      <w:start w:val="1"/>
      <w:numFmt w:val="decimal"/>
      <w:isLgl/>
      <w:lvlText w:val="%1.%2.%3.%4.%5.%6.%7.%8.%9."/>
      <w:lvlJc w:val="left"/>
      <w:pPr>
        <w:ind w:left="2520" w:hanging="2160"/>
      </w:pPr>
      <w:rPr>
        <w:rFonts w:eastAsia="Times New Roman" w:hint="default"/>
        <w:b/>
        <w:color w:val="auto"/>
      </w:rPr>
    </w:lvl>
  </w:abstractNum>
  <w:abstractNum w:abstractNumId="9" w15:restartNumberingAfterBreak="0">
    <w:nsid w:val="0EA91E12"/>
    <w:multiLevelType w:val="multilevel"/>
    <w:tmpl w:val="AF32AED4"/>
    <w:lvl w:ilvl="0">
      <w:start w:val="12"/>
      <w:numFmt w:val="decimal"/>
      <w:lvlText w:val="%1."/>
      <w:lvlJc w:val="left"/>
      <w:pPr>
        <w:ind w:left="1170" w:hanging="810"/>
      </w:pPr>
      <w:rPr>
        <w:rFonts w:eastAsia="Times New Roman" w:hint="default"/>
        <w:b/>
        <w:bCs/>
        <w:color w:val="auto"/>
      </w:rPr>
    </w:lvl>
    <w:lvl w:ilvl="1">
      <w:start w:val="1"/>
      <w:numFmt w:val="decimal"/>
      <w:lvlText w:val="%1.%2."/>
      <w:lvlJc w:val="left"/>
      <w:pPr>
        <w:ind w:left="1260" w:hanging="810"/>
      </w:pPr>
      <w:rPr>
        <w:rFonts w:eastAsia="Times New Roman" w:hint="default"/>
        <w:b/>
        <w:bCs/>
        <w:color w:val="auto"/>
      </w:rPr>
    </w:lvl>
    <w:lvl w:ilvl="2">
      <w:start w:val="1"/>
      <w:numFmt w:val="decimal"/>
      <w:lvlText w:val="%1.%2.%3."/>
      <w:lvlJc w:val="left"/>
      <w:pPr>
        <w:ind w:left="1890" w:hanging="810"/>
      </w:pPr>
      <w:rPr>
        <w:rFonts w:eastAsia="Times New Roman" w:hint="default"/>
        <w:b/>
        <w:bCs/>
        <w:color w:val="auto"/>
      </w:rPr>
    </w:lvl>
    <w:lvl w:ilvl="3">
      <w:start w:val="1"/>
      <w:numFmt w:val="decimal"/>
      <w:lvlText w:val="%1.%2.%3.%4."/>
      <w:lvlJc w:val="left"/>
      <w:pPr>
        <w:ind w:left="1620" w:hanging="1080"/>
      </w:pPr>
      <w:rPr>
        <w:rFonts w:eastAsia="Times New Roman" w:hint="default"/>
        <w:color w:val="auto"/>
      </w:rPr>
    </w:lvl>
    <w:lvl w:ilvl="4">
      <w:start w:val="1"/>
      <w:numFmt w:val="decimal"/>
      <w:lvlText w:val="%1.%2.%3.%4.%5."/>
      <w:lvlJc w:val="left"/>
      <w:pPr>
        <w:ind w:left="1800" w:hanging="1080"/>
      </w:pPr>
      <w:rPr>
        <w:rFonts w:eastAsia="Times New Roman" w:hint="default"/>
        <w:color w:val="auto"/>
      </w:rPr>
    </w:lvl>
    <w:lvl w:ilvl="5">
      <w:start w:val="1"/>
      <w:numFmt w:val="decimal"/>
      <w:lvlText w:val="%1.%2.%3.%4.%5.%6."/>
      <w:lvlJc w:val="left"/>
      <w:pPr>
        <w:ind w:left="2340" w:hanging="1440"/>
      </w:pPr>
      <w:rPr>
        <w:rFonts w:eastAsia="Times New Roman" w:hint="default"/>
        <w:color w:val="auto"/>
      </w:rPr>
    </w:lvl>
    <w:lvl w:ilvl="6">
      <w:start w:val="1"/>
      <w:numFmt w:val="decimal"/>
      <w:lvlText w:val="%1.%2.%3.%4.%5.%6.%7."/>
      <w:lvlJc w:val="left"/>
      <w:pPr>
        <w:ind w:left="2880" w:hanging="1800"/>
      </w:pPr>
      <w:rPr>
        <w:rFonts w:eastAsia="Times New Roman" w:hint="default"/>
        <w:color w:val="auto"/>
      </w:rPr>
    </w:lvl>
    <w:lvl w:ilvl="7">
      <w:start w:val="1"/>
      <w:numFmt w:val="decimal"/>
      <w:lvlText w:val="%1.%2.%3.%4.%5.%6.%7.%8."/>
      <w:lvlJc w:val="left"/>
      <w:pPr>
        <w:ind w:left="3060" w:hanging="1800"/>
      </w:pPr>
      <w:rPr>
        <w:rFonts w:eastAsia="Times New Roman" w:hint="default"/>
        <w:color w:val="auto"/>
      </w:rPr>
    </w:lvl>
    <w:lvl w:ilvl="8">
      <w:start w:val="1"/>
      <w:numFmt w:val="decimal"/>
      <w:lvlText w:val="%1.%2.%3.%4.%5.%6.%7.%8.%9."/>
      <w:lvlJc w:val="left"/>
      <w:pPr>
        <w:ind w:left="3600" w:hanging="2160"/>
      </w:pPr>
      <w:rPr>
        <w:rFonts w:eastAsia="Times New Roman" w:hint="default"/>
        <w:color w:val="auto"/>
      </w:rPr>
    </w:lvl>
  </w:abstractNum>
  <w:abstractNum w:abstractNumId="10" w15:restartNumberingAfterBreak="0">
    <w:nsid w:val="12087D12"/>
    <w:multiLevelType w:val="hybridMultilevel"/>
    <w:tmpl w:val="CA7A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A7A45"/>
    <w:multiLevelType w:val="hybridMultilevel"/>
    <w:tmpl w:val="18B2CB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81DF9"/>
    <w:multiLevelType w:val="multilevel"/>
    <w:tmpl w:val="006A1F7C"/>
    <w:lvl w:ilvl="0">
      <w:start w:val="44"/>
      <w:numFmt w:val="decimal"/>
      <w:lvlText w:val="%1."/>
      <w:lvlJc w:val="left"/>
      <w:pPr>
        <w:ind w:left="600" w:hanging="600"/>
      </w:pPr>
      <w:rPr>
        <w:rFonts w:hint="default"/>
        <w:b/>
        <w:bCs/>
      </w:rPr>
    </w:lvl>
    <w:lvl w:ilvl="1">
      <w:start w:val="4"/>
      <w:numFmt w:val="decimal"/>
      <w:lvlText w:val="%1.%2."/>
      <w:lvlJc w:val="left"/>
      <w:pPr>
        <w:ind w:left="1440" w:hanging="720"/>
      </w:pPr>
      <w:rPr>
        <w:rFonts w:hint="default"/>
        <w:b/>
        <w:bCs/>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3" w15:restartNumberingAfterBreak="0">
    <w:nsid w:val="15E240EA"/>
    <w:multiLevelType w:val="hybridMultilevel"/>
    <w:tmpl w:val="098CB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E630D"/>
    <w:multiLevelType w:val="hybridMultilevel"/>
    <w:tmpl w:val="57ACE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C6BE4"/>
    <w:multiLevelType w:val="hybridMultilevel"/>
    <w:tmpl w:val="B1E06A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05094"/>
    <w:multiLevelType w:val="multilevel"/>
    <w:tmpl w:val="710095CE"/>
    <w:lvl w:ilvl="0">
      <w:start w:val="1"/>
      <w:numFmt w:val="decimal"/>
      <w:lvlText w:val="%1."/>
      <w:lvlJc w:val="left"/>
      <w:pPr>
        <w:ind w:left="1350" w:hanging="360"/>
      </w:pPr>
      <w:rPr>
        <w:rFonts w:ascii="Times New Roman" w:hAnsi="Times New Roman" w:cs="Times New Roman" w:hint="default"/>
        <w:b/>
        <w:bCs/>
        <w:sz w:val="28"/>
        <w:szCs w:val="28"/>
        <w:vertAlign w:val="baseline"/>
      </w:rPr>
    </w:lvl>
    <w:lvl w:ilvl="1">
      <w:start w:val="1"/>
      <w:numFmt w:val="decimal"/>
      <w:isLgl/>
      <w:lvlText w:val="%1.%2."/>
      <w:lvlJc w:val="left"/>
      <w:pPr>
        <w:ind w:left="1760" w:hanging="720"/>
      </w:pPr>
      <w:rPr>
        <w:rFonts w:hint="default"/>
        <w:b/>
        <w:bCs/>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17" w15:restartNumberingAfterBreak="0">
    <w:nsid w:val="23604CFD"/>
    <w:multiLevelType w:val="multilevel"/>
    <w:tmpl w:val="AF32AED4"/>
    <w:lvl w:ilvl="0">
      <w:start w:val="12"/>
      <w:numFmt w:val="decimal"/>
      <w:lvlText w:val="%1."/>
      <w:lvlJc w:val="left"/>
      <w:pPr>
        <w:ind w:left="1170" w:hanging="810"/>
      </w:pPr>
      <w:rPr>
        <w:rFonts w:eastAsia="Times New Roman" w:hint="default"/>
        <w:b/>
        <w:bCs/>
        <w:color w:val="auto"/>
      </w:rPr>
    </w:lvl>
    <w:lvl w:ilvl="1">
      <w:start w:val="1"/>
      <w:numFmt w:val="decimal"/>
      <w:lvlText w:val="%1.%2."/>
      <w:lvlJc w:val="left"/>
      <w:pPr>
        <w:ind w:left="1260" w:hanging="810"/>
      </w:pPr>
      <w:rPr>
        <w:rFonts w:eastAsia="Times New Roman" w:hint="default"/>
        <w:b/>
        <w:bCs/>
        <w:color w:val="auto"/>
      </w:rPr>
    </w:lvl>
    <w:lvl w:ilvl="2">
      <w:start w:val="1"/>
      <w:numFmt w:val="decimal"/>
      <w:lvlText w:val="%1.%2.%3."/>
      <w:lvlJc w:val="left"/>
      <w:pPr>
        <w:ind w:left="1890" w:hanging="810"/>
      </w:pPr>
      <w:rPr>
        <w:rFonts w:eastAsia="Times New Roman" w:hint="default"/>
        <w:b/>
        <w:bCs/>
        <w:color w:val="auto"/>
      </w:rPr>
    </w:lvl>
    <w:lvl w:ilvl="3">
      <w:start w:val="1"/>
      <w:numFmt w:val="decimal"/>
      <w:lvlText w:val="%1.%2.%3.%4."/>
      <w:lvlJc w:val="left"/>
      <w:pPr>
        <w:ind w:left="1620" w:hanging="1080"/>
      </w:pPr>
      <w:rPr>
        <w:rFonts w:eastAsia="Times New Roman" w:hint="default"/>
        <w:color w:val="auto"/>
      </w:rPr>
    </w:lvl>
    <w:lvl w:ilvl="4">
      <w:start w:val="1"/>
      <w:numFmt w:val="decimal"/>
      <w:lvlText w:val="%1.%2.%3.%4.%5."/>
      <w:lvlJc w:val="left"/>
      <w:pPr>
        <w:ind w:left="1800" w:hanging="1080"/>
      </w:pPr>
      <w:rPr>
        <w:rFonts w:eastAsia="Times New Roman" w:hint="default"/>
        <w:color w:val="auto"/>
      </w:rPr>
    </w:lvl>
    <w:lvl w:ilvl="5">
      <w:start w:val="1"/>
      <w:numFmt w:val="decimal"/>
      <w:lvlText w:val="%1.%2.%3.%4.%5.%6."/>
      <w:lvlJc w:val="left"/>
      <w:pPr>
        <w:ind w:left="2340" w:hanging="1440"/>
      </w:pPr>
      <w:rPr>
        <w:rFonts w:eastAsia="Times New Roman" w:hint="default"/>
        <w:color w:val="auto"/>
      </w:rPr>
    </w:lvl>
    <w:lvl w:ilvl="6">
      <w:start w:val="1"/>
      <w:numFmt w:val="decimal"/>
      <w:lvlText w:val="%1.%2.%3.%4.%5.%6.%7."/>
      <w:lvlJc w:val="left"/>
      <w:pPr>
        <w:ind w:left="2880" w:hanging="1800"/>
      </w:pPr>
      <w:rPr>
        <w:rFonts w:eastAsia="Times New Roman" w:hint="default"/>
        <w:color w:val="auto"/>
      </w:rPr>
    </w:lvl>
    <w:lvl w:ilvl="7">
      <w:start w:val="1"/>
      <w:numFmt w:val="decimal"/>
      <w:lvlText w:val="%1.%2.%3.%4.%5.%6.%7.%8."/>
      <w:lvlJc w:val="left"/>
      <w:pPr>
        <w:ind w:left="3060" w:hanging="1800"/>
      </w:pPr>
      <w:rPr>
        <w:rFonts w:eastAsia="Times New Roman" w:hint="default"/>
        <w:color w:val="auto"/>
      </w:rPr>
    </w:lvl>
    <w:lvl w:ilvl="8">
      <w:start w:val="1"/>
      <w:numFmt w:val="decimal"/>
      <w:lvlText w:val="%1.%2.%3.%4.%5.%6.%7.%8.%9."/>
      <w:lvlJc w:val="left"/>
      <w:pPr>
        <w:ind w:left="3600" w:hanging="2160"/>
      </w:pPr>
      <w:rPr>
        <w:rFonts w:eastAsia="Times New Roman" w:hint="default"/>
        <w:color w:val="auto"/>
      </w:rPr>
    </w:lvl>
  </w:abstractNum>
  <w:abstractNum w:abstractNumId="18" w15:restartNumberingAfterBreak="0">
    <w:nsid w:val="2827175A"/>
    <w:multiLevelType w:val="multilevel"/>
    <w:tmpl w:val="ED9E5814"/>
    <w:lvl w:ilvl="0">
      <w:start w:val="11"/>
      <w:numFmt w:val="decimal"/>
      <w:lvlText w:val="%1"/>
      <w:lvlJc w:val="left"/>
      <w:pPr>
        <w:ind w:left="750" w:hanging="750"/>
      </w:pPr>
      <w:rPr>
        <w:rFonts w:eastAsia="Times New Roman" w:hint="default"/>
        <w:color w:val="auto"/>
      </w:rPr>
    </w:lvl>
    <w:lvl w:ilvl="1">
      <w:start w:val="1"/>
      <w:numFmt w:val="decimal"/>
      <w:lvlText w:val="%1.%2"/>
      <w:lvlJc w:val="left"/>
      <w:pPr>
        <w:ind w:left="930" w:hanging="750"/>
      </w:pPr>
      <w:rPr>
        <w:rFonts w:eastAsia="Times New Roman" w:hint="default"/>
        <w:color w:val="auto"/>
      </w:rPr>
    </w:lvl>
    <w:lvl w:ilvl="2">
      <w:start w:val="1"/>
      <w:numFmt w:val="decimal"/>
      <w:lvlText w:val="%1.%2.%3"/>
      <w:lvlJc w:val="left"/>
      <w:pPr>
        <w:ind w:left="1290" w:hanging="750"/>
      </w:pPr>
      <w:rPr>
        <w:rFonts w:eastAsia="Times New Roman" w:hint="default"/>
        <w:b/>
        <w:bCs/>
        <w:color w:val="auto"/>
      </w:rPr>
    </w:lvl>
    <w:lvl w:ilvl="3">
      <w:start w:val="1"/>
      <w:numFmt w:val="decimal"/>
      <w:lvlText w:val="%1.%2.%3.%4"/>
      <w:lvlJc w:val="left"/>
      <w:pPr>
        <w:ind w:left="1620" w:hanging="1080"/>
      </w:pPr>
      <w:rPr>
        <w:rFonts w:eastAsia="Times New Roman" w:hint="default"/>
        <w:color w:val="auto"/>
      </w:rPr>
    </w:lvl>
    <w:lvl w:ilvl="4">
      <w:start w:val="1"/>
      <w:numFmt w:val="decimal"/>
      <w:lvlText w:val="%1.%2.%3.%4.%5"/>
      <w:lvlJc w:val="left"/>
      <w:pPr>
        <w:ind w:left="1800" w:hanging="1080"/>
      </w:pPr>
      <w:rPr>
        <w:rFonts w:eastAsia="Times New Roman" w:hint="default"/>
        <w:color w:val="auto"/>
      </w:rPr>
    </w:lvl>
    <w:lvl w:ilvl="5">
      <w:start w:val="1"/>
      <w:numFmt w:val="decimal"/>
      <w:lvlText w:val="%1.%2.%3.%4.%5.%6"/>
      <w:lvlJc w:val="left"/>
      <w:pPr>
        <w:ind w:left="2340" w:hanging="1440"/>
      </w:pPr>
      <w:rPr>
        <w:rFonts w:eastAsia="Times New Roman" w:hint="default"/>
        <w:color w:val="auto"/>
      </w:rPr>
    </w:lvl>
    <w:lvl w:ilvl="6">
      <w:start w:val="1"/>
      <w:numFmt w:val="decimal"/>
      <w:lvlText w:val="%1.%2.%3.%4.%5.%6.%7"/>
      <w:lvlJc w:val="left"/>
      <w:pPr>
        <w:ind w:left="2520" w:hanging="1440"/>
      </w:pPr>
      <w:rPr>
        <w:rFonts w:eastAsia="Times New Roman" w:hint="default"/>
        <w:color w:val="auto"/>
      </w:rPr>
    </w:lvl>
    <w:lvl w:ilvl="7">
      <w:start w:val="1"/>
      <w:numFmt w:val="decimal"/>
      <w:lvlText w:val="%1.%2.%3.%4.%5.%6.%7.%8"/>
      <w:lvlJc w:val="left"/>
      <w:pPr>
        <w:ind w:left="3060" w:hanging="1800"/>
      </w:pPr>
      <w:rPr>
        <w:rFonts w:eastAsia="Times New Roman" w:hint="default"/>
        <w:color w:val="auto"/>
      </w:rPr>
    </w:lvl>
    <w:lvl w:ilvl="8">
      <w:start w:val="1"/>
      <w:numFmt w:val="decimal"/>
      <w:lvlText w:val="%1.%2.%3.%4.%5.%6.%7.%8.%9"/>
      <w:lvlJc w:val="left"/>
      <w:pPr>
        <w:ind w:left="3600" w:hanging="2160"/>
      </w:pPr>
      <w:rPr>
        <w:rFonts w:eastAsia="Times New Roman" w:hint="default"/>
        <w:color w:val="auto"/>
      </w:rPr>
    </w:lvl>
  </w:abstractNum>
  <w:abstractNum w:abstractNumId="19" w15:restartNumberingAfterBreak="0">
    <w:nsid w:val="29752EDC"/>
    <w:multiLevelType w:val="hybridMultilevel"/>
    <w:tmpl w:val="F4560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54E39"/>
    <w:multiLevelType w:val="multilevel"/>
    <w:tmpl w:val="BEF8BA78"/>
    <w:lvl w:ilvl="0">
      <w:start w:val="45"/>
      <w:numFmt w:val="decimal"/>
      <w:lvlText w:val="%1."/>
      <w:lvlJc w:val="left"/>
      <w:pPr>
        <w:ind w:left="600" w:hanging="600"/>
      </w:pPr>
      <w:rPr>
        <w:rFonts w:hint="default"/>
        <w:b/>
        <w:bCs/>
      </w:rPr>
    </w:lvl>
    <w:lvl w:ilvl="1">
      <w:start w:val="4"/>
      <w:numFmt w:val="decimal"/>
      <w:lvlText w:val="%1.%2."/>
      <w:lvlJc w:val="left"/>
      <w:pPr>
        <w:ind w:left="1980" w:hanging="720"/>
      </w:pPr>
      <w:rPr>
        <w:rFonts w:hint="default"/>
        <w:b/>
        <w:bCs/>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1" w15:restartNumberingAfterBreak="0">
    <w:nsid w:val="2C9047E0"/>
    <w:multiLevelType w:val="hybridMultilevel"/>
    <w:tmpl w:val="C6E4AA08"/>
    <w:lvl w:ilvl="0" w:tplc="FFFFFFFF">
      <w:start w:val="5"/>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2B7C5A"/>
    <w:multiLevelType w:val="multilevel"/>
    <w:tmpl w:val="0ECA984E"/>
    <w:lvl w:ilvl="0">
      <w:start w:val="18"/>
      <w:numFmt w:val="decimal"/>
      <w:lvlText w:val="%1."/>
      <w:lvlJc w:val="left"/>
      <w:pPr>
        <w:ind w:left="1410" w:hanging="600"/>
      </w:pPr>
      <w:rPr>
        <w:rFonts w:hint="default"/>
        <w:b/>
        <w:bCs/>
      </w:rPr>
    </w:lvl>
    <w:lvl w:ilvl="1">
      <w:start w:val="1"/>
      <w:numFmt w:val="decimal"/>
      <w:lvlText w:val="%1.%2."/>
      <w:lvlJc w:val="left"/>
      <w:pPr>
        <w:ind w:left="1260" w:hanging="72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15:restartNumberingAfterBreak="0">
    <w:nsid w:val="36120E58"/>
    <w:multiLevelType w:val="multilevel"/>
    <w:tmpl w:val="6B7E2CEA"/>
    <w:lvl w:ilvl="0">
      <w:start w:val="43"/>
      <w:numFmt w:val="decimal"/>
      <w:lvlText w:val="%1."/>
      <w:lvlJc w:val="left"/>
      <w:pPr>
        <w:ind w:left="1500" w:hanging="600"/>
      </w:pPr>
      <w:rPr>
        <w:rFonts w:hint="default"/>
        <w:b/>
        <w:bCs/>
      </w:rPr>
    </w:lvl>
    <w:lvl w:ilvl="1">
      <w:start w:val="1"/>
      <w:numFmt w:val="decimal"/>
      <w:lvlText w:val="%1.%2."/>
      <w:lvlJc w:val="left"/>
      <w:pPr>
        <w:ind w:left="171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3C123735"/>
    <w:multiLevelType w:val="hybridMultilevel"/>
    <w:tmpl w:val="6CE60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931D2A"/>
    <w:multiLevelType w:val="multilevel"/>
    <w:tmpl w:val="006A1F7C"/>
    <w:lvl w:ilvl="0">
      <w:start w:val="44"/>
      <w:numFmt w:val="decimal"/>
      <w:lvlText w:val="%1."/>
      <w:lvlJc w:val="left"/>
      <w:pPr>
        <w:ind w:left="600" w:hanging="600"/>
      </w:pPr>
      <w:rPr>
        <w:rFonts w:hint="default"/>
        <w:b/>
        <w:bCs/>
      </w:rPr>
    </w:lvl>
    <w:lvl w:ilvl="1">
      <w:start w:val="4"/>
      <w:numFmt w:val="decimal"/>
      <w:lvlText w:val="%1.%2."/>
      <w:lvlJc w:val="left"/>
      <w:pPr>
        <w:ind w:left="1440" w:hanging="720"/>
      </w:pPr>
      <w:rPr>
        <w:rFonts w:hint="default"/>
        <w:b/>
        <w:bCs/>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6" w15:restartNumberingAfterBreak="0">
    <w:nsid w:val="3CE737C7"/>
    <w:multiLevelType w:val="multilevel"/>
    <w:tmpl w:val="D64C9BE0"/>
    <w:lvl w:ilvl="0">
      <w:start w:val="33"/>
      <w:numFmt w:val="decimal"/>
      <w:lvlText w:val="%1."/>
      <w:lvlJc w:val="left"/>
      <w:pPr>
        <w:ind w:left="600" w:hanging="600"/>
      </w:pPr>
      <w:rPr>
        <w:rFonts w:hint="default"/>
        <w:b/>
        <w:bCs/>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43D140D"/>
    <w:multiLevelType w:val="multilevel"/>
    <w:tmpl w:val="D7C4FD78"/>
    <w:lvl w:ilvl="0">
      <w:start w:val="1"/>
      <w:numFmt w:val="decimal"/>
      <w:lvlText w:val="%1."/>
      <w:lvlJc w:val="left"/>
      <w:pPr>
        <w:ind w:left="1350" w:hanging="360"/>
      </w:pPr>
      <w:rPr>
        <w:rFonts w:ascii="Times New Roman" w:hAnsi="Times New Roman" w:cs="Times New Roman" w:hint="default"/>
        <w:b/>
        <w:bCs/>
        <w:sz w:val="28"/>
        <w:szCs w:val="28"/>
        <w:vertAlign w:val="baseline"/>
      </w:rPr>
    </w:lvl>
    <w:lvl w:ilvl="1">
      <w:start w:val="1"/>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28" w15:restartNumberingAfterBreak="0">
    <w:nsid w:val="47222C36"/>
    <w:multiLevelType w:val="hybridMultilevel"/>
    <w:tmpl w:val="E89E7E18"/>
    <w:lvl w:ilvl="0" w:tplc="ACBE7DF6">
      <w:start w:val="1"/>
      <w:numFmt w:val="lowerLetter"/>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9" w15:restartNumberingAfterBreak="0">
    <w:nsid w:val="4A986F47"/>
    <w:multiLevelType w:val="hybridMultilevel"/>
    <w:tmpl w:val="1D324742"/>
    <w:lvl w:ilvl="0" w:tplc="6F4A091E">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0650E3"/>
    <w:multiLevelType w:val="hybridMultilevel"/>
    <w:tmpl w:val="F78C50EE"/>
    <w:lvl w:ilvl="0" w:tplc="E1F4D5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C9C2671"/>
    <w:multiLevelType w:val="hybridMultilevel"/>
    <w:tmpl w:val="57ACE5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AC4FE7"/>
    <w:multiLevelType w:val="multilevel"/>
    <w:tmpl w:val="47389898"/>
    <w:lvl w:ilvl="0">
      <w:start w:val="12"/>
      <w:numFmt w:val="decimal"/>
      <w:lvlText w:val="%1."/>
      <w:lvlJc w:val="left"/>
      <w:pPr>
        <w:ind w:left="2070" w:hanging="810"/>
      </w:pPr>
      <w:rPr>
        <w:rFonts w:eastAsia="Times New Roman" w:hint="default"/>
        <w:b/>
        <w:bCs/>
        <w:color w:val="auto"/>
      </w:rPr>
    </w:lvl>
    <w:lvl w:ilvl="1">
      <w:start w:val="1"/>
      <w:numFmt w:val="decimal"/>
      <w:lvlText w:val="%1.%2."/>
      <w:lvlJc w:val="left"/>
      <w:pPr>
        <w:ind w:left="1350" w:hanging="810"/>
      </w:pPr>
      <w:rPr>
        <w:rFonts w:eastAsia="Times New Roman" w:hint="default"/>
        <w:b/>
        <w:bCs/>
        <w:color w:val="auto"/>
      </w:rPr>
    </w:lvl>
    <w:lvl w:ilvl="2">
      <w:start w:val="1"/>
      <w:numFmt w:val="decimal"/>
      <w:lvlText w:val="%1.%2.%3."/>
      <w:lvlJc w:val="left"/>
      <w:pPr>
        <w:ind w:left="1890" w:hanging="810"/>
      </w:pPr>
      <w:rPr>
        <w:rFonts w:eastAsia="Times New Roman" w:hint="default"/>
        <w:b/>
        <w:bCs/>
        <w:color w:val="auto"/>
      </w:rPr>
    </w:lvl>
    <w:lvl w:ilvl="3">
      <w:start w:val="1"/>
      <w:numFmt w:val="decimal"/>
      <w:lvlText w:val="%1.%2.%3.%4."/>
      <w:lvlJc w:val="left"/>
      <w:pPr>
        <w:ind w:left="2700" w:hanging="1080"/>
      </w:pPr>
      <w:rPr>
        <w:rFonts w:eastAsia="Times New Roman" w:hint="default"/>
        <w:color w:val="auto"/>
      </w:rPr>
    </w:lvl>
    <w:lvl w:ilvl="4">
      <w:start w:val="1"/>
      <w:numFmt w:val="decimal"/>
      <w:lvlText w:val="%1.%2.%3.%4.%5."/>
      <w:lvlJc w:val="left"/>
      <w:pPr>
        <w:ind w:left="3240" w:hanging="1080"/>
      </w:pPr>
      <w:rPr>
        <w:rFonts w:eastAsia="Times New Roman" w:hint="default"/>
        <w:color w:val="auto"/>
      </w:rPr>
    </w:lvl>
    <w:lvl w:ilvl="5">
      <w:start w:val="1"/>
      <w:numFmt w:val="decimal"/>
      <w:lvlText w:val="%1.%2.%3.%4.%5.%6."/>
      <w:lvlJc w:val="left"/>
      <w:pPr>
        <w:ind w:left="4140" w:hanging="1440"/>
      </w:pPr>
      <w:rPr>
        <w:rFonts w:eastAsia="Times New Roman" w:hint="default"/>
        <w:color w:val="auto"/>
      </w:rPr>
    </w:lvl>
    <w:lvl w:ilvl="6">
      <w:start w:val="1"/>
      <w:numFmt w:val="decimal"/>
      <w:lvlText w:val="%1.%2.%3.%4.%5.%6.%7."/>
      <w:lvlJc w:val="left"/>
      <w:pPr>
        <w:ind w:left="5040" w:hanging="1800"/>
      </w:pPr>
      <w:rPr>
        <w:rFonts w:eastAsia="Times New Roman" w:hint="default"/>
        <w:color w:val="auto"/>
      </w:rPr>
    </w:lvl>
    <w:lvl w:ilvl="7">
      <w:start w:val="1"/>
      <w:numFmt w:val="decimal"/>
      <w:lvlText w:val="%1.%2.%3.%4.%5.%6.%7.%8."/>
      <w:lvlJc w:val="left"/>
      <w:pPr>
        <w:ind w:left="5580" w:hanging="1800"/>
      </w:pPr>
      <w:rPr>
        <w:rFonts w:eastAsia="Times New Roman" w:hint="default"/>
        <w:color w:val="auto"/>
      </w:rPr>
    </w:lvl>
    <w:lvl w:ilvl="8">
      <w:start w:val="1"/>
      <w:numFmt w:val="decimal"/>
      <w:lvlText w:val="%1.%2.%3.%4.%5.%6.%7.%8.%9."/>
      <w:lvlJc w:val="left"/>
      <w:pPr>
        <w:ind w:left="6480" w:hanging="2160"/>
      </w:pPr>
      <w:rPr>
        <w:rFonts w:eastAsia="Times New Roman" w:hint="default"/>
        <w:color w:val="auto"/>
      </w:rPr>
    </w:lvl>
  </w:abstractNum>
  <w:abstractNum w:abstractNumId="33" w15:restartNumberingAfterBreak="0">
    <w:nsid w:val="62E669CC"/>
    <w:multiLevelType w:val="multilevel"/>
    <w:tmpl w:val="AF32AED4"/>
    <w:lvl w:ilvl="0">
      <w:start w:val="12"/>
      <w:numFmt w:val="decimal"/>
      <w:lvlText w:val="%1."/>
      <w:lvlJc w:val="left"/>
      <w:pPr>
        <w:ind w:left="1170" w:hanging="810"/>
      </w:pPr>
      <w:rPr>
        <w:rFonts w:eastAsia="Times New Roman" w:hint="default"/>
        <w:b/>
        <w:bCs/>
        <w:color w:val="auto"/>
      </w:rPr>
    </w:lvl>
    <w:lvl w:ilvl="1">
      <w:start w:val="1"/>
      <w:numFmt w:val="decimal"/>
      <w:lvlText w:val="%1.%2."/>
      <w:lvlJc w:val="left"/>
      <w:pPr>
        <w:ind w:left="1260" w:hanging="810"/>
      </w:pPr>
      <w:rPr>
        <w:rFonts w:eastAsia="Times New Roman" w:hint="default"/>
        <w:b/>
        <w:bCs/>
        <w:color w:val="auto"/>
      </w:rPr>
    </w:lvl>
    <w:lvl w:ilvl="2">
      <w:start w:val="1"/>
      <w:numFmt w:val="decimal"/>
      <w:lvlText w:val="%1.%2.%3."/>
      <w:lvlJc w:val="left"/>
      <w:pPr>
        <w:ind w:left="1890" w:hanging="810"/>
      </w:pPr>
      <w:rPr>
        <w:rFonts w:eastAsia="Times New Roman" w:hint="default"/>
        <w:b/>
        <w:bCs/>
        <w:color w:val="auto"/>
      </w:rPr>
    </w:lvl>
    <w:lvl w:ilvl="3">
      <w:start w:val="1"/>
      <w:numFmt w:val="decimal"/>
      <w:lvlText w:val="%1.%2.%3.%4."/>
      <w:lvlJc w:val="left"/>
      <w:pPr>
        <w:ind w:left="1620" w:hanging="1080"/>
      </w:pPr>
      <w:rPr>
        <w:rFonts w:eastAsia="Times New Roman" w:hint="default"/>
        <w:color w:val="auto"/>
      </w:rPr>
    </w:lvl>
    <w:lvl w:ilvl="4">
      <w:start w:val="1"/>
      <w:numFmt w:val="decimal"/>
      <w:lvlText w:val="%1.%2.%3.%4.%5."/>
      <w:lvlJc w:val="left"/>
      <w:pPr>
        <w:ind w:left="1800" w:hanging="1080"/>
      </w:pPr>
      <w:rPr>
        <w:rFonts w:eastAsia="Times New Roman" w:hint="default"/>
        <w:color w:val="auto"/>
      </w:rPr>
    </w:lvl>
    <w:lvl w:ilvl="5">
      <w:start w:val="1"/>
      <w:numFmt w:val="decimal"/>
      <w:lvlText w:val="%1.%2.%3.%4.%5.%6."/>
      <w:lvlJc w:val="left"/>
      <w:pPr>
        <w:ind w:left="2340" w:hanging="1440"/>
      </w:pPr>
      <w:rPr>
        <w:rFonts w:eastAsia="Times New Roman" w:hint="default"/>
        <w:color w:val="auto"/>
      </w:rPr>
    </w:lvl>
    <w:lvl w:ilvl="6">
      <w:start w:val="1"/>
      <w:numFmt w:val="decimal"/>
      <w:lvlText w:val="%1.%2.%3.%4.%5.%6.%7."/>
      <w:lvlJc w:val="left"/>
      <w:pPr>
        <w:ind w:left="2880" w:hanging="1800"/>
      </w:pPr>
      <w:rPr>
        <w:rFonts w:eastAsia="Times New Roman" w:hint="default"/>
        <w:color w:val="auto"/>
      </w:rPr>
    </w:lvl>
    <w:lvl w:ilvl="7">
      <w:start w:val="1"/>
      <w:numFmt w:val="decimal"/>
      <w:lvlText w:val="%1.%2.%3.%4.%5.%6.%7.%8."/>
      <w:lvlJc w:val="left"/>
      <w:pPr>
        <w:ind w:left="3060" w:hanging="1800"/>
      </w:pPr>
      <w:rPr>
        <w:rFonts w:eastAsia="Times New Roman" w:hint="default"/>
        <w:color w:val="auto"/>
      </w:rPr>
    </w:lvl>
    <w:lvl w:ilvl="8">
      <w:start w:val="1"/>
      <w:numFmt w:val="decimal"/>
      <w:lvlText w:val="%1.%2.%3.%4.%5.%6.%7.%8.%9."/>
      <w:lvlJc w:val="left"/>
      <w:pPr>
        <w:ind w:left="3600" w:hanging="2160"/>
      </w:pPr>
      <w:rPr>
        <w:rFonts w:eastAsia="Times New Roman" w:hint="default"/>
        <w:color w:val="auto"/>
      </w:rPr>
    </w:lvl>
  </w:abstractNum>
  <w:abstractNum w:abstractNumId="34" w15:restartNumberingAfterBreak="0">
    <w:nsid w:val="641D65D1"/>
    <w:multiLevelType w:val="hybridMultilevel"/>
    <w:tmpl w:val="90884C68"/>
    <w:lvl w:ilvl="0" w:tplc="6E8086CA">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5" w15:restartNumberingAfterBreak="0">
    <w:nsid w:val="664239A4"/>
    <w:multiLevelType w:val="multilevel"/>
    <w:tmpl w:val="CC94F86C"/>
    <w:lvl w:ilvl="0">
      <w:start w:val="15"/>
      <w:numFmt w:val="decimal"/>
      <w:lvlText w:val="%1."/>
      <w:lvlJc w:val="left"/>
      <w:pPr>
        <w:ind w:left="600" w:hanging="600"/>
      </w:pPr>
      <w:rPr>
        <w:rFonts w:hint="default"/>
        <w:b/>
        <w:bCs/>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D483F30"/>
    <w:multiLevelType w:val="multilevel"/>
    <w:tmpl w:val="C556F36C"/>
    <w:lvl w:ilvl="0">
      <w:start w:val="1"/>
      <w:numFmt w:val="decimal"/>
      <w:lvlText w:val="%1."/>
      <w:lvlJc w:val="left"/>
      <w:pPr>
        <w:ind w:left="1350" w:hanging="360"/>
      </w:pPr>
      <w:rPr>
        <w:rFonts w:ascii="Times New Roman" w:hAnsi="Times New Roman" w:cs="Times New Roman" w:hint="default"/>
        <w:b/>
        <w:bCs/>
        <w:sz w:val="28"/>
        <w:szCs w:val="28"/>
        <w:vertAlign w:val="baseline"/>
      </w:rPr>
    </w:lvl>
    <w:lvl w:ilvl="1">
      <w:start w:val="1"/>
      <w:numFmt w:val="decimal"/>
      <w:isLgl/>
      <w:lvlText w:val="%1.%2."/>
      <w:lvlJc w:val="left"/>
      <w:pPr>
        <w:ind w:left="1760" w:hanging="720"/>
      </w:pPr>
      <w:rPr>
        <w:rFonts w:hint="default"/>
        <w:b/>
        <w:bCs/>
      </w:rPr>
    </w:lvl>
    <w:lvl w:ilvl="2">
      <w:start w:val="1"/>
      <w:numFmt w:val="decimal"/>
      <w:isLgl/>
      <w:lvlText w:val="%1.%2.%3."/>
      <w:lvlJc w:val="left"/>
      <w:pPr>
        <w:ind w:left="1530" w:hanging="720"/>
      </w:pPr>
      <w:rPr>
        <w:rFonts w:ascii="Times New Roman" w:hAnsi="Times New Roman" w:cs="Times New Roman" w:hint="default"/>
        <w:b/>
        <w:bCs/>
        <w:sz w:val="28"/>
        <w:szCs w:val="28"/>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37" w15:restartNumberingAfterBreak="0">
    <w:nsid w:val="70566E2E"/>
    <w:multiLevelType w:val="hybridMultilevel"/>
    <w:tmpl w:val="AC76CE8C"/>
    <w:lvl w:ilvl="0" w:tplc="D4F456E2">
      <w:start w:val="24"/>
      <w:numFmt w:val="bullet"/>
      <w:lvlText w:val="-"/>
      <w:lvlJc w:val="left"/>
      <w:pPr>
        <w:ind w:left="1100" w:hanging="360"/>
      </w:pPr>
      <w:rPr>
        <w:rFonts w:ascii="Times New Roman" w:eastAsia="SimSun" w:hAnsi="Times New Roman" w:cs="Times New Roman" w:hint="default"/>
        <w:color w:val="000000" w:themeColor="text1"/>
      </w:rPr>
    </w:lvl>
    <w:lvl w:ilvl="1" w:tplc="04190003" w:tentative="1">
      <w:start w:val="1"/>
      <w:numFmt w:val="bullet"/>
      <w:lvlText w:val="o"/>
      <w:lvlJc w:val="left"/>
      <w:pPr>
        <w:ind w:left="1820" w:hanging="360"/>
      </w:pPr>
      <w:rPr>
        <w:rFonts w:ascii="Courier New" w:hAnsi="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38" w15:restartNumberingAfterBreak="0">
    <w:nsid w:val="777401ED"/>
    <w:multiLevelType w:val="multilevel"/>
    <w:tmpl w:val="37ECB490"/>
    <w:styleLink w:val="Listacurent1"/>
    <w:lvl w:ilvl="0">
      <w:start w:val="45"/>
      <w:numFmt w:val="decimal"/>
      <w:lvlText w:val="%1."/>
      <w:lvlJc w:val="left"/>
      <w:pPr>
        <w:ind w:left="600" w:hanging="600"/>
      </w:pPr>
      <w:rPr>
        <w:rFonts w:hint="default"/>
      </w:rPr>
    </w:lvl>
    <w:lvl w:ilvl="1">
      <w:start w:val="4"/>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9" w15:restartNumberingAfterBreak="0">
    <w:nsid w:val="7F610E89"/>
    <w:multiLevelType w:val="hybridMultilevel"/>
    <w:tmpl w:val="CBF04382"/>
    <w:lvl w:ilvl="0" w:tplc="9C749B3C">
      <w:start w:val="1"/>
      <w:numFmt w:val="lowerLetter"/>
      <w:lvlText w:val="(%1)"/>
      <w:lvlJc w:val="left"/>
      <w:pPr>
        <w:ind w:left="1789" w:hanging="360"/>
      </w:pPr>
      <w:rPr>
        <w:rFonts w:hint="default"/>
      </w:rPr>
    </w:lvl>
    <w:lvl w:ilvl="1" w:tplc="08180019" w:tentative="1">
      <w:start w:val="1"/>
      <w:numFmt w:val="lowerLetter"/>
      <w:lvlText w:val="%2."/>
      <w:lvlJc w:val="left"/>
      <w:pPr>
        <w:ind w:left="2509" w:hanging="360"/>
      </w:pPr>
    </w:lvl>
    <w:lvl w:ilvl="2" w:tplc="0818001B" w:tentative="1">
      <w:start w:val="1"/>
      <w:numFmt w:val="lowerRoman"/>
      <w:lvlText w:val="%3."/>
      <w:lvlJc w:val="right"/>
      <w:pPr>
        <w:ind w:left="3229" w:hanging="180"/>
      </w:pPr>
    </w:lvl>
    <w:lvl w:ilvl="3" w:tplc="0818000F" w:tentative="1">
      <w:start w:val="1"/>
      <w:numFmt w:val="decimal"/>
      <w:lvlText w:val="%4."/>
      <w:lvlJc w:val="left"/>
      <w:pPr>
        <w:ind w:left="3949" w:hanging="360"/>
      </w:pPr>
    </w:lvl>
    <w:lvl w:ilvl="4" w:tplc="08180019" w:tentative="1">
      <w:start w:val="1"/>
      <w:numFmt w:val="lowerLetter"/>
      <w:lvlText w:val="%5."/>
      <w:lvlJc w:val="left"/>
      <w:pPr>
        <w:ind w:left="4669" w:hanging="360"/>
      </w:pPr>
    </w:lvl>
    <w:lvl w:ilvl="5" w:tplc="0818001B" w:tentative="1">
      <w:start w:val="1"/>
      <w:numFmt w:val="lowerRoman"/>
      <w:lvlText w:val="%6."/>
      <w:lvlJc w:val="right"/>
      <w:pPr>
        <w:ind w:left="5389" w:hanging="180"/>
      </w:pPr>
    </w:lvl>
    <w:lvl w:ilvl="6" w:tplc="0818000F" w:tentative="1">
      <w:start w:val="1"/>
      <w:numFmt w:val="decimal"/>
      <w:lvlText w:val="%7."/>
      <w:lvlJc w:val="left"/>
      <w:pPr>
        <w:ind w:left="6109" w:hanging="360"/>
      </w:pPr>
    </w:lvl>
    <w:lvl w:ilvl="7" w:tplc="08180019" w:tentative="1">
      <w:start w:val="1"/>
      <w:numFmt w:val="lowerLetter"/>
      <w:lvlText w:val="%8."/>
      <w:lvlJc w:val="left"/>
      <w:pPr>
        <w:ind w:left="6829" w:hanging="360"/>
      </w:pPr>
    </w:lvl>
    <w:lvl w:ilvl="8" w:tplc="0818001B" w:tentative="1">
      <w:start w:val="1"/>
      <w:numFmt w:val="lowerRoman"/>
      <w:lvlText w:val="%9."/>
      <w:lvlJc w:val="right"/>
      <w:pPr>
        <w:ind w:left="7549" w:hanging="180"/>
      </w:pPr>
    </w:lvl>
  </w:abstractNum>
  <w:num w:numId="1" w16cid:durableId="1146897755">
    <w:abstractNumId w:val="36"/>
  </w:num>
  <w:num w:numId="2" w16cid:durableId="451826743">
    <w:abstractNumId w:val="37"/>
  </w:num>
  <w:num w:numId="3" w16cid:durableId="2095934673">
    <w:abstractNumId w:val="6"/>
  </w:num>
  <w:num w:numId="4" w16cid:durableId="1579751186">
    <w:abstractNumId w:val="29"/>
  </w:num>
  <w:num w:numId="5" w16cid:durableId="2056468214">
    <w:abstractNumId w:val="15"/>
  </w:num>
  <w:num w:numId="6" w16cid:durableId="405617939">
    <w:abstractNumId w:val="34"/>
  </w:num>
  <w:num w:numId="7" w16cid:durableId="1954634449">
    <w:abstractNumId w:val="28"/>
  </w:num>
  <w:num w:numId="8" w16cid:durableId="1869833614">
    <w:abstractNumId w:val="39"/>
  </w:num>
  <w:num w:numId="9" w16cid:durableId="791365766">
    <w:abstractNumId w:val="21"/>
  </w:num>
  <w:num w:numId="10" w16cid:durableId="894970292">
    <w:abstractNumId w:val="7"/>
  </w:num>
  <w:num w:numId="11" w16cid:durableId="494347733">
    <w:abstractNumId w:val="3"/>
  </w:num>
  <w:num w:numId="12" w16cid:durableId="943222770">
    <w:abstractNumId w:val="14"/>
  </w:num>
  <w:num w:numId="13" w16cid:durableId="1597403297">
    <w:abstractNumId w:val="13"/>
  </w:num>
  <w:num w:numId="14" w16cid:durableId="1659260677">
    <w:abstractNumId w:val="11"/>
  </w:num>
  <w:num w:numId="15" w16cid:durableId="278489770">
    <w:abstractNumId w:val="24"/>
  </w:num>
  <w:num w:numId="16" w16cid:durableId="1475566885">
    <w:abstractNumId w:val="19"/>
  </w:num>
  <w:num w:numId="17" w16cid:durableId="40566812">
    <w:abstractNumId w:val="8"/>
  </w:num>
  <w:num w:numId="18" w16cid:durableId="1519660478">
    <w:abstractNumId w:val="18"/>
  </w:num>
  <w:num w:numId="19" w16cid:durableId="918488047">
    <w:abstractNumId w:val="4"/>
  </w:num>
  <w:num w:numId="20" w16cid:durableId="1863471165">
    <w:abstractNumId w:val="17"/>
  </w:num>
  <w:num w:numId="21" w16cid:durableId="381757704">
    <w:abstractNumId w:val="33"/>
  </w:num>
  <w:num w:numId="22" w16cid:durableId="1375694159">
    <w:abstractNumId w:val="9"/>
  </w:num>
  <w:num w:numId="23" w16cid:durableId="1215433459">
    <w:abstractNumId w:val="20"/>
  </w:num>
  <w:num w:numId="24" w16cid:durableId="395860398">
    <w:abstractNumId w:val="38"/>
  </w:num>
  <w:num w:numId="25" w16cid:durableId="1308827233">
    <w:abstractNumId w:val="10"/>
  </w:num>
  <w:num w:numId="26" w16cid:durableId="1877231300">
    <w:abstractNumId w:val="5"/>
  </w:num>
  <w:num w:numId="27" w16cid:durableId="2034845993">
    <w:abstractNumId w:val="27"/>
  </w:num>
  <w:num w:numId="28" w16cid:durableId="1148476381">
    <w:abstractNumId w:val="32"/>
  </w:num>
  <w:num w:numId="29" w16cid:durableId="1932084586">
    <w:abstractNumId w:val="16"/>
  </w:num>
  <w:num w:numId="30" w16cid:durableId="59140919">
    <w:abstractNumId w:val="22"/>
  </w:num>
  <w:num w:numId="31" w16cid:durableId="1610118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404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9478868">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4" w16cid:durableId="284847881">
    <w:abstractNumId w:val="35"/>
  </w:num>
  <w:num w:numId="35" w16cid:durableId="311712501">
    <w:abstractNumId w:val="12"/>
  </w:num>
  <w:num w:numId="36" w16cid:durableId="243414348">
    <w:abstractNumId w:val="30"/>
  </w:num>
  <w:num w:numId="37" w16cid:durableId="3019768">
    <w:abstractNumId w:val="25"/>
  </w:num>
  <w:num w:numId="38" w16cid:durableId="2090538666">
    <w:abstractNumId w:val="31"/>
  </w:num>
  <w:num w:numId="39" w16cid:durableId="697856897">
    <w:abstractNumId w:val="26"/>
  </w:num>
  <w:num w:numId="40" w16cid:durableId="19921273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2E"/>
    <w:rsid w:val="000012D2"/>
    <w:rsid w:val="000174C7"/>
    <w:rsid w:val="000232E8"/>
    <w:rsid w:val="000240DB"/>
    <w:rsid w:val="0008625D"/>
    <w:rsid w:val="000A068E"/>
    <w:rsid w:val="000B1951"/>
    <w:rsid w:val="000B232E"/>
    <w:rsid w:val="000D0DD3"/>
    <w:rsid w:val="000D36EC"/>
    <w:rsid w:val="00113991"/>
    <w:rsid w:val="00113D42"/>
    <w:rsid w:val="00116097"/>
    <w:rsid w:val="001208FA"/>
    <w:rsid w:val="0013575B"/>
    <w:rsid w:val="00140E30"/>
    <w:rsid w:val="0014498E"/>
    <w:rsid w:val="0014635D"/>
    <w:rsid w:val="00156665"/>
    <w:rsid w:val="001660D7"/>
    <w:rsid w:val="00173D6D"/>
    <w:rsid w:val="001760B4"/>
    <w:rsid w:val="001D40EF"/>
    <w:rsid w:val="001F278C"/>
    <w:rsid w:val="00212EDA"/>
    <w:rsid w:val="0024477A"/>
    <w:rsid w:val="0025089F"/>
    <w:rsid w:val="0026122E"/>
    <w:rsid w:val="00280123"/>
    <w:rsid w:val="00281900"/>
    <w:rsid w:val="002866FE"/>
    <w:rsid w:val="00292D66"/>
    <w:rsid w:val="00296E82"/>
    <w:rsid w:val="002B39B9"/>
    <w:rsid w:val="002B5FE1"/>
    <w:rsid w:val="002C551C"/>
    <w:rsid w:val="002C5A01"/>
    <w:rsid w:val="002D3A58"/>
    <w:rsid w:val="002D548A"/>
    <w:rsid w:val="002E1EE6"/>
    <w:rsid w:val="002F65B5"/>
    <w:rsid w:val="00307B32"/>
    <w:rsid w:val="0031249E"/>
    <w:rsid w:val="00324C28"/>
    <w:rsid w:val="00360B5B"/>
    <w:rsid w:val="003963B3"/>
    <w:rsid w:val="003A0890"/>
    <w:rsid w:val="003A70B4"/>
    <w:rsid w:val="003B5CC8"/>
    <w:rsid w:val="003C103E"/>
    <w:rsid w:val="003C13AF"/>
    <w:rsid w:val="003D1C59"/>
    <w:rsid w:val="004102B4"/>
    <w:rsid w:val="0041143B"/>
    <w:rsid w:val="00415733"/>
    <w:rsid w:val="00424537"/>
    <w:rsid w:val="00425120"/>
    <w:rsid w:val="00430A4F"/>
    <w:rsid w:val="004422F1"/>
    <w:rsid w:val="00444588"/>
    <w:rsid w:val="00444827"/>
    <w:rsid w:val="00444933"/>
    <w:rsid w:val="004547A6"/>
    <w:rsid w:val="004622B3"/>
    <w:rsid w:val="00491BF4"/>
    <w:rsid w:val="00492C4C"/>
    <w:rsid w:val="00494218"/>
    <w:rsid w:val="004B1493"/>
    <w:rsid w:val="004F1C72"/>
    <w:rsid w:val="005072E3"/>
    <w:rsid w:val="00515C20"/>
    <w:rsid w:val="005323D8"/>
    <w:rsid w:val="00554C36"/>
    <w:rsid w:val="005605D9"/>
    <w:rsid w:val="00560CFB"/>
    <w:rsid w:val="00561B63"/>
    <w:rsid w:val="00596149"/>
    <w:rsid w:val="005A1F91"/>
    <w:rsid w:val="005B62E3"/>
    <w:rsid w:val="005C5C2D"/>
    <w:rsid w:val="005E09F0"/>
    <w:rsid w:val="005F58E2"/>
    <w:rsid w:val="006103C0"/>
    <w:rsid w:val="00621B8D"/>
    <w:rsid w:val="00652E24"/>
    <w:rsid w:val="00657CAE"/>
    <w:rsid w:val="0066123A"/>
    <w:rsid w:val="0067499A"/>
    <w:rsid w:val="0068531F"/>
    <w:rsid w:val="006948D8"/>
    <w:rsid w:val="006B51C6"/>
    <w:rsid w:val="006C3196"/>
    <w:rsid w:val="006E2E9B"/>
    <w:rsid w:val="0072330D"/>
    <w:rsid w:val="00733DFC"/>
    <w:rsid w:val="0075630A"/>
    <w:rsid w:val="0077654C"/>
    <w:rsid w:val="00780B51"/>
    <w:rsid w:val="00794A4D"/>
    <w:rsid w:val="007B06CF"/>
    <w:rsid w:val="007C2332"/>
    <w:rsid w:val="007C5041"/>
    <w:rsid w:val="007E19FC"/>
    <w:rsid w:val="007F3D3B"/>
    <w:rsid w:val="00801687"/>
    <w:rsid w:val="00822C5A"/>
    <w:rsid w:val="00834054"/>
    <w:rsid w:val="00844408"/>
    <w:rsid w:val="00853445"/>
    <w:rsid w:val="00854573"/>
    <w:rsid w:val="00857DF7"/>
    <w:rsid w:val="008617E3"/>
    <w:rsid w:val="0087600C"/>
    <w:rsid w:val="008A33F9"/>
    <w:rsid w:val="008B4388"/>
    <w:rsid w:val="008F1920"/>
    <w:rsid w:val="00930DB3"/>
    <w:rsid w:val="0093143C"/>
    <w:rsid w:val="00933EF2"/>
    <w:rsid w:val="009376C0"/>
    <w:rsid w:val="00940906"/>
    <w:rsid w:val="00946364"/>
    <w:rsid w:val="0095308B"/>
    <w:rsid w:val="009A775C"/>
    <w:rsid w:val="009B2C9E"/>
    <w:rsid w:val="009C0BBA"/>
    <w:rsid w:val="009C7333"/>
    <w:rsid w:val="009D34BB"/>
    <w:rsid w:val="009E2AEC"/>
    <w:rsid w:val="009E3A54"/>
    <w:rsid w:val="00A14FA4"/>
    <w:rsid w:val="00A16C07"/>
    <w:rsid w:val="00A24489"/>
    <w:rsid w:val="00A25920"/>
    <w:rsid w:val="00A54CB7"/>
    <w:rsid w:val="00A57C6F"/>
    <w:rsid w:val="00A7045E"/>
    <w:rsid w:val="00A76CBB"/>
    <w:rsid w:val="00A83CCD"/>
    <w:rsid w:val="00AC2130"/>
    <w:rsid w:val="00B10908"/>
    <w:rsid w:val="00B22737"/>
    <w:rsid w:val="00B24EA2"/>
    <w:rsid w:val="00B26053"/>
    <w:rsid w:val="00B27684"/>
    <w:rsid w:val="00B3372C"/>
    <w:rsid w:val="00B60485"/>
    <w:rsid w:val="00B7690E"/>
    <w:rsid w:val="00B80749"/>
    <w:rsid w:val="00BA1DC1"/>
    <w:rsid w:val="00BA2E75"/>
    <w:rsid w:val="00BB2333"/>
    <w:rsid w:val="00BB3735"/>
    <w:rsid w:val="00BB6142"/>
    <w:rsid w:val="00BB7004"/>
    <w:rsid w:val="00BC2D46"/>
    <w:rsid w:val="00BD1C5D"/>
    <w:rsid w:val="00BD362D"/>
    <w:rsid w:val="00C013ED"/>
    <w:rsid w:val="00C16441"/>
    <w:rsid w:val="00C21405"/>
    <w:rsid w:val="00C2502B"/>
    <w:rsid w:val="00C40CFF"/>
    <w:rsid w:val="00C54FAD"/>
    <w:rsid w:val="00C55E1D"/>
    <w:rsid w:val="00CA7CE1"/>
    <w:rsid w:val="00CB5330"/>
    <w:rsid w:val="00CF4F5C"/>
    <w:rsid w:val="00D16B45"/>
    <w:rsid w:val="00D234F4"/>
    <w:rsid w:val="00D3063E"/>
    <w:rsid w:val="00D3094A"/>
    <w:rsid w:val="00D607BA"/>
    <w:rsid w:val="00D66269"/>
    <w:rsid w:val="00D75BFB"/>
    <w:rsid w:val="00DB35DE"/>
    <w:rsid w:val="00DB6DF1"/>
    <w:rsid w:val="00DB76D5"/>
    <w:rsid w:val="00DB7A59"/>
    <w:rsid w:val="00DC4150"/>
    <w:rsid w:val="00DC7CE8"/>
    <w:rsid w:val="00DE14C0"/>
    <w:rsid w:val="00E10380"/>
    <w:rsid w:val="00E369C1"/>
    <w:rsid w:val="00E50332"/>
    <w:rsid w:val="00E50847"/>
    <w:rsid w:val="00E8709F"/>
    <w:rsid w:val="00EA269E"/>
    <w:rsid w:val="00EA45A2"/>
    <w:rsid w:val="00EA6A91"/>
    <w:rsid w:val="00EB02F1"/>
    <w:rsid w:val="00EE100C"/>
    <w:rsid w:val="00EE7798"/>
    <w:rsid w:val="00F02186"/>
    <w:rsid w:val="00F21A61"/>
    <w:rsid w:val="00F22F8B"/>
    <w:rsid w:val="00F278F5"/>
    <w:rsid w:val="00F30020"/>
    <w:rsid w:val="00F4744E"/>
    <w:rsid w:val="00F506D0"/>
    <w:rsid w:val="00F51638"/>
    <w:rsid w:val="00F540F2"/>
    <w:rsid w:val="00F64431"/>
    <w:rsid w:val="00F77498"/>
    <w:rsid w:val="00F943D8"/>
    <w:rsid w:val="00FA4FB3"/>
    <w:rsid w:val="00FA5E00"/>
    <w:rsid w:val="00FD07C5"/>
    <w:rsid w:val="00FE4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A789"/>
  <w15:chartTrackingRefBased/>
  <w15:docId w15:val="{BA7EB912-EF44-4563-91AA-67C4C05B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32"/>
    <w:pPr>
      <w:spacing w:after="0" w:line="276" w:lineRule="auto"/>
    </w:pPr>
    <w:rPr>
      <w:rFonts w:ascii="Arial" w:eastAsia="SimSun" w:hAnsi="Arial" w:cs="Arial"/>
      <w:kern w:val="0"/>
      <w:sz w:val="22"/>
      <w:szCs w:val="22"/>
      <w:lang w:val="ro-MD" w:eastAsia="ru-RU"/>
      <w14:ligatures w14:val="none"/>
    </w:rPr>
  </w:style>
  <w:style w:type="paragraph" w:styleId="Titlu1">
    <w:name w:val="heading 1"/>
    <w:basedOn w:val="Normal"/>
    <w:next w:val="Normal"/>
    <w:link w:val="Titlu1Caracter"/>
    <w:uiPriority w:val="9"/>
    <w:qFormat/>
    <w:rsid w:val="000B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B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B232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B232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B232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B232E"/>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B232E"/>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B232E"/>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B232E"/>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B232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B232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B232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B232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B232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B232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B232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B232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B232E"/>
    <w:rPr>
      <w:rFonts w:eastAsiaTheme="majorEastAsia" w:cstheme="majorBidi"/>
      <w:color w:val="272727" w:themeColor="text1" w:themeTint="D8"/>
    </w:rPr>
  </w:style>
  <w:style w:type="paragraph" w:styleId="Titlu">
    <w:name w:val="Title"/>
    <w:basedOn w:val="Normal"/>
    <w:next w:val="Normal"/>
    <w:link w:val="TitluCaracter"/>
    <w:uiPriority w:val="10"/>
    <w:qFormat/>
    <w:rsid w:val="000B2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B232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B232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B232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B232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B232E"/>
    <w:rPr>
      <w:i/>
      <w:iCs/>
      <w:color w:val="404040" w:themeColor="text1" w:themeTint="BF"/>
    </w:rPr>
  </w:style>
  <w:style w:type="paragraph" w:styleId="Listparagraf">
    <w:name w:val="List Paragraph"/>
    <w:aliases w:val="Bullet Points,Liste Paragraf,Normal bullet 2,body 2,List Paragraph2,Scriptoria bullet points,Ha,References,Indent Paragraph,strikethrough,List Paragraph 1,Numbered paragraph,Liststycke SKL,Bullet list,b1,Number_1,List Paragraph1"/>
    <w:basedOn w:val="Normal"/>
    <w:link w:val="ListparagrafCaracter"/>
    <w:uiPriority w:val="34"/>
    <w:qFormat/>
    <w:rsid w:val="000B232E"/>
    <w:pPr>
      <w:ind w:left="720"/>
      <w:contextualSpacing/>
    </w:pPr>
  </w:style>
  <w:style w:type="character" w:styleId="Accentuareintens">
    <w:name w:val="Intense Emphasis"/>
    <w:basedOn w:val="Fontdeparagrafimplicit"/>
    <w:uiPriority w:val="21"/>
    <w:qFormat/>
    <w:rsid w:val="000B232E"/>
    <w:rPr>
      <w:i/>
      <w:iCs/>
      <w:color w:val="0F4761" w:themeColor="accent1" w:themeShade="BF"/>
    </w:rPr>
  </w:style>
  <w:style w:type="paragraph" w:styleId="Citatintens">
    <w:name w:val="Intense Quote"/>
    <w:basedOn w:val="Normal"/>
    <w:next w:val="Normal"/>
    <w:link w:val="CitatintensCaracter"/>
    <w:uiPriority w:val="30"/>
    <w:qFormat/>
    <w:rsid w:val="000B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B232E"/>
    <w:rPr>
      <w:i/>
      <w:iCs/>
      <w:color w:val="0F4761" w:themeColor="accent1" w:themeShade="BF"/>
    </w:rPr>
  </w:style>
  <w:style w:type="character" w:styleId="Referireintens">
    <w:name w:val="Intense Reference"/>
    <w:basedOn w:val="Fontdeparagrafimplicit"/>
    <w:uiPriority w:val="32"/>
    <w:qFormat/>
    <w:rsid w:val="000B232E"/>
    <w:rPr>
      <w:b/>
      <w:bCs/>
      <w:smallCaps/>
      <w:color w:val="0F4761" w:themeColor="accent1" w:themeShade="BF"/>
      <w:spacing w:val="5"/>
    </w:rPr>
  </w:style>
  <w:style w:type="paragraph" w:styleId="Frspaiere">
    <w:name w:val="No Spacing"/>
    <w:uiPriority w:val="1"/>
    <w:qFormat/>
    <w:rsid w:val="00E50332"/>
    <w:pPr>
      <w:spacing w:after="0" w:line="240" w:lineRule="auto"/>
    </w:pPr>
    <w:rPr>
      <w:rFonts w:ascii="Calibri" w:eastAsia="Calibri" w:hAnsi="Calibri" w:cs="Times New Roman"/>
      <w:kern w:val="0"/>
      <w:sz w:val="22"/>
      <w:szCs w:val="22"/>
      <w:lang w:val="ro-RO"/>
      <w14:ligatures w14:val="none"/>
    </w:rPr>
  </w:style>
  <w:style w:type="character" w:customStyle="1" w:styleId="ListparagrafCaracter">
    <w:name w:val="Listă paragraf Caracter"/>
    <w:aliases w:val="Bullet Points Caracter,Liste Paragraf Caracter,Normal bullet 2 Caracter,body 2 Caracter,List Paragraph2 Caracter,Scriptoria bullet points Caracter,Ha Caracter,References Caracter,Indent Paragraph Caracter,strikethrough Caracter"/>
    <w:link w:val="Listparagraf"/>
    <w:uiPriority w:val="34"/>
    <w:qFormat/>
    <w:locked/>
    <w:rsid w:val="00E50332"/>
  </w:style>
  <w:style w:type="character" w:customStyle="1" w:styleId="italic">
    <w:name w:val="italic"/>
    <w:basedOn w:val="Fontdeparagrafimplicit"/>
    <w:rsid w:val="00E50332"/>
  </w:style>
  <w:style w:type="character" w:styleId="Hyperlink">
    <w:name w:val="Hyperlink"/>
    <w:basedOn w:val="Fontdeparagrafimplicit"/>
    <w:uiPriority w:val="99"/>
    <w:unhideWhenUsed/>
    <w:rsid w:val="00F51638"/>
    <w:rPr>
      <w:color w:val="467886" w:themeColor="hyperlink"/>
      <w:u w:val="single"/>
    </w:rPr>
  </w:style>
  <w:style w:type="character" w:styleId="MeniuneNerezolvat">
    <w:name w:val="Unresolved Mention"/>
    <w:basedOn w:val="Fontdeparagrafimplicit"/>
    <w:uiPriority w:val="99"/>
    <w:semiHidden/>
    <w:unhideWhenUsed/>
    <w:rsid w:val="00F51638"/>
    <w:rPr>
      <w:color w:val="605E5C"/>
      <w:shd w:val="clear" w:color="auto" w:fill="E1DFDD"/>
    </w:rPr>
  </w:style>
  <w:style w:type="paragraph" w:customStyle="1" w:styleId="documenttitle">
    <w:name w:val="documenttitle"/>
    <w:basedOn w:val="Normal"/>
    <w:rsid w:val="00F51638"/>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title-doc-first">
    <w:name w:val="title-doc-first"/>
    <w:basedOn w:val="Normal"/>
    <w:rsid w:val="0075630A"/>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title-doc-last">
    <w:name w:val="title-doc-last"/>
    <w:basedOn w:val="Normal"/>
    <w:rsid w:val="0075630A"/>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Referincomentariu">
    <w:name w:val="annotation reference"/>
    <w:basedOn w:val="Fontdeparagrafimplicit"/>
    <w:uiPriority w:val="99"/>
    <w:semiHidden/>
    <w:unhideWhenUsed/>
    <w:rsid w:val="00BA1DC1"/>
    <w:rPr>
      <w:sz w:val="16"/>
      <w:szCs w:val="16"/>
    </w:rPr>
  </w:style>
  <w:style w:type="paragraph" w:styleId="Textcomentariu">
    <w:name w:val="annotation text"/>
    <w:basedOn w:val="Normal"/>
    <w:link w:val="TextcomentariuCaracter"/>
    <w:uiPriority w:val="99"/>
    <w:unhideWhenUsed/>
    <w:rsid w:val="00BA1DC1"/>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xtcomentariuCaracter">
    <w:name w:val="Text comentariu Caracter"/>
    <w:basedOn w:val="Fontdeparagrafimplicit"/>
    <w:link w:val="Textcomentariu"/>
    <w:uiPriority w:val="99"/>
    <w:rsid w:val="00BA1DC1"/>
    <w:rPr>
      <w:sz w:val="20"/>
      <w:szCs w:val="20"/>
      <w:lang w:val="ro-MD"/>
    </w:rPr>
  </w:style>
  <w:style w:type="paragraph" w:customStyle="1" w:styleId="ydpb2a5f72emsonormal">
    <w:name w:val="ydpb2a5f72emsonormal"/>
    <w:basedOn w:val="Normal"/>
    <w:rsid w:val="00F02186"/>
    <w:pPr>
      <w:spacing w:before="100" w:beforeAutospacing="1" w:after="100" w:afterAutospacing="1" w:line="240" w:lineRule="auto"/>
    </w:pPr>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113D4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orm">
    <w:name w:val="norm"/>
    <w:basedOn w:val="Normal"/>
    <w:rsid w:val="00DB7A59"/>
    <w:pPr>
      <w:spacing w:before="100" w:beforeAutospacing="1" w:after="100" w:afterAutospacing="1" w:line="240" w:lineRule="auto"/>
    </w:pPr>
    <w:rPr>
      <w:rFonts w:ascii="Times New Roman" w:eastAsia="Times New Roman" w:hAnsi="Times New Roman" w:cs="Times New Roman"/>
      <w:sz w:val="24"/>
      <w:szCs w:val="24"/>
      <w:lang w:val="ru-RU"/>
    </w:rPr>
  </w:style>
  <w:style w:type="numbering" w:customStyle="1" w:styleId="Listacurent1">
    <w:name w:val="Lista curentă1"/>
    <w:uiPriority w:val="99"/>
    <w:rsid w:val="00A57C6F"/>
    <w:pPr>
      <w:numPr>
        <w:numId w:val="24"/>
      </w:numPr>
    </w:pPr>
  </w:style>
  <w:style w:type="character" w:styleId="Robust">
    <w:name w:val="Strong"/>
    <w:basedOn w:val="Fontdeparagrafimplicit"/>
    <w:uiPriority w:val="22"/>
    <w:qFormat/>
    <w:rsid w:val="00292D66"/>
    <w:rPr>
      <w:b/>
      <w:bCs/>
    </w:rPr>
  </w:style>
  <w:style w:type="paragraph" w:customStyle="1" w:styleId="FirstParagraph">
    <w:name w:val="First Paragraph"/>
    <w:basedOn w:val="Corptext"/>
    <w:next w:val="Corptext"/>
    <w:qFormat/>
    <w:rsid w:val="0008625D"/>
    <w:pPr>
      <w:spacing w:before="180" w:after="180" w:line="240" w:lineRule="auto"/>
    </w:pPr>
    <w:rPr>
      <w:rFonts w:asciiTheme="minorHAnsi" w:eastAsiaTheme="minorHAnsi" w:hAnsiTheme="minorHAnsi" w:cstheme="minorBidi"/>
      <w:sz w:val="24"/>
      <w:szCs w:val="24"/>
      <w:lang w:val="en-US" w:eastAsia="en-US"/>
    </w:rPr>
  </w:style>
  <w:style w:type="paragraph" w:customStyle="1" w:styleId="Compact">
    <w:name w:val="Compact"/>
    <w:basedOn w:val="Corptext"/>
    <w:qFormat/>
    <w:rsid w:val="0008625D"/>
    <w:pPr>
      <w:spacing w:before="36" w:after="36" w:line="240" w:lineRule="auto"/>
    </w:pPr>
    <w:rPr>
      <w:rFonts w:asciiTheme="minorHAnsi" w:eastAsiaTheme="minorHAnsi" w:hAnsiTheme="minorHAnsi" w:cstheme="minorBidi"/>
      <w:sz w:val="24"/>
      <w:szCs w:val="24"/>
      <w:lang w:val="en-US" w:eastAsia="en-US"/>
    </w:rPr>
  </w:style>
  <w:style w:type="paragraph" w:styleId="Corptext">
    <w:name w:val="Body Text"/>
    <w:basedOn w:val="Normal"/>
    <w:link w:val="CorptextCaracter"/>
    <w:uiPriority w:val="99"/>
    <w:semiHidden/>
    <w:unhideWhenUsed/>
    <w:rsid w:val="0008625D"/>
    <w:pPr>
      <w:spacing w:after="120"/>
    </w:pPr>
  </w:style>
  <w:style w:type="character" w:customStyle="1" w:styleId="CorptextCaracter">
    <w:name w:val="Corp text Caracter"/>
    <w:basedOn w:val="Fontdeparagrafimplicit"/>
    <w:link w:val="Corptext"/>
    <w:uiPriority w:val="99"/>
    <w:semiHidden/>
    <w:rsid w:val="0008625D"/>
    <w:rPr>
      <w:rFonts w:ascii="Arial" w:eastAsia="SimSun" w:hAnsi="Arial" w:cs="Arial"/>
      <w:kern w:val="0"/>
      <w:sz w:val="22"/>
      <w:szCs w:val="22"/>
      <w:lang w:val="ro-MD" w:eastAsia="ru-RU"/>
      <w14:ligatures w14:val="none"/>
    </w:rPr>
  </w:style>
  <w:style w:type="table" w:styleId="Tabelgril">
    <w:name w:val="Table Grid"/>
    <w:basedOn w:val="TabelNormal"/>
    <w:uiPriority w:val="39"/>
    <w:rsid w:val="007E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5F58E2"/>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19L0904-20190612" TargetMode="External"/><Relationship Id="rId3" Type="http://schemas.openxmlformats.org/officeDocument/2006/relationships/styles" Target="styles.xml"/><Relationship Id="rId7" Type="http://schemas.openxmlformats.org/officeDocument/2006/relationships/hyperlink" Target="https://eur-lex.europa.eu/eli/dir/2025/1892/oj/e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uri=CELEX%3A02008L0098-2024021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diu.gov.md/ro/node/4430" TargetMode="External"/><Relationship Id="rId4" Type="http://schemas.openxmlformats.org/officeDocument/2006/relationships/settings" Target="settings.xml"/><Relationship Id="rId9" Type="http://schemas.openxmlformats.org/officeDocument/2006/relationships/hyperlink" Target="https://eur-lex.europa.eu/legal-content/RO/TXT/?uri=CELEX:01999L0031-2024080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A995-6C3E-47A6-BBDB-04BE550F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57</Pages>
  <Words>24859</Words>
  <Characters>156115</Characters>
  <Application>Microsoft Office Word</Application>
  <DocSecurity>0</DocSecurity>
  <Lines>2738</Lines>
  <Paragraphs>1083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de gestionare a deșeurilor și a siturilor</dc:creator>
  <cp:keywords/>
  <dc:description/>
  <cp:lastModifiedBy>Direcția politici de gestionare a deșeurilor și a siturilor</cp:lastModifiedBy>
  <cp:revision>37</cp:revision>
  <dcterms:created xsi:type="dcterms:W3CDTF">2026-04-21T13:43:00Z</dcterms:created>
  <dcterms:modified xsi:type="dcterms:W3CDTF">2026-07-08T13:58:00Z</dcterms:modified>
</cp:coreProperties>
</file>