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55B7A" w14:textId="77777777" w:rsidR="008B4BE6" w:rsidRPr="007029D8" w:rsidRDefault="006933C3" w:rsidP="009D4C0F">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7029D8">
        <w:rPr>
          <w:b/>
          <w:sz w:val="24"/>
          <w:szCs w:val="24"/>
          <w:lang w:val="ro-RO"/>
        </w:rPr>
        <w:t>SINTEZA</w:t>
      </w:r>
    </w:p>
    <w:p w14:paraId="62B3197B" w14:textId="6000F110" w:rsidR="008B4BE6" w:rsidRPr="007029D8" w:rsidRDefault="006933C3" w:rsidP="009D4C0F">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7029D8">
        <w:rPr>
          <w:b/>
          <w:sz w:val="24"/>
          <w:szCs w:val="24"/>
          <w:lang w:val="ro-RO"/>
        </w:rPr>
        <w:t>la</w:t>
      </w:r>
      <w:r w:rsidR="00032B46" w:rsidRPr="007029D8">
        <w:rPr>
          <w:b/>
          <w:sz w:val="24"/>
          <w:szCs w:val="24"/>
          <w:lang w:val="ro-RO"/>
        </w:rPr>
        <w:t xml:space="preserve"> </w:t>
      </w:r>
      <w:r w:rsidRPr="007029D8">
        <w:rPr>
          <w:b/>
          <w:sz w:val="24"/>
          <w:szCs w:val="24"/>
          <w:lang w:val="ro-RO"/>
        </w:rPr>
        <w:t>proiectul</w:t>
      </w:r>
      <w:r w:rsidR="001E4D1D" w:rsidRPr="007029D8">
        <w:rPr>
          <w:b/>
          <w:sz w:val="24"/>
          <w:szCs w:val="24"/>
          <w:lang w:val="ro-RO"/>
        </w:rPr>
        <w:t xml:space="preserve"> </w:t>
      </w:r>
      <w:r w:rsidR="001666CC">
        <w:rPr>
          <w:b/>
          <w:sz w:val="24"/>
          <w:szCs w:val="24"/>
          <w:lang w:val="ro-RO"/>
        </w:rPr>
        <w:t>de Lege</w:t>
      </w:r>
    </w:p>
    <w:p w14:paraId="1BACD8FB" w14:textId="0D57DB12" w:rsidR="002566B9" w:rsidRDefault="001666CC" w:rsidP="00DE33B4">
      <w:pPr>
        <w:pBdr>
          <w:top w:val="none" w:sz="4" w:space="0" w:color="000000"/>
          <w:left w:val="none" w:sz="4" w:space="0" w:color="000000"/>
          <w:bottom w:val="none" w:sz="4" w:space="0" w:color="000000"/>
          <w:right w:val="none" w:sz="4" w:space="0" w:color="000000"/>
        </w:pBdr>
        <w:tabs>
          <w:tab w:val="left" w:pos="884"/>
          <w:tab w:val="left" w:pos="1196"/>
        </w:tabs>
        <w:jc w:val="center"/>
        <w:rPr>
          <w:b/>
          <w:i/>
          <w:sz w:val="24"/>
          <w:szCs w:val="24"/>
          <w:lang w:val="ro-RO"/>
        </w:rPr>
      </w:pPr>
      <w:r w:rsidRPr="001666CC">
        <w:rPr>
          <w:b/>
          <w:i/>
          <w:sz w:val="24"/>
          <w:szCs w:val="24"/>
          <w:lang w:val="ro-RO"/>
        </w:rPr>
        <w:t>pentru modificarea Legii nr. 350/2023 privind gestionarea siguranței infrastructurii rutiere</w:t>
      </w:r>
    </w:p>
    <w:p w14:paraId="7E7BF2C3" w14:textId="77777777" w:rsidR="00CB352A" w:rsidRPr="007029D8" w:rsidRDefault="00CB352A" w:rsidP="00DE33B4">
      <w:pPr>
        <w:pBdr>
          <w:top w:val="none" w:sz="4" w:space="0" w:color="000000"/>
          <w:left w:val="none" w:sz="4" w:space="0" w:color="000000"/>
          <w:bottom w:val="none" w:sz="4" w:space="0" w:color="000000"/>
          <w:right w:val="none" w:sz="4" w:space="0" w:color="000000"/>
        </w:pBdr>
        <w:tabs>
          <w:tab w:val="left" w:pos="884"/>
          <w:tab w:val="left" w:pos="1196"/>
        </w:tabs>
        <w:jc w:val="center"/>
        <w:rPr>
          <w:sz w:val="24"/>
          <w:szCs w:val="24"/>
          <w:lang w:val="ro-RO"/>
        </w:rPr>
      </w:pPr>
    </w:p>
    <w:tbl>
      <w:tblPr>
        <w:tblStyle w:val="afa"/>
        <w:tblW w:w="9923" w:type="dxa"/>
        <w:tblInd w:w="-147" w:type="dxa"/>
        <w:tblLayout w:type="fixed"/>
        <w:tblLook w:val="04A0" w:firstRow="1" w:lastRow="0" w:firstColumn="1" w:lastColumn="0" w:noHBand="0" w:noVBand="1"/>
      </w:tblPr>
      <w:tblGrid>
        <w:gridCol w:w="1550"/>
        <w:gridCol w:w="463"/>
        <w:gridCol w:w="3936"/>
        <w:gridCol w:w="3974"/>
      </w:tblGrid>
      <w:tr w:rsidR="006D3EB7" w:rsidRPr="007029D8" w14:paraId="165C98F0" w14:textId="77777777" w:rsidTr="00CB352A">
        <w:tc>
          <w:tcPr>
            <w:tcW w:w="1550" w:type="dxa"/>
          </w:tcPr>
          <w:p w14:paraId="189260EB" w14:textId="47F3C024" w:rsidR="008B4BE6" w:rsidRPr="007029D8" w:rsidRDefault="006933C3" w:rsidP="000621F9">
            <w:pPr>
              <w:pBdr>
                <w:top w:val="none" w:sz="4" w:space="0" w:color="000000"/>
                <w:left w:val="none" w:sz="4" w:space="0" w:color="000000"/>
                <w:bottom w:val="none" w:sz="4" w:space="0" w:color="000000"/>
                <w:right w:val="none" w:sz="4" w:space="0" w:color="000000"/>
              </w:pBdr>
              <w:ind w:right="-105" w:firstLine="0"/>
              <w:jc w:val="center"/>
              <w:rPr>
                <w:rFonts w:ascii="Times New Roman" w:hAnsi="Times New Roman"/>
                <w:sz w:val="24"/>
                <w:szCs w:val="24"/>
                <w:lang w:val="ro-RO"/>
              </w:rPr>
            </w:pPr>
            <w:r w:rsidRPr="007029D8">
              <w:rPr>
                <w:rFonts w:ascii="Times New Roman" w:hAnsi="Times New Roman"/>
                <w:b/>
                <w:sz w:val="24"/>
                <w:szCs w:val="24"/>
                <w:lang w:val="ro-RO"/>
              </w:rPr>
              <w:t>Participantu</w:t>
            </w:r>
            <w:r w:rsidR="000621F9">
              <w:rPr>
                <w:rFonts w:ascii="Times New Roman" w:hAnsi="Times New Roman"/>
                <w:b/>
                <w:sz w:val="24"/>
                <w:szCs w:val="24"/>
                <w:lang w:val="ro-RO"/>
              </w:rPr>
              <w:t>l</w:t>
            </w:r>
            <w:r w:rsidR="00032B46" w:rsidRPr="007029D8">
              <w:rPr>
                <w:rFonts w:ascii="Times New Roman" w:hAnsi="Times New Roman"/>
                <w:b/>
                <w:sz w:val="24"/>
                <w:szCs w:val="24"/>
                <w:lang w:val="ro-RO"/>
              </w:rPr>
              <w:t xml:space="preserve"> </w:t>
            </w:r>
            <w:r w:rsidRPr="007029D8">
              <w:rPr>
                <w:rFonts w:ascii="Times New Roman" w:hAnsi="Times New Roman"/>
                <w:b/>
                <w:sz w:val="24"/>
                <w:szCs w:val="24"/>
                <w:lang w:val="ro-RO"/>
              </w:rPr>
              <w:t>la</w:t>
            </w:r>
            <w:r w:rsidR="00032B46" w:rsidRPr="007029D8">
              <w:rPr>
                <w:rFonts w:ascii="Times New Roman" w:hAnsi="Times New Roman"/>
                <w:b/>
                <w:sz w:val="24"/>
                <w:szCs w:val="24"/>
                <w:lang w:val="ro-RO"/>
              </w:rPr>
              <w:t xml:space="preserve"> </w:t>
            </w:r>
            <w:r w:rsidRPr="007029D8">
              <w:rPr>
                <w:rFonts w:ascii="Times New Roman" w:hAnsi="Times New Roman"/>
                <w:b/>
                <w:sz w:val="24"/>
                <w:szCs w:val="24"/>
                <w:lang w:val="ro-RO"/>
              </w:rPr>
              <w:t>avizare,</w:t>
            </w:r>
            <w:r w:rsidR="00032B46" w:rsidRPr="007029D8">
              <w:rPr>
                <w:rFonts w:ascii="Times New Roman" w:hAnsi="Times New Roman"/>
                <w:b/>
                <w:sz w:val="24"/>
                <w:szCs w:val="24"/>
                <w:lang w:val="ro-RO"/>
              </w:rPr>
              <w:t xml:space="preserve"> </w:t>
            </w:r>
            <w:r w:rsidRPr="007029D8">
              <w:rPr>
                <w:rFonts w:ascii="Times New Roman" w:hAnsi="Times New Roman"/>
                <w:b/>
                <w:sz w:val="24"/>
                <w:szCs w:val="24"/>
                <w:lang w:val="ro-RO"/>
              </w:rPr>
              <w:t>consultare</w:t>
            </w:r>
            <w:r w:rsidR="00032B46" w:rsidRPr="007029D8">
              <w:rPr>
                <w:rFonts w:ascii="Times New Roman" w:hAnsi="Times New Roman"/>
                <w:b/>
                <w:sz w:val="24"/>
                <w:szCs w:val="24"/>
                <w:lang w:val="ro-RO"/>
              </w:rPr>
              <w:t xml:space="preserve"> </w:t>
            </w:r>
            <w:r w:rsidRPr="007029D8">
              <w:rPr>
                <w:rFonts w:ascii="Times New Roman" w:hAnsi="Times New Roman"/>
                <w:b/>
                <w:sz w:val="24"/>
                <w:szCs w:val="24"/>
                <w:lang w:val="ro-RO"/>
              </w:rPr>
              <w:t>publică,</w:t>
            </w:r>
            <w:r w:rsidR="00032B46" w:rsidRPr="007029D8">
              <w:rPr>
                <w:rFonts w:ascii="Times New Roman" w:hAnsi="Times New Roman"/>
                <w:b/>
                <w:sz w:val="24"/>
                <w:szCs w:val="24"/>
                <w:lang w:val="ro-RO"/>
              </w:rPr>
              <w:t xml:space="preserve"> </w:t>
            </w:r>
            <w:r w:rsidRPr="007029D8">
              <w:rPr>
                <w:rFonts w:ascii="Times New Roman" w:hAnsi="Times New Roman"/>
                <w:b/>
                <w:sz w:val="24"/>
                <w:szCs w:val="24"/>
                <w:lang w:val="ro-RO"/>
              </w:rPr>
              <w:t>expertizare</w:t>
            </w:r>
          </w:p>
        </w:tc>
        <w:tc>
          <w:tcPr>
            <w:tcW w:w="463" w:type="dxa"/>
          </w:tcPr>
          <w:p w14:paraId="429CCC6C" w14:textId="0ADC1BF2" w:rsidR="008B4BE6" w:rsidRPr="007029D8" w:rsidRDefault="006933C3" w:rsidP="001E4D1D">
            <w:pPr>
              <w:pBdr>
                <w:top w:val="none" w:sz="4" w:space="0" w:color="000000"/>
                <w:left w:val="none" w:sz="4" w:space="0" w:color="000000"/>
                <w:bottom w:val="none" w:sz="4" w:space="0" w:color="000000"/>
                <w:right w:val="none" w:sz="4" w:space="0" w:color="000000"/>
              </w:pBdr>
              <w:ind w:left="-68" w:right="-107" w:firstLine="0"/>
              <w:jc w:val="center"/>
              <w:rPr>
                <w:rFonts w:ascii="Times New Roman" w:hAnsi="Times New Roman"/>
                <w:sz w:val="24"/>
                <w:szCs w:val="24"/>
                <w:lang w:val="ro-RO"/>
              </w:rPr>
            </w:pPr>
            <w:r w:rsidRPr="007029D8">
              <w:rPr>
                <w:rFonts w:ascii="Times New Roman" w:hAnsi="Times New Roman"/>
                <w:b/>
                <w:sz w:val="24"/>
                <w:szCs w:val="24"/>
                <w:lang w:val="ro-RO"/>
              </w:rPr>
              <w:t>Nr.</w:t>
            </w:r>
            <w:r w:rsidR="00032B46" w:rsidRPr="007029D8">
              <w:rPr>
                <w:rFonts w:ascii="Times New Roman" w:hAnsi="Times New Roman"/>
                <w:b/>
                <w:sz w:val="24"/>
                <w:szCs w:val="24"/>
                <w:lang w:val="ro-RO"/>
              </w:rPr>
              <w:t xml:space="preserve"> </w:t>
            </w:r>
            <w:r w:rsidR="00BA5B5B" w:rsidRPr="007029D8">
              <w:rPr>
                <w:rFonts w:ascii="Times New Roman" w:hAnsi="Times New Roman"/>
                <w:b/>
                <w:sz w:val="24"/>
                <w:szCs w:val="24"/>
                <w:lang w:val="ro-RO"/>
              </w:rPr>
              <w:t>crt.</w:t>
            </w:r>
          </w:p>
        </w:tc>
        <w:tc>
          <w:tcPr>
            <w:tcW w:w="3936" w:type="dxa"/>
          </w:tcPr>
          <w:p w14:paraId="145B15CB" w14:textId="6F43B9FC" w:rsidR="008B4BE6" w:rsidRPr="007029D8" w:rsidRDefault="006933C3" w:rsidP="00394A5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RO"/>
              </w:rPr>
            </w:pPr>
            <w:r w:rsidRPr="007029D8">
              <w:rPr>
                <w:rFonts w:ascii="Times New Roman" w:hAnsi="Times New Roman"/>
                <w:b/>
                <w:sz w:val="24"/>
                <w:szCs w:val="24"/>
                <w:lang w:val="ro-RO"/>
              </w:rPr>
              <w:t>Con</w:t>
            </w:r>
            <w:r w:rsidR="00863417" w:rsidRPr="007029D8">
              <w:rPr>
                <w:rFonts w:ascii="Times New Roman" w:hAnsi="Times New Roman"/>
                <w:b/>
                <w:sz w:val="24"/>
                <w:szCs w:val="24"/>
                <w:lang w:val="ro-RO"/>
              </w:rPr>
              <w:t>ț</w:t>
            </w:r>
            <w:r w:rsidRPr="007029D8">
              <w:rPr>
                <w:rFonts w:ascii="Times New Roman" w:hAnsi="Times New Roman"/>
                <w:b/>
                <w:sz w:val="24"/>
                <w:szCs w:val="24"/>
                <w:lang w:val="ro-RO"/>
              </w:rPr>
              <w:t>inutul</w:t>
            </w:r>
            <w:r w:rsidR="00032B46" w:rsidRPr="007029D8">
              <w:rPr>
                <w:rFonts w:ascii="Times New Roman" w:hAnsi="Times New Roman"/>
                <w:b/>
                <w:sz w:val="24"/>
                <w:szCs w:val="24"/>
                <w:lang w:val="ro-RO"/>
              </w:rPr>
              <w:t xml:space="preserve"> </w:t>
            </w:r>
            <w:r w:rsidRPr="007029D8">
              <w:rPr>
                <w:rFonts w:ascii="Times New Roman" w:hAnsi="Times New Roman"/>
                <w:b/>
                <w:sz w:val="24"/>
                <w:szCs w:val="24"/>
                <w:lang w:val="ro-RO"/>
              </w:rPr>
              <w:t>obiec</w:t>
            </w:r>
            <w:r w:rsidR="00863417" w:rsidRPr="007029D8">
              <w:rPr>
                <w:rFonts w:ascii="Times New Roman" w:hAnsi="Times New Roman"/>
                <w:b/>
                <w:sz w:val="24"/>
                <w:szCs w:val="24"/>
                <w:lang w:val="ro-RO"/>
              </w:rPr>
              <w:t>ț</w:t>
            </w:r>
            <w:r w:rsidRPr="007029D8">
              <w:rPr>
                <w:rFonts w:ascii="Times New Roman" w:hAnsi="Times New Roman"/>
                <w:b/>
                <w:sz w:val="24"/>
                <w:szCs w:val="24"/>
                <w:lang w:val="ro-RO"/>
              </w:rPr>
              <w:t>iei,</w:t>
            </w:r>
          </w:p>
          <w:p w14:paraId="055FB5F6" w14:textId="56D3CBFA" w:rsidR="008B4BE6" w:rsidRPr="007029D8"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7029D8">
              <w:rPr>
                <w:rFonts w:ascii="Times New Roman" w:hAnsi="Times New Roman"/>
                <w:b/>
                <w:sz w:val="24"/>
                <w:szCs w:val="24"/>
                <w:lang w:val="ro-RO"/>
              </w:rPr>
              <w:t>propunerii,</w:t>
            </w:r>
            <w:r w:rsidR="00032B46" w:rsidRPr="007029D8">
              <w:rPr>
                <w:rFonts w:ascii="Times New Roman" w:hAnsi="Times New Roman"/>
                <w:b/>
                <w:sz w:val="24"/>
                <w:szCs w:val="24"/>
                <w:lang w:val="ro-RO"/>
              </w:rPr>
              <w:t xml:space="preserve"> </w:t>
            </w:r>
            <w:r w:rsidRPr="007029D8">
              <w:rPr>
                <w:rFonts w:ascii="Times New Roman" w:hAnsi="Times New Roman"/>
                <w:b/>
                <w:sz w:val="24"/>
                <w:szCs w:val="24"/>
                <w:lang w:val="ro-RO"/>
              </w:rPr>
              <w:t>recomandării,</w:t>
            </w:r>
            <w:r w:rsidR="00032B46" w:rsidRPr="007029D8">
              <w:rPr>
                <w:rFonts w:ascii="Times New Roman" w:hAnsi="Times New Roman"/>
                <w:b/>
                <w:sz w:val="24"/>
                <w:szCs w:val="24"/>
                <w:lang w:val="ro-RO"/>
              </w:rPr>
              <w:t xml:space="preserve"> </w:t>
            </w:r>
            <w:r w:rsidRPr="007029D8">
              <w:rPr>
                <w:rFonts w:ascii="Times New Roman" w:hAnsi="Times New Roman"/>
                <w:b/>
                <w:sz w:val="24"/>
                <w:szCs w:val="24"/>
                <w:lang w:val="ro-RO"/>
              </w:rPr>
              <w:t>concluziei</w:t>
            </w:r>
          </w:p>
        </w:tc>
        <w:tc>
          <w:tcPr>
            <w:tcW w:w="3974" w:type="dxa"/>
          </w:tcPr>
          <w:p w14:paraId="43D44E19" w14:textId="04D0A080" w:rsidR="008B4BE6" w:rsidRPr="007029D8" w:rsidRDefault="006933C3" w:rsidP="00394A5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RO"/>
              </w:rPr>
            </w:pPr>
            <w:r w:rsidRPr="007029D8">
              <w:rPr>
                <w:rFonts w:ascii="Times New Roman" w:hAnsi="Times New Roman"/>
                <w:b/>
                <w:sz w:val="24"/>
                <w:szCs w:val="24"/>
                <w:lang w:val="ro-RO"/>
              </w:rPr>
              <w:t>Argumentarea</w:t>
            </w:r>
          </w:p>
          <w:p w14:paraId="42C4E39B" w14:textId="729BF662" w:rsidR="008B4BE6" w:rsidRPr="007029D8"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7029D8">
              <w:rPr>
                <w:rFonts w:ascii="Times New Roman" w:hAnsi="Times New Roman"/>
                <w:b/>
                <w:sz w:val="24"/>
                <w:szCs w:val="24"/>
                <w:lang w:val="ro-RO"/>
              </w:rPr>
              <w:t>autorului</w:t>
            </w:r>
            <w:r w:rsidR="00032B46" w:rsidRPr="007029D8">
              <w:rPr>
                <w:rFonts w:ascii="Times New Roman" w:hAnsi="Times New Roman"/>
                <w:b/>
                <w:sz w:val="24"/>
                <w:szCs w:val="24"/>
                <w:lang w:val="ro-RO"/>
              </w:rPr>
              <w:t xml:space="preserve"> </w:t>
            </w:r>
            <w:r w:rsidRPr="007029D8">
              <w:rPr>
                <w:rFonts w:ascii="Times New Roman" w:hAnsi="Times New Roman"/>
                <w:b/>
                <w:sz w:val="24"/>
                <w:szCs w:val="24"/>
                <w:lang w:val="ro-RO"/>
              </w:rPr>
              <w:t>proiectului</w:t>
            </w:r>
          </w:p>
        </w:tc>
      </w:tr>
      <w:tr w:rsidR="006D3EB7" w:rsidRPr="007029D8" w14:paraId="092EF798" w14:textId="77777777" w:rsidTr="00CB352A">
        <w:tc>
          <w:tcPr>
            <w:tcW w:w="9923" w:type="dxa"/>
            <w:gridSpan w:val="4"/>
          </w:tcPr>
          <w:p w14:paraId="7963EAAD" w14:textId="3FFD1402" w:rsidR="008B4BE6" w:rsidRPr="000F5210"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0F5210">
              <w:rPr>
                <w:rFonts w:ascii="Times New Roman" w:eastAsia="Times New Roman" w:hAnsi="Times New Roman"/>
                <w:b/>
                <w:bCs/>
                <w:sz w:val="24"/>
                <w:szCs w:val="24"/>
                <w:lang w:val="ro-RO"/>
              </w:rPr>
              <w:t>Avizare</w:t>
            </w:r>
            <w:r w:rsidR="00032B46" w:rsidRPr="000F5210">
              <w:rPr>
                <w:rFonts w:ascii="Times New Roman" w:eastAsia="Times New Roman" w:hAnsi="Times New Roman"/>
                <w:b/>
                <w:bCs/>
                <w:sz w:val="24"/>
                <w:szCs w:val="24"/>
                <w:lang w:val="ro-RO"/>
              </w:rPr>
              <w:t xml:space="preserve"> </w:t>
            </w:r>
            <w:r w:rsidR="00863417" w:rsidRPr="000F5210">
              <w:rPr>
                <w:rFonts w:ascii="Times New Roman" w:hAnsi="Times New Roman"/>
                <w:b/>
                <w:bCs/>
                <w:sz w:val="24"/>
                <w:szCs w:val="24"/>
                <w:lang w:val="ro-RO"/>
              </w:rPr>
              <w:t>ș</w:t>
            </w:r>
            <w:r w:rsidRPr="000F5210">
              <w:rPr>
                <w:rFonts w:ascii="Times New Roman" w:hAnsi="Times New Roman"/>
                <w:b/>
                <w:bCs/>
                <w:sz w:val="24"/>
                <w:szCs w:val="24"/>
                <w:lang w:val="ro-RO"/>
              </w:rPr>
              <w:t>i</w:t>
            </w:r>
            <w:r w:rsidR="00032B46" w:rsidRPr="000F5210">
              <w:rPr>
                <w:rFonts w:ascii="Times New Roman" w:hAnsi="Times New Roman"/>
                <w:b/>
                <w:bCs/>
                <w:sz w:val="24"/>
                <w:szCs w:val="24"/>
                <w:lang w:val="ro-RO"/>
              </w:rPr>
              <w:t xml:space="preserve"> </w:t>
            </w:r>
            <w:r w:rsidRPr="000F5210">
              <w:rPr>
                <w:rFonts w:ascii="Times New Roman" w:hAnsi="Times New Roman"/>
                <w:b/>
                <w:bCs/>
                <w:sz w:val="24"/>
                <w:szCs w:val="24"/>
                <w:lang w:val="ro-RO"/>
              </w:rPr>
              <w:t>consultare</w:t>
            </w:r>
            <w:r w:rsidR="00032B46" w:rsidRPr="000F5210">
              <w:rPr>
                <w:rFonts w:ascii="Times New Roman" w:hAnsi="Times New Roman"/>
                <w:b/>
                <w:bCs/>
                <w:sz w:val="24"/>
                <w:szCs w:val="24"/>
                <w:lang w:val="ro-RO"/>
              </w:rPr>
              <w:t xml:space="preserve"> </w:t>
            </w:r>
            <w:r w:rsidRPr="000F5210">
              <w:rPr>
                <w:rFonts w:ascii="Times New Roman" w:hAnsi="Times New Roman"/>
                <w:b/>
                <w:bCs/>
                <w:sz w:val="24"/>
                <w:szCs w:val="24"/>
                <w:lang w:val="ro-RO"/>
              </w:rPr>
              <w:t>publică</w:t>
            </w:r>
          </w:p>
        </w:tc>
      </w:tr>
      <w:tr w:rsidR="00E5233C" w:rsidRPr="007029D8" w14:paraId="615D72BE" w14:textId="77777777" w:rsidTr="00CB352A">
        <w:tc>
          <w:tcPr>
            <w:tcW w:w="1550" w:type="dxa"/>
          </w:tcPr>
          <w:p w14:paraId="69DD48B9" w14:textId="4CF5B389" w:rsidR="00E5233C" w:rsidRPr="00E5233C" w:rsidRDefault="001666CC" w:rsidP="001E4D1D">
            <w:pPr>
              <w:pBdr>
                <w:top w:val="none" w:sz="4" w:space="0" w:color="000000"/>
                <w:left w:val="none" w:sz="4" w:space="0" w:color="000000"/>
                <w:bottom w:val="none" w:sz="4" w:space="0" w:color="000000"/>
                <w:right w:val="none" w:sz="4" w:space="0" w:color="000000"/>
              </w:pBdr>
              <w:ind w:firstLine="20"/>
              <w:rPr>
                <w:rFonts w:ascii="Times New Roman" w:hAnsi="Times New Roman"/>
                <w:sz w:val="24"/>
                <w:szCs w:val="24"/>
                <w:lang w:val="ro-RO"/>
              </w:rPr>
            </w:pPr>
            <w:r w:rsidRPr="001666CC">
              <w:rPr>
                <w:rFonts w:ascii="Times New Roman" w:hAnsi="Times New Roman"/>
                <w:b/>
                <w:bCs/>
                <w:sz w:val="24"/>
                <w:szCs w:val="24"/>
                <w:lang w:val="ro-RO"/>
              </w:rPr>
              <w:t xml:space="preserve">Congresul Autorităților Locale din Moldova </w:t>
            </w:r>
            <w:r w:rsidR="00E5233C" w:rsidRPr="00E5233C">
              <w:rPr>
                <w:rFonts w:ascii="Times New Roman" w:hAnsi="Times New Roman"/>
                <w:b/>
                <w:bCs/>
                <w:sz w:val="24"/>
                <w:szCs w:val="24"/>
              </w:rPr>
              <w:t>(</w:t>
            </w:r>
            <w:r w:rsidR="00E5233C" w:rsidRPr="00E5233C">
              <w:rPr>
                <w:rFonts w:ascii="Times New Roman" w:hAnsi="Times New Roman"/>
                <w:sz w:val="24"/>
                <w:szCs w:val="24"/>
              </w:rPr>
              <w:t xml:space="preserve">Nr. </w:t>
            </w:r>
            <w:r>
              <w:rPr>
                <w:rFonts w:ascii="Times New Roman" w:hAnsi="Times New Roman"/>
                <w:sz w:val="24"/>
                <w:szCs w:val="24"/>
              </w:rPr>
              <w:t>41</w:t>
            </w:r>
            <w:r w:rsidR="00E5233C" w:rsidRPr="00E5233C">
              <w:rPr>
                <w:rFonts w:ascii="Times New Roman" w:hAnsi="Times New Roman"/>
                <w:sz w:val="24"/>
                <w:szCs w:val="24"/>
              </w:rPr>
              <w:t xml:space="preserve"> din </w:t>
            </w:r>
            <w:r>
              <w:rPr>
                <w:rFonts w:ascii="Times New Roman" w:hAnsi="Times New Roman"/>
                <w:sz w:val="24"/>
                <w:szCs w:val="24"/>
              </w:rPr>
              <w:t>13</w:t>
            </w:r>
            <w:r w:rsidR="00E5233C" w:rsidRPr="00E5233C">
              <w:rPr>
                <w:rFonts w:ascii="Times New Roman" w:hAnsi="Times New Roman"/>
                <w:sz w:val="24"/>
                <w:szCs w:val="24"/>
              </w:rPr>
              <w:t>.0</w:t>
            </w:r>
            <w:r>
              <w:rPr>
                <w:rFonts w:ascii="Times New Roman" w:hAnsi="Times New Roman"/>
                <w:sz w:val="24"/>
                <w:szCs w:val="24"/>
              </w:rPr>
              <w:t>2</w:t>
            </w:r>
            <w:r w:rsidR="00E5233C" w:rsidRPr="00E5233C">
              <w:rPr>
                <w:rFonts w:ascii="Times New Roman" w:hAnsi="Times New Roman"/>
                <w:sz w:val="24"/>
                <w:szCs w:val="24"/>
              </w:rPr>
              <w:t>.202</w:t>
            </w:r>
            <w:r>
              <w:rPr>
                <w:rFonts w:ascii="Times New Roman" w:hAnsi="Times New Roman"/>
                <w:sz w:val="24"/>
                <w:szCs w:val="24"/>
              </w:rPr>
              <w:t>6</w:t>
            </w:r>
            <w:r w:rsidR="00E5233C" w:rsidRPr="00E5233C">
              <w:rPr>
                <w:rFonts w:ascii="Times New Roman" w:hAnsi="Times New Roman"/>
                <w:sz w:val="24"/>
                <w:szCs w:val="24"/>
              </w:rPr>
              <w:t>)</w:t>
            </w:r>
          </w:p>
        </w:tc>
        <w:tc>
          <w:tcPr>
            <w:tcW w:w="463" w:type="dxa"/>
          </w:tcPr>
          <w:p w14:paraId="693BDE7C" w14:textId="11C2D79A" w:rsidR="00E5233C" w:rsidRPr="00E5233C" w:rsidRDefault="001666CC"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r>
              <w:rPr>
                <w:rFonts w:ascii="Times New Roman" w:hAnsi="Times New Roman"/>
                <w:sz w:val="24"/>
                <w:szCs w:val="24"/>
                <w:lang w:val="ro-RO"/>
              </w:rPr>
              <w:t xml:space="preserve">CALM </w:t>
            </w:r>
          </w:p>
        </w:tc>
        <w:tc>
          <w:tcPr>
            <w:tcW w:w="3936" w:type="dxa"/>
          </w:tcPr>
          <w:p w14:paraId="1306FDE5" w14:textId="77777777" w:rsidR="001666CC" w:rsidRPr="001666CC" w:rsidRDefault="001666CC"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CALM </w:t>
            </w:r>
            <w:r w:rsidRPr="001666CC">
              <w:rPr>
                <w:rFonts w:ascii="Times New Roman" w:hAnsi="Times New Roman"/>
                <w:sz w:val="24"/>
                <w:szCs w:val="24"/>
                <w:lang w:val="ro-RO"/>
              </w:rPr>
              <w:t>comunică lipsa obiecțiilor la</w:t>
            </w:r>
          </w:p>
          <w:p w14:paraId="38D32FDC" w14:textId="5619FB2B" w:rsidR="00E5233C" w:rsidRPr="00E5233C" w:rsidRDefault="001666CC" w:rsidP="001666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666CC">
              <w:rPr>
                <w:rFonts w:ascii="Times New Roman" w:hAnsi="Times New Roman"/>
                <w:sz w:val="24"/>
                <w:szCs w:val="24"/>
                <w:lang w:val="ro-RO"/>
              </w:rPr>
              <w:t>proiectul în cauză, cu excepția viziunii sceptice asupra situației, anume dacă se merită</w:t>
            </w:r>
            <w:r>
              <w:rPr>
                <w:rFonts w:ascii="Times New Roman" w:hAnsi="Times New Roman"/>
                <w:sz w:val="24"/>
                <w:szCs w:val="24"/>
                <w:lang w:val="ro-RO"/>
              </w:rPr>
              <w:t xml:space="preserve"> </w:t>
            </w:r>
            <w:r w:rsidRPr="001666CC">
              <w:rPr>
                <w:rFonts w:ascii="Times New Roman" w:hAnsi="Times New Roman"/>
                <w:sz w:val="24"/>
                <w:szCs w:val="24"/>
                <w:lang w:val="ro-RO"/>
              </w:rPr>
              <w:t>alinierea legislației naționale la normele UE care nu îi sunt specifice, pe motiv că Republica</w:t>
            </w:r>
            <w:r>
              <w:rPr>
                <w:rFonts w:ascii="Times New Roman" w:hAnsi="Times New Roman"/>
                <w:sz w:val="24"/>
                <w:szCs w:val="24"/>
                <w:lang w:val="ro-RO"/>
              </w:rPr>
              <w:t xml:space="preserve"> </w:t>
            </w:r>
            <w:r w:rsidRPr="001666CC">
              <w:rPr>
                <w:rFonts w:ascii="Times New Roman" w:hAnsi="Times New Roman"/>
                <w:sz w:val="24"/>
                <w:szCs w:val="24"/>
                <w:lang w:val="ro-RO"/>
              </w:rPr>
              <w:t>Moldova nu deține și probabil nu va deține o asemenea infrastructură rutieră, pentru că nu are</w:t>
            </w:r>
            <w:r>
              <w:rPr>
                <w:rFonts w:ascii="Times New Roman" w:hAnsi="Times New Roman"/>
                <w:sz w:val="24"/>
                <w:szCs w:val="24"/>
                <w:lang w:val="ro-RO"/>
              </w:rPr>
              <w:t xml:space="preserve"> </w:t>
            </w:r>
            <w:r w:rsidRPr="001666CC">
              <w:rPr>
                <w:rFonts w:ascii="Times New Roman" w:hAnsi="Times New Roman"/>
                <w:sz w:val="24"/>
                <w:szCs w:val="24"/>
                <w:lang w:val="ro-RO"/>
              </w:rPr>
              <w:t>un relief muntos (normele din proiect: „Prezenta Lege nu se aplică drumurilor din tunelurile</w:t>
            </w:r>
            <w:r>
              <w:rPr>
                <w:rFonts w:ascii="Times New Roman" w:hAnsi="Times New Roman"/>
                <w:sz w:val="24"/>
                <w:szCs w:val="24"/>
                <w:lang w:val="ro-RO"/>
              </w:rPr>
              <w:t xml:space="preserve"> </w:t>
            </w:r>
            <w:r w:rsidRPr="001666CC">
              <w:rPr>
                <w:rFonts w:ascii="Times New Roman" w:hAnsi="Times New Roman"/>
                <w:sz w:val="24"/>
                <w:szCs w:val="24"/>
                <w:lang w:val="ro-RO"/>
              </w:rPr>
              <w:t>cu lungimi mai mari de 500 m”, „Siguranța tronsoanelor din rețeaua de drumuri adiacente</w:t>
            </w:r>
            <w:r>
              <w:rPr>
                <w:rFonts w:ascii="Times New Roman" w:hAnsi="Times New Roman"/>
                <w:sz w:val="24"/>
                <w:szCs w:val="24"/>
                <w:lang w:val="ro-RO"/>
              </w:rPr>
              <w:t xml:space="preserve"> </w:t>
            </w:r>
            <w:r w:rsidRPr="001666CC">
              <w:rPr>
                <w:rFonts w:ascii="Times New Roman" w:hAnsi="Times New Roman"/>
                <w:sz w:val="24"/>
                <w:szCs w:val="24"/>
                <w:lang w:val="ro-RO"/>
              </w:rPr>
              <w:t>tunelurilor mai lungi de 500 m este asigurată prin inspecții comune în domeniul siguranței</w:t>
            </w:r>
            <w:r>
              <w:rPr>
                <w:rFonts w:ascii="Times New Roman" w:hAnsi="Times New Roman"/>
                <w:sz w:val="24"/>
                <w:szCs w:val="24"/>
                <w:lang w:val="ro-RO"/>
              </w:rPr>
              <w:t xml:space="preserve"> </w:t>
            </w:r>
            <w:r w:rsidRPr="001666CC">
              <w:rPr>
                <w:rFonts w:ascii="Times New Roman" w:hAnsi="Times New Roman"/>
                <w:sz w:val="24"/>
                <w:szCs w:val="24"/>
                <w:lang w:val="ro-RO"/>
              </w:rPr>
              <w:t>rutiere cu participarea autorității responsabilă de siguranța tunelurilor respective”).</w:t>
            </w:r>
          </w:p>
        </w:tc>
        <w:tc>
          <w:tcPr>
            <w:tcW w:w="3974" w:type="dxa"/>
          </w:tcPr>
          <w:p w14:paraId="31F0CC8F" w14:textId="2E2728A1" w:rsidR="008E7BDC" w:rsidRPr="008E7BDC" w:rsidRDefault="008E7BDC"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8E7BDC">
              <w:rPr>
                <w:rFonts w:ascii="Times New Roman" w:hAnsi="Times New Roman"/>
                <w:b/>
                <w:bCs/>
                <w:sz w:val="24"/>
                <w:szCs w:val="24"/>
                <w:lang w:val="ro-RO"/>
              </w:rPr>
              <w:t>Nu se acceptă.</w:t>
            </w:r>
          </w:p>
          <w:p w14:paraId="18DFEB95" w14:textId="434512EC" w:rsidR="00E5233C" w:rsidRPr="00E5233C" w:rsidRDefault="001666CC" w:rsidP="00CD51E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Transpunerea actelor UE cu privire la Tuneluri </w:t>
            </w:r>
            <w:r w:rsidR="008F0B3E" w:rsidRPr="008F0B3E">
              <w:rPr>
                <w:rFonts w:ascii="Times New Roman" w:hAnsi="Times New Roman"/>
                <w:sz w:val="24"/>
                <w:szCs w:val="24"/>
                <w:lang w:val="ro-RO"/>
              </w:rPr>
              <w:t xml:space="preserve">derivă din prevederile pct. </w:t>
            </w:r>
            <w:r w:rsidR="008F0B3E">
              <w:rPr>
                <w:rFonts w:ascii="Times New Roman" w:hAnsi="Times New Roman"/>
                <w:sz w:val="24"/>
                <w:szCs w:val="24"/>
                <w:lang w:val="ro-RO"/>
              </w:rPr>
              <w:t>61</w:t>
            </w:r>
            <w:r w:rsidR="008F0B3E" w:rsidRPr="008F0B3E">
              <w:rPr>
                <w:rFonts w:ascii="Times New Roman" w:hAnsi="Times New Roman"/>
                <w:sz w:val="24"/>
                <w:szCs w:val="24"/>
                <w:lang w:val="ro-RO"/>
              </w:rPr>
              <w:t xml:space="preserve"> a Capitolului 14 din Programul național de aderare a Republicii Moldova la Uniunea Europeană pentru anii 2025-2029, aprobat prin Hotărârea Guvernului </w:t>
            </w:r>
            <w:r w:rsidR="008F0B3E">
              <w:rPr>
                <w:rFonts w:ascii="Times New Roman" w:hAnsi="Times New Roman"/>
                <w:sz w:val="24"/>
                <w:szCs w:val="24"/>
                <w:lang w:val="ro-RO"/>
              </w:rPr>
              <w:t xml:space="preserve">                  </w:t>
            </w:r>
            <w:r w:rsidR="008F0B3E" w:rsidRPr="008F0B3E">
              <w:rPr>
                <w:rFonts w:ascii="Times New Roman" w:hAnsi="Times New Roman"/>
                <w:sz w:val="24"/>
                <w:szCs w:val="24"/>
                <w:lang w:val="ro-RO"/>
              </w:rPr>
              <w:t>nr. 306/2025, astfel cum a fost modificat prin Hotărârea Guvernului nr. 818/2025.</w:t>
            </w:r>
          </w:p>
        </w:tc>
      </w:tr>
      <w:tr w:rsidR="008F0B3E" w:rsidRPr="007029D8" w14:paraId="51A977CF" w14:textId="77777777" w:rsidTr="00CB352A">
        <w:tc>
          <w:tcPr>
            <w:tcW w:w="1550" w:type="dxa"/>
          </w:tcPr>
          <w:p w14:paraId="3FF0B9C8" w14:textId="38771F3A" w:rsidR="008F0B3E" w:rsidRPr="00E5233C" w:rsidRDefault="008F0B3E" w:rsidP="001E4D1D">
            <w:pPr>
              <w:pBdr>
                <w:top w:val="none" w:sz="4" w:space="0" w:color="000000"/>
                <w:left w:val="none" w:sz="4" w:space="0" w:color="000000"/>
                <w:bottom w:val="none" w:sz="4" w:space="0" w:color="000000"/>
                <w:right w:val="none" w:sz="4" w:space="0" w:color="000000"/>
              </w:pBdr>
              <w:ind w:firstLine="20"/>
              <w:rPr>
                <w:b/>
                <w:bCs/>
                <w:sz w:val="24"/>
                <w:szCs w:val="24"/>
                <w:lang w:val="ro-RO"/>
              </w:rPr>
            </w:pPr>
            <w:r>
              <w:rPr>
                <w:rFonts w:ascii="Times New Roman" w:hAnsi="Times New Roman"/>
                <w:b/>
                <w:bCs/>
                <w:sz w:val="24"/>
                <w:szCs w:val="24"/>
                <w:lang w:val="ro-RO"/>
              </w:rPr>
              <w:t>Cancelaria de Stat</w:t>
            </w:r>
            <w:r w:rsidRPr="001666CC">
              <w:rPr>
                <w:rFonts w:ascii="Times New Roman" w:hAnsi="Times New Roman"/>
                <w:b/>
                <w:bCs/>
                <w:sz w:val="24"/>
                <w:szCs w:val="24"/>
                <w:lang w:val="ro-RO"/>
              </w:rPr>
              <w:t xml:space="preserve"> </w:t>
            </w:r>
            <w:r w:rsidRPr="00E5233C">
              <w:rPr>
                <w:rFonts w:ascii="Times New Roman" w:hAnsi="Times New Roman"/>
                <w:b/>
                <w:bCs/>
                <w:sz w:val="24"/>
                <w:szCs w:val="24"/>
              </w:rPr>
              <w:t>(</w:t>
            </w:r>
            <w:r w:rsidRPr="00E5233C">
              <w:rPr>
                <w:rFonts w:ascii="Times New Roman" w:hAnsi="Times New Roman"/>
                <w:sz w:val="24"/>
                <w:szCs w:val="24"/>
              </w:rPr>
              <w:t xml:space="preserve">Nr. </w:t>
            </w:r>
            <w:r w:rsidRPr="008F0B3E">
              <w:rPr>
                <w:rFonts w:ascii="Times New Roman" w:hAnsi="Times New Roman"/>
                <w:sz w:val="24"/>
                <w:szCs w:val="24"/>
              </w:rPr>
              <w:t>30-69-1480</w:t>
            </w:r>
            <w:r w:rsidRPr="00E5233C">
              <w:rPr>
                <w:rFonts w:ascii="Times New Roman" w:hAnsi="Times New Roman"/>
                <w:sz w:val="24"/>
                <w:szCs w:val="24"/>
              </w:rPr>
              <w:t xml:space="preserve"> din </w:t>
            </w:r>
            <w:r>
              <w:rPr>
                <w:rFonts w:ascii="Times New Roman" w:hAnsi="Times New Roman"/>
                <w:sz w:val="24"/>
                <w:szCs w:val="24"/>
              </w:rPr>
              <w:t>11</w:t>
            </w:r>
            <w:r w:rsidRPr="00E5233C">
              <w:rPr>
                <w:rFonts w:ascii="Times New Roman" w:hAnsi="Times New Roman"/>
                <w:sz w:val="24"/>
                <w:szCs w:val="24"/>
              </w:rPr>
              <w:t>.0</w:t>
            </w:r>
            <w:r>
              <w:rPr>
                <w:rFonts w:ascii="Times New Roman" w:hAnsi="Times New Roman"/>
                <w:sz w:val="24"/>
                <w:szCs w:val="24"/>
              </w:rPr>
              <w:t>2</w:t>
            </w:r>
            <w:r w:rsidRPr="00E5233C">
              <w:rPr>
                <w:rFonts w:ascii="Times New Roman" w:hAnsi="Times New Roman"/>
                <w:sz w:val="24"/>
                <w:szCs w:val="24"/>
              </w:rPr>
              <w:t>.202</w:t>
            </w:r>
            <w:r>
              <w:rPr>
                <w:rFonts w:ascii="Times New Roman" w:hAnsi="Times New Roman"/>
                <w:sz w:val="24"/>
                <w:szCs w:val="24"/>
              </w:rPr>
              <w:t>6</w:t>
            </w:r>
            <w:r w:rsidRPr="00E5233C">
              <w:rPr>
                <w:rFonts w:ascii="Times New Roman" w:hAnsi="Times New Roman"/>
                <w:sz w:val="24"/>
                <w:szCs w:val="24"/>
              </w:rPr>
              <w:t>)</w:t>
            </w:r>
          </w:p>
        </w:tc>
        <w:tc>
          <w:tcPr>
            <w:tcW w:w="463" w:type="dxa"/>
          </w:tcPr>
          <w:p w14:paraId="1113F54A" w14:textId="77777777" w:rsidR="008F0B3E" w:rsidRDefault="008F0B3E" w:rsidP="001E4D1D">
            <w:pPr>
              <w:pStyle w:val="afb"/>
              <w:numPr>
                <w:ilvl w:val="0"/>
                <w:numId w:val="44"/>
              </w:numPr>
              <w:pBdr>
                <w:top w:val="none" w:sz="4" w:space="0" w:color="000000"/>
                <w:left w:val="none" w:sz="4" w:space="0" w:color="000000"/>
                <w:bottom w:val="none" w:sz="4" w:space="0" w:color="000000"/>
                <w:right w:val="none" w:sz="4" w:space="0" w:color="000000"/>
              </w:pBdr>
              <w:ind w:left="346"/>
              <w:rPr>
                <w:sz w:val="24"/>
                <w:szCs w:val="24"/>
                <w:lang w:val="ro-RO"/>
              </w:rPr>
            </w:pPr>
          </w:p>
        </w:tc>
        <w:tc>
          <w:tcPr>
            <w:tcW w:w="3936" w:type="dxa"/>
          </w:tcPr>
          <w:p w14:paraId="159D207E" w14:textId="58E4DD8E" w:rsidR="008F0B3E" w:rsidRPr="008F0B3E" w:rsidRDefault="008F0B3E" w:rsidP="008F0B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8F0B3E">
              <w:rPr>
                <w:rFonts w:ascii="Times New Roman" w:hAnsi="Times New Roman"/>
                <w:sz w:val="24"/>
                <w:szCs w:val="24"/>
                <w:lang w:val="ro-RO"/>
              </w:rPr>
              <w:t>Pct. 7, în partea ce ține de modificarea art. 10 prin completarea alin. (2) cu un nou</w:t>
            </w:r>
            <w:r>
              <w:rPr>
                <w:rFonts w:ascii="Times New Roman" w:hAnsi="Times New Roman"/>
                <w:sz w:val="24"/>
                <w:szCs w:val="24"/>
                <w:lang w:val="ro-RO"/>
              </w:rPr>
              <w:t xml:space="preserve"> </w:t>
            </w:r>
            <w:r w:rsidRPr="008F0B3E">
              <w:rPr>
                <w:rFonts w:ascii="Times New Roman" w:hAnsi="Times New Roman"/>
                <w:sz w:val="24"/>
                <w:szCs w:val="24"/>
                <w:lang w:val="ro-RO"/>
              </w:rPr>
              <w:t>alineat (2</w:t>
            </w:r>
            <w:r w:rsidRPr="008F0B3E">
              <w:rPr>
                <w:rFonts w:ascii="Times New Roman" w:hAnsi="Times New Roman"/>
                <w:sz w:val="24"/>
                <w:szCs w:val="24"/>
                <w:vertAlign w:val="superscript"/>
                <w:lang w:val="ro-RO"/>
              </w:rPr>
              <w:t>3</w:t>
            </w:r>
            <w:r w:rsidRPr="008F0B3E">
              <w:rPr>
                <w:rFonts w:ascii="Times New Roman" w:hAnsi="Times New Roman"/>
                <w:sz w:val="24"/>
                <w:szCs w:val="24"/>
                <w:lang w:val="ro-RO"/>
              </w:rPr>
              <w:t>), se va revizui prin prisma art. 15 alin. (4) din Legea nr. 98/2012 privind</w:t>
            </w:r>
            <w:r>
              <w:rPr>
                <w:rFonts w:ascii="Times New Roman" w:hAnsi="Times New Roman"/>
                <w:sz w:val="24"/>
                <w:szCs w:val="24"/>
                <w:lang w:val="ro-RO"/>
              </w:rPr>
              <w:t xml:space="preserve"> </w:t>
            </w:r>
            <w:r w:rsidRPr="008F0B3E">
              <w:rPr>
                <w:rFonts w:ascii="Times New Roman" w:hAnsi="Times New Roman"/>
                <w:sz w:val="24"/>
                <w:szCs w:val="24"/>
                <w:lang w:val="ro-RO"/>
              </w:rPr>
              <w:t>administrația publică centrală de specialitate, care statuează că, metodologia de calculare a</w:t>
            </w:r>
            <w:r>
              <w:rPr>
                <w:rFonts w:ascii="Times New Roman" w:hAnsi="Times New Roman"/>
                <w:sz w:val="24"/>
                <w:szCs w:val="24"/>
                <w:lang w:val="ro-RO"/>
              </w:rPr>
              <w:t xml:space="preserve"> </w:t>
            </w:r>
            <w:r w:rsidRPr="008F0B3E">
              <w:rPr>
                <w:rFonts w:ascii="Times New Roman" w:hAnsi="Times New Roman"/>
                <w:sz w:val="24"/>
                <w:szCs w:val="24"/>
                <w:lang w:val="ro-RO"/>
              </w:rPr>
              <w:t>tarifelor pentru serviciile prestate persoanelor fizice şi juridice de către autorităţile</w:t>
            </w:r>
            <w:r>
              <w:rPr>
                <w:rFonts w:ascii="Times New Roman" w:hAnsi="Times New Roman"/>
                <w:sz w:val="24"/>
                <w:szCs w:val="24"/>
                <w:lang w:val="ro-RO"/>
              </w:rPr>
              <w:t xml:space="preserve"> </w:t>
            </w:r>
            <w:r w:rsidRPr="008F0B3E">
              <w:rPr>
                <w:rFonts w:ascii="Times New Roman" w:hAnsi="Times New Roman"/>
                <w:sz w:val="24"/>
                <w:szCs w:val="24"/>
                <w:lang w:val="ro-RO"/>
              </w:rPr>
              <w:t>administrative, cu excepţia cazurilor în care aceasta ţine de competenţa Parlamentului, în</w:t>
            </w:r>
            <w:r>
              <w:rPr>
                <w:rFonts w:ascii="Times New Roman" w:hAnsi="Times New Roman"/>
                <w:sz w:val="24"/>
                <w:szCs w:val="24"/>
                <w:lang w:val="ro-RO"/>
              </w:rPr>
              <w:t xml:space="preserve"> </w:t>
            </w:r>
            <w:r w:rsidRPr="008F0B3E">
              <w:rPr>
                <w:rFonts w:ascii="Times New Roman" w:hAnsi="Times New Roman"/>
                <w:sz w:val="24"/>
                <w:szCs w:val="24"/>
                <w:lang w:val="ro-RO"/>
              </w:rPr>
              <w:t>conformitate cu Legea nr.160/2011 privind reglementarea prin autorizare a activităţii de</w:t>
            </w:r>
            <w:r>
              <w:rPr>
                <w:rFonts w:ascii="Times New Roman" w:hAnsi="Times New Roman"/>
                <w:sz w:val="24"/>
                <w:szCs w:val="24"/>
                <w:lang w:val="ro-RO"/>
              </w:rPr>
              <w:t xml:space="preserve"> </w:t>
            </w:r>
            <w:r w:rsidRPr="008F0B3E">
              <w:rPr>
                <w:rFonts w:ascii="Times New Roman" w:hAnsi="Times New Roman"/>
                <w:sz w:val="24"/>
                <w:szCs w:val="24"/>
                <w:lang w:val="ro-RO"/>
              </w:rPr>
              <w:t>întreprinzător, se aprobă de Guvern.</w:t>
            </w:r>
          </w:p>
          <w:p w14:paraId="45B5E43C" w14:textId="31BBD2BE" w:rsidR="008F0B3E" w:rsidRDefault="008F0B3E" w:rsidP="008F0B3E">
            <w:pPr>
              <w:pBdr>
                <w:top w:val="none" w:sz="4" w:space="0" w:color="000000"/>
                <w:left w:val="none" w:sz="4" w:space="0" w:color="000000"/>
                <w:bottom w:val="none" w:sz="4" w:space="0" w:color="000000"/>
                <w:right w:val="none" w:sz="4" w:space="0" w:color="000000"/>
              </w:pBdr>
              <w:ind w:firstLine="0"/>
              <w:rPr>
                <w:sz w:val="24"/>
                <w:szCs w:val="24"/>
                <w:lang w:val="ro-RO"/>
              </w:rPr>
            </w:pPr>
            <w:r w:rsidRPr="008F0B3E">
              <w:rPr>
                <w:rFonts w:ascii="Times New Roman" w:hAnsi="Times New Roman"/>
                <w:sz w:val="24"/>
                <w:szCs w:val="24"/>
                <w:lang w:val="ro-RO"/>
              </w:rPr>
              <w:t>Adițional, în contextul obiecției invocate supra, se va revedea și Nota de fundamentare</w:t>
            </w:r>
            <w:r>
              <w:rPr>
                <w:rFonts w:ascii="Times New Roman" w:hAnsi="Times New Roman"/>
                <w:sz w:val="24"/>
                <w:szCs w:val="24"/>
                <w:lang w:val="ro-RO"/>
              </w:rPr>
              <w:t xml:space="preserve"> </w:t>
            </w:r>
            <w:r w:rsidRPr="008F0B3E">
              <w:rPr>
                <w:rFonts w:ascii="Times New Roman" w:hAnsi="Times New Roman"/>
                <w:sz w:val="24"/>
                <w:szCs w:val="24"/>
                <w:lang w:val="ro-RO"/>
              </w:rPr>
              <w:t>la proiect, compartimentul 9, unde este specificat faptul că, Ministerul Infrastructurii și</w:t>
            </w:r>
            <w:r>
              <w:rPr>
                <w:rFonts w:ascii="Times New Roman" w:hAnsi="Times New Roman"/>
                <w:sz w:val="24"/>
                <w:szCs w:val="24"/>
                <w:lang w:val="ro-RO"/>
              </w:rPr>
              <w:t xml:space="preserve"> </w:t>
            </w:r>
            <w:r w:rsidRPr="008F0B3E">
              <w:rPr>
                <w:rFonts w:ascii="Times New Roman" w:hAnsi="Times New Roman"/>
                <w:sz w:val="24"/>
                <w:szCs w:val="24"/>
                <w:lang w:val="ro-RO"/>
              </w:rPr>
              <w:t>Dezvoltării Regionale urmează să elaboreze și să aprobe metodologia de calcul al costului de</w:t>
            </w:r>
            <w:r>
              <w:rPr>
                <w:rFonts w:ascii="Times New Roman" w:hAnsi="Times New Roman"/>
                <w:sz w:val="24"/>
                <w:szCs w:val="24"/>
                <w:lang w:val="ro-RO"/>
              </w:rPr>
              <w:t xml:space="preserve"> </w:t>
            </w:r>
            <w:r w:rsidRPr="008F0B3E">
              <w:rPr>
                <w:rFonts w:ascii="Times New Roman" w:hAnsi="Times New Roman"/>
                <w:sz w:val="24"/>
                <w:szCs w:val="24"/>
                <w:lang w:val="ro-RO"/>
              </w:rPr>
              <w:t xml:space="preserve">prestare a serviciilor aferente inspecțiilor în domeniul siguranței rutiere și normele </w:t>
            </w:r>
            <w:r w:rsidRPr="008F0B3E">
              <w:rPr>
                <w:rFonts w:ascii="Times New Roman" w:hAnsi="Times New Roman"/>
                <w:sz w:val="24"/>
                <w:szCs w:val="24"/>
                <w:lang w:val="ro-RO"/>
              </w:rPr>
              <w:lastRenderedPageBreak/>
              <w:t>privind</w:t>
            </w:r>
            <w:r>
              <w:rPr>
                <w:rFonts w:ascii="Times New Roman" w:hAnsi="Times New Roman"/>
                <w:sz w:val="24"/>
                <w:szCs w:val="24"/>
                <w:lang w:val="ro-RO"/>
              </w:rPr>
              <w:t xml:space="preserve"> </w:t>
            </w:r>
            <w:r w:rsidRPr="008F0B3E">
              <w:rPr>
                <w:rFonts w:ascii="Times New Roman" w:hAnsi="Times New Roman"/>
                <w:sz w:val="24"/>
                <w:szCs w:val="24"/>
                <w:lang w:val="ro-RO"/>
              </w:rPr>
              <w:t>evaluarea siguranței rutiere la nivelul întregii rețele.</w:t>
            </w:r>
          </w:p>
        </w:tc>
        <w:tc>
          <w:tcPr>
            <w:tcW w:w="3974" w:type="dxa"/>
          </w:tcPr>
          <w:p w14:paraId="54216AA1" w14:textId="77777777" w:rsidR="008F0B3E" w:rsidRPr="008F0B3E" w:rsidRDefault="008F0B3E"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8F0B3E">
              <w:rPr>
                <w:rFonts w:ascii="Times New Roman" w:hAnsi="Times New Roman"/>
                <w:b/>
                <w:bCs/>
                <w:sz w:val="24"/>
                <w:szCs w:val="24"/>
                <w:lang w:val="ro-RO"/>
              </w:rPr>
              <w:lastRenderedPageBreak/>
              <w:t>Se acceptă</w:t>
            </w:r>
          </w:p>
          <w:p w14:paraId="6E01AF28" w14:textId="2F7E1008" w:rsidR="008F0B3E" w:rsidRPr="008F0B3E" w:rsidRDefault="008F0B3E"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8F0B3E">
              <w:rPr>
                <w:rFonts w:ascii="Times New Roman" w:hAnsi="Times New Roman"/>
                <w:sz w:val="24"/>
                <w:szCs w:val="24"/>
                <w:lang w:val="ro-RO"/>
              </w:rPr>
              <w:t>Modificările de rigoare au fost operate.</w:t>
            </w:r>
          </w:p>
        </w:tc>
      </w:tr>
      <w:tr w:rsidR="008F0B3E" w:rsidRPr="007029D8" w14:paraId="1EC17D68" w14:textId="77777777" w:rsidTr="00CB352A">
        <w:tc>
          <w:tcPr>
            <w:tcW w:w="1550" w:type="dxa"/>
          </w:tcPr>
          <w:p w14:paraId="1A2A4686" w14:textId="6D1AE73A" w:rsidR="008F0B3E" w:rsidRDefault="008F0B3E" w:rsidP="001E4D1D">
            <w:pPr>
              <w:pBdr>
                <w:top w:val="none" w:sz="4" w:space="0" w:color="000000"/>
                <w:left w:val="none" w:sz="4" w:space="0" w:color="000000"/>
                <w:bottom w:val="none" w:sz="4" w:space="0" w:color="000000"/>
                <w:right w:val="none" w:sz="4" w:space="0" w:color="000000"/>
              </w:pBdr>
              <w:ind w:firstLine="20"/>
              <w:rPr>
                <w:b/>
                <w:bCs/>
                <w:sz w:val="24"/>
                <w:szCs w:val="24"/>
                <w:lang w:val="ro-RO"/>
              </w:rPr>
            </w:pPr>
            <w:r>
              <w:rPr>
                <w:rFonts w:ascii="Times New Roman" w:hAnsi="Times New Roman"/>
                <w:b/>
                <w:bCs/>
                <w:sz w:val="24"/>
                <w:szCs w:val="24"/>
                <w:lang w:val="ro-RO"/>
              </w:rPr>
              <w:t>Ministerul Educației și Cercetării</w:t>
            </w:r>
            <w:r w:rsidRPr="001666CC">
              <w:rPr>
                <w:rFonts w:ascii="Times New Roman" w:hAnsi="Times New Roman"/>
                <w:b/>
                <w:bCs/>
                <w:sz w:val="24"/>
                <w:szCs w:val="24"/>
                <w:lang w:val="ro-RO"/>
              </w:rPr>
              <w:t xml:space="preserve"> </w:t>
            </w:r>
            <w:r w:rsidRPr="00E5233C">
              <w:rPr>
                <w:rFonts w:ascii="Times New Roman" w:hAnsi="Times New Roman"/>
                <w:b/>
                <w:bCs/>
                <w:sz w:val="24"/>
                <w:szCs w:val="24"/>
              </w:rPr>
              <w:t>(</w:t>
            </w:r>
            <w:r w:rsidRPr="008F0B3E">
              <w:rPr>
                <w:rFonts w:ascii="Times New Roman" w:hAnsi="Times New Roman"/>
                <w:sz w:val="24"/>
                <w:szCs w:val="24"/>
              </w:rPr>
              <w:t>Nr. 08/81/26 din 19.02.2026</w:t>
            </w:r>
            <w:r w:rsidRPr="00E5233C">
              <w:rPr>
                <w:rFonts w:ascii="Times New Roman" w:hAnsi="Times New Roman"/>
                <w:sz w:val="24"/>
                <w:szCs w:val="24"/>
              </w:rPr>
              <w:t>)</w:t>
            </w:r>
          </w:p>
        </w:tc>
        <w:tc>
          <w:tcPr>
            <w:tcW w:w="463" w:type="dxa"/>
          </w:tcPr>
          <w:p w14:paraId="62E0315C" w14:textId="77777777" w:rsidR="008F0B3E" w:rsidRDefault="008F0B3E" w:rsidP="001E4D1D">
            <w:pPr>
              <w:pStyle w:val="afb"/>
              <w:numPr>
                <w:ilvl w:val="0"/>
                <w:numId w:val="44"/>
              </w:numPr>
              <w:pBdr>
                <w:top w:val="none" w:sz="4" w:space="0" w:color="000000"/>
                <w:left w:val="none" w:sz="4" w:space="0" w:color="000000"/>
                <w:bottom w:val="none" w:sz="4" w:space="0" w:color="000000"/>
                <w:right w:val="none" w:sz="4" w:space="0" w:color="000000"/>
              </w:pBdr>
              <w:ind w:left="346"/>
              <w:rPr>
                <w:sz w:val="24"/>
                <w:szCs w:val="24"/>
                <w:lang w:val="ro-RO"/>
              </w:rPr>
            </w:pPr>
          </w:p>
        </w:tc>
        <w:tc>
          <w:tcPr>
            <w:tcW w:w="3936" w:type="dxa"/>
          </w:tcPr>
          <w:p w14:paraId="4DD2767B" w14:textId="02749E56" w:rsidR="008F0B3E" w:rsidRPr="008F0B3E" w:rsidRDefault="008F0B3E" w:rsidP="008F0B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8F0B3E">
              <w:rPr>
                <w:rFonts w:ascii="Times New Roman" w:hAnsi="Times New Roman"/>
                <w:sz w:val="24"/>
                <w:szCs w:val="24"/>
                <w:lang w:val="ro-RO"/>
              </w:rPr>
              <w:t>În conformitate cu prevederile cadrului normativ existent, sugerăm a reanaliza completările la Articolul 2 cu textul Legii drumurilor nr. 509/1995, republicată în temeiul art. III al Legii nr. 231 din 10 noiembrie 2017 - Monitorul Oficial al RM, 2017, nr. 429-433, art. 716, cu modificările ulterioare și alin. (4) la Articolul 5 cu art. 11</w:t>
            </w:r>
            <w:r w:rsidRPr="007D46C0">
              <w:rPr>
                <w:rFonts w:ascii="Times New Roman" w:hAnsi="Times New Roman"/>
                <w:sz w:val="24"/>
                <w:szCs w:val="24"/>
                <w:vertAlign w:val="superscript"/>
                <w:lang w:val="ro-RO"/>
              </w:rPr>
              <w:t>1</w:t>
            </w:r>
            <w:r w:rsidRPr="008F0B3E">
              <w:rPr>
                <w:rFonts w:ascii="Times New Roman" w:hAnsi="Times New Roman"/>
                <w:sz w:val="24"/>
                <w:szCs w:val="24"/>
                <w:lang w:val="ro-RO"/>
              </w:rPr>
              <w:t xml:space="preserve"> din Codul educației nr. 152/2014, publicat în Monitorul Oficial al RM, 2024, nr. 319-324 art. 634, cu completările ulterioare.</w:t>
            </w:r>
          </w:p>
        </w:tc>
        <w:tc>
          <w:tcPr>
            <w:tcW w:w="3974" w:type="dxa"/>
          </w:tcPr>
          <w:p w14:paraId="268C69F9" w14:textId="77777777" w:rsidR="00631C07" w:rsidRPr="008F0B3E" w:rsidRDefault="00631C07" w:rsidP="00631C07">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8F0B3E">
              <w:rPr>
                <w:rFonts w:ascii="Times New Roman" w:hAnsi="Times New Roman"/>
                <w:b/>
                <w:bCs/>
                <w:sz w:val="24"/>
                <w:szCs w:val="24"/>
                <w:lang w:val="ro-RO"/>
              </w:rPr>
              <w:t>Se acceptă</w:t>
            </w:r>
          </w:p>
          <w:p w14:paraId="1E182148" w14:textId="73CA3C69" w:rsidR="008F0B3E" w:rsidRPr="008F0B3E" w:rsidRDefault="00631C07" w:rsidP="00631C07">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sidRPr="008F0B3E">
              <w:rPr>
                <w:rFonts w:ascii="Times New Roman" w:hAnsi="Times New Roman"/>
                <w:sz w:val="24"/>
                <w:szCs w:val="24"/>
                <w:lang w:val="ro-RO"/>
              </w:rPr>
              <w:t>Modificările de rigoare au fost operate.</w:t>
            </w:r>
          </w:p>
        </w:tc>
      </w:tr>
      <w:tr w:rsidR="00BB3D18" w:rsidRPr="007029D8" w14:paraId="7170E14E" w14:textId="77777777" w:rsidTr="00CB352A">
        <w:tc>
          <w:tcPr>
            <w:tcW w:w="1550" w:type="dxa"/>
          </w:tcPr>
          <w:p w14:paraId="7B947D50" w14:textId="494382F4" w:rsidR="00BB3D18" w:rsidRDefault="00BB3D18" w:rsidP="001E4D1D">
            <w:pPr>
              <w:pBdr>
                <w:top w:val="none" w:sz="4" w:space="0" w:color="000000"/>
                <w:left w:val="none" w:sz="4" w:space="0" w:color="000000"/>
                <w:bottom w:val="none" w:sz="4" w:space="0" w:color="000000"/>
                <w:right w:val="none" w:sz="4" w:space="0" w:color="000000"/>
              </w:pBdr>
              <w:ind w:firstLine="20"/>
              <w:rPr>
                <w:b/>
                <w:bCs/>
                <w:sz w:val="24"/>
                <w:szCs w:val="24"/>
                <w:lang w:val="ro-RO"/>
              </w:rPr>
            </w:pPr>
            <w:r>
              <w:rPr>
                <w:rFonts w:ascii="Times New Roman" w:hAnsi="Times New Roman"/>
                <w:b/>
                <w:bCs/>
                <w:sz w:val="24"/>
                <w:szCs w:val="24"/>
                <w:lang w:val="ro-RO"/>
              </w:rPr>
              <w:t>Ministerul Finanțelor</w:t>
            </w:r>
            <w:r w:rsidRPr="001666CC">
              <w:rPr>
                <w:rFonts w:ascii="Times New Roman" w:hAnsi="Times New Roman"/>
                <w:b/>
                <w:bCs/>
                <w:sz w:val="24"/>
                <w:szCs w:val="24"/>
                <w:lang w:val="ro-RO"/>
              </w:rPr>
              <w:t xml:space="preserve"> </w:t>
            </w:r>
            <w:r w:rsidRPr="00E5233C">
              <w:rPr>
                <w:rFonts w:ascii="Times New Roman" w:hAnsi="Times New Roman"/>
                <w:b/>
                <w:bCs/>
                <w:sz w:val="24"/>
                <w:szCs w:val="24"/>
              </w:rPr>
              <w:t>(</w:t>
            </w:r>
            <w:r w:rsidRPr="008F0B3E">
              <w:rPr>
                <w:rFonts w:ascii="Times New Roman" w:hAnsi="Times New Roman"/>
                <w:sz w:val="24"/>
                <w:szCs w:val="24"/>
              </w:rPr>
              <w:t xml:space="preserve">Nr. </w:t>
            </w:r>
            <w:r w:rsidRPr="00BB3D18">
              <w:rPr>
                <w:rFonts w:ascii="Times New Roman" w:hAnsi="Times New Roman"/>
                <w:sz w:val="24"/>
                <w:szCs w:val="24"/>
              </w:rPr>
              <w:t>09/2-03/107-230</w:t>
            </w:r>
            <w:r>
              <w:rPr>
                <w:rFonts w:ascii="Times New Roman" w:hAnsi="Times New Roman"/>
                <w:sz w:val="24"/>
                <w:szCs w:val="24"/>
              </w:rPr>
              <w:t xml:space="preserve"> </w:t>
            </w:r>
            <w:r w:rsidRPr="008F0B3E">
              <w:rPr>
                <w:rFonts w:ascii="Times New Roman" w:hAnsi="Times New Roman"/>
                <w:sz w:val="24"/>
                <w:szCs w:val="24"/>
              </w:rPr>
              <w:t xml:space="preserve">din </w:t>
            </w:r>
            <w:r>
              <w:rPr>
                <w:rFonts w:ascii="Times New Roman" w:hAnsi="Times New Roman"/>
                <w:sz w:val="24"/>
                <w:szCs w:val="24"/>
              </w:rPr>
              <w:t>25</w:t>
            </w:r>
            <w:r w:rsidRPr="008F0B3E">
              <w:rPr>
                <w:rFonts w:ascii="Times New Roman" w:hAnsi="Times New Roman"/>
                <w:sz w:val="24"/>
                <w:szCs w:val="24"/>
              </w:rPr>
              <w:t>.02.2026</w:t>
            </w:r>
            <w:r w:rsidRPr="00E5233C">
              <w:rPr>
                <w:rFonts w:ascii="Times New Roman" w:hAnsi="Times New Roman"/>
                <w:sz w:val="24"/>
                <w:szCs w:val="24"/>
              </w:rPr>
              <w:t>)</w:t>
            </w:r>
          </w:p>
        </w:tc>
        <w:tc>
          <w:tcPr>
            <w:tcW w:w="463" w:type="dxa"/>
          </w:tcPr>
          <w:p w14:paraId="0A9869B7" w14:textId="77777777" w:rsidR="00BB3D18" w:rsidRDefault="00BB3D18" w:rsidP="001E4D1D">
            <w:pPr>
              <w:pStyle w:val="afb"/>
              <w:numPr>
                <w:ilvl w:val="0"/>
                <w:numId w:val="44"/>
              </w:numPr>
              <w:pBdr>
                <w:top w:val="none" w:sz="4" w:space="0" w:color="000000"/>
                <w:left w:val="none" w:sz="4" w:space="0" w:color="000000"/>
                <w:bottom w:val="none" w:sz="4" w:space="0" w:color="000000"/>
                <w:right w:val="none" w:sz="4" w:space="0" w:color="000000"/>
              </w:pBdr>
              <w:ind w:left="346"/>
              <w:rPr>
                <w:sz w:val="24"/>
                <w:szCs w:val="24"/>
                <w:lang w:val="ro-RO"/>
              </w:rPr>
            </w:pPr>
          </w:p>
        </w:tc>
        <w:tc>
          <w:tcPr>
            <w:tcW w:w="3936" w:type="dxa"/>
          </w:tcPr>
          <w:p w14:paraId="0FEB1620" w14:textId="77777777" w:rsidR="00BB3D18" w:rsidRPr="00BB3D18" w:rsidRDefault="00BB3D18" w:rsidP="00BB3D1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BB3D18">
              <w:rPr>
                <w:rFonts w:ascii="Times New Roman" w:hAnsi="Times New Roman"/>
                <w:sz w:val="24"/>
                <w:szCs w:val="24"/>
                <w:lang w:val="ro-RO"/>
              </w:rPr>
              <w:t>La Nota de fundamentare</w:t>
            </w:r>
          </w:p>
          <w:p w14:paraId="48BC8BF0" w14:textId="77777777" w:rsidR="00BB3D18" w:rsidRPr="00BB3D18" w:rsidRDefault="00BB3D18" w:rsidP="00BB3D1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BB3D18">
              <w:rPr>
                <w:rFonts w:ascii="Times New Roman" w:hAnsi="Times New Roman"/>
                <w:sz w:val="24"/>
                <w:szCs w:val="24"/>
                <w:lang w:val="ro-RO"/>
              </w:rPr>
              <w:t>Potrivit prevederilor compartimentului 4.2 „Impactul financiar și argumentarea costurilor estimative”, mijloace financiare suplimentare nu sunt necesare, iar implementarea prevederilor hotărârii vor genera cheltuieli aferente pregătirii și certificării auditorilor de siguranță rutieră, care se va efectua din contul și în limita bugetului Agenției Naționale Transport Auto.</w:t>
            </w:r>
          </w:p>
          <w:p w14:paraId="141C560B" w14:textId="04514684" w:rsidR="00BB3D18" w:rsidRPr="008F0B3E" w:rsidRDefault="00BB3D18" w:rsidP="00BB3D18">
            <w:pPr>
              <w:pBdr>
                <w:top w:val="none" w:sz="4" w:space="0" w:color="000000"/>
                <w:left w:val="none" w:sz="4" w:space="0" w:color="000000"/>
                <w:bottom w:val="none" w:sz="4" w:space="0" w:color="000000"/>
                <w:right w:val="none" w:sz="4" w:space="0" w:color="000000"/>
              </w:pBdr>
              <w:ind w:firstLine="0"/>
              <w:rPr>
                <w:sz w:val="24"/>
                <w:szCs w:val="24"/>
                <w:lang w:val="ro-RO"/>
              </w:rPr>
            </w:pPr>
            <w:r w:rsidRPr="00BB3D18">
              <w:rPr>
                <w:rFonts w:ascii="Times New Roman" w:hAnsi="Times New Roman"/>
                <w:sz w:val="24"/>
                <w:szCs w:val="24"/>
                <w:lang w:val="ro-RO"/>
              </w:rPr>
              <w:t>În acest sens, întru a evita aprobarea unui act normativ fără sursă de acoperire, Agenția Națională Transport Auto urmează să-și asume responsabilitate de a acoperi costurile necesare pentru punerea în aplicare a prevederilor proiectului din contul și în limita alocațiilor aprobate în bugetul său.</w:t>
            </w:r>
          </w:p>
        </w:tc>
        <w:tc>
          <w:tcPr>
            <w:tcW w:w="3974" w:type="dxa"/>
          </w:tcPr>
          <w:p w14:paraId="1EB70EC7" w14:textId="77777777" w:rsidR="00BB3D18" w:rsidRPr="00BB3D18" w:rsidRDefault="00BB3D18" w:rsidP="00631C07">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BB3D18">
              <w:rPr>
                <w:rFonts w:ascii="Times New Roman" w:hAnsi="Times New Roman"/>
                <w:b/>
                <w:bCs/>
                <w:sz w:val="24"/>
                <w:szCs w:val="24"/>
                <w:lang w:val="ro-RO"/>
              </w:rPr>
              <w:t>Precizare</w:t>
            </w:r>
          </w:p>
          <w:p w14:paraId="1E1D9F31" w14:textId="0FE512A0" w:rsidR="00BB3D18" w:rsidRPr="00BB3D18" w:rsidRDefault="00BB3D18" w:rsidP="00BB3D1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Prevederile privind modificarea art. 5 alin. (4) referitor la certificarea auditorilor, au fost excluse din proiectul de lege. În consecință, din Nota de fundamentare au fost excluse referințele referitoare la pregătirea auditorilor.</w:t>
            </w:r>
          </w:p>
        </w:tc>
      </w:tr>
      <w:tr w:rsidR="00B84A89" w:rsidRPr="007029D8" w14:paraId="6E0255D4" w14:textId="77777777" w:rsidTr="00CB352A">
        <w:tc>
          <w:tcPr>
            <w:tcW w:w="1550" w:type="dxa"/>
            <w:vMerge w:val="restart"/>
          </w:tcPr>
          <w:p w14:paraId="1579F259" w14:textId="2BEF05BC" w:rsidR="00B84A89" w:rsidRDefault="00B84A89" w:rsidP="001E4D1D">
            <w:pPr>
              <w:pBdr>
                <w:top w:val="none" w:sz="4" w:space="0" w:color="000000"/>
                <w:left w:val="none" w:sz="4" w:space="0" w:color="000000"/>
                <w:bottom w:val="none" w:sz="4" w:space="0" w:color="000000"/>
                <w:right w:val="none" w:sz="4" w:space="0" w:color="000000"/>
              </w:pBdr>
              <w:ind w:firstLine="20"/>
              <w:rPr>
                <w:b/>
                <w:bCs/>
                <w:sz w:val="24"/>
                <w:szCs w:val="24"/>
                <w:lang w:val="ro-RO"/>
              </w:rPr>
            </w:pPr>
            <w:r>
              <w:rPr>
                <w:rFonts w:ascii="Times New Roman" w:hAnsi="Times New Roman"/>
                <w:b/>
                <w:bCs/>
                <w:sz w:val="24"/>
                <w:szCs w:val="24"/>
                <w:lang w:val="ro-RO"/>
              </w:rPr>
              <w:t>Centrul de Armonizare a Legislației</w:t>
            </w:r>
            <w:r w:rsidRPr="001666CC">
              <w:rPr>
                <w:rFonts w:ascii="Times New Roman" w:hAnsi="Times New Roman"/>
                <w:b/>
                <w:bCs/>
                <w:sz w:val="24"/>
                <w:szCs w:val="24"/>
                <w:lang w:val="ro-RO"/>
              </w:rPr>
              <w:t xml:space="preserve"> </w:t>
            </w:r>
            <w:r w:rsidRPr="00E5233C">
              <w:rPr>
                <w:rFonts w:ascii="Times New Roman" w:hAnsi="Times New Roman"/>
                <w:b/>
                <w:bCs/>
                <w:sz w:val="24"/>
                <w:szCs w:val="24"/>
              </w:rPr>
              <w:t>(</w:t>
            </w:r>
            <w:r w:rsidRPr="008F0B3E">
              <w:rPr>
                <w:rFonts w:ascii="Times New Roman" w:hAnsi="Times New Roman"/>
                <w:sz w:val="24"/>
                <w:szCs w:val="24"/>
              </w:rPr>
              <w:t xml:space="preserve">Nr. </w:t>
            </w:r>
            <w:r w:rsidRPr="00B84A89">
              <w:rPr>
                <w:rFonts w:ascii="Times New Roman" w:hAnsi="Times New Roman"/>
                <w:sz w:val="24"/>
                <w:szCs w:val="24"/>
              </w:rPr>
              <w:t>31/02-126-1853</w:t>
            </w:r>
            <w:r w:rsidRPr="008F0B3E">
              <w:rPr>
                <w:rFonts w:ascii="Times New Roman" w:hAnsi="Times New Roman"/>
                <w:sz w:val="24"/>
                <w:szCs w:val="24"/>
              </w:rPr>
              <w:t xml:space="preserve"> din 19.02.2026</w:t>
            </w:r>
            <w:r w:rsidRPr="00E5233C">
              <w:rPr>
                <w:rFonts w:ascii="Times New Roman" w:hAnsi="Times New Roman"/>
                <w:sz w:val="24"/>
                <w:szCs w:val="24"/>
              </w:rPr>
              <w:t>)</w:t>
            </w:r>
          </w:p>
        </w:tc>
        <w:tc>
          <w:tcPr>
            <w:tcW w:w="463" w:type="dxa"/>
          </w:tcPr>
          <w:p w14:paraId="02530E7D" w14:textId="77777777" w:rsidR="00B84A89" w:rsidRDefault="00B84A89" w:rsidP="001E4D1D">
            <w:pPr>
              <w:pStyle w:val="afb"/>
              <w:numPr>
                <w:ilvl w:val="0"/>
                <w:numId w:val="44"/>
              </w:numPr>
              <w:pBdr>
                <w:top w:val="none" w:sz="4" w:space="0" w:color="000000"/>
                <w:left w:val="none" w:sz="4" w:space="0" w:color="000000"/>
                <w:bottom w:val="none" w:sz="4" w:space="0" w:color="000000"/>
                <w:right w:val="none" w:sz="4" w:space="0" w:color="000000"/>
              </w:pBdr>
              <w:ind w:left="346"/>
              <w:rPr>
                <w:sz w:val="24"/>
                <w:szCs w:val="24"/>
                <w:lang w:val="ro-RO"/>
              </w:rPr>
            </w:pPr>
          </w:p>
        </w:tc>
        <w:tc>
          <w:tcPr>
            <w:tcW w:w="3936" w:type="dxa"/>
          </w:tcPr>
          <w:p w14:paraId="0394B5A4" w14:textId="77777777" w:rsidR="00B84A89" w:rsidRPr="00631C07" w:rsidRDefault="00B84A89" w:rsidP="00631C0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31C07">
              <w:rPr>
                <w:rFonts w:ascii="Times New Roman" w:hAnsi="Times New Roman"/>
                <w:sz w:val="24"/>
                <w:szCs w:val="24"/>
                <w:lang w:val="ro-RO"/>
              </w:rPr>
              <w:t>Clauza de armonizare a proiectului național se va expune în următoarea redacție:</w:t>
            </w:r>
          </w:p>
          <w:p w14:paraId="475F6FD5" w14:textId="7B08F9E4" w:rsidR="00B84A89" w:rsidRPr="00631C07" w:rsidRDefault="00B84A89" w:rsidP="00631C0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31C07">
              <w:rPr>
                <w:rFonts w:ascii="Times New Roman" w:hAnsi="Times New Roman"/>
                <w:sz w:val="24"/>
                <w:szCs w:val="24"/>
                <w:lang w:val="ro-RO"/>
              </w:rPr>
              <w:t xml:space="preserve">,,Prezenta lege transpune parțial (transpune: art. 1 (1), (3) și (5); art. 2 pct.1 și pct. 1b; art. 5 (1) – (3) și (6); art. 6 (3); art. 6a (1), art. 6e și art. 9 (1a)) Directiva 2008/96/CE a Parlamentului European și a Consiliului din 19 noiembrie 2008 privind gestionarea siguranței infrastructurii rutiere publicată în Jurnalul Oficial al Uniunii Europene L 319 din 29 noiembrie 2008, CELEX: 32008L0096, așa cum a fost modificată ultima dată prin Directiva (UE) 2019/1936 a Parlamentului </w:t>
            </w:r>
            <w:r w:rsidRPr="00631C07">
              <w:rPr>
                <w:rFonts w:ascii="Times New Roman" w:hAnsi="Times New Roman"/>
                <w:sz w:val="24"/>
                <w:szCs w:val="24"/>
                <w:lang w:val="ro-RO"/>
              </w:rPr>
              <w:lastRenderedPageBreak/>
              <w:t>European și a Consiliului din 23 octombrie 2019”.</w:t>
            </w:r>
          </w:p>
        </w:tc>
        <w:tc>
          <w:tcPr>
            <w:tcW w:w="3974" w:type="dxa"/>
          </w:tcPr>
          <w:p w14:paraId="154B813D" w14:textId="77777777" w:rsidR="00B84A89" w:rsidRPr="00B84A89" w:rsidRDefault="00B84A89" w:rsidP="00B84A8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B84A89">
              <w:rPr>
                <w:rFonts w:ascii="Times New Roman" w:hAnsi="Times New Roman"/>
                <w:b/>
                <w:bCs/>
                <w:sz w:val="24"/>
                <w:szCs w:val="24"/>
                <w:lang w:val="ro-RO"/>
              </w:rPr>
              <w:lastRenderedPageBreak/>
              <w:t>Se acceptă</w:t>
            </w:r>
          </w:p>
          <w:p w14:paraId="33520E7B" w14:textId="790F9864" w:rsidR="00B84A89" w:rsidRPr="00B84A89" w:rsidRDefault="00B84A89" w:rsidP="00631C0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Pr>
                <w:rFonts w:ascii="Times New Roman" w:hAnsi="Times New Roman"/>
                <w:sz w:val="24"/>
                <w:szCs w:val="24"/>
                <w:lang w:val="ro-RO"/>
              </w:rPr>
              <w:t>Proiectul de lege a cod completat cu clauza de armonizare.</w:t>
            </w:r>
          </w:p>
        </w:tc>
      </w:tr>
      <w:tr w:rsidR="00B84A89" w:rsidRPr="007029D8" w14:paraId="5131B695" w14:textId="77777777" w:rsidTr="00CB352A">
        <w:tc>
          <w:tcPr>
            <w:tcW w:w="1550" w:type="dxa"/>
            <w:vMerge/>
          </w:tcPr>
          <w:p w14:paraId="3BFCD42C" w14:textId="77777777" w:rsidR="00B84A89" w:rsidRDefault="00B84A89" w:rsidP="001E4D1D">
            <w:pPr>
              <w:pBdr>
                <w:top w:val="none" w:sz="4" w:space="0" w:color="000000"/>
                <w:left w:val="none" w:sz="4" w:space="0" w:color="000000"/>
                <w:bottom w:val="none" w:sz="4" w:space="0" w:color="000000"/>
                <w:right w:val="none" w:sz="4" w:space="0" w:color="000000"/>
              </w:pBdr>
              <w:ind w:firstLine="20"/>
              <w:rPr>
                <w:b/>
                <w:bCs/>
                <w:sz w:val="24"/>
                <w:szCs w:val="24"/>
                <w:lang w:val="ro-RO"/>
              </w:rPr>
            </w:pPr>
          </w:p>
        </w:tc>
        <w:tc>
          <w:tcPr>
            <w:tcW w:w="463" w:type="dxa"/>
          </w:tcPr>
          <w:p w14:paraId="6D647213" w14:textId="77777777" w:rsidR="00B84A89" w:rsidRDefault="00B84A89" w:rsidP="001E4D1D">
            <w:pPr>
              <w:pStyle w:val="afb"/>
              <w:numPr>
                <w:ilvl w:val="0"/>
                <w:numId w:val="44"/>
              </w:numPr>
              <w:pBdr>
                <w:top w:val="none" w:sz="4" w:space="0" w:color="000000"/>
                <w:left w:val="none" w:sz="4" w:space="0" w:color="000000"/>
                <w:bottom w:val="none" w:sz="4" w:space="0" w:color="000000"/>
                <w:right w:val="none" w:sz="4" w:space="0" w:color="000000"/>
              </w:pBdr>
              <w:ind w:left="346"/>
              <w:rPr>
                <w:sz w:val="24"/>
                <w:szCs w:val="24"/>
                <w:lang w:val="ro-RO"/>
              </w:rPr>
            </w:pPr>
          </w:p>
        </w:tc>
        <w:tc>
          <w:tcPr>
            <w:tcW w:w="3936" w:type="dxa"/>
          </w:tcPr>
          <w:p w14:paraId="3E95B2DB" w14:textId="77777777" w:rsidR="00B84A89" w:rsidRPr="00631C07" w:rsidRDefault="00B84A89" w:rsidP="00631C0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31C07">
              <w:rPr>
                <w:rFonts w:ascii="Times New Roman" w:hAnsi="Times New Roman"/>
                <w:sz w:val="24"/>
                <w:szCs w:val="24"/>
                <w:lang w:val="ro-RO"/>
              </w:rPr>
              <w:t>În vederea transpunerii complete a Directivei UE, se impune completarea Legii nr. 350/2023 cu următoarele prevederi:</w:t>
            </w:r>
          </w:p>
          <w:p w14:paraId="38F690FE" w14:textId="263C9DAC" w:rsidR="00B84A89" w:rsidRPr="00631C07" w:rsidRDefault="00B84A89" w:rsidP="00631C0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31C07">
              <w:rPr>
                <w:rFonts w:ascii="Times New Roman" w:hAnsi="Times New Roman"/>
                <w:sz w:val="24"/>
                <w:szCs w:val="24"/>
                <w:lang w:val="ro-RO"/>
              </w:rPr>
              <w:t>-Obligația de notificare în adresa CE a listei drumurilor excluse din domeniul de aplicare al prezentei directive sau incluse în acesta și, ulterior, orice modificare adusă acesteia în conformitate cu art. 1 (4), a doua propoziție din Directivă, cu punerea în aplicare a acesteia din data aderării la UE;</w:t>
            </w:r>
          </w:p>
          <w:p w14:paraId="417937CA" w14:textId="61C6E499" w:rsidR="00B84A89" w:rsidRPr="008F0B3E" w:rsidRDefault="00B84A89" w:rsidP="00631C07">
            <w:pPr>
              <w:pBdr>
                <w:top w:val="none" w:sz="4" w:space="0" w:color="000000"/>
                <w:left w:val="none" w:sz="4" w:space="0" w:color="000000"/>
                <w:bottom w:val="none" w:sz="4" w:space="0" w:color="000000"/>
                <w:right w:val="none" w:sz="4" w:space="0" w:color="000000"/>
              </w:pBdr>
              <w:ind w:firstLine="0"/>
              <w:rPr>
                <w:sz w:val="24"/>
                <w:szCs w:val="24"/>
                <w:lang w:val="ro-RO"/>
              </w:rPr>
            </w:pPr>
            <w:r w:rsidRPr="00631C07">
              <w:rPr>
                <w:rFonts w:ascii="Times New Roman" w:hAnsi="Times New Roman"/>
                <w:sz w:val="24"/>
                <w:szCs w:val="24"/>
                <w:lang w:val="ro-RO"/>
              </w:rPr>
              <w:t>-Obligația de prezentare din 5 în 5 ani, în adresa CE, a unui raport privind clasificarea referitoare la siguranță a întregii rețele evaluate, a listei de dispoziții ale orientărilor naționale actualizate, inclusiv, în special, îmbunătățirile în ceea ce privește progresul tehnologic și protecția utilizatorilor vulnerabili ai drumurilor în conformitate cu art. 11a (1) din Directivă, cu punerea în aplicare a acesteia din data aderării la UE.</w:t>
            </w:r>
          </w:p>
        </w:tc>
        <w:tc>
          <w:tcPr>
            <w:tcW w:w="3974" w:type="dxa"/>
          </w:tcPr>
          <w:p w14:paraId="44FB59FA" w14:textId="77777777" w:rsidR="00B84A89" w:rsidRPr="00B84A89" w:rsidRDefault="00B84A89" w:rsidP="00B84A8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B84A89">
              <w:rPr>
                <w:rFonts w:ascii="Times New Roman" w:hAnsi="Times New Roman"/>
                <w:b/>
                <w:bCs/>
                <w:sz w:val="24"/>
                <w:szCs w:val="24"/>
                <w:lang w:val="ro-RO"/>
              </w:rPr>
              <w:t>Se acceptă</w:t>
            </w:r>
          </w:p>
          <w:p w14:paraId="42E66E2E" w14:textId="77777777" w:rsidR="00B84A89" w:rsidRPr="00B84A89" w:rsidRDefault="00B84A89" w:rsidP="00B84A8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B84A89">
              <w:rPr>
                <w:rFonts w:ascii="Times New Roman" w:hAnsi="Times New Roman"/>
                <w:sz w:val="24"/>
                <w:szCs w:val="24"/>
                <w:lang w:val="ro-RO"/>
              </w:rPr>
              <w:t>Legea nr. 350/2023 urmează a fi completată cu art. 12</w:t>
            </w:r>
            <w:r w:rsidRPr="00B84A89">
              <w:rPr>
                <w:rFonts w:ascii="Times New Roman" w:hAnsi="Times New Roman"/>
                <w:sz w:val="24"/>
                <w:szCs w:val="24"/>
                <w:vertAlign w:val="superscript"/>
                <w:lang w:val="ro-RO"/>
              </w:rPr>
              <w:t>1</w:t>
            </w:r>
            <w:r w:rsidRPr="00B84A89">
              <w:rPr>
                <w:rFonts w:ascii="Times New Roman" w:hAnsi="Times New Roman"/>
                <w:sz w:val="24"/>
                <w:szCs w:val="24"/>
                <w:lang w:val="ro-RO"/>
              </w:rPr>
              <w:t xml:space="preserve"> cu următorul cuprins: „Articolul 12</w:t>
            </w:r>
            <w:r w:rsidRPr="00B84A89">
              <w:rPr>
                <w:rFonts w:ascii="Times New Roman" w:hAnsi="Times New Roman"/>
                <w:sz w:val="24"/>
                <w:szCs w:val="24"/>
                <w:vertAlign w:val="superscript"/>
                <w:lang w:val="ro-RO"/>
              </w:rPr>
              <w:t>1</w:t>
            </w:r>
            <w:r w:rsidRPr="00B84A89">
              <w:rPr>
                <w:rFonts w:ascii="Times New Roman" w:hAnsi="Times New Roman"/>
                <w:sz w:val="24"/>
                <w:szCs w:val="24"/>
                <w:lang w:val="ro-RO"/>
              </w:rPr>
              <w:t>. Notificarea Comisiei</w:t>
            </w:r>
          </w:p>
          <w:p w14:paraId="1D1DA019" w14:textId="77777777" w:rsidR="00B84A89" w:rsidRPr="00B84A89" w:rsidRDefault="00B84A89" w:rsidP="00B84A8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B84A89">
              <w:rPr>
                <w:rFonts w:ascii="Times New Roman" w:hAnsi="Times New Roman"/>
                <w:sz w:val="24"/>
                <w:szCs w:val="24"/>
                <w:lang w:val="ro-RO"/>
              </w:rPr>
              <w:t>(1)</w:t>
            </w:r>
            <w:r w:rsidRPr="00B84A89">
              <w:rPr>
                <w:rFonts w:ascii="Times New Roman" w:hAnsi="Times New Roman"/>
                <w:sz w:val="24"/>
                <w:szCs w:val="24"/>
                <w:lang w:val="ro-RO"/>
              </w:rPr>
              <w:tab/>
              <w:t>Ministerul Infrastructurii și Dezvoltării Regionale notifică Comisiei următoarele informații:</w:t>
            </w:r>
          </w:p>
          <w:p w14:paraId="14939A34" w14:textId="77777777" w:rsidR="00B84A89" w:rsidRPr="00B84A89" w:rsidRDefault="00B84A89" w:rsidP="00B84A8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B84A89">
              <w:rPr>
                <w:rFonts w:ascii="Times New Roman" w:hAnsi="Times New Roman"/>
                <w:sz w:val="24"/>
                <w:szCs w:val="24"/>
                <w:lang w:val="ro-RO"/>
              </w:rPr>
              <w:t>a)</w:t>
            </w:r>
            <w:r w:rsidRPr="00B84A89">
              <w:rPr>
                <w:rFonts w:ascii="Times New Roman" w:hAnsi="Times New Roman"/>
                <w:sz w:val="24"/>
                <w:szCs w:val="24"/>
                <w:lang w:val="ro-RO"/>
              </w:rPr>
              <w:tab/>
              <w:t>lista autostrăzilor și a drumurilor expres;</w:t>
            </w:r>
          </w:p>
          <w:p w14:paraId="7D8F7C6D" w14:textId="77777777" w:rsidR="00B84A89" w:rsidRPr="00B84A89" w:rsidRDefault="00B84A89" w:rsidP="00B84A8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B84A89">
              <w:rPr>
                <w:rFonts w:ascii="Times New Roman" w:hAnsi="Times New Roman"/>
                <w:sz w:val="24"/>
                <w:szCs w:val="24"/>
                <w:lang w:val="ro-RO"/>
              </w:rPr>
              <w:t>b)</w:t>
            </w:r>
            <w:r w:rsidRPr="00B84A89">
              <w:rPr>
                <w:rFonts w:ascii="Times New Roman" w:hAnsi="Times New Roman"/>
                <w:sz w:val="24"/>
                <w:szCs w:val="24"/>
                <w:lang w:val="ro-RO"/>
              </w:rPr>
              <w:tab/>
              <w:t>lista drumurilor excluse din domeniul de aplicare al prezentei legi sau incluse în domeniul de aplicare al acesteia.</w:t>
            </w:r>
          </w:p>
          <w:p w14:paraId="625E2802" w14:textId="04A56301" w:rsidR="00B84A89" w:rsidRPr="008F0B3E" w:rsidRDefault="00B84A89" w:rsidP="00B84A89">
            <w:pPr>
              <w:pBdr>
                <w:top w:val="none" w:sz="4" w:space="0" w:color="000000"/>
                <w:left w:val="none" w:sz="4" w:space="0" w:color="000000"/>
                <w:bottom w:val="none" w:sz="4" w:space="0" w:color="000000"/>
                <w:right w:val="none" w:sz="4" w:space="0" w:color="000000"/>
              </w:pBdr>
              <w:ind w:firstLine="0"/>
              <w:rPr>
                <w:b/>
                <w:bCs/>
                <w:sz w:val="24"/>
                <w:szCs w:val="24"/>
                <w:lang w:val="ro-RO"/>
              </w:rPr>
            </w:pPr>
            <w:r w:rsidRPr="00B84A89">
              <w:rPr>
                <w:rFonts w:ascii="Times New Roman" w:hAnsi="Times New Roman"/>
                <w:sz w:val="24"/>
                <w:szCs w:val="24"/>
                <w:lang w:val="ro-RO"/>
              </w:rPr>
              <w:t>(2)</w:t>
            </w:r>
            <w:r w:rsidRPr="00B84A89">
              <w:rPr>
                <w:rFonts w:ascii="Times New Roman" w:hAnsi="Times New Roman"/>
                <w:sz w:val="24"/>
                <w:szCs w:val="24"/>
                <w:lang w:val="ro-RO"/>
              </w:rPr>
              <w:tab/>
              <w:t>Ministerul Infrastructurii și Dezvoltării Regionale transmite Comisiei, o dată la cinci ani, un raport privind clasificarea în materie de siguranță a întregii rețele rutiere evaluate în conformitate cu art. 9¹. Primul raport se transmite în termen de un an de la data aderării Republicii Moldova la Uniunea Europeană.”.</w:t>
            </w:r>
          </w:p>
        </w:tc>
      </w:tr>
      <w:tr w:rsidR="00CA7ECC" w:rsidRPr="007029D8" w14:paraId="4E466340" w14:textId="77777777" w:rsidTr="00CB352A">
        <w:tc>
          <w:tcPr>
            <w:tcW w:w="1550" w:type="dxa"/>
            <w:vMerge w:val="restart"/>
          </w:tcPr>
          <w:p w14:paraId="3EDBE41A" w14:textId="6DE8B25C" w:rsidR="00CA7ECC" w:rsidRDefault="00CA7ECC" w:rsidP="001E4D1D">
            <w:pPr>
              <w:pBdr>
                <w:top w:val="none" w:sz="4" w:space="0" w:color="000000"/>
                <w:left w:val="none" w:sz="4" w:space="0" w:color="000000"/>
                <w:bottom w:val="none" w:sz="4" w:space="0" w:color="000000"/>
                <w:right w:val="none" w:sz="4" w:space="0" w:color="000000"/>
              </w:pBdr>
              <w:ind w:firstLine="20"/>
              <w:rPr>
                <w:b/>
                <w:bCs/>
                <w:sz w:val="24"/>
                <w:szCs w:val="24"/>
                <w:lang w:val="ro-RO"/>
              </w:rPr>
            </w:pPr>
            <w:r>
              <w:rPr>
                <w:rFonts w:ascii="Times New Roman" w:hAnsi="Times New Roman"/>
                <w:b/>
                <w:bCs/>
                <w:sz w:val="24"/>
                <w:szCs w:val="24"/>
                <w:lang w:val="ro-RO"/>
              </w:rPr>
              <w:t>Ministerul Afacerilor Interne</w:t>
            </w:r>
            <w:r w:rsidRPr="001666CC">
              <w:rPr>
                <w:rFonts w:ascii="Times New Roman" w:hAnsi="Times New Roman"/>
                <w:b/>
                <w:bCs/>
                <w:sz w:val="24"/>
                <w:szCs w:val="24"/>
                <w:lang w:val="ro-RO"/>
              </w:rPr>
              <w:t xml:space="preserve"> </w:t>
            </w:r>
            <w:r w:rsidRPr="00E5233C">
              <w:rPr>
                <w:rFonts w:ascii="Times New Roman" w:hAnsi="Times New Roman"/>
                <w:b/>
                <w:bCs/>
                <w:sz w:val="24"/>
                <w:szCs w:val="24"/>
              </w:rPr>
              <w:t>(</w:t>
            </w:r>
            <w:r w:rsidRPr="00E5233C">
              <w:rPr>
                <w:rFonts w:ascii="Times New Roman" w:hAnsi="Times New Roman"/>
                <w:sz w:val="24"/>
                <w:szCs w:val="24"/>
              </w:rPr>
              <w:t xml:space="preserve">Nr. </w:t>
            </w:r>
            <w:r w:rsidRPr="003C528B">
              <w:rPr>
                <w:rFonts w:ascii="Times New Roman" w:hAnsi="Times New Roman"/>
                <w:sz w:val="24"/>
                <w:szCs w:val="24"/>
              </w:rPr>
              <w:t>38/698</w:t>
            </w:r>
            <w:r>
              <w:rPr>
                <w:rFonts w:ascii="Times New Roman" w:hAnsi="Times New Roman"/>
                <w:sz w:val="24"/>
                <w:szCs w:val="24"/>
              </w:rPr>
              <w:t xml:space="preserve"> </w:t>
            </w:r>
            <w:r w:rsidRPr="00E5233C">
              <w:rPr>
                <w:rFonts w:ascii="Times New Roman" w:hAnsi="Times New Roman"/>
                <w:sz w:val="24"/>
                <w:szCs w:val="24"/>
              </w:rPr>
              <w:t xml:space="preserve">din </w:t>
            </w:r>
            <w:r>
              <w:rPr>
                <w:rFonts w:ascii="Times New Roman" w:hAnsi="Times New Roman"/>
                <w:sz w:val="24"/>
                <w:szCs w:val="24"/>
              </w:rPr>
              <w:t>24</w:t>
            </w:r>
            <w:r w:rsidRPr="00E5233C">
              <w:rPr>
                <w:rFonts w:ascii="Times New Roman" w:hAnsi="Times New Roman"/>
                <w:sz w:val="24"/>
                <w:szCs w:val="24"/>
              </w:rPr>
              <w:t>.0</w:t>
            </w:r>
            <w:r>
              <w:rPr>
                <w:rFonts w:ascii="Times New Roman" w:hAnsi="Times New Roman"/>
                <w:sz w:val="24"/>
                <w:szCs w:val="24"/>
              </w:rPr>
              <w:t>2</w:t>
            </w:r>
            <w:r w:rsidRPr="00E5233C">
              <w:rPr>
                <w:rFonts w:ascii="Times New Roman" w:hAnsi="Times New Roman"/>
                <w:sz w:val="24"/>
                <w:szCs w:val="24"/>
              </w:rPr>
              <w:t>.202</w:t>
            </w:r>
            <w:r>
              <w:rPr>
                <w:rFonts w:ascii="Times New Roman" w:hAnsi="Times New Roman"/>
                <w:sz w:val="24"/>
                <w:szCs w:val="24"/>
              </w:rPr>
              <w:t>6</w:t>
            </w:r>
            <w:r w:rsidRPr="00E5233C">
              <w:rPr>
                <w:rFonts w:ascii="Times New Roman" w:hAnsi="Times New Roman"/>
                <w:sz w:val="24"/>
                <w:szCs w:val="24"/>
              </w:rPr>
              <w:t>)</w:t>
            </w:r>
          </w:p>
        </w:tc>
        <w:tc>
          <w:tcPr>
            <w:tcW w:w="463" w:type="dxa"/>
          </w:tcPr>
          <w:p w14:paraId="14CA9ED4" w14:textId="77777777" w:rsidR="00CA7ECC" w:rsidRDefault="00CA7ECC" w:rsidP="001E4D1D">
            <w:pPr>
              <w:pStyle w:val="afb"/>
              <w:numPr>
                <w:ilvl w:val="0"/>
                <w:numId w:val="44"/>
              </w:numPr>
              <w:pBdr>
                <w:top w:val="none" w:sz="4" w:space="0" w:color="000000"/>
                <w:left w:val="none" w:sz="4" w:space="0" w:color="000000"/>
                <w:bottom w:val="none" w:sz="4" w:space="0" w:color="000000"/>
                <w:right w:val="none" w:sz="4" w:space="0" w:color="000000"/>
              </w:pBdr>
              <w:ind w:left="346"/>
              <w:rPr>
                <w:sz w:val="24"/>
                <w:szCs w:val="24"/>
                <w:lang w:val="ro-RO"/>
              </w:rPr>
            </w:pPr>
          </w:p>
        </w:tc>
        <w:tc>
          <w:tcPr>
            <w:tcW w:w="3936" w:type="dxa"/>
          </w:tcPr>
          <w:p w14:paraId="3C3BD547" w14:textId="4AF23A64" w:rsidR="00CA7ECC" w:rsidRPr="003C528B" w:rsidRDefault="00CA7ECC" w:rsidP="008F0B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3C528B">
              <w:rPr>
                <w:rFonts w:ascii="Times New Roman" w:hAnsi="Times New Roman"/>
                <w:sz w:val="24"/>
                <w:szCs w:val="24"/>
                <w:lang w:val="ro-RO"/>
              </w:rPr>
              <w:t>La pct. 2 definiția „drum principal” formulată prin referire la „categoria imediat următoare după autostrăzi” poate genera interpretări neuniforme în raport cu clasificarea drumurilor stabilită de actele naționale din domeniul, în special Legea drumurilor nr. 509/1995. Se recomandă alinierea expresă în categoriile prevăzute de legislația națională a drumurilor sau stabilirea mecanismului explicit de determinare.</w:t>
            </w:r>
          </w:p>
        </w:tc>
        <w:tc>
          <w:tcPr>
            <w:tcW w:w="3974" w:type="dxa"/>
          </w:tcPr>
          <w:p w14:paraId="73D90431" w14:textId="77777777" w:rsidR="00CA7ECC" w:rsidRDefault="00CA7ECC" w:rsidP="003C528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Se acceptă</w:t>
            </w:r>
          </w:p>
          <w:p w14:paraId="5E71C95A" w14:textId="31C9E2EA" w:rsidR="00CA7ECC" w:rsidRPr="003C528B" w:rsidRDefault="00CA7ECC" w:rsidP="003C52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Noțiunea de drum principal a fost substituită cu noțiunea de drum expres, asigurând corelarea </w:t>
            </w:r>
            <w:r w:rsidRPr="003C528B">
              <w:rPr>
                <w:rFonts w:ascii="Times New Roman" w:hAnsi="Times New Roman"/>
                <w:sz w:val="24"/>
                <w:szCs w:val="24"/>
                <w:lang w:val="ro-RO"/>
              </w:rPr>
              <w:t>cu clasificarea drumurilor stabilită de Legea drumurilor nr. 509/1995</w:t>
            </w:r>
            <w:r>
              <w:rPr>
                <w:rFonts w:ascii="Times New Roman" w:hAnsi="Times New Roman"/>
                <w:sz w:val="24"/>
                <w:szCs w:val="24"/>
                <w:lang w:val="ro-RO"/>
              </w:rPr>
              <w:t>.</w:t>
            </w:r>
          </w:p>
        </w:tc>
      </w:tr>
      <w:tr w:rsidR="00CA7ECC" w:rsidRPr="007029D8" w14:paraId="20FA3A34" w14:textId="77777777" w:rsidTr="00CB352A">
        <w:tc>
          <w:tcPr>
            <w:tcW w:w="1550" w:type="dxa"/>
            <w:vMerge/>
          </w:tcPr>
          <w:p w14:paraId="7D5A7B1E" w14:textId="77777777" w:rsidR="00CA7ECC" w:rsidRDefault="00CA7ECC" w:rsidP="001E4D1D">
            <w:pPr>
              <w:pBdr>
                <w:top w:val="none" w:sz="4" w:space="0" w:color="000000"/>
                <w:left w:val="none" w:sz="4" w:space="0" w:color="000000"/>
                <w:bottom w:val="none" w:sz="4" w:space="0" w:color="000000"/>
                <w:right w:val="none" w:sz="4" w:space="0" w:color="000000"/>
              </w:pBdr>
              <w:ind w:firstLine="20"/>
              <w:rPr>
                <w:b/>
                <w:bCs/>
                <w:sz w:val="24"/>
                <w:szCs w:val="24"/>
                <w:lang w:val="ro-RO"/>
              </w:rPr>
            </w:pPr>
          </w:p>
        </w:tc>
        <w:tc>
          <w:tcPr>
            <w:tcW w:w="463" w:type="dxa"/>
          </w:tcPr>
          <w:p w14:paraId="13322B2E" w14:textId="77777777" w:rsidR="00CA7ECC" w:rsidRDefault="00CA7ECC" w:rsidP="001E4D1D">
            <w:pPr>
              <w:pStyle w:val="afb"/>
              <w:numPr>
                <w:ilvl w:val="0"/>
                <w:numId w:val="44"/>
              </w:numPr>
              <w:pBdr>
                <w:top w:val="none" w:sz="4" w:space="0" w:color="000000"/>
                <w:left w:val="none" w:sz="4" w:space="0" w:color="000000"/>
                <w:bottom w:val="none" w:sz="4" w:space="0" w:color="000000"/>
                <w:right w:val="none" w:sz="4" w:space="0" w:color="000000"/>
              </w:pBdr>
              <w:ind w:left="346"/>
              <w:rPr>
                <w:sz w:val="24"/>
                <w:szCs w:val="24"/>
                <w:lang w:val="ro-RO"/>
              </w:rPr>
            </w:pPr>
          </w:p>
        </w:tc>
        <w:tc>
          <w:tcPr>
            <w:tcW w:w="3936" w:type="dxa"/>
          </w:tcPr>
          <w:p w14:paraId="5D0D9E13" w14:textId="45BC6A62" w:rsidR="00CA7ECC" w:rsidRPr="003C528B" w:rsidRDefault="00CA7ECC" w:rsidP="003C52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3C528B">
              <w:rPr>
                <w:rFonts w:ascii="Times New Roman" w:hAnsi="Times New Roman"/>
                <w:sz w:val="24"/>
                <w:szCs w:val="24"/>
                <w:lang w:val="ro-RO"/>
              </w:rPr>
              <w:t>Nu se susține propunerea de abrogare a lit. c) alin. (2) art. 7 din Legea nr. 350/2023 privind gestionarea siguranței infrastructurii rutiere, întrucât orice</w:t>
            </w:r>
            <w:r w:rsidRPr="003C528B">
              <w:rPr>
                <w:rFonts w:ascii="Times New Roman" w:hAnsi="Times New Roman"/>
              </w:rPr>
              <w:t xml:space="preserve"> </w:t>
            </w:r>
            <w:r w:rsidRPr="003C528B">
              <w:rPr>
                <w:rFonts w:ascii="Times New Roman" w:hAnsi="Times New Roman"/>
                <w:sz w:val="24"/>
                <w:szCs w:val="24"/>
                <w:lang w:val="ro-RO"/>
              </w:rPr>
              <w:t>modificare a organizării circulației rutiere are un impact direct și semnificativ asupra siguranței rutiere.</w:t>
            </w:r>
          </w:p>
          <w:p w14:paraId="06AF522A" w14:textId="6E7626D3" w:rsidR="00CA7ECC" w:rsidRPr="003C528B" w:rsidRDefault="00CA7ECC" w:rsidP="003C52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3C528B">
              <w:rPr>
                <w:rFonts w:ascii="Times New Roman" w:hAnsi="Times New Roman"/>
                <w:sz w:val="24"/>
                <w:szCs w:val="24"/>
                <w:lang w:val="ro-RO"/>
              </w:rPr>
              <w:t xml:space="preserve">Intervențiile în domeniul semnalizării rutiere și al elementelor ce țin de configurarea infrastructurii pot genera un vid normativ și pot lipsi cadrul legal de un criteriu obiectiv necesar pentru reevaluarea condițiilor de siguranță. Or, elementele geometrice ale </w:t>
            </w:r>
            <w:r w:rsidRPr="003C528B">
              <w:rPr>
                <w:rFonts w:ascii="Times New Roman" w:hAnsi="Times New Roman"/>
                <w:sz w:val="24"/>
                <w:szCs w:val="24"/>
                <w:lang w:val="ro-RO"/>
              </w:rPr>
              <w:lastRenderedPageBreak/>
              <w:t>drumului influențează în mod nemijlocit condițiile de trafic și nivelul riscului rutier, iar eliminarea prevederii menționate este de natură să afecteze coerența reglementării și să conducă la creșterea riscului de producere a accidentelor rutiere.</w:t>
            </w:r>
          </w:p>
        </w:tc>
        <w:tc>
          <w:tcPr>
            <w:tcW w:w="3974" w:type="dxa"/>
          </w:tcPr>
          <w:p w14:paraId="270B6CC7" w14:textId="1FA2C691" w:rsidR="00CA7ECC" w:rsidRDefault="008C5636" w:rsidP="00A83A07">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lastRenderedPageBreak/>
              <w:t>S</w:t>
            </w:r>
            <w:r w:rsidR="00CA7ECC">
              <w:rPr>
                <w:rFonts w:ascii="Times New Roman" w:hAnsi="Times New Roman"/>
                <w:b/>
                <w:bCs/>
                <w:sz w:val="24"/>
                <w:szCs w:val="24"/>
                <w:lang w:val="ro-RO"/>
              </w:rPr>
              <w:t>e acceptă</w:t>
            </w:r>
          </w:p>
          <w:p w14:paraId="0EEFCF8E" w14:textId="1F6283E2" w:rsidR="00CA7ECC" w:rsidRPr="00A83A07" w:rsidRDefault="00CA7ECC" w:rsidP="00A83A0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r>
      <w:tr w:rsidR="00CA7ECC" w:rsidRPr="007029D8" w14:paraId="34D8D47D" w14:textId="77777777" w:rsidTr="00CB352A">
        <w:tc>
          <w:tcPr>
            <w:tcW w:w="1550" w:type="dxa"/>
            <w:vMerge/>
          </w:tcPr>
          <w:p w14:paraId="59025739" w14:textId="77777777" w:rsidR="00CA7ECC" w:rsidRDefault="00CA7ECC" w:rsidP="001E4D1D">
            <w:pPr>
              <w:pBdr>
                <w:top w:val="none" w:sz="4" w:space="0" w:color="000000"/>
                <w:left w:val="none" w:sz="4" w:space="0" w:color="000000"/>
                <w:bottom w:val="none" w:sz="4" w:space="0" w:color="000000"/>
                <w:right w:val="none" w:sz="4" w:space="0" w:color="000000"/>
              </w:pBdr>
              <w:ind w:firstLine="20"/>
              <w:rPr>
                <w:b/>
                <w:bCs/>
                <w:sz w:val="24"/>
                <w:szCs w:val="24"/>
                <w:lang w:val="ro-RO"/>
              </w:rPr>
            </w:pPr>
          </w:p>
        </w:tc>
        <w:tc>
          <w:tcPr>
            <w:tcW w:w="463" w:type="dxa"/>
          </w:tcPr>
          <w:p w14:paraId="49D903AB" w14:textId="77777777" w:rsidR="00CA7ECC" w:rsidRDefault="00CA7ECC" w:rsidP="001E4D1D">
            <w:pPr>
              <w:pStyle w:val="afb"/>
              <w:numPr>
                <w:ilvl w:val="0"/>
                <w:numId w:val="44"/>
              </w:numPr>
              <w:pBdr>
                <w:top w:val="none" w:sz="4" w:space="0" w:color="000000"/>
                <w:left w:val="none" w:sz="4" w:space="0" w:color="000000"/>
                <w:bottom w:val="none" w:sz="4" w:space="0" w:color="000000"/>
                <w:right w:val="none" w:sz="4" w:space="0" w:color="000000"/>
              </w:pBdr>
              <w:ind w:left="346"/>
              <w:rPr>
                <w:sz w:val="24"/>
                <w:szCs w:val="24"/>
                <w:lang w:val="ro-RO"/>
              </w:rPr>
            </w:pPr>
          </w:p>
        </w:tc>
        <w:tc>
          <w:tcPr>
            <w:tcW w:w="3936" w:type="dxa"/>
          </w:tcPr>
          <w:p w14:paraId="658A48CE" w14:textId="77777777" w:rsidR="00CA7ECC" w:rsidRPr="00565106" w:rsidRDefault="00CA7ECC" w:rsidP="0056510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65106">
              <w:rPr>
                <w:rFonts w:ascii="Times New Roman" w:hAnsi="Times New Roman"/>
                <w:sz w:val="24"/>
                <w:szCs w:val="24"/>
                <w:lang w:val="ro-RO"/>
              </w:rPr>
              <w:t>La pct. 6 din proiect referitor la art. 9</w:t>
            </w:r>
            <w:r w:rsidRPr="00565106">
              <w:rPr>
                <w:rFonts w:ascii="Times New Roman" w:hAnsi="Times New Roman"/>
                <w:sz w:val="24"/>
                <w:szCs w:val="24"/>
                <w:vertAlign w:val="superscript"/>
                <w:lang w:val="ro-RO"/>
              </w:rPr>
              <w:t>1</w:t>
            </w:r>
            <w:r w:rsidRPr="00565106">
              <w:rPr>
                <w:rFonts w:ascii="Times New Roman" w:hAnsi="Times New Roman"/>
                <w:sz w:val="24"/>
                <w:szCs w:val="24"/>
                <w:lang w:val="ro-RO"/>
              </w:rPr>
              <w:t xml:space="preserve"> alin. (4), privind efectuarea primei evaluări a siguranței rutiere în termen de un an de la aderarea Republicii Moldova la Uniunea Europeană, se menționează că corelarea momentului efectuării primei evaluări la data aderării la Uniunea Europeană reprezintă o clauză de condiționalitate, care poate genera un vid de raportare în perioada premergătoare aderării. Având în vedere necesitatea imperativă a evaluării siguranței rutiere, se consideră oportună stabilirea unui termen rezonabil pentru realizarea primei evaluări la nivelul întregii rețele rutiere. Această măsură este esențială pentru a asigura continuitatea procesului de monitorizare până la momentul integrării europene.</w:t>
            </w:r>
          </w:p>
          <w:p w14:paraId="256E886C" w14:textId="051802B2" w:rsidR="00CA7ECC" w:rsidRPr="00565106" w:rsidRDefault="00CA7ECC" w:rsidP="0056510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65106">
              <w:rPr>
                <w:rFonts w:ascii="Times New Roman" w:hAnsi="Times New Roman"/>
                <w:sz w:val="24"/>
                <w:szCs w:val="24"/>
                <w:lang w:val="ro-RO"/>
              </w:rPr>
              <w:t>În acest context, se propune completarea art. II ,,Dispoziții finale” cu prevederi privind intrarea în vigoare a normelor prevăzute la art. 9</w:t>
            </w:r>
            <w:r w:rsidRPr="00565106">
              <w:rPr>
                <w:rFonts w:ascii="Times New Roman" w:hAnsi="Times New Roman"/>
                <w:sz w:val="24"/>
                <w:szCs w:val="24"/>
                <w:vertAlign w:val="superscript"/>
                <w:lang w:val="ro-RO"/>
              </w:rPr>
              <w:t>1</w:t>
            </w:r>
            <w:r w:rsidRPr="00565106">
              <w:rPr>
                <w:rFonts w:ascii="Times New Roman" w:hAnsi="Times New Roman"/>
                <w:sz w:val="24"/>
                <w:szCs w:val="24"/>
                <w:lang w:val="ro-RO"/>
              </w:rPr>
              <w:t xml:space="preserve"> alin. (4) din proiect.</w:t>
            </w:r>
          </w:p>
        </w:tc>
        <w:tc>
          <w:tcPr>
            <w:tcW w:w="3974" w:type="dxa"/>
          </w:tcPr>
          <w:p w14:paraId="71F9A205" w14:textId="77777777" w:rsidR="001B79DD" w:rsidRDefault="001B79DD" w:rsidP="001B79DD">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Nu se acceptă</w:t>
            </w:r>
          </w:p>
          <w:p w14:paraId="2FCCEC83" w14:textId="6EBE1DDF" w:rsidR="00CA7ECC" w:rsidRDefault="001B79DD" w:rsidP="001B79D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Termenul de intrare în vigoare a </w:t>
            </w:r>
            <w:r w:rsidRPr="001B79DD">
              <w:rPr>
                <w:rFonts w:ascii="Times New Roman" w:hAnsi="Times New Roman"/>
                <w:sz w:val="24"/>
                <w:szCs w:val="24"/>
                <w:lang w:val="ro-RO"/>
              </w:rPr>
              <w:t>la art. 9</w:t>
            </w:r>
            <w:r w:rsidRPr="001B79DD">
              <w:rPr>
                <w:rFonts w:ascii="Times New Roman" w:hAnsi="Times New Roman"/>
                <w:sz w:val="24"/>
                <w:szCs w:val="24"/>
                <w:vertAlign w:val="superscript"/>
                <w:lang w:val="ro-RO"/>
              </w:rPr>
              <w:t>1</w:t>
            </w:r>
            <w:r w:rsidRPr="001B79DD">
              <w:rPr>
                <w:rFonts w:ascii="Times New Roman" w:hAnsi="Times New Roman"/>
                <w:sz w:val="24"/>
                <w:szCs w:val="24"/>
                <w:lang w:val="ro-RO"/>
              </w:rPr>
              <w:t xml:space="preserve"> </w:t>
            </w:r>
            <w:r>
              <w:rPr>
                <w:rFonts w:ascii="Times New Roman" w:hAnsi="Times New Roman"/>
                <w:sz w:val="24"/>
                <w:szCs w:val="24"/>
                <w:lang w:val="ro-RO"/>
              </w:rPr>
              <w:t xml:space="preserve">este stabilit la art. II alin. (1) din proiectul de lege, și anume la </w:t>
            </w:r>
            <w:r w:rsidRPr="001B79DD">
              <w:rPr>
                <w:rFonts w:ascii="Times New Roman" w:hAnsi="Times New Roman"/>
                <w:sz w:val="24"/>
                <w:szCs w:val="24"/>
                <w:lang w:val="ro-RO"/>
              </w:rPr>
              <w:t>data aderării Republicii Moldova la Uniunea Europeană</w:t>
            </w:r>
            <w:r>
              <w:rPr>
                <w:rFonts w:ascii="Times New Roman" w:hAnsi="Times New Roman"/>
                <w:sz w:val="24"/>
                <w:szCs w:val="24"/>
                <w:lang w:val="ro-RO"/>
              </w:rPr>
              <w:t xml:space="preserve">. </w:t>
            </w:r>
          </w:p>
          <w:p w14:paraId="1C744DC9" w14:textId="797E5923" w:rsidR="001B79DD" w:rsidRPr="001B79DD" w:rsidRDefault="001B79DD" w:rsidP="001B79D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Totodată, în vederea asigurării unui termen rezonabil pentru efectuarea </w:t>
            </w:r>
            <w:r w:rsidRPr="001B79DD">
              <w:rPr>
                <w:rFonts w:ascii="Times New Roman" w:hAnsi="Times New Roman"/>
                <w:sz w:val="24"/>
                <w:szCs w:val="24"/>
                <w:lang w:val="ro-RO"/>
              </w:rPr>
              <w:t>primei evaluări a siguranței rutiere</w:t>
            </w:r>
            <w:r>
              <w:rPr>
                <w:rFonts w:ascii="Times New Roman" w:hAnsi="Times New Roman"/>
                <w:sz w:val="24"/>
                <w:szCs w:val="24"/>
                <w:lang w:val="ro-RO"/>
              </w:rPr>
              <w:t>, a fost inserat alin. (4) care oferă administratorului drumului un termen de un an pentru a efectua evaluarea respectivă.</w:t>
            </w:r>
          </w:p>
        </w:tc>
      </w:tr>
      <w:tr w:rsidR="00CA7ECC" w:rsidRPr="007029D8" w14:paraId="5CB6429C" w14:textId="77777777" w:rsidTr="00CB352A">
        <w:tc>
          <w:tcPr>
            <w:tcW w:w="1550" w:type="dxa"/>
            <w:vMerge/>
          </w:tcPr>
          <w:p w14:paraId="01F69FA1" w14:textId="77777777" w:rsidR="00CA7ECC" w:rsidRDefault="00CA7ECC" w:rsidP="001E4D1D">
            <w:pPr>
              <w:pBdr>
                <w:top w:val="none" w:sz="4" w:space="0" w:color="000000"/>
                <w:left w:val="none" w:sz="4" w:space="0" w:color="000000"/>
                <w:bottom w:val="none" w:sz="4" w:space="0" w:color="000000"/>
                <w:right w:val="none" w:sz="4" w:space="0" w:color="000000"/>
              </w:pBdr>
              <w:ind w:firstLine="20"/>
              <w:rPr>
                <w:b/>
                <w:bCs/>
                <w:sz w:val="24"/>
                <w:szCs w:val="24"/>
                <w:lang w:val="ro-RO"/>
              </w:rPr>
            </w:pPr>
          </w:p>
        </w:tc>
        <w:tc>
          <w:tcPr>
            <w:tcW w:w="463" w:type="dxa"/>
          </w:tcPr>
          <w:p w14:paraId="6D568C9F" w14:textId="77777777" w:rsidR="00CA7ECC" w:rsidRDefault="00CA7ECC" w:rsidP="001E4D1D">
            <w:pPr>
              <w:pStyle w:val="afb"/>
              <w:numPr>
                <w:ilvl w:val="0"/>
                <w:numId w:val="44"/>
              </w:numPr>
              <w:pBdr>
                <w:top w:val="none" w:sz="4" w:space="0" w:color="000000"/>
                <w:left w:val="none" w:sz="4" w:space="0" w:color="000000"/>
                <w:bottom w:val="none" w:sz="4" w:space="0" w:color="000000"/>
                <w:right w:val="none" w:sz="4" w:space="0" w:color="000000"/>
              </w:pBdr>
              <w:ind w:left="346"/>
              <w:rPr>
                <w:sz w:val="24"/>
                <w:szCs w:val="24"/>
                <w:lang w:val="ro-RO"/>
              </w:rPr>
            </w:pPr>
          </w:p>
        </w:tc>
        <w:tc>
          <w:tcPr>
            <w:tcW w:w="3936" w:type="dxa"/>
          </w:tcPr>
          <w:p w14:paraId="2C5DA541" w14:textId="20F9054E" w:rsidR="00CA7ECC" w:rsidRPr="00565106" w:rsidRDefault="00CA7ECC" w:rsidP="0056510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65106">
              <w:rPr>
                <w:rFonts w:ascii="Times New Roman" w:hAnsi="Times New Roman"/>
                <w:sz w:val="24"/>
                <w:szCs w:val="24"/>
                <w:lang w:val="ro-RO"/>
              </w:rPr>
              <w:t>La pct. 7, excluderea drumurilor din tunelurile cu lungime mai mare de 500 m trebuie corelată cu cadrul normativ special pentru siguranța tunelurilor și cu specificarea expresă a autorității responsabile de siguranța tunelurilor, astfel încât norma să fie executorie și posibil de implementat.</w:t>
            </w:r>
          </w:p>
        </w:tc>
        <w:tc>
          <w:tcPr>
            <w:tcW w:w="3974" w:type="dxa"/>
          </w:tcPr>
          <w:p w14:paraId="496A94B7" w14:textId="77777777" w:rsidR="00CA7ECC" w:rsidRDefault="00CA7ECC" w:rsidP="00565106">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Nu se acceptă</w:t>
            </w:r>
          </w:p>
          <w:p w14:paraId="545B5F05" w14:textId="54F93017" w:rsidR="00CA7ECC" w:rsidRDefault="00CA7ECC" w:rsidP="0056510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Având în vedere că</w:t>
            </w:r>
            <w:r>
              <w:t xml:space="preserve"> </w:t>
            </w:r>
            <w:r w:rsidRPr="00CA7ECC">
              <w:rPr>
                <w:rFonts w:ascii="Times New Roman" w:hAnsi="Times New Roman"/>
                <w:sz w:val="24"/>
                <w:szCs w:val="24"/>
              </w:rPr>
              <w:t>proiectul de</w:t>
            </w:r>
            <w:r w:rsidRPr="00CA7ECC">
              <w:rPr>
                <w:sz w:val="24"/>
                <w:szCs w:val="24"/>
              </w:rPr>
              <w:t xml:space="preserve"> </w:t>
            </w:r>
            <w:r w:rsidRPr="00CA7ECC">
              <w:rPr>
                <w:rFonts w:ascii="Times New Roman" w:hAnsi="Times New Roman"/>
                <w:sz w:val="24"/>
                <w:szCs w:val="24"/>
                <w:lang w:val="ro-RO"/>
              </w:rPr>
              <w:t xml:space="preserve">Lege </w:t>
            </w:r>
            <w:r w:rsidRPr="00CA7ECC">
              <w:rPr>
                <w:rFonts w:ascii="Times New Roman" w:hAnsi="Times New Roman"/>
                <w:i/>
                <w:iCs/>
                <w:sz w:val="24"/>
                <w:szCs w:val="24"/>
                <w:lang w:val="ro-RO"/>
              </w:rPr>
              <w:t>privind cerințele minime de siguranță pentru tunelurile din Rețeaua rutieră transeuropeană</w:t>
            </w:r>
            <w:r>
              <w:rPr>
                <w:rFonts w:ascii="Times New Roman" w:hAnsi="Times New Roman"/>
                <w:sz w:val="24"/>
                <w:szCs w:val="24"/>
                <w:lang w:val="ro-RO"/>
              </w:rPr>
              <w:t xml:space="preserve">, care urmează să asigure transpunerea Directiva </w:t>
            </w:r>
            <w:r w:rsidRPr="00565106">
              <w:rPr>
                <w:rFonts w:ascii="Times New Roman" w:hAnsi="Times New Roman"/>
                <w:sz w:val="24"/>
                <w:szCs w:val="24"/>
                <w:lang w:val="ro-RO"/>
              </w:rPr>
              <w:t>2004/54/CE</w:t>
            </w:r>
            <w:r>
              <w:rPr>
                <w:rFonts w:ascii="Times New Roman" w:hAnsi="Times New Roman"/>
                <w:sz w:val="24"/>
                <w:szCs w:val="24"/>
                <w:lang w:val="ro-RO"/>
              </w:rPr>
              <w:t xml:space="preserve"> </w:t>
            </w:r>
            <w:r w:rsidRPr="00CA7ECC">
              <w:rPr>
                <w:rFonts w:ascii="Times New Roman" w:hAnsi="Times New Roman"/>
                <w:i/>
                <w:iCs/>
                <w:sz w:val="24"/>
                <w:szCs w:val="24"/>
                <w:lang w:val="ro-RO"/>
              </w:rPr>
              <w:t>privind cerințele minime de siguranță pentru tunelurile din Rețeaua rutieră transeuropeană</w:t>
            </w:r>
            <w:r>
              <w:rPr>
                <w:rFonts w:ascii="Times New Roman" w:hAnsi="Times New Roman"/>
                <w:sz w:val="24"/>
                <w:szCs w:val="24"/>
                <w:lang w:val="ro-RO"/>
              </w:rPr>
              <w:t xml:space="preserve">, este la etapa de elaborare, corelarea dintre actele normative urmează a fi asigurată în Legea </w:t>
            </w:r>
            <w:r w:rsidRPr="00CA7ECC">
              <w:rPr>
                <w:rFonts w:ascii="Times New Roman" w:hAnsi="Times New Roman"/>
                <w:sz w:val="24"/>
                <w:szCs w:val="24"/>
                <w:lang w:val="ro-RO"/>
              </w:rPr>
              <w:t>privind cerințele minime de siguranță pentru tunelurile din Rețeaua rutieră transeuropeană</w:t>
            </w:r>
            <w:r>
              <w:rPr>
                <w:rFonts w:ascii="Times New Roman" w:hAnsi="Times New Roman"/>
                <w:sz w:val="24"/>
                <w:szCs w:val="24"/>
                <w:lang w:val="ro-RO"/>
              </w:rPr>
              <w:t>.</w:t>
            </w:r>
          </w:p>
          <w:p w14:paraId="1F9971FA" w14:textId="1C1A55FC" w:rsidR="00CA7ECC" w:rsidRPr="00565106" w:rsidRDefault="00CA7ECC" w:rsidP="0056510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Totodată, prevederile </w:t>
            </w:r>
            <w:r w:rsidRPr="00CA7ECC">
              <w:rPr>
                <w:rFonts w:ascii="Times New Roman" w:hAnsi="Times New Roman"/>
                <w:sz w:val="24"/>
                <w:szCs w:val="24"/>
                <w:lang w:val="ro-RO"/>
              </w:rPr>
              <w:t>articolul 10 alin. (1</w:t>
            </w:r>
            <w:r w:rsidRPr="00CA7ECC">
              <w:rPr>
                <w:rFonts w:ascii="Times New Roman" w:hAnsi="Times New Roman"/>
                <w:sz w:val="24"/>
                <w:szCs w:val="24"/>
                <w:vertAlign w:val="superscript"/>
                <w:lang w:val="ro-RO"/>
              </w:rPr>
              <w:t>1</w:t>
            </w:r>
            <w:r w:rsidRPr="00CA7ECC">
              <w:rPr>
                <w:rFonts w:ascii="Times New Roman" w:hAnsi="Times New Roman"/>
                <w:sz w:val="24"/>
                <w:szCs w:val="24"/>
                <w:lang w:val="ro-RO"/>
              </w:rPr>
              <w:t>)</w:t>
            </w:r>
            <w:r>
              <w:rPr>
                <w:rFonts w:ascii="Times New Roman" w:hAnsi="Times New Roman"/>
                <w:sz w:val="24"/>
                <w:szCs w:val="24"/>
                <w:lang w:val="ro-RO"/>
              </w:rPr>
              <w:t xml:space="preserve"> asigură compatibilitatea cu prevederile art. 6 alin. (3) din </w:t>
            </w:r>
            <w:r w:rsidRPr="00CA7ECC">
              <w:rPr>
                <w:rFonts w:ascii="Times New Roman" w:hAnsi="Times New Roman"/>
                <w:sz w:val="24"/>
                <w:szCs w:val="24"/>
                <w:lang w:val="ro-RO"/>
              </w:rPr>
              <w:t>Directiva 2008/96/CE</w:t>
            </w:r>
            <w:r>
              <w:rPr>
                <w:rFonts w:ascii="Times New Roman" w:hAnsi="Times New Roman"/>
                <w:sz w:val="24"/>
                <w:szCs w:val="24"/>
                <w:lang w:val="ro-RO"/>
              </w:rPr>
              <w:t>.</w:t>
            </w:r>
          </w:p>
        </w:tc>
      </w:tr>
      <w:tr w:rsidR="00CA7ECC" w:rsidRPr="007029D8" w14:paraId="583C537A" w14:textId="77777777" w:rsidTr="00CB352A">
        <w:tc>
          <w:tcPr>
            <w:tcW w:w="1550" w:type="dxa"/>
            <w:vMerge/>
          </w:tcPr>
          <w:p w14:paraId="18A54D1C" w14:textId="77777777" w:rsidR="00CA7ECC" w:rsidRDefault="00CA7ECC" w:rsidP="001E4D1D">
            <w:pPr>
              <w:pBdr>
                <w:top w:val="none" w:sz="4" w:space="0" w:color="000000"/>
                <w:left w:val="none" w:sz="4" w:space="0" w:color="000000"/>
                <w:bottom w:val="none" w:sz="4" w:space="0" w:color="000000"/>
                <w:right w:val="none" w:sz="4" w:space="0" w:color="000000"/>
              </w:pBdr>
              <w:ind w:firstLine="20"/>
              <w:rPr>
                <w:b/>
                <w:bCs/>
                <w:sz w:val="24"/>
                <w:szCs w:val="24"/>
                <w:lang w:val="ro-RO"/>
              </w:rPr>
            </w:pPr>
          </w:p>
        </w:tc>
        <w:tc>
          <w:tcPr>
            <w:tcW w:w="463" w:type="dxa"/>
          </w:tcPr>
          <w:p w14:paraId="188BEFE2" w14:textId="77777777" w:rsidR="00CA7ECC" w:rsidRDefault="00CA7ECC" w:rsidP="001E4D1D">
            <w:pPr>
              <w:pStyle w:val="afb"/>
              <w:numPr>
                <w:ilvl w:val="0"/>
                <w:numId w:val="44"/>
              </w:numPr>
              <w:pBdr>
                <w:top w:val="none" w:sz="4" w:space="0" w:color="000000"/>
                <w:left w:val="none" w:sz="4" w:space="0" w:color="000000"/>
                <w:bottom w:val="none" w:sz="4" w:space="0" w:color="000000"/>
                <w:right w:val="none" w:sz="4" w:space="0" w:color="000000"/>
              </w:pBdr>
              <w:ind w:left="346"/>
              <w:rPr>
                <w:sz w:val="24"/>
                <w:szCs w:val="24"/>
                <w:lang w:val="ro-RO"/>
              </w:rPr>
            </w:pPr>
          </w:p>
        </w:tc>
        <w:tc>
          <w:tcPr>
            <w:tcW w:w="3936" w:type="dxa"/>
          </w:tcPr>
          <w:p w14:paraId="4B7E7A3B" w14:textId="3EEEF0BD" w:rsidR="00CA7ECC" w:rsidRPr="00565106" w:rsidRDefault="00CA7ECC" w:rsidP="0056510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65106">
              <w:rPr>
                <w:rFonts w:ascii="Times New Roman" w:hAnsi="Times New Roman"/>
                <w:sz w:val="24"/>
                <w:szCs w:val="24"/>
                <w:lang w:val="ro-RO"/>
              </w:rPr>
              <w:t xml:space="preserve">La pct. 8, se prezumă instituirea unui sistem online de raportare voluntară, care poate implica riscuri de prelucrare de date cu caracter personal (inclusiv </w:t>
            </w:r>
            <w:r w:rsidRPr="00565106">
              <w:rPr>
                <w:rFonts w:ascii="Times New Roman" w:hAnsi="Times New Roman"/>
                <w:sz w:val="24"/>
                <w:szCs w:val="24"/>
                <w:lang w:val="ro-RO"/>
              </w:rPr>
              <w:lastRenderedPageBreak/>
              <w:t>date de contact, localizare, imagini/video, numere de înmatriculare etc.). Astfel, se impune includerea în proiectul de lege a unui principiu expres privind respectarea legislației privind protecția datelor și securitatea informației, iar detalierea garanțiilor să fie prevăzute în actele normative subsecvente.</w:t>
            </w:r>
          </w:p>
        </w:tc>
        <w:tc>
          <w:tcPr>
            <w:tcW w:w="3974" w:type="dxa"/>
          </w:tcPr>
          <w:p w14:paraId="4585D75E" w14:textId="77777777" w:rsidR="00CA7ECC" w:rsidRDefault="00CA7ECC" w:rsidP="00565106">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lastRenderedPageBreak/>
              <w:t>Nu se acceptă</w:t>
            </w:r>
          </w:p>
          <w:p w14:paraId="6FB23D0F" w14:textId="28194FC4" w:rsidR="00CA7ECC" w:rsidRDefault="00CA7ECC" w:rsidP="00CA7E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Potrivit prevederilor art. 2 alin. (1) din Legea nr. 195/2024 </w:t>
            </w:r>
            <w:r w:rsidRPr="00CA7ECC">
              <w:rPr>
                <w:rFonts w:ascii="Times New Roman" w:hAnsi="Times New Roman"/>
                <w:sz w:val="24"/>
                <w:szCs w:val="24"/>
                <w:lang w:val="ro-RO"/>
              </w:rPr>
              <w:t>privind protecția datelor cu caracter personal</w:t>
            </w:r>
            <w:r>
              <w:rPr>
                <w:rFonts w:ascii="Times New Roman" w:hAnsi="Times New Roman"/>
                <w:sz w:val="24"/>
                <w:szCs w:val="24"/>
                <w:lang w:val="ro-RO"/>
              </w:rPr>
              <w:t xml:space="preserve"> </w:t>
            </w:r>
            <w:r w:rsidRPr="00084CA2">
              <w:rPr>
                <w:rFonts w:ascii="Times New Roman" w:hAnsi="Times New Roman"/>
                <w:i/>
                <w:iCs/>
                <w:sz w:val="24"/>
                <w:szCs w:val="24"/>
                <w:lang w:val="ro-RO"/>
              </w:rPr>
              <w:t xml:space="preserve">„Prezenta </w:t>
            </w:r>
            <w:r w:rsidRPr="00084CA2">
              <w:rPr>
                <w:rFonts w:ascii="Times New Roman" w:hAnsi="Times New Roman"/>
                <w:i/>
                <w:iCs/>
                <w:sz w:val="24"/>
                <w:szCs w:val="24"/>
                <w:lang w:val="ro-RO"/>
              </w:rPr>
              <w:lastRenderedPageBreak/>
              <w:t>lege se aplică prelucrării datelor cu caracter personal, efectuată, total sau parțial, prin mijloace automatizate, precum și prelucrării prin alte mijloace decât cele automatizate a datelor cu caracter personal care fac parte dintr-un sistem de evidență a datelor sau care sunt destinate să facă parte dintr-un sistem de evidență a datelor”</w:t>
            </w:r>
            <w:r w:rsidR="00084CA2" w:rsidRPr="00084CA2">
              <w:rPr>
                <w:rFonts w:ascii="Times New Roman" w:hAnsi="Times New Roman"/>
                <w:i/>
                <w:iCs/>
                <w:sz w:val="24"/>
                <w:szCs w:val="24"/>
                <w:lang w:val="ro-RO"/>
              </w:rPr>
              <w:t>.</w:t>
            </w:r>
          </w:p>
          <w:p w14:paraId="3DF3D28F" w14:textId="77777777" w:rsidR="00CA7ECC" w:rsidRDefault="00084CA2" w:rsidP="00CA7E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Totodată, r</w:t>
            </w:r>
            <w:r w:rsidR="00CA7ECC">
              <w:rPr>
                <w:rFonts w:ascii="Times New Roman" w:hAnsi="Times New Roman"/>
                <w:sz w:val="24"/>
                <w:szCs w:val="24"/>
                <w:lang w:val="ro-RO"/>
              </w:rPr>
              <w:t xml:space="preserve">espectarea actelor normative </w:t>
            </w:r>
            <w:r w:rsidR="00CA7ECC" w:rsidRPr="00CA7ECC">
              <w:rPr>
                <w:rFonts w:ascii="Times New Roman" w:hAnsi="Times New Roman"/>
                <w:sz w:val="24"/>
                <w:szCs w:val="24"/>
                <w:lang w:val="ro-RO"/>
              </w:rPr>
              <w:t>privind protecția datelor cu caracter personal</w:t>
            </w:r>
            <w:r w:rsidR="00CA7ECC">
              <w:rPr>
                <w:rFonts w:ascii="Times New Roman" w:hAnsi="Times New Roman"/>
                <w:sz w:val="24"/>
                <w:szCs w:val="24"/>
                <w:lang w:val="ro-RO"/>
              </w:rPr>
              <w:t xml:space="preserve"> este obligatorie</w:t>
            </w:r>
            <w:r>
              <w:rPr>
                <w:rFonts w:ascii="Times New Roman" w:hAnsi="Times New Roman"/>
                <w:sz w:val="24"/>
                <w:szCs w:val="24"/>
                <w:lang w:val="ro-RO"/>
              </w:rPr>
              <w:t xml:space="preserve"> pentru toți operatorii, iar specificarea necesității </w:t>
            </w:r>
            <w:r w:rsidRPr="00084CA2">
              <w:rPr>
                <w:rFonts w:ascii="Times New Roman" w:hAnsi="Times New Roman"/>
                <w:sz w:val="24"/>
                <w:szCs w:val="24"/>
                <w:lang w:val="ro-RO"/>
              </w:rPr>
              <w:t>protecți</w:t>
            </w:r>
            <w:r>
              <w:rPr>
                <w:rFonts w:ascii="Times New Roman" w:hAnsi="Times New Roman"/>
                <w:sz w:val="24"/>
                <w:szCs w:val="24"/>
                <w:lang w:val="ro-RO"/>
              </w:rPr>
              <w:t>ei</w:t>
            </w:r>
            <w:r w:rsidRPr="00084CA2">
              <w:rPr>
                <w:rFonts w:ascii="Times New Roman" w:hAnsi="Times New Roman"/>
                <w:sz w:val="24"/>
                <w:szCs w:val="24"/>
                <w:lang w:val="ro-RO"/>
              </w:rPr>
              <w:t xml:space="preserve"> datelor cu caracter personal</w:t>
            </w:r>
            <w:r>
              <w:rPr>
                <w:rFonts w:ascii="Times New Roman" w:hAnsi="Times New Roman"/>
                <w:sz w:val="24"/>
                <w:szCs w:val="24"/>
                <w:lang w:val="ro-RO"/>
              </w:rPr>
              <w:t xml:space="preserve"> în fiecare lege este redundantă.</w:t>
            </w:r>
          </w:p>
          <w:p w14:paraId="4E240E10" w14:textId="5776C3C0" w:rsidR="00084CA2" w:rsidRPr="00CA7ECC" w:rsidRDefault="00084CA2" w:rsidP="00CA7E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În altă ordine de idei, scopul </w:t>
            </w:r>
            <w:r w:rsidRPr="00084CA2">
              <w:rPr>
                <w:rFonts w:ascii="Times New Roman" w:hAnsi="Times New Roman"/>
                <w:sz w:val="24"/>
                <w:szCs w:val="24"/>
                <w:lang w:val="ro-RO"/>
              </w:rPr>
              <w:t>sistem</w:t>
            </w:r>
            <w:r>
              <w:rPr>
                <w:rFonts w:ascii="Times New Roman" w:hAnsi="Times New Roman"/>
                <w:sz w:val="24"/>
                <w:szCs w:val="24"/>
                <w:lang w:val="ro-RO"/>
              </w:rPr>
              <w:t xml:space="preserve">ului </w:t>
            </w:r>
            <w:r w:rsidRPr="00084CA2">
              <w:rPr>
                <w:rFonts w:ascii="Times New Roman" w:hAnsi="Times New Roman"/>
                <w:sz w:val="24"/>
                <w:szCs w:val="24"/>
                <w:lang w:val="ro-RO"/>
              </w:rPr>
              <w:t>online de raportare voluntară</w:t>
            </w:r>
            <w:r>
              <w:rPr>
                <w:rFonts w:ascii="Times New Roman" w:hAnsi="Times New Roman"/>
                <w:sz w:val="24"/>
                <w:szCs w:val="24"/>
                <w:lang w:val="ro-RO"/>
              </w:rPr>
              <w:t xml:space="preserve"> este colectarea </w:t>
            </w:r>
            <w:r w:rsidRPr="00084CA2">
              <w:rPr>
                <w:rFonts w:ascii="Times New Roman" w:hAnsi="Times New Roman"/>
                <w:sz w:val="24"/>
                <w:szCs w:val="24"/>
                <w:lang w:val="ro-RO"/>
              </w:rPr>
              <w:t>detaliilor privind evenimentele transmise de utilizatorii drumurilor</w:t>
            </w:r>
            <w:r>
              <w:rPr>
                <w:rFonts w:ascii="Times New Roman" w:hAnsi="Times New Roman"/>
                <w:sz w:val="24"/>
                <w:szCs w:val="24"/>
                <w:lang w:val="ro-RO"/>
              </w:rPr>
              <w:t>, datele cu caracter personal ale raportorului fiind nerelevante, respectiv colectarea acestora fiind nejustificată.</w:t>
            </w:r>
          </w:p>
        </w:tc>
      </w:tr>
      <w:tr w:rsidR="00524F64" w:rsidRPr="007029D8" w14:paraId="793E2551" w14:textId="77777777" w:rsidTr="00CB352A">
        <w:tc>
          <w:tcPr>
            <w:tcW w:w="1550" w:type="dxa"/>
            <w:vMerge w:val="restart"/>
          </w:tcPr>
          <w:p w14:paraId="6DF9DA45" w14:textId="002BA8D7" w:rsidR="00524F64" w:rsidRPr="001B79DD" w:rsidRDefault="00524F64" w:rsidP="00CB352A">
            <w:pPr>
              <w:pBdr>
                <w:top w:val="none" w:sz="4" w:space="0" w:color="000000"/>
                <w:left w:val="none" w:sz="4" w:space="0" w:color="000000"/>
                <w:bottom w:val="none" w:sz="4" w:space="0" w:color="000000"/>
                <w:right w:val="none" w:sz="4" w:space="0" w:color="000000"/>
              </w:pBdr>
              <w:ind w:firstLine="20"/>
              <w:jc w:val="left"/>
              <w:rPr>
                <w:rFonts w:ascii="Times New Roman" w:hAnsi="Times New Roman"/>
                <w:sz w:val="24"/>
                <w:szCs w:val="24"/>
                <w:lang w:val="ro-RO"/>
              </w:rPr>
            </w:pPr>
            <w:r>
              <w:rPr>
                <w:rFonts w:ascii="Times New Roman" w:hAnsi="Times New Roman"/>
                <w:b/>
                <w:bCs/>
                <w:sz w:val="24"/>
                <w:szCs w:val="24"/>
                <w:lang w:val="ro-RO"/>
              </w:rPr>
              <w:lastRenderedPageBreak/>
              <w:t>S.A „Administrația Națională a Drumurilor”</w:t>
            </w:r>
            <w:r w:rsidRPr="001666CC">
              <w:rPr>
                <w:rFonts w:ascii="Times New Roman" w:hAnsi="Times New Roman"/>
                <w:b/>
                <w:bCs/>
                <w:sz w:val="24"/>
                <w:szCs w:val="24"/>
                <w:lang w:val="ro-RO"/>
              </w:rPr>
              <w:t xml:space="preserve"> </w:t>
            </w:r>
            <w:r w:rsidRPr="00E5233C">
              <w:rPr>
                <w:rFonts w:ascii="Times New Roman" w:hAnsi="Times New Roman"/>
                <w:b/>
                <w:bCs/>
                <w:sz w:val="24"/>
                <w:szCs w:val="24"/>
              </w:rPr>
              <w:t>(</w:t>
            </w:r>
            <w:r w:rsidRPr="00E5233C">
              <w:rPr>
                <w:rFonts w:ascii="Times New Roman" w:hAnsi="Times New Roman"/>
                <w:sz w:val="24"/>
                <w:szCs w:val="24"/>
              </w:rPr>
              <w:t xml:space="preserve">Nr. </w:t>
            </w:r>
            <w:r w:rsidRPr="003C528B">
              <w:rPr>
                <w:rFonts w:ascii="Times New Roman" w:hAnsi="Times New Roman"/>
                <w:sz w:val="24"/>
                <w:szCs w:val="24"/>
              </w:rPr>
              <w:t>38/698</w:t>
            </w:r>
            <w:r>
              <w:rPr>
                <w:rFonts w:ascii="Times New Roman" w:hAnsi="Times New Roman"/>
                <w:sz w:val="24"/>
                <w:szCs w:val="24"/>
              </w:rPr>
              <w:t xml:space="preserve"> </w:t>
            </w:r>
            <w:r w:rsidRPr="00E5233C">
              <w:rPr>
                <w:rFonts w:ascii="Times New Roman" w:hAnsi="Times New Roman"/>
                <w:sz w:val="24"/>
                <w:szCs w:val="24"/>
              </w:rPr>
              <w:t xml:space="preserve">din </w:t>
            </w:r>
            <w:r>
              <w:rPr>
                <w:rFonts w:ascii="Times New Roman" w:hAnsi="Times New Roman"/>
                <w:sz w:val="24"/>
                <w:szCs w:val="24"/>
              </w:rPr>
              <w:t>24</w:t>
            </w:r>
            <w:r w:rsidRPr="00E5233C">
              <w:rPr>
                <w:rFonts w:ascii="Times New Roman" w:hAnsi="Times New Roman"/>
                <w:sz w:val="24"/>
                <w:szCs w:val="24"/>
              </w:rPr>
              <w:t>.0</w:t>
            </w:r>
            <w:r>
              <w:rPr>
                <w:rFonts w:ascii="Times New Roman" w:hAnsi="Times New Roman"/>
                <w:sz w:val="24"/>
                <w:szCs w:val="24"/>
              </w:rPr>
              <w:t>2</w:t>
            </w:r>
            <w:r w:rsidRPr="00E5233C">
              <w:rPr>
                <w:rFonts w:ascii="Times New Roman" w:hAnsi="Times New Roman"/>
                <w:sz w:val="24"/>
                <w:szCs w:val="24"/>
              </w:rPr>
              <w:t>.202</w:t>
            </w:r>
            <w:r>
              <w:rPr>
                <w:rFonts w:ascii="Times New Roman" w:hAnsi="Times New Roman"/>
                <w:sz w:val="24"/>
                <w:szCs w:val="24"/>
              </w:rPr>
              <w:t>6</w:t>
            </w:r>
            <w:r w:rsidRPr="00E5233C">
              <w:rPr>
                <w:rFonts w:ascii="Times New Roman" w:hAnsi="Times New Roman"/>
                <w:sz w:val="24"/>
                <w:szCs w:val="24"/>
              </w:rPr>
              <w:t>)</w:t>
            </w:r>
          </w:p>
        </w:tc>
        <w:tc>
          <w:tcPr>
            <w:tcW w:w="463" w:type="dxa"/>
          </w:tcPr>
          <w:p w14:paraId="253772DE" w14:textId="77777777" w:rsidR="00524F64" w:rsidRPr="001B79DD" w:rsidRDefault="00524F64"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19FF8039" w14:textId="77777777" w:rsidR="00524F64" w:rsidRPr="001B79DD" w:rsidRDefault="00524F64" w:rsidP="001B79D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B79DD">
              <w:rPr>
                <w:rFonts w:ascii="Times New Roman" w:hAnsi="Times New Roman"/>
                <w:sz w:val="24"/>
                <w:szCs w:val="24"/>
                <w:lang w:val="ro-RO"/>
              </w:rPr>
              <w:t>1.</w:t>
            </w:r>
            <w:r w:rsidRPr="001B79DD">
              <w:rPr>
                <w:rFonts w:ascii="Times New Roman" w:hAnsi="Times New Roman"/>
                <w:sz w:val="24"/>
                <w:szCs w:val="24"/>
                <w:lang w:val="ro-RO"/>
              </w:rPr>
              <w:tab/>
              <w:t xml:space="preserve">La articolul 1: </w:t>
            </w:r>
          </w:p>
          <w:p w14:paraId="79E6D1F6" w14:textId="77777777" w:rsidR="00524F64" w:rsidRPr="001B79DD" w:rsidRDefault="00524F64" w:rsidP="001B79D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B79DD">
              <w:rPr>
                <w:rFonts w:ascii="Times New Roman" w:hAnsi="Times New Roman"/>
                <w:sz w:val="24"/>
                <w:szCs w:val="24"/>
                <w:lang w:val="ro-RO"/>
              </w:rPr>
              <w:t>alineatul (1), se completează litera c) cu următorul cuprins: „c) inspecțiile în domeniul siguranței rutiere la nivelul întregii rețele;”. Totodată, nu se consideră oportună completarea cu litera e), întrucât evaluarea siguranței rutiere se realizează în baza rezultatelor inspecției. Deși, ambele procese implică examinarea, inspecția este o parte tehnică, iar evaluarea este o apreciere corespunzătoare în raport cu acțiune (obiectul este inspecția, iar evaluarea este criteriul).</w:t>
            </w:r>
          </w:p>
          <w:p w14:paraId="5B3E7468" w14:textId="2711C09B" w:rsidR="00524F64" w:rsidRPr="001B79DD" w:rsidRDefault="00524F64" w:rsidP="001B79D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B79DD">
              <w:rPr>
                <w:rFonts w:ascii="Times New Roman" w:hAnsi="Times New Roman"/>
                <w:sz w:val="24"/>
                <w:szCs w:val="24"/>
                <w:lang w:val="ro-RO"/>
              </w:rPr>
              <w:t xml:space="preserve">        Din celea relatate, putem valida faptul că inspecția în teren, constituie fundamentul obiectiv al evaluării, precum și separarea inspecției de evaluare, nu este argumentat din motiv că este un proces.</w:t>
            </w:r>
          </w:p>
        </w:tc>
        <w:tc>
          <w:tcPr>
            <w:tcW w:w="3974" w:type="dxa"/>
          </w:tcPr>
          <w:p w14:paraId="15A33267" w14:textId="77777777" w:rsidR="00524F64" w:rsidRDefault="00524F64" w:rsidP="00524F64">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Nu se acceptă</w:t>
            </w:r>
          </w:p>
          <w:p w14:paraId="1A028EB2" w14:textId="77777777" w:rsidR="00524F64" w:rsidRDefault="00524F64" w:rsidP="00524F6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Atât în sensul Legii nr. 250/2023, cât și în sensul Directivei </w:t>
            </w:r>
            <w:r w:rsidRPr="00524F64">
              <w:rPr>
                <w:rFonts w:ascii="Times New Roman" w:hAnsi="Times New Roman"/>
                <w:sz w:val="24"/>
                <w:szCs w:val="24"/>
                <w:lang w:val="ro-RO"/>
              </w:rPr>
              <w:t>2008/96/CE</w:t>
            </w:r>
            <w:r>
              <w:rPr>
                <w:rFonts w:ascii="Times New Roman" w:hAnsi="Times New Roman"/>
                <w:sz w:val="24"/>
                <w:szCs w:val="24"/>
                <w:lang w:val="ro-RO"/>
              </w:rPr>
              <w:t xml:space="preserve">, </w:t>
            </w:r>
            <w:r w:rsidRPr="00524F64">
              <w:rPr>
                <w:rFonts w:ascii="Times New Roman" w:hAnsi="Times New Roman"/>
                <w:sz w:val="24"/>
                <w:szCs w:val="24"/>
                <w:lang w:val="ro-RO"/>
              </w:rPr>
              <w:t>inspecți</w:t>
            </w:r>
            <w:r>
              <w:rPr>
                <w:rFonts w:ascii="Times New Roman" w:hAnsi="Times New Roman"/>
                <w:sz w:val="24"/>
                <w:szCs w:val="24"/>
                <w:lang w:val="ro-RO"/>
              </w:rPr>
              <w:t>ile</w:t>
            </w:r>
            <w:r w:rsidRPr="00524F64">
              <w:rPr>
                <w:rFonts w:ascii="Times New Roman" w:hAnsi="Times New Roman"/>
                <w:sz w:val="24"/>
                <w:szCs w:val="24"/>
                <w:lang w:val="ro-RO"/>
              </w:rPr>
              <w:t xml:space="preserve"> în materie de siguranță</w:t>
            </w:r>
            <w:r>
              <w:rPr>
                <w:rFonts w:ascii="Times New Roman" w:hAnsi="Times New Roman"/>
                <w:sz w:val="24"/>
                <w:szCs w:val="24"/>
                <w:lang w:val="ro-RO"/>
              </w:rPr>
              <w:t xml:space="preserve"> și e</w:t>
            </w:r>
            <w:r w:rsidRPr="00524F64">
              <w:rPr>
                <w:rFonts w:ascii="Times New Roman" w:hAnsi="Times New Roman"/>
                <w:sz w:val="24"/>
                <w:szCs w:val="24"/>
                <w:lang w:val="ro-RO"/>
              </w:rPr>
              <w:t>valuarea siguranței rutiere la nivelul întregii rețele</w:t>
            </w:r>
            <w:r>
              <w:rPr>
                <w:rFonts w:ascii="Times New Roman" w:hAnsi="Times New Roman"/>
                <w:sz w:val="24"/>
                <w:szCs w:val="24"/>
                <w:lang w:val="ro-RO"/>
              </w:rPr>
              <w:t>, sunt două proceduri distincte și cu scopuri diferite.</w:t>
            </w:r>
          </w:p>
          <w:p w14:paraId="060497BF" w14:textId="7141402E" w:rsidR="00524F64" w:rsidRPr="00524F64" w:rsidRDefault="00524F64" w:rsidP="00524F6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Totodată, comasarea acestor două proceduri contravine scopului proiectului de lege, și anume </w:t>
            </w:r>
            <w:r w:rsidR="00802DCF">
              <w:rPr>
                <w:rFonts w:ascii="Times New Roman" w:hAnsi="Times New Roman"/>
                <w:sz w:val="24"/>
                <w:szCs w:val="24"/>
                <w:lang w:val="ro-RO"/>
              </w:rPr>
              <w:t>asigurarea transpunerii Directivei sus-mnețioante.</w:t>
            </w:r>
          </w:p>
        </w:tc>
      </w:tr>
      <w:tr w:rsidR="00524F64" w:rsidRPr="007029D8" w14:paraId="5146EB58" w14:textId="77777777" w:rsidTr="00CB352A">
        <w:tc>
          <w:tcPr>
            <w:tcW w:w="1550" w:type="dxa"/>
            <w:vMerge/>
          </w:tcPr>
          <w:p w14:paraId="602A97B3" w14:textId="77777777" w:rsidR="00524F64" w:rsidRPr="001B79DD" w:rsidRDefault="00524F64" w:rsidP="00CB352A">
            <w:pPr>
              <w:pBdr>
                <w:top w:val="none" w:sz="4" w:space="0" w:color="000000"/>
                <w:left w:val="none" w:sz="4" w:space="0" w:color="000000"/>
                <w:bottom w:val="none" w:sz="4" w:space="0" w:color="000000"/>
                <w:right w:val="none" w:sz="4" w:space="0" w:color="000000"/>
              </w:pBdr>
              <w:ind w:firstLine="20"/>
              <w:jc w:val="left"/>
              <w:rPr>
                <w:rFonts w:ascii="Times New Roman" w:hAnsi="Times New Roman"/>
                <w:sz w:val="24"/>
                <w:szCs w:val="24"/>
                <w:lang w:val="ro-RO"/>
              </w:rPr>
            </w:pPr>
          </w:p>
        </w:tc>
        <w:tc>
          <w:tcPr>
            <w:tcW w:w="463" w:type="dxa"/>
          </w:tcPr>
          <w:p w14:paraId="5D0A90DB" w14:textId="77777777" w:rsidR="00524F64" w:rsidRPr="001B79DD" w:rsidRDefault="00524F64"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365D9BAA" w14:textId="77777777" w:rsidR="00524F64" w:rsidRPr="001B79DD" w:rsidRDefault="00524F64" w:rsidP="001B79D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B79DD">
              <w:rPr>
                <w:rFonts w:ascii="Times New Roman" w:hAnsi="Times New Roman"/>
                <w:sz w:val="24"/>
                <w:szCs w:val="24"/>
                <w:lang w:val="ro-RO"/>
              </w:rPr>
              <w:t>2.</w:t>
            </w:r>
            <w:r w:rsidRPr="001B79DD">
              <w:rPr>
                <w:rFonts w:ascii="Times New Roman" w:hAnsi="Times New Roman"/>
                <w:sz w:val="24"/>
                <w:szCs w:val="24"/>
                <w:lang w:val="ro-RO"/>
              </w:rPr>
              <w:tab/>
              <w:t xml:space="preserve">La articolul 5:  </w:t>
            </w:r>
          </w:p>
          <w:p w14:paraId="796411CC" w14:textId="76B6CE66" w:rsidR="00524F64" w:rsidRPr="001B79DD" w:rsidRDefault="00524F64" w:rsidP="001B79D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B79DD">
              <w:rPr>
                <w:rFonts w:ascii="Times New Roman" w:hAnsi="Times New Roman"/>
                <w:sz w:val="24"/>
                <w:szCs w:val="24"/>
                <w:lang w:val="ro-RO"/>
              </w:rPr>
              <w:t>alineatul (4) rămâne cu același conținut, deoarece actele de studii și certificatele auditorilor de siguranță rutieră, trebuie să fie recunoscute și echivalate, în conformitate cu cerințele naționale.</w:t>
            </w:r>
          </w:p>
        </w:tc>
        <w:tc>
          <w:tcPr>
            <w:tcW w:w="3974" w:type="dxa"/>
          </w:tcPr>
          <w:p w14:paraId="200A9C89" w14:textId="77777777" w:rsidR="00802DCF" w:rsidRDefault="00802DCF" w:rsidP="00802DCF">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Se acceptă</w:t>
            </w:r>
          </w:p>
          <w:p w14:paraId="0F0BC310" w14:textId="5223E466" w:rsidR="00524F64" w:rsidRPr="001B79DD" w:rsidRDefault="00802DCF" w:rsidP="00802DCF">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Pr>
                <w:rFonts w:ascii="Times New Roman" w:hAnsi="Times New Roman"/>
                <w:sz w:val="24"/>
                <w:szCs w:val="24"/>
                <w:lang w:val="ro-RO"/>
              </w:rPr>
              <w:t>Prevederile cu privire la modificarea            art. 5 alin. (4) au fost excluse din proiectul de lege.</w:t>
            </w:r>
          </w:p>
        </w:tc>
      </w:tr>
      <w:tr w:rsidR="00524F64" w:rsidRPr="007029D8" w14:paraId="266D81B0" w14:textId="77777777" w:rsidTr="00CB352A">
        <w:tc>
          <w:tcPr>
            <w:tcW w:w="1550" w:type="dxa"/>
            <w:vMerge/>
          </w:tcPr>
          <w:p w14:paraId="28BF6118" w14:textId="77777777" w:rsidR="00524F64" w:rsidRPr="001B79DD" w:rsidRDefault="00524F64" w:rsidP="00CB352A">
            <w:pPr>
              <w:pBdr>
                <w:top w:val="none" w:sz="4" w:space="0" w:color="000000"/>
                <w:left w:val="none" w:sz="4" w:space="0" w:color="000000"/>
                <w:bottom w:val="none" w:sz="4" w:space="0" w:color="000000"/>
                <w:right w:val="none" w:sz="4" w:space="0" w:color="000000"/>
              </w:pBdr>
              <w:ind w:firstLine="20"/>
              <w:jc w:val="left"/>
              <w:rPr>
                <w:rFonts w:ascii="Times New Roman" w:hAnsi="Times New Roman"/>
                <w:sz w:val="24"/>
                <w:szCs w:val="24"/>
                <w:lang w:val="ro-RO"/>
              </w:rPr>
            </w:pPr>
          </w:p>
        </w:tc>
        <w:tc>
          <w:tcPr>
            <w:tcW w:w="463" w:type="dxa"/>
          </w:tcPr>
          <w:p w14:paraId="50FC8C31" w14:textId="77777777" w:rsidR="00524F64" w:rsidRPr="001B79DD" w:rsidRDefault="00524F64"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42F8E31D" w14:textId="77777777" w:rsidR="00524F64" w:rsidRPr="001B79DD" w:rsidRDefault="00524F64" w:rsidP="001B79D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B79DD">
              <w:rPr>
                <w:rFonts w:ascii="Times New Roman" w:hAnsi="Times New Roman"/>
                <w:sz w:val="24"/>
                <w:szCs w:val="24"/>
                <w:lang w:val="ro-RO"/>
              </w:rPr>
              <w:t>3.</w:t>
            </w:r>
            <w:r w:rsidRPr="001B79DD">
              <w:rPr>
                <w:rFonts w:ascii="Times New Roman" w:hAnsi="Times New Roman"/>
                <w:sz w:val="24"/>
                <w:szCs w:val="24"/>
                <w:lang w:val="ro-RO"/>
              </w:rPr>
              <w:tab/>
              <w:t>La articolul 7:</w:t>
            </w:r>
          </w:p>
          <w:p w14:paraId="039B0FAB" w14:textId="612DB177" w:rsidR="00524F64" w:rsidRPr="001B79DD" w:rsidRDefault="00524F64" w:rsidP="001B79D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B79DD">
              <w:rPr>
                <w:rFonts w:ascii="Times New Roman" w:hAnsi="Times New Roman"/>
                <w:sz w:val="24"/>
                <w:szCs w:val="24"/>
                <w:lang w:val="ro-RO"/>
              </w:rPr>
              <w:t xml:space="preserve">alineatul (8), rămâne cu același conținut, deoarece cetățean al Republicii Moldova cunoaște legislația </w:t>
            </w:r>
            <w:r w:rsidRPr="001B79DD">
              <w:rPr>
                <w:rFonts w:ascii="Times New Roman" w:hAnsi="Times New Roman"/>
                <w:sz w:val="24"/>
                <w:szCs w:val="24"/>
                <w:lang w:val="ro-RO"/>
              </w:rPr>
              <w:lastRenderedPageBreak/>
              <w:t>națională. Totodată, în NOTA DE FUNDAMENTARE la proiectul Legii pentru modificarea Legii nr. 350/2023 privind gestionarea siguranței infrastructurii rutiere și conform subpunctul 1.3.5 –„Pregătirea a 15 auditori în domeniul siguranței rutiere” din Planul de Acțiuni privind implementarea Programului Național de Siguranța Rutieră pentru anii 2025-2030, este stipulat că și angajații în cadrul ANTA vor fi instruiți în acest domeniu.</w:t>
            </w:r>
          </w:p>
        </w:tc>
        <w:tc>
          <w:tcPr>
            <w:tcW w:w="3974" w:type="dxa"/>
          </w:tcPr>
          <w:p w14:paraId="7BF4CF49" w14:textId="77777777" w:rsidR="00524F64" w:rsidRDefault="00802DCF"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802DCF">
              <w:rPr>
                <w:rFonts w:ascii="Times New Roman" w:hAnsi="Times New Roman"/>
                <w:b/>
                <w:bCs/>
                <w:sz w:val="24"/>
                <w:szCs w:val="24"/>
                <w:lang w:val="ro-RO"/>
              </w:rPr>
              <w:lastRenderedPageBreak/>
              <w:t>Se acceptă</w:t>
            </w:r>
          </w:p>
          <w:p w14:paraId="6EB4BAC1" w14:textId="125C0573" w:rsidR="00802DCF" w:rsidRPr="00802DCF" w:rsidRDefault="00802DCF" w:rsidP="00802DC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802DCF">
              <w:rPr>
                <w:rFonts w:ascii="Times New Roman" w:hAnsi="Times New Roman"/>
                <w:sz w:val="24"/>
                <w:szCs w:val="24"/>
                <w:lang w:val="ro-RO"/>
              </w:rPr>
              <w:t xml:space="preserve">Alineatul (8) va avea următorul cuprins: „(8) În procesul auditului în domeniul siguranței rutiere trebuie să </w:t>
            </w:r>
            <w:r w:rsidRPr="00802DCF">
              <w:rPr>
                <w:rFonts w:ascii="Times New Roman" w:hAnsi="Times New Roman"/>
                <w:sz w:val="24"/>
                <w:szCs w:val="24"/>
                <w:lang w:val="ro-RO"/>
              </w:rPr>
              <w:lastRenderedPageBreak/>
              <w:t>fie implicat cel puțin un auditor de siguranță rutieră, titular al certificatului de competență profesională.”</w:t>
            </w:r>
          </w:p>
        </w:tc>
      </w:tr>
      <w:tr w:rsidR="001B79DD" w:rsidRPr="007029D8" w14:paraId="146DEC4E" w14:textId="77777777" w:rsidTr="00CB352A">
        <w:tc>
          <w:tcPr>
            <w:tcW w:w="1550" w:type="dxa"/>
          </w:tcPr>
          <w:p w14:paraId="67687CC6" w14:textId="77777777" w:rsidR="001B79DD" w:rsidRPr="001B79DD" w:rsidRDefault="001B79DD" w:rsidP="00CB352A">
            <w:pPr>
              <w:pBdr>
                <w:top w:val="none" w:sz="4" w:space="0" w:color="000000"/>
                <w:left w:val="none" w:sz="4" w:space="0" w:color="000000"/>
                <w:bottom w:val="none" w:sz="4" w:space="0" w:color="000000"/>
                <w:right w:val="none" w:sz="4" w:space="0" w:color="000000"/>
              </w:pBdr>
              <w:ind w:firstLine="20"/>
              <w:jc w:val="left"/>
              <w:rPr>
                <w:rFonts w:ascii="Times New Roman" w:hAnsi="Times New Roman"/>
                <w:sz w:val="24"/>
                <w:szCs w:val="24"/>
                <w:lang w:val="ro-RO"/>
              </w:rPr>
            </w:pPr>
          </w:p>
        </w:tc>
        <w:tc>
          <w:tcPr>
            <w:tcW w:w="463" w:type="dxa"/>
          </w:tcPr>
          <w:p w14:paraId="2E87A374" w14:textId="77777777" w:rsidR="001B79DD" w:rsidRPr="001B79DD" w:rsidRDefault="001B79DD"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4AF06D9F" w14:textId="77777777" w:rsidR="001B79DD" w:rsidRPr="001B79DD" w:rsidRDefault="001B79DD" w:rsidP="001B79D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B79DD">
              <w:rPr>
                <w:rFonts w:ascii="Times New Roman" w:hAnsi="Times New Roman"/>
                <w:sz w:val="24"/>
                <w:szCs w:val="24"/>
                <w:lang w:val="ro-RO"/>
              </w:rPr>
              <w:t>4.</w:t>
            </w:r>
            <w:r w:rsidRPr="001B79DD">
              <w:rPr>
                <w:rFonts w:ascii="Times New Roman" w:hAnsi="Times New Roman"/>
                <w:sz w:val="24"/>
                <w:szCs w:val="24"/>
                <w:lang w:val="ro-RO"/>
              </w:rPr>
              <w:tab/>
              <w:t>La articolul 9,</w:t>
            </w:r>
          </w:p>
          <w:p w14:paraId="04AA49E7" w14:textId="77777777" w:rsidR="001B79DD" w:rsidRPr="001B79DD" w:rsidRDefault="001B79DD" w:rsidP="001B79D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B79DD">
              <w:rPr>
                <w:rFonts w:ascii="Times New Roman" w:hAnsi="Times New Roman"/>
                <w:sz w:val="24"/>
                <w:szCs w:val="24"/>
                <w:lang w:val="ro-RO"/>
              </w:rPr>
              <w:t xml:space="preserve">alineatul (3) va avea același cuprins, deoarece Regulamentul privind inspecțiile în domeniul siguranței rutiere și clasificarea siguranței rețelei rutiere, este deja aprobat prin HG nr. 807 din 23.12.2025. </w:t>
            </w:r>
          </w:p>
          <w:p w14:paraId="13E1CDEE" w14:textId="77777777" w:rsidR="001B79DD" w:rsidRPr="001B79DD" w:rsidRDefault="001B79DD" w:rsidP="001B79D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B79DD">
              <w:rPr>
                <w:rFonts w:ascii="Times New Roman" w:hAnsi="Times New Roman"/>
                <w:sz w:val="24"/>
                <w:szCs w:val="24"/>
                <w:lang w:val="ro-RO"/>
              </w:rPr>
              <w:t xml:space="preserve">        S.A. ,,AND”, consideră că articolul 9, nu este oportun de completat cu articolul 9</w:t>
            </w:r>
            <w:r w:rsidRPr="00802DCF">
              <w:rPr>
                <w:rFonts w:ascii="Times New Roman" w:hAnsi="Times New Roman"/>
                <w:sz w:val="24"/>
                <w:szCs w:val="24"/>
                <w:vertAlign w:val="superscript"/>
                <w:lang w:val="ro-RO"/>
              </w:rPr>
              <w:t>1</w:t>
            </w:r>
            <w:r w:rsidRPr="001B79DD">
              <w:rPr>
                <w:rFonts w:ascii="Times New Roman" w:hAnsi="Times New Roman"/>
                <w:sz w:val="24"/>
                <w:szCs w:val="24"/>
                <w:lang w:val="ro-RO"/>
              </w:rPr>
              <w:t xml:space="preserve">, ținând cont de argumentele invocate anterior, precum și se dublează atribuțiile între ANTA și AND (în conformitate cu pct. 8, secțiunea 1, Capitolul II, din Regulamentul privind inspecțiile în domeniul siguranței rutiere și clasificarea siguranței rețelei rutiere, este deja aprobat prin HG nr. 807 din 23.12.2025, unde este specificat că în procesul efectuării inspecțiilor în domeniul siguranței rutiere sunt implicate următoarele părți: 8.1. ANTA; 8.2. Ministerul Afacerilor Interne; 8.3. administratorul drumului). </w:t>
            </w:r>
          </w:p>
          <w:p w14:paraId="58A5E0FA" w14:textId="77777777" w:rsidR="001B79DD" w:rsidRPr="001B79DD" w:rsidRDefault="001B79DD" w:rsidP="001B79D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B79DD">
              <w:rPr>
                <w:rFonts w:ascii="Times New Roman" w:hAnsi="Times New Roman"/>
                <w:sz w:val="24"/>
                <w:szCs w:val="24"/>
                <w:lang w:val="ro-RO"/>
              </w:rPr>
              <w:t xml:space="preserve">       Astfel, este clar stipulat că, administratorii drumurilor vor fi implicați activ prin furnizarea informațiilor necesare echipei de inspecție și participarea nemijlocită la efectuarea acesteia, având obligația de a se pronunța asupra recomandărilor formulate.</w:t>
            </w:r>
          </w:p>
          <w:p w14:paraId="6EB4B587" w14:textId="77777777" w:rsidR="001B79DD" w:rsidRPr="001B79DD" w:rsidRDefault="001B79DD" w:rsidP="001B79D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B79DD">
              <w:rPr>
                <w:rFonts w:ascii="Times New Roman" w:hAnsi="Times New Roman"/>
                <w:sz w:val="24"/>
                <w:szCs w:val="24"/>
                <w:lang w:val="ro-RO"/>
              </w:rPr>
              <w:t xml:space="preserve">       În acest context, suprapunerea atribuțiilor între diferite autorități sau instituții generează o dublare nejustificată a competențelor și, implicit, irosirea mijloacelor financiare alocate din bugetul de stat, fără a aduce un plus de eficiență procesului.</w:t>
            </w:r>
          </w:p>
          <w:p w14:paraId="249665B8" w14:textId="25A4ECAA" w:rsidR="001B79DD" w:rsidRPr="001B79DD" w:rsidRDefault="001B79DD" w:rsidP="001B79D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1B79DD">
              <w:rPr>
                <w:rFonts w:ascii="Times New Roman" w:hAnsi="Times New Roman"/>
                <w:sz w:val="24"/>
                <w:szCs w:val="24"/>
                <w:lang w:val="ro-RO"/>
              </w:rPr>
              <w:lastRenderedPageBreak/>
              <w:t xml:space="preserve">        Suplimentar, menționăm că atribuirea unor responsabilități suplimentare către ANTA a fost reglementată anume în scopul excluderii situațiilor de autoevaluare a siguranței rutiere de către administratorul drumurilor, asigurând astfel imparțialitatea și obiectivitatea procesului de evaluare.</w:t>
            </w:r>
          </w:p>
        </w:tc>
        <w:tc>
          <w:tcPr>
            <w:tcW w:w="3974" w:type="dxa"/>
          </w:tcPr>
          <w:p w14:paraId="7AA4C9D8" w14:textId="77777777" w:rsidR="00802DCF" w:rsidRDefault="00802DCF" w:rsidP="00802DCF">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lastRenderedPageBreak/>
              <w:t>Nu se acceptă</w:t>
            </w:r>
          </w:p>
          <w:p w14:paraId="1EE067CB" w14:textId="77777777" w:rsidR="00802DCF" w:rsidRDefault="00802DCF" w:rsidP="00802DC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Atât în sensul Legii nr. 250/2023, cât și în sensul Directivei </w:t>
            </w:r>
            <w:r w:rsidRPr="00524F64">
              <w:rPr>
                <w:rFonts w:ascii="Times New Roman" w:hAnsi="Times New Roman"/>
                <w:sz w:val="24"/>
                <w:szCs w:val="24"/>
                <w:lang w:val="ro-RO"/>
              </w:rPr>
              <w:t>2008/96/CE</w:t>
            </w:r>
            <w:r>
              <w:rPr>
                <w:rFonts w:ascii="Times New Roman" w:hAnsi="Times New Roman"/>
                <w:sz w:val="24"/>
                <w:szCs w:val="24"/>
                <w:lang w:val="ro-RO"/>
              </w:rPr>
              <w:t xml:space="preserve">, </w:t>
            </w:r>
            <w:r w:rsidRPr="00524F64">
              <w:rPr>
                <w:rFonts w:ascii="Times New Roman" w:hAnsi="Times New Roman"/>
                <w:sz w:val="24"/>
                <w:szCs w:val="24"/>
                <w:lang w:val="ro-RO"/>
              </w:rPr>
              <w:t>inspecți</w:t>
            </w:r>
            <w:r>
              <w:rPr>
                <w:rFonts w:ascii="Times New Roman" w:hAnsi="Times New Roman"/>
                <w:sz w:val="24"/>
                <w:szCs w:val="24"/>
                <w:lang w:val="ro-RO"/>
              </w:rPr>
              <w:t>ile</w:t>
            </w:r>
            <w:r w:rsidRPr="00524F64">
              <w:rPr>
                <w:rFonts w:ascii="Times New Roman" w:hAnsi="Times New Roman"/>
                <w:sz w:val="24"/>
                <w:szCs w:val="24"/>
                <w:lang w:val="ro-RO"/>
              </w:rPr>
              <w:t xml:space="preserve"> în materie de siguranță</w:t>
            </w:r>
            <w:r>
              <w:rPr>
                <w:rFonts w:ascii="Times New Roman" w:hAnsi="Times New Roman"/>
                <w:sz w:val="24"/>
                <w:szCs w:val="24"/>
                <w:lang w:val="ro-RO"/>
              </w:rPr>
              <w:t xml:space="preserve"> și e</w:t>
            </w:r>
            <w:r w:rsidRPr="00524F64">
              <w:rPr>
                <w:rFonts w:ascii="Times New Roman" w:hAnsi="Times New Roman"/>
                <w:sz w:val="24"/>
                <w:szCs w:val="24"/>
                <w:lang w:val="ro-RO"/>
              </w:rPr>
              <w:t>valuarea siguranței rutiere la nivelul întregii rețele</w:t>
            </w:r>
            <w:r>
              <w:rPr>
                <w:rFonts w:ascii="Times New Roman" w:hAnsi="Times New Roman"/>
                <w:sz w:val="24"/>
                <w:szCs w:val="24"/>
                <w:lang w:val="ro-RO"/>
              </w:rPr>
              <w:t>, sunt două proceduri distincte și cu scopuri diferite.</w:t>
            </w:r>
          </w:p>
          <w:p w14:paraId="38C90FBF" w14:textId="21FAA832" w:rsidR="001B79DD" w:rsidRPr="001B79DD" w:rsidRDefault="00802DCF" w:rsidP="00802DCF">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Pr>
                <w:rFonts w:ascii="Times New Roman" w:hAnsi="Times New Roman"/>
                <w:sz w:val="24"/>
                <w:szCs w:val="24"/>
                <w:lang w:val="ro-RO"/>
              </w:rPr>
              <w:t>Totodată, comasarea acestor două proceduri contravine scopului proiectului de lege, și anume asigurarea transpunerii Directivei sus-mnețioante.</w:t>
            </w:r>
          </w:p>
        </w:tc>
      </w:tr>
      <w:tr w:rsidR="00E53BCC" w:rsidRPr="007029D8" w14:paraId="6D76A725" w14:textId="77777777" w:rsidTr="00CB352A">
        <w:tc>
          <w:tcPr>
            <w:tcW w:w="1550" w:type="dxa"/>
            <w:vMerge w:val="restart"/>
          </w:tcPr>
          <w:p w14:paraId="552B0852" w14:textId="33B9D909" w:rsidR="00E53BCC" w:rsidRPr="001B79DD" w:rsidRDefault="00E53BCC" w:rsidP="00CB352A">
            <w:pPr>
              <w:pBdr>
                <w:top w:val="none" w:sz="4" w:space="0" w:color="000000"/>
                <w:left w:val="none" w:sz="4" w:space="0" w:color="000000"/>
                <w:bottom w:val="none" w:sz="4" w:space="0" w:color="000000"/>
                <w:right w:val="none" w:sz="4" w:space="0" w:color="000000"/>
              </w:pBdr>
              <w:ind w:firstLine="20"/>
              <w:jc w:val="left"/>
              <w:rPr>
                <w:sz w:val="24"/>
                <w:szCs w:val="24"/>
                <w:lang w:val="ro-RO"/>
              </w:rPr>
            </w:pPr>
            <w:r>
              <w:rPr>
                <w:rFonts w:ascii="Times New Roman" w:hAnsi="Times New Roman"/>
                <w:b/>
                <w:bCs/>
                <w:sz w:val="24"/>
                <w:szCs w:val="24"/>
                <w:lang w:val="ro-RO"/>
              </w:rPr>
              <w:t>Agenția Națională Transport Auto</w:t>
            </w:r>
            <w:r w:rsidRPr="001666CC">
              <w:rPr>
                <w:rFonts w:ascii="Times New Roman" w:hAnsi="Times New Roman"/>
                <w:b/>
                <w:bCs/>
                <w:sz w:val="24"/>
                <w:szCs w:val="24"/>
                <w:lang w:val="ro-RO"/>
              </w:rPr>
              <w:t xml:space="preserve"> </w:t>
            </w:r>
            <w:r w:rsidRPr="00E5233C">
              <w:rPr>
                <w:rFonts w:ascii="Times New Roman" w:hAnsi="Times New Roman"/>
                <w:b/>
                <w:bCs/>
                <w:sz w:val="24"/>
                <w:szCs w:val="24"/>
              </w:rPr>
              <w:t>(</w:t>
            </w:r>
            <w:r w:rsidRPr="00E5233C">
              <w:rPr>
                <w:rFonts w:ascii="Times New Roman" w:hAnsi="Times New Roman"/>
                <w:sz w:val="24"/>
                <w:szCs w:val="24"/>
              </w:rPr>
              <w:t xml:space="preserve">Nr. </w:t>
            </w:r>
            <w:r w:rsidRPr="00802035">
              <w:rPr>
                <w:rFonts w:ascii="Times New Roman" w:hAnsi="Times New Roman"/>
                <w:sz w:val="24"/>
                <w:szCs w:val="24"/>
              </w:rPr>
              <w:t>02/1-1- 1039</w:t>
            </w:r>
            <w:r>
              <w:rPr>
                <w:rFonts w:ascii="Times New Roman" w:hAnsi="Times New Roman"/>
                <w:sz w:val="24"/>
                <w:szCs w:val="24"/>
              </w:rPr>
              <w:t xml:space="preserve"> </w:t>
            </w:r>
            <w:r w:rsidRPr="00E5233C">
              <w:rPr>
                <w:rFonts w:ascii="Times New Roman" w:hAnsi="Times New Roman"/>
                <w:sz w:val="24"/>
                <w:szCs w:val="24"/>
              </w:rPr>
              <w:t xml:space="preserve">din </w:t>
            </w:r>
            <w:r>
              <w:rPr>
                <w:rFonts w:ascii="Times New Roman" w:hAnsi="Times New Roman"/>
                <w:sz w:val="24"/>
                <w:szCs w:val="24"/>
              </w:rPr>
              <w:t>26</w:t>
            </w:r>
            <w:r w:rsidRPr="00E5233C">
              <w:rPr>
                <w:rFonts w:ascii="Times New Roman" w:hAnsi="Times New Roman"/>
                <w:sz w:val="24"/>
                <w:szCs w:val="24"/>
              </w:rPr>
              <w:t>.0</w:t>
            </w:r>
            <w:r>
              <w:rPr>
                <w:rFonts w:ascii="Times New Roman" w:hAnsi="Times New Roman"/>
                <w:sz w:val="24"/>
                <w:szCs w:val="24"/>
              </w:rPr>
              <w:t>2</w:t>
            </w:r>
            <w:r w:rsidRPr="00E5233C">
              <w:rPr>
                <w:rFonts w:ascii="Times New Roman" w:hAnsi="Times New Roman"/>
                <w:sz w:val="24"/>
                <w:szCs w:val="24"/>
              </w:rPr>
              <w:t>.202</w:t>
            </w:r>
            <w:r>
              <w:rPr>
                <w:rFonts w:ascii="Times New Roman" w:hAnsi="Times New Roman"/>
                <w:sz w:val="24"/>
                <w:szCs w:val="24"/>
              </w:rPr>
              <w:t>6</w:t>
            </w:r>
            <w:r w:rsidRPr="00E5233C">
              <w:rPr>
                <w:rFonts w:ascii="Times New Roman" w:hAnsi="Times New Roman"/>
                <w:sz w:val="24"/>
                <w:szCs w:val="24"/>
              </w:rPr>
              <w:t>)</w:t>
            </w:r>
          </w:p>
        </w:tc>
        <w:tc>
          <w:tcPr>
            <w:tcW w:w="463" w:type="dxa"/>
          </w:tcPr>
          <w:p w14:paraId="6EEB26C0" w14:textId="77777777" w:rsidR="00E53BCC" w:rsidRPr="00E53BCC" w:rsidRDefault="00E53BCC"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4E3A8258" w14:textId="282CC7EB" w:rsidR="00E53BCC" w:rsidRPr="00E53BCC" w:rsidRDefault="00E53BCC" w:rsidP="001B79D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53BCC">
              <w:rPr>
                <w:rFonts w:ascii="Times New Roman" w:hAnsi="Times New Roman"/>
                <w:sz w:val="24"/>
                <w:szCs w:val="24"/>
                <w:lang w:val="ro-RO"/>
              </w:rPr>
              <w:t>Art. 5 se completează cu alineatul (3</w:t>
            </w:r>
            <w:r w:rsidRPr="00E53BCC">
              <w:rPr>
                <w:rFonts w:ascii="Times New Roman" w:hAnsi="Times New Roman"/>
                <w:sz w:val="24"/>
                <w:szCs w:val="24"/>
                <w:vertAlign w:val="superscript"/>
                <w:lang w:val="ro-RO"/>
              </w:rPr>
              <w:t>1</w:t>
            </w:r>
            <w:r w:rsidRPr="00E53BCC">
              <w:rPr>
                <w:rFonts w:ascii="Times New Roman" w:hAnsi="Times New Roman"/>
                <w:sz w:val="24"/>
                <w:szCs w:val="24"/>
                <w:lang w:val="ro-RO"/>
              </w:rPr>
              <w:t>) cu următorul cuprins: „</w:t>
            </w:r>
            <w:bookmarkStart w:id="0" w:name="_Hlk223425718"/>
            <w:r w:rsidRPr="00E53BCC">
              <w:rPr>
                <w:rFonts w:ascii="Times New Roman" w:hAnsi="Times New Roman"/>
                <w:sz w:val="24"/>
                <w:szCs w:val="24"/>
                <w:lang w:val="ro-RO"/>
              </w:rPr>
              <w:t>Procedurile de certificare a auditorilor de siguranță rutieră vor fi aprobate prin Ordinul organului central de specialitate în domeniul infrastructurii rutiere</w:t>
            </w:r>
            <w:bookmarkEnd w:id="0"/>
            <w:r w:rsidRPr="00E53BCC">
              <w:rPr>
                <w:rFonts w:ascii="Times New Roman" w:hAnsi="Times New Roman"/>
                <w:sz w:val="24"/>
                <w:szCs w:val="24"/>
                <w:lang w:val="ro-RO"/>
              </w:rPr>
              <w:t>.” Motivare: Completarea propusă are drept scop instituirea unui temei juridic clar pentru aprobarea procedurilor de certificare a auditorilor de siguranță rutieră, prin act administrativ normativ al autorității competente.</w:t>
            </w:r>
          </w:p>
        </w:tc>
        <w:tc>
          <w:tcPr>
            <w:tcW w:w="3974" w:type="dxa"/>
          </w:tcPr>
          <w:p w14:paraId="2EC8D140" w14:textId="77777777" w:rsidR="00E53BCC" w:rsidRDefault="00E53BCC" w:rsidP="00E53BC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Se acceptă</w:t>
            </w:r>
          </w:p>
          <w:p w14:paraId="35A747B4" w14:textId="77777777" w:rsidR="00E53BCC" w:rsidRPr="00E53BCC" w:rsidRDefault="00E53BCC" w:rsidP="00802DCF">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r>
      <w:tr w:rsidR="00E53BCC" w:rsidRPr="007029D8" w14:paraId="6344F565" w14:textId="77777777" w:rsidTr="00CB352A">
        <w:tc>
          <w:tcPr>
            <w:tcW w:w="1550" w:type="dxa"/>
            <w:vMerge/>
          </w:tcPr>
          <w:p w14:paraId="3AD11EAA" w14:textId="77777777" w:rsidR="00E53BCC" w:rsidRDefault="00E53BCC" w:rsidP="00CB352A">
            <w:pPr>
              <w:pBdr>
                <w:top w:val="none" w:sz="4" w:space="0" w:color="000000"/>
                <w:left w:val="none" w:sz="4" w:space="0" w:color="000000"/>
                <w:bottom w:val="none" w:sz="4" w:space="0" w:color="000000"/>
                <w:right w:val="none" w:sz="4" w:space="0" w:color="000000"/>
              </w:pBdr>
              <w:ind w:firstLine="20"/>
              <w:jc w:val="left"/>
              <w:rPr>
                <w:b/>
                <w:bCs/>
                <w:sz w:val="24"/>
                <w:szCs w:val="24"/>
                <w:lang w:val="ro-RO"/>
              </w:rPr>
            </w:pPr>
          </w:p>
        </w:tc>
        <w:tc>
          <w:tcPr>
            <w:tcW w:w="463" w:type="dxa"/>
          </w:tcPr>
          <w:p w14:paraId="0392345B" w14:textId="77777777" w:rsidR="00E53BCC" w:rsidRPr="00E53BCC" w:rsidRDefault="00E53BCC"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1AEF3D4F" w14:textId="0116DD36" w:rsidR="00E53BCC" w:rsidRPr="00E53BCC" w:rsidRDefault="00E53BCC" w:rsidP="001B79D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53BCC">
              <w:rPr>
                <w:rFonts w:ascii="Times New Roman" w:hAnsi="Times New Roman"/>
                <w:sz w:val="24"/>
                <w:szCs w:val="24"/>
                <w:lang w:val="ro-RO"/>
              </w:rPr>
              <w:t>La art. 7 din Legea nr. 350/2023, se propune excluderea din alin. (4), (5), (7) și (8), precum și din art. 8 alin. (2) și (3), a textului „evaluarea de impact asupra siguranței rutiere ”, după caz.</w:t>
            </w:r>
          </w:p>
        </w:tc>
        <w:tc>
          <w:tcPr>
            <w:tcW w:w="3974" w:type="dxa"/>
          </w:tcPr>
          <w:p w14:paraId="5294E5B9" w14:textId="77777777" w:rsidR="00E53BCC" w:rsidRDefault="00E53BCC" w:rsidP="00E53BC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Se acceptă</w:t>
            </w:r>
          </w:p>
          <w:p w14:paraId="670FC6A7" w14:textId="082C444B" w:rsidR="00E53BCC" w:rsidRPr="00E53BCC" w:rsidRDefault="00E53BCC" w:rsidP="00E53B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53BCC">
              <w:rPr>
                <w:rFonts w:ascii="Times New Roman" w:hAnsi="Times New Roman"/>
                <w:sz w:val="24"/>
                <w:szCs w:val="24"/>
                <w:lang w:val="ro-RO"/>
              </w:rPr>
              <w:t>Auditorul de siguranță rutieră a fost exclus din procedura de evaluare de impact asupra siguranței rutiere, în conformitate cu</w:t>
            </w:r>
            <w:r>
              <w:rPr>
                <w:rFonts w:ascii="Times New Roman" w:hAnsi="Times New Roman"/>
                <w:sz w:val="24"/>
                <w:szCs w:val="24"/>
                <w:lang w:val="ro-RO"/>
              </w:rPr>
              <w:t xml:space="preserve"> art. 3 din</w:t>
            </w:r>
            <w:r w:rsidRPr="00E53BCC">
              <w:rPr>
                <w:rFonts w:ascii="Times New Roman" w:hAnsi="Times New Roman"/>
                <w:sz w:val="24"/>
                <w:szCs w:val="24"/>
                <w:lang w:val="ro-RO"/>
              </w:rPr>
              <w:t xml:space="preserve"> Directiva 2008/96/CE.</w:t>
            </w:r>
          </w:p>
        </w:tc>
      </w:tr>
      <w:tr w:rsidR="00E53BCC" w:rsidRPr="007029D8" w14:paraId="71643FCC" w14:textId="77777777" w:rsidTr="00CB352A">
        <w:tc>
          <w:tcPr>
            <w:tcW w:w="1550" w:type="dxa"/>
            <w:vMerge/>
          </w:tcPr>
          <w:p w14:paraId="6786FFC7" w14:textId="77777777" w:rsidR="00E53BCC" w:rsidRDefault="00E53BCC" w:rsidP="00CB352A">
            <w:pPr>
              <w:pBdr>
                <w:top w:val="none" w:sz="4" w:space="0" w:color="000000"/>
                <w:left w:val="none" w:sz="4" w:space="0" w:color="000000"/>
                <w:bottom w:val="none" w:sz="4" w:space="0" w:color="000000"/>
                <w:right w:val="none" w:sz="4" w:space="0" w:color="000000"/>
              </w:pBdr>
              <w:ind w:firstLine="20"/>
              <w:jc w:val="left"/>
              <w:rPr>
                <w:b/>
                <w:bCs/>
                <w:sz w:val="24"/>
                <w:szCs w:val="24"/>
                <w:lang w:val="ro-RO"/>
              </w:rPr>
            </w:pPr>
          </w:p>
        </w:tc>
        <w:tc>
          <w:tcPr>
            <w:tcW w:w="463" w:type="dxa"/>
          </w:tcPr>
          <w:p w14:paraId="410F5833" w14:textId="77777777" w:rsidR="00E53BCC" w:rsidRPr="00E53BCC" w:rsidRDefault="00E53BCC"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04B76D61" w14:textId="1FB950DD" w:rsidR="00E53BCC" w:rsidRPr="00E53BCC" w:rsidRDefault="00E53BCC" w:rsidP="001B79D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53BCC">
              <w:rPr>
                <w:rFonts w:ascii="Times New Roman" w:hAnsi="Times New Roman"/>
                <w:sz w:val="24"/>
                <w:szCs w:val="24"/>
                <w:lang w:val="ro-RO"/>
              </w:rPr>
              <w:t>Pe tot parcursul Legii nr. 350/2023, denumirea textului: „Regulamentul cu privire la inspecțiile în domeniul siguranței rutiere”, se substituie cu textul: „Regulamentul privind inspecțiile în domeniul siguranței rutiere și clasificarea siguranței rețelei rutiere”.</w:t>
            </w:r>
          </w:p>
        </w:tc>
        <w:tc>
          <w:tcPr>
            <w:tcW w:w="3974" w:type="dxa"/>
          </w:tcPr>
          <w:p w14:paraId="6F23F2E0" w14:textId="5E935EEF" w:rsidR="00E53BCC" w:rsidRDefault="00E53BCC" w:rsidP="00E53BC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Se acceptă de principiu</w:t>
            </w:r>
          </w:p>
          <w:p w14:paraId="56ADD6CE" w14:textId="6F65C92B" w:rsidR="00E53BCC" w:rsidRPr="00E53BCC" w:rsidRDefault="00E53BCC" w:rsidP="00E53BC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În vederea asigurării unui grad de flexibilitate la elaborarea sau modificarea actelor subordonate Legii 350/2023, a fost exclusă denumirea Regulamentelor respective.</w:t>
            </w:r>
          </w:p>
          <w:p w14:paraId="0BEBD558" w14:textId="77777777" w:rsidR="00E53BCC" w:rsidRPr="00E53BCC" w:rsidRDefault="00E53BCC" w:rsidP="00802DCF">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r>
      <w:tr w:rsidR="00284272" w:rsidRPr="007029D8" w14:paraId="1FAFFD37" w14:textId="77777777" w:rsidTr="00CB352A">
        <w:tc>
          <w:tcPr>
            <w:tcW w:w="1550" w:type="dxa"/>
          </w:tcPr>
          <w:p w14:paraId="729A07A2" w14:textId="287972AD" w:rsidR="00284272" w:rsidRPr="001B79DD" w:rsidRDefault="00284272" w:rsidP="00CB352A">
            <w:pPr>
              <w:pBdr>
                <w:top w:val="none" w:sz="4" w:space="0" w:color="000000"/>
                <w:left w:val="none" w:sz="4" w:space="0" w:color="000000"/>
                <w:bottom w:val="none" w:sz="4" w:space="0" w:color="000000"/>
                <w:right w:val="none" w:sz="4" w:space="0" w:color="000000"/>
              </w:pBdr>
              <w:ind w:firstLine="20"/>
              <w:jc w:val="left"/>
              <w:rPr>
                <w:sz w:val="24"/>
                <w:szCs w:val="24"/>
                <w:lang w:val="ro-RO"/>
              </w:rPr>
            </w:pPr>
            <w:r>
              <w:rPr>
                <w:rFonts w:ascii="Times New Roman" w:hAnsi="Times New Roman"/>
                <w:b/>
                <w:bCs/>
                <w:sz w:val="24"/>
                <w:szCs w:val="24"/>
                <w:lang w:val="ro-RO"/>
              </w:rPr>
              <w:t>Agenția Proprietății Publice</w:t>
            </w:r>
            <w:r w:rsidRPr="001666CC">
              <w:rPr>
                <w:rFonts w:ascii="Times New Roman" w:hAnsi="Times New Roman"/>
                <w:b/>
                <w:bCs/>
                <w:sz w:val="24"/>
                <w:szCs w:val="24"/>
                <w:lang w:val="ro-RO"/>
              </w:rPr>
              <w:t xml:space="preserve"> </w:t>
            </w:r>
            <w:r w:rsidRPr="00E5233C">
              <w:rPr>
                <w:rFonts w:ascii="Times New Roman" w:hAnsi="Times New Roman"/>
                <w:b/>
                <w:bCs/>
                <w:sz w:val="24"/>
                <w:szCs w:val="24"/>
              </w:rPr>
              <w:t>(</w:t>
            </w:r>
            <w:r w:rsidRPr="00E5233C">
              <w:rPr>
                <w:rFonts w:ascii="Times New Roman" w:hAnsi="Times New Roman"/>
                <w:sz w:val="24"/>
                <w:szCs w:val="24"/>
              </w:rPr>
              <w:t xml:space="preserve">Nr. </w:t>
            </w:r>
            <w:r>
              <w:rPr>
                <w:rFonts w:ascii="Times New Roman" w:hAnsi="Times New Roman"/>
                <w:sz w:val="24"/>
                <w:szCs w:val="24"/>
              </w:rPr>
              <w:t xml:space="preserve">05-04-1223 </w:t>
            </w:r>
            <w:r w:rsidRPr="00E5233C">
              <w:rPr>
                <w:rFonts w:ascii="Times New Roman" w:hAnsi="Times New Roman"/>
                <w:sz w:val="24"/>
                <w:szCs w:val="24"/>
              </w:rPr>
              <w:t xml:space="preserve">din </w:t>
            </w:r>
            <w:r>
              <w:rPr>
                <w:rFonts w:ascii="Times New Roman" w:hAnsi="Times New Roman"/>
                <w:sz w:val="24"/>
                <w:szCs w:val="24"/>
              </w:rPr>
              <w:t>20</w:t>
            </w:r>
            <w:r w:rsidRPr="00E5233C">
              <w:rPr>
                <w:rFonts w:ascii="Times New Roman" w:hAnsi="Times New Roman"/>
                <w:sz w:val="24"/>
                <w:szCs w:val="24"/>
              </w:rPr>
              <w:t>.0</w:t>
            </w:r>
            <w:r>
              <w:rPr>
                <w:rFonts w:ascii="Times New Roman" w:hAnsi="Times New Roman"/>
                <w:sz w:val="24"/>
                <w:szCs w:val="24"/>
              </w:rPr>
              <w:t>2</w:t>
            </w:r>
            <w:r w:rsidRPr="00E5233C">
              <w:rPr>
                <w:rFonts w:ascii="Times New Roman" w:hAnsi="Times New Roman"/>
                <w:sz w:val="24"/>
                <w:szCs w:val="24"/>
              </w:rPr>
              <w:t>.202</w:t>
            </w:r>
            <w:r>
              <w:rPr>
                <w:rFonts w:ascii="Times New Roman" w:hAnsi="Times New Roman"/>
                <w:sz w:val="24"/>
                <w:szCs w:val="24"/>
              </w:rPr>
              <w:t>6</w:t>
            </w:r>
            <w:r w:rsidRPr="00E5233C">
              <w:rPr>
                <w:rFonts w:ascii="Times New Roman" w:hAnsi="Times New Roman"/>
                <w:sz w:val="24"/>
                <w:szCs w:val="24"/>
              </w:rPr>
              <w:t>)</w:t>
            </w:r>
          </w:p>
        </w:tc>
        <w:tc>
          <w:tcPr>
            <w:tcW w:w="463" w:type="dxa"/>
          </w:tcPr>
          <w:p w14:paraId="1A23B5CF" w14:textId="77777777" w:rsidR="00284272" w:rsidRPr="001B79DD" w:rsidRDefault="00284272" w:rsidP="001E4D1D">
            <w:pPr>
              <w:pStyle w:val="afb"/>
              <w:numPr>
                <w:ilvl w:val="0"/>
                <w:numId w:val="44"/>
              </w:numPr>
              <w:pBdr>
                <w:top w:val="none" w:sz="4" w:space="0" w:color="000000"/>
                <w:left w:val="none" w:sz="4" w:space="0" w:color="000000"/>
                <w:bottom w:val="none" w:sz="4" w:space="0" w:color="000000"/>
                <w:right w:val="none" w:sz="4" w:space="0" w:color="000000"/>
              </w:pBdr>
              <w:ind w:left="346"/>
              <w:rPr>
                <w:sz w:val="24"/>
                <w:szCs w:val="24"/>
                <w:lang w:val="ro-RO"/>
              </w:rPr>
            </w:pPr>
          </w:p>
        </w:tc>
        <w:tc>
          <w:tcPr>
            <w:tcW w:w="3936" w:type="dxa"/>
          </w:tcPr>
          <w:p w14:paraId="670285A9" w14:textId="09D33D28" w:rsidR="00284272" w:rsidRPr="00284272" w:rsidRDefault="00284272" w:rsidP="001B79D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Comunică lipsă de obiecții și propuneri.</w:t>
            </w:r>
          </w:p>
        </w:tc>
        <w:tc>
          <w:tcPr>
            <w:tcW w:w="3974" w:type="dxa"/>
          </w:tcPr>
          <w:p w14:paraId="66CE9ED3" w14:textId="07DDDC36" w:rsidR="00284272" w:rsidRDefault="00284272" w:rsidP="00802DCF">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w:t>
            </w:r>
          </w:p>
        </w:tc>
      </w:tr>
      <w:tr w:rsidR="00802035" w:rsidRPr="007029D8" w14:paraId="1A7F28E8" w14:textId="77777777" w:rsidTr="00CB352A">
        <w:tc>
          <w:tcPr>
            <w:tcW w:w="1550" w:type="dxa"/>
          </w:tcPr>
          <w:p w14:paraId="12EAFE67" w14:textId="1AC5C5ED" w:rsidR="00802035" w:rsidRDefault="00802035" w:rsidP="00802035">
            <w:pPr>
              <w:pBdr>
                <w:top w:val="none" w:sz="4" w:space="0" w:color="000000"/>
                <w:left w:val="none" w:sz="4" w:space="0" w:color="000000"/>
                <w:bottom w:val="none" w:sz="4" w:space="0" w:color="000000"/>
                <w:right w:val="none" w:sz="4" w:space="0" w:color="000000"/>
              </w:pBdr>
              <w:ind w:firstLine="20"/>
              <w:jc w:val="left"/>
              <w:rPr>
                <w:b/>
                <w:bCs/>
                <w:sz w:val="24"/>
                <w:szCs w:val="24"/>
                <w:lang w:val="ro-RO"/>
              </w:rPr>
            </w:pPr>
            <w:r>
              <w:rPr>
                <w:rFonts w:ascii="Times New Roman" w:hAnsi="Times New Roman"/>
                <w:b/>
                <w:bCs/>
                <w:sz w:val="24"/>
                <w:szCs w:val="24"/>
                <w:lang w:val="ro-RO"/>
              </w:rPr>
              <w:t>Ministerul Mediului</w:t>
            </w:r>
            <w:r w:rsidRPr="001666CC">
              <w:rPr>
                <w:rFonts w:ascii="Times New Roman" w:hAnsi="Times New Roman"/>
                <w:b/>
                <w:bCs/>
                <w:sz w:val="24"/>
                <w:szCs w:val="24"/>
                <w:lang w:val="ro-RO"/>
              </w:rPr>
              <w:t xml:space="preserve"> </w:t>
            </w:r>
            <w:r w:rsidRPr="00E5233C">
              <w:rPr>
                <w:rFonts w:ascii="Times New Roman" w:hAnsi="Times New Roman"/>
                <w:b/>
                <w:bCs/>
                <w:sz w:val="24"/>
                <w:szCs w:val="24"/>
              </w:rPr>
              <w:t>(</w:t>
            </w:r>
            <w:r w:rsidRPr="00E5233C">
              <w:rPr>
                <w:rFonts w:ascii="Times New Roman" w:hAnsi="Times New Roman"/>
                <w:sz w:val="24"/>
                <w:szCs w:val="24"/>
              </w:rPr>
              <w:t xml:space="preserve">Nr. </w:t>
            </w:r>
            <w:r w:rsidRPr="00802035">
              <w:rPr>
                <w:rFonts w:ascii="Times New Roman" w:hAnsi="Times New Roman"/>
                <w:sz w:val="24"/>
                <w:szCs w:val="24"/>
              </w:rPr>
              <w:t>13-05/585</w:t>
            </w:r>
            <w:r>
              <w:rPr>
                <w:rFonts w:ascii="Times New Roman" w:hAnsi="Times New Roman"/>
                <w:sz w:val="24"/>
                <w:szCs w:val="24"/>
              </w:rPr>
              <w:t xml:space="preserve"> </w:t>
            </w:r>
            <w:r w:rsidRPr="00E5233C">
              <w:rPr>
                <w:rFonts w:ascii="Times New Roman" w:hAnsi="Times New Roman"/>
                <w:sz w:val="24"/>
                <w:szCs w:val="24"/>
              </w:rPr>
              <w:t xml:space="preserve">din </w:t>
            </w:r>
            <w:r>
              <w:rPr>
                <w:rFonts w:ascii="Times New Roman" w:hAnsi="Times New Roman"/>
                <w:sz w:val="24"/>
                <w:szCs w:val="24"/>
              </w:rPr>
              <w:t>27</w:t>
            </w:r>
            <w:r w:rsidRPr="00E5233C">
              <w:rPr>
                <w:rFonts w:ascii="Times New Roman" w:hAnsi="Times New Roman"/>
                <w:sz w:val="24"/>
                <w:szCs w:val="24"/>
              </w:rPr>
              <w:t>.0</w:t>
            </w:r>
            <w:r>
              <w:rPr>
                <w:rFonts w:ascii="Times New Roman" w:hAnsi="Times New Roman"/>
                <w:sz w:val="24"/>
                <w:szCs w:val="24"/>
              </w:rPr>
              <w:t>2</w:t>
            </w:r>
            <w:r w:rsidRPr="00E5233C">
              <w:rPr>
                <w:rFonts w:ascii="Times New Roman" w:hAnsi="Times New Roman"/>
                <w:sz w:val="24"/>
                <w:szCs w:val="24"/>
              </w:rPr>
              <w:t>.202</w:t>
            </w:r>
            <w:r>
              <w:rPr>
                <w:rFonts w:ascii="Times New Roman" w:hAnsi="Times New Roman"/>
                <w:sz w:val="24"/>
                <w:szCs w:val="24"/>
              </w:rPr>
              <w:t>6</w:t>
            </w:r>
            <w:r w:rsidRPr="00E5233C">
              <w:rPr>
                <w:rFonts w:ascii="Times New Roman" w:hAnsi="Times New Roman"/>
                <w:sz w:val="24"/>
                <w:szCs w:val="24"/>
              </w:rPr>
              <w:t>)</w:t>
            </w:r>
          </w:p>
        </w:tc>
        <w:tc>
          <w:tcPr>
            <w:tcW w:w="463" w:type="dxa"/>
          </w:tcPr>
          <w:p w14:paraId="5C2E6047" w14:textId="77777777" w:rsidR="00802035" w:rsidRPr="001B79DD" w:rsidRDefault="00802035" w:rsidP="00802035">
            <w:pPr>
              <w:pStyle w:val="afb"/>
              <w:numPr>
                <w:ilvl w:val="0"/>
                <w:numId w:val="44"/>
              </w:numPr>
              <w:pBdr>
                <w:top w:val="none" w:sz="4" w:space="0" w:color="000000"/>
                <w:left w:val="none" w:sz="4" w:space="0" w:color="000000"/>
                <w:bottom w:val="none" w:sz="4" w:space="0" w:color="000000"/>
                <w:right w:val="none" w:sz="4" w:space="0" w:color="000000"/>
              </w:pBdr>
              <w:ind w:left="346"/>
              <w:rPr>
                <w:sz w:val="24"/>
                <w:szCs w:val="24"/>
                <w:lang w:val="ro-RO"/>
              </w:rPr>
            </w:pPr>
          </w:p>
        </w:tc>
        <w:tc>
          <w:tcPr>
            <w:tcW w:w="3936" w:type="dxa"/>
          </w:tcPr>
          <w:p w14:paraId="7A3059BC" w14:textId="30F8EC3E" w:rsidR="00802035" w:rsidRDefault="00802035" w:rsidP="00802035">
            <w:pPr>
              <w:pBdr>
                <w:top w:val="none" w:sz="4" w:space="0" w:color="000000"/>
                <w:left w:val="none" w:sz="4" w:space="0" w:color="000000"/>
                <w:bottom w:val="none" w:sz="4" w:space="0" w:color="000000"/>
                <w:right w:val="none" w:sz="4" w:space="0" w:color="000000"/>
              </w:pBdr>
              <w:ind w:firstLine="0"/>
              <w:rPr>
                <w:sz w:val="24"/>
                <w:szCs w:val="24"/>
                <w:lang w:val="ro-RO"/>
              </w:rPr>
            </w:pPr>
            <w:r>
              <w:rPr>
                <w:rFonts w:ascii="Times New Roman" w:hAnsi="Times New Roman"/>
                <w:sz w:val="24"/>
                <w:szCs w:val="24"/>
                <w:lang w:val="ro-RO"/>
              </w:rPr>
              <w:t>Comunică lipsă de obiecții și propuneri.</w:t>
            </w:r>
          </w:p>
        </w:tc>
        <w:tc>
          <w:tcPr>
            <w:tcW w:w="3974" w:type="dxa"/>
          </w:tcPr>
          <w:p w14:paraId="2BEF6840" w14:textId="588BE335" w:rsidR="00802035" w:rsidRDefault="00802035" w:rsidP="00802035">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w:t>
            </w:r>
          </w:p>
        </w:tc>
      </w:tr>
      <w:tr w:rsidR="00B33805" w:rsidRPr="007029D8" w14:paraId="4E62B0A9" w14:textId="77777777" w:rsidTr="00CB352A">
        <w:tc>
          <w:tcPr>
            <w:tcW w:w="1550" w:type="dxa"/>
            <w:vMerge w:val="restart"/>
          </w:tcPr>
          <w:p w14:paraId="3A979889" w14:textId="5DE4D433" w:rsidR="00B33805" w:rsidRPr="00CB352A" w:rsidRDefault="00B33805" w:rsidP="00CB352A">
            <w:pPr>
              <w:pBdr>
                <w:top w:val="none" w:sz="4" w:space="0" w:color="000000"/>
                <w:left w:val="none" w:sz="4" w:space="0" w:color="000000"/>
                <w:bottom w:val="none" w:sz="4" w:space="0" w:color="000000"/>
                <w:right w:val="none" w:sz="4" w:space="0" w:color="000000"/>
              </w:pBdr>
              <w:ind w:firstLine="20"/>
              <w:jc w:val="left"/>
              <w:rPr>
                <w:rFonts w:ascii="Times New Roman" w:hAnsi="Times New Roman"/>
                <w:sz w:val="24"/>
                <w:szCs w:val="24"/>
                <w:lang w:val="ro-RO"/>
              </w:rPr>
            </w:pPr>
            <w:r w:rsidRPr="00CB352A">
              <w:rPr>
                <w:rFonts w:ascii="Times New Roman" w:hAnsi="Times New Roman"/>
                <w:sz w:val="24"/>
                <w:szCs w:val="24"/>
                <w:lang w:val="ro-RO"/>
              </w:rPr>
              <w:t>Observatoru</w:t>
            </w:r>
            <w:r w:rsidR="00CB352A" w:rsidRPr="00CB352A">
              <w:rPr>
                <w:rFonts w:ascii="Times New Roman" w:hAnsi="Times New Roman"/>
                <w:sz w:val="24"/>
                <w:szCs w:val="24"/>
                <w:lang w:val="ro-RO"/>
              </w:rPr>
              <w:t>l</w:t>
            </w:r>
            <w:r w:rsidRPr="00CB352A">
              <w:rPr>
                <w:rFonts w:ascii="Times New Roman" w:hAnsi="Times New Roman"/>
                <w:sz w:val="24"/>
                <w:szCs w:val="24"/>
                <w:lang w:val="ro-RO"/>
              </w:rPr>
              <w:t xml:space="preserve"> de Siguranță a Infrastructurii Rutiere</w:t>
            </w:r>
            <w:r w:rsidR="00CB352A">
              <w:rPr>
                <w:rFonts w:ascii="Times New Roman" w:hAnsi="Times New Roman"/>
                <w:sz w:val="24"/>
                <w:szCs w:val="24"/>
                <w:lang w:val="ro-RO"/>
              </w:rPr>
              <w:t xml:space="preserve"> </w:t>
            </w:r>
            <w:r w:rsidR="00CB352A" w:rsidRPr="00CB352A">
              <w:rPr>
                <w:rFonts w:ascii="Times New Roman" w:hAnsi="Times New Roman"/>
                <w:i/>
                <w:iCs/>
                <w:sz w:val="24"/>
                <w:szCs w:val="24"/>
                <w:lang w:val="ro-RO"/>
              </w:rPr>
              <w:t>(platforma particip.gov.md)</w:t>
            </w:r>
          </w:p>
        </w:tc>
        <w:tc>
          <w:tcPr>
            <w:tcW w:w="463" w:type="dxa"/>
          </w:tcPr>
          <w:p w14:paraId="64C389B9" w14:textId="77777777" w:rsidR="00B33805" w:rsidRPr="00EA0AC2" w:rsidRDefault="00B33805"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3C8762C3" w14:textId="30CFF3DB" w:rsidR="00B33805" w:rsidRPr="00EA0AC2" w:rsidRDefault="00B33805" w:rsidP="008F0B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A0AC2">
              <w:rPr>
                <w:rFonts w:ascii="Times New Roman" w:hAnsi="Times New Roman"/>
                <w:sz w:val="24"/>
                <w:szCs w:val="24"/>
                <w:lang w:val="ro-RO"/>
              </w:rPr>
              <w:t>La Art. I, pct. 1 din proiect (2</w:t>
            </w:r>
            <w:r w:rsidRPr="00EA0AC2">
              <w:rPr>
                <w:rFonts w:ascii="Times New Roman" w:hAnsi="Times New Roman"/>
                <w:sz w:val="24"/>
                <w:szCs w:val="24"/>
                <w:vertAlign w:val="superscript"/>
                <w:lang w:val="ro-RO"/>
              </w:rPr>
              <w:t>1</w:t>
            </w:r>
            <w:r w:rsidRPr="00EA0AC2">
              <w:rPr>
                <w:rFonts w:ascii="Times New Roman" w:hAnsi="Times New Roman"/>
                <w:sz w:val="24"/>
                <w:szCs w:val="24"/>
                <w:lang w:val="ro-RO"/>
              </w:rPr>
              <w:t xml:space="preserve">) este utilizată noțiunea de ”trafic general de autovehicule”, care nu este clară și nu este definită. Recomandăm utilizarea noțiunii de general definite, cum ar fi ”drum deschis circulației publice”, ”drum clasificat”, ”circulație publică”, ”drum public”, sau a clarifica </w:t>
            </w:r>
            <w:r w:rsidRPr="00EA0AC2">
              <w:rPr>
                <w:rFonts w:ascii="Times New Roman" w:hAnsi="Times New Roman"/>
                <w:sz w:val="24"/>
                <w:szCs w:val="24"/>
                <w:lang w:val="ro-RO"/>
              </w:rPr>
              <w:lastRenderedPageBreak/>
              <w:t>formularea prezentului alineat, care este neclar.</w:t>
            </w:r>
          </w:p>
        </w:tc>
        <w:tc>
          <w:tcPr>
            <w:tcW w:w="3974" w:type="dxa"/>
          </w:tcPr>
          <w:p w14:paraId="167CF07A" w14:textId="77777777" w:rsidR="00B33805" w:rsidRDefault="00B33805"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lastRenderedPageBreak/>
              <w:t>Nu se acceptă</w:t>
            </w:r>
          </w:p>
          <w:p w14:paraId="1CCEB108" w14:textId="77777777" w:rsidR="00B33805" w:rsidRPr="00EA0AC2" w:rsidRDefault="00B33805" w:rsidP="00EA0AC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A0AC2">
              <w:rPr>
                <w:rFonts w:ascii="Times New Roman" w:hAnsi="Times New Roman"/>
                <w:sz w:val="24"/>
                <w:szCs w:val="24"/>
                <w:lang w:val="ro-RO"/>
              </w:rPr>
              <w:t xml:space="preserve">Potrivit art. 54 alin. (1) lit. c) din Legea nr. 100/2017 privind actele normative, </w:t>
            </w:r>
            <w:r w:rsidRPr="00EA0AC2">
              <w:rPr>
                <w:rFonts w:ascii="Times New Roman" w:hAnsi="Times New Roman"/>
                <w:i/>
                <w:iCs/>
                <w:sz w:val="24"/>
                <w:szCs w:val="24"/>
                <w:lang w:val="ro-RO"/>
              </w:rPr>
              <w:t xml:space="preserve">„terminologia utilizată este constantă, uniformă și corespunde celei utilizate în alte acte normative, în legislația UE și în alte instrumente internaționale la care Republica Moldova este parte, cu </w:t>
            </w:r>
            <w:r w:rsidRPr="00EA0AC2">
              <w:rPr>
                <w:rFonts w:ascii="Times New Roman" w:hAnsi="Times New Roman"/>
                <w:i/>
                <w:iCs/>
                <w:sz w:val="24"/>
                <w:szCs w:val="24"/>
                <w:lang w:val="ro-RO"/>
              </w:rPr>
              <w:lastRenderedPageBreak/>
              <w:t>respectarea prevederilor prezentei legi”</w:t>
            </w:r>
            <w:r w:rsidRPr="00EA0AC2">
              <w:rPr>
                <w:rFonts w:ascii="Times New Roman" w:hAnsi="Times New Roman"/>
                <w:sz w:val="24"/>
                <w:szCs w:val="24"/>
                <w:lang w:val="ro-RO"/>
              </w:rPr>
              <w:t>.</w:t>
            </w:r>
          </w:p>
          <w:p w14:paraId="41DE9A96" w14:textId="77777777" w:rsidR="00B33805" w:rsidRDefault="00B33805" w:rsidP="00EA0AC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A0AC2">
              <w:rPr>
                <w:rFonts w:ascii="Times New Roman" w:hAnsi="Times New Roman"/>
                <w:sz w:val="24"/>
                <w:szCs w:val="24"/>
                <w:lang w:val="ro-RO"/>
              </w:rPr>
              <w:t xml:space="preserve">În acest sens, la </w:t>
            </w:r>
            <w:r>
              <w:rPr>
                <w:rFonts w:ascii="Times New Roman" w:hAnsi="Times New Roman"/>
                <w:sz w:val="24"/>
                <w:szCs w:val="24"/>
                <w:lang w:val="ro-RO"/>
              </w:rPr>
              <w:t>alin. (2</w:t>
            </w:r>
            <w:r w:rsidRPr="00EA0AC2">
              <w:rPr>
                <w:rFonts w:ascii="Times New Roman" w:hAnsi="Times New Roman"/>
                <w:sz w:val="24"/>
                <w:szCs w:val="24"/>
                <w:vertAlign w:val="superscript"/>
                <w:lang w:val="ro-RO"/>
              </w:rPr>
              <w:t>1</w:t>
            </w:r>
            <w:r>
              <w:rPr>
                <w:rFonts w:ascii="Times New Roman" w:hAnsi="Times New Roman"/>
                <w:sz w:val="24"/>
                <w:szCs w:val="24"/>
                <w:lang w:val="ro-RO"/>
              </w:rPr>
              <w:t>)</w:t>
            </w:r>
            <w:r w:rsidRPr="00EA0AC2">
              <w:rPr>
                <w:rFonts w:ascii="Times New Roman" w:hAnsi="Times New Roman"/>
                <w:sz w:val="24"/>
                <w:szCs w:val="24"/>
                <w:lang w:val="ro-RO"/>
              </w:rPr>
              <w:t xml:space="preserve"> a</w:t>
            </w:r>
            <w:r>
              <w:rPr>
                <w:rFonts w:ascii="Times New Roman" w:hAnsi="Times New Roman"/>
                <w:sz w:val="24"/>
                <w:szCs w:val="24"/>
                <w:lang w:val="ro-RO"/>
              </w:rPr>
              <w:t>u</w:t>
            </w:r>
            <w:r w:rsidRPr="00EA0AC2">
              <w:rPr>
                <w:rFonts w:ascii="Times New Roman" w:hAnsi="Times New Roman"/>
                <w:sz w:val="24"/>
                <w:szCs w:val="24"/>
                <w:lang w:val="ro-RO"/>
              </w:rPr>
              <w:t xml:space="preserve"> fost utilizat</w:t>
            </w:r>
            <w:r>
              <w:rPr>
                <w:rFonts w:ascii="Times New Roman" w:hAnsi="Times New Roman"/>
                <w:sz w:val="24"/>
                <w:szCs w:val="24"/>
                <w:lang w:val="ro-RO"/>
              </w:rPr>
              <w:t>e</w:t>
            </w:r>
            <w:r w:rsidRPr="00EA0AC2">
              <w:rPr>
                <w:rFonts w:ascii="Times New Roman" w:hAnsi="Times New Roman"/>
                <w:sz w:val="24"/>
                <w:szCs w:val="24"/>
                <w:lang w:val="ro-RO"/>
              </w:rPr>
              <w:t xml:space="preserve"> </w:t>
            </w:r>
            <w:r>
              <w:rPr>
                <w:rFonts w:ascii="Times New Roman" w:hAnsi="Times New Roman"/>
                <w:sz w:val="24"/>
                <w:szCs w:val="24"/>
                <w:lang w:val="ro-RO"/>
              </w:rPr>
              <w:t>noțiunile</w:t>
            </w:r>
            <w:r w:rsidRPr="00EA0AC2">
              <w:rPr>
                <w:rFonts w:ascii="Times New Roman" w:hAnsi="Times New Roman"/>
                <w:sz w:val="24"/>
                <w:szCs w:val="24"/>
                <w:lang w:val="ro-RO"/>
              </w:rPr>
              <w:t xml:space="preserve"> conform Directivei 2008/96/CE</w:t>
            </w:r>
            <w:r>
              <w:rPr>
                <w:rFonts w:ascii="Times New Roman" w:hAnsi="Times New Roman"/>
                <w:sz w:val="24"/>
                <w:szCs w:val="24"/>
                <w:lang w:val="ro-RO"/>
              </w:rPr>
              <w:t xml:space="preserve">. </w:t>
            </w:r>
          </w:p>
          <w:p w14:paraId="30E4A38A" w14:textId="28D24274" w:rsidR="00B33805" w:rsidRPr="00EA0AC2" w:rsidRDefault="00B33805" w:rsidP="00EA0AC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Totodată, în textul alin. (2</w:t>
            </w:r>
            <w:r w:rsidRPr="00EA0AC2">
              <w:rPr>
                <w:rFonts w:ascii="Times New Roman" w:hAnsi="Times New Roman"/>
                <w:sz w:val="24"/>
                <w:szCs w:val="24"/>
                <w:vertAlign w:val="superscript"/>
                <w:lang w:val="ro-RO"/>
              </w:rPr>
              <w:t>1</w:t>
            </w:r>
            <w:r>
              <w:rPr>
                <w:rFonts w:ascii="Times New Roman" w:hAnsi="Times New Roman"/>
                <w:sz w:val="24"/>
                <w:szCs w:val="24"/>
                <w:lang w:val="ro-RO"/>
              </w:rPr>
              <w:t>),</w:t>
            </w:r>
            <w:r w:rsidRPr="00EA0AC2">
              <w:rPr>
                <w:rFonts w:ascii="Times New Roman" w:hAnsi="Times New Roman"/>
                <w:sz w:val="24"/>
                <w:szCs w:val="24"/>
                <w:lang w:val="ro-RO"/>
              </w:rPr>
              <w:t xml:space="preserve"> </w:t>
            </w:r>
            <w:r>
              <w:rPr>
                <w:rFonts w:ascii="Times New Roman" w:hAnsi="Times New Roman"/>
                <w:sz w:val="24"/>
                <w:szCs w:val="24"/>
                <w:lang w:val="ro-RO"/>
              </w:rPr>
              <w:t>după expresia „</w:t>
            </w:r>
            <w:r w:rsidRPr="00EA0AC2">
              <w:rPr>
                <w:rFonts w:ascii="Times New Roman" w:hAnsi="Times New Roman"/>
                <w:sz w:val="24"/>
                <w:szCs w:val="24"/>
                <w:lang w:val="ro-RO"/>
              </w:rPr>
              <w:t>drumurilor care nu sunt deschise traficului general de autovehicule</w:t>
            </w:r>
            <w:r>
              <w:rPr>
                <w:rFonts w:ascii="Times New Roman" w:hAnsi="Times New Roman"/>
                <w:sz w:val="24"/>
                <w:szCs w:val="24"/>
                <w:lang w:val="ro-RO"/>
              </w:rPr>
              <w:t>” este explicat la care drumuri se referă această expresie.</w:t>
            </w:r>
          </w:p>
        </w:tc>
      </w:tr>
      <w:tr w:rsidR="00B33805" w:rsidRPr="007029D8" w14:paraId="2C6033DC" w14:textId="77777777" w:rsidTr="00CB352A">
        <w:tc>
          <w:tcPr>
            <w:tcW w:w="1550" w:type="dxa"/>
            <w:vMerge/>
          </w:tcPr>
          <w:p w14:paraId="248ECB51" w14:textId="77777777" w:rsidR="00B33805" w:rsidRPr="00EA0AC2" w:rsidRDefault="00B33805" w:rsidP="001E4D1D">
            <w:pPr>
              <w:pBdr>
                <w:top w:val="none" w:sz="4" w:space="0" w:color="000000"/>
                <w:left w:val="none" w:sz="4" w:space="0" w:color="000000"/>
                <w:bottom w:val="none" w:sz="4" w:space="0" w:color="000000"/>
                <w:right w:val="none" w:sz="4" w:space="0" w:color="000000"/>
              </w:pBdr>
              <w:ind w:firstLine="20"/>
              <w:rPr>
                <w:rFonts w:ascii="Times New Roman" w:hAnsi="Times New Roman"/>
                <w:sz w:val="24"/>
                <w:szCs w:val="24"/>
                <w:lang w:val="ro-RO"/>
              </w:rPr>
            </w:pPr>
          </w:p>
        </w:tc>
        <w:tc>
          <w:tcPr>
            <w:tcW w:w="463" w:type="dxa"/>
          </w:tcPr>
          <w:p w14:paraId="151ABA65" w14:textId="77777777" w:rsidR="00B33805" w:rsidRPr="00EA0AC2" w:rsidRDefault="00B33805"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54E4B94A" w14:textId="77777777" w:rsidR="00B33805" w:rsidRPr="00EA0AC2" w:rsidRDefault="00B33805" w:rsidP="00EA0AC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A0AC2">
              <w:rPr>
                <w:rFonts w:ascii="Times New Roman" w:hAnsi="Times New Roman"/>
                <w:sz w:val="24"/>
                <w:szCs w:val="24"/>
                <w:lang w:val="ro-RO"/>
              </w:rPr>
              <w:t>La Art. I, pct. 2 necesită clarificări, având în vedere că intră în contradicție cu prevederile Legii drumurilor nr. 509/1995, după cum urmează:</w:t>
            </w:r>
          </w:p>
          <w:p w14:paraId="0D120B75" w14:textId="43C06198" w:rsidR="00B33805" w:rsidRPr="00EA0AC2" w:rsidRDefault="00B33805" w:rsidP="00EA0AC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A0AC2">
              <w:rPr>
                <w:rFonts w:ascii="Times New Roman" w:hAnsi="Times New Roman"/>
                <w:sz w:val="24"/>
                <w:szCs w:val="24"/>
                <w:lang w:val="ro-RO"/>
              </w:rPr>
              <w:t>-noțiunea de ”drum principal”, după formularea ei, corespunde noțiunii de ”drum expres” din Legea nr. 509/1995. Din punctul nostru de vedere, fiind vorba de funcție ierarhică superioară pe rețea a unui drum. Propunem să fie utilizată aceiași abordare legală - noțiunea de ”drum expres”, pentru a nu crea confuzie între legi.</w:t>
            </w:r>
          </w:p>
          <w:p w14:paraId="3D6D719C" w14:textId="466CEE64" w:rsidR="00B33805" w:rsidRPr="00EA0AC2" w:rsidRDefault="00B33805" w:rsidP="00EA0AC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A0AC2">
              <w:rPr>
                <w:rFonts w:ascii="Times New Roman" w:hAnsi="Times New Roman"/>
                <w:sz w:val="24"/>
                <w:szCs w:val="24"/>
                <w:lang w:val="ro-RO"/>
              </w:rPr>
              <w:t>-noțiunea de ”rețea rutieră transeuropeană” se încadrează în noțiunea de ”drumuri europene” din Legea nr. 509/1995. Credem că sunt necesare clarificări, pentru ca să nu existe interpretări diferite între 2 legi.</w:t>
            </w:r>
          </w:p>
        </w:tc>
        <w:tc>
          <w:tcPr>
            <w:tcW w:w="3974" w:type="dxa"/>
          </w:tcPr>
          <w:p w14:paraId="37A08951" w14:textId="111A85B1" w:rsidR="00B33805" w:rsidRDefault="00B33805"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Se acceptă parțial</w:t>
            </w:r>
          </w:p>
          <w:p w14:paraId="41878023" w14:textId="3C7010A5" w:rsidR="00B33805" w:rsidRDefault="00B33805" w:rsidP="002301C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Termenul de „drum principal” a fost substituită cu noțiunea de „drum expres”.</w:t>
            </w:r>
          </w:p>
          <w:p w14:paraId="323B6C19" w14:textId="1DADFE20" w:rsidR="00B33805" w:rsidRPr="002301C2" w:rsidRDefault="00B33805" w:rsidP="002301C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Referitor la drumurile europene, vă informăm că, în sensul Legii drumurilor nr. 509/1995, </w:t>
            </w:r>
            <w:r w:rsidRPr="002301C2">
              <w:rPr>
                <w:rFonts w:ascii="Times New Roman" w:hAnsi="Times New Roman"/>
                <w:sz w:val="24"/>
                <w:szCs w:val="24"/>
                <w:lang w:val="ro-RO"/>
              </w:rPr>
              <w:t>drumuri</w:t>
            </w:r>
            <w:r>
              <w:rPr>
                <w:rFonts w:ascii="Times New Roman" w:hAnsi="Times New Roman"/>
                <w:sz w:val="24"/>
                <w:szCs w:val="24"/>
                <w:lang w:val="ro-RO"/>
              </w:rPr>
              <w:t>le</w:t>
            </w:r>
            <w:r w:rsidRPr="002301C2">
              <w:rPr>
                <w:rFonts w:ascii="Times New Roman" w:hAnsi="Times New Roman"/>
                <w:sz w:val="24"/>
                <w:szCs w:val="24"/>
                <w:lang w:val="ro-RO"/>
              </w:rPr>
              <w:t xml:space="preserve"> europene </w:t>
            </w:r>
            <w:r>
              <w:rPr>
                <w:rFonts w:ascii="Times New Roman" w:hAnsi="Times New Roman"/>
                <w:sz w:val="24"/>
                <w:szCs w:val="24"/>
                <w:lang w:val="ro-RO"/>
              </w:rPr>
              <w:t>reprezintă</w:t>
            </w:r>
            <w:r w:rsidRPr="002301C2">
              <w:rPr>
                <w:rFonts w:ascii="Times New Roman" w:hAnsi="Times New Roman"/>
                <w:sz w:val="24"/>
                <w:szCs w:val="24"/>
                <w:lang w:val="ro-RO"/>
              </w:rPr>
              <w:t xml:space="preserve"> drumuri internaţionale care trec prin Republica Moldova conform Acordului european asupra marilor drumuri de circulaţie internaţională (AGR) la care Republica Moldova a aderat şi care pot coincide cu autostrăzi, drumuri expres şi drumuri republicane și cărora li se atribuie litera „E”</w:t>
            </w:r>
            <w:r>
              <w:rPr>
                <w:rFonts w:ascii="Times New Roman" w:hAnsi="Times New Roman"/>
                <w:sz w:val="24"/>
                <w:szCs w:val="24"/>
                <w:lang w:val="ro-RO"/>
              </w:rPr>
              <w:t>.</w:t>
            </w:r>
          </w:p>
          <w:p w14:paraId="2AAC3B00" w14:textId="351D144C" w:rsidR="00B33805" w:rsidRPr="00EA0AC2" w:rsidRDefault="00B33805"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r>
      <w:tr w:rsidR="00B33805" w:rsidRPr="007029D8" w14:paraId="14B892B2" w14:textId="77777777" w:rsidTr="00CB352A">
        <w:tc>
          <w:tcPr>
            <w:tcW w:w="1550" w:type="dxa"/>
            <w:vMerge/>
          </w:tcPr>
          <w:p w14:paraId="01B255FE" w14:textId="77777777" w:rsidR="00B33805" w:rsidRPr="00EA0AC2" w:rsidRDefault="00B33805" w:rsidP="001E4D1D">
            <w:pPr>
              <w:pBdr>
                <w:top w:val="none" w:sz="4" w:space="0" w:color="000000"/>
                <w:left w:val="none" w:sz="4" w:space="0" w:color="000000"/>
                <w:bottom w:val="none" w:sz="4" w:space="0" w:color="000000"/>
                <w:right w:val="none" w:sz="4" w:space="0" w:color="000000"/>
              </w:pBdr>
              <w:ind w:firstLine="20"/>
              <w:rPr>
                <w:rFonts w:ascii="Times New Roman" w:hAnsi="Times New Roman"/>
                <w:sz w:val="24"/>
                <w:szCs w:val="24"/>
                <w:lang w:val="ro-RO"/>
              </w:rPr>
            </w:pPr>
          </w:p>
        </w:tc>
        <w:tc>
          <w:tcPr>
            <w:tcW w:w="463" w:type="dxa"/>
          </w:tcPr>
          <w:p w14:paraId="3199A74C" w14:textId="77777777" w:rsidR="00B33805" w:rsidRPr="00EA0AC2" w:rsidRDefault="00B33805"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6EB3E706" w14:textId="720BC7E8" w:rsidR="00B33805" w:rsidRPr="00EA0AC2" w:rsidRDefault="00B33805" w:rsidP="008F0B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A0AC2">
              <w:rPr>
                <w:rFonts w:ascii="Times New Roman" w:hAnsi="Times New Roman"/>
                <w:sz w:val="24"/>
                <w:szCs w:val="24"/>
                <w:lang w:val="ro-RO"/>
              </w:rPr>
              <w:t>În versiunea actuală a Legii 350/2023, noțiunea de ”auditor de siguranță rutieră” nu include efectuarea evaluărilor de impact asupra siguranței rutiere și evaluarea siguranței rețelei (clasificarea siguranței rețelei). În acest sens, propunem reformularea noțiunii, după cum urmează: ”auditor de siguranță rutieră – titular al unui certificat de competență profesională, care efectuează procedurile de siguranță a infrastructurii rutiere, în condițiile art. 1 (1) al prezentei legi”.</w:t>
            </w:r>
          </w:p>
        </w:tc>
        <w:tc>
          <w:tcPr>
            <w:tcW w:w="3974" w:type="dxa"/>
          </w:tcPr>
          <w:p w14:paraId="4F98CEE6" w14:textId="77777777" w:rsidR="00B33805" w:rsidRDefault="00B33805" w:rsidP="002301C2">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Nu se acceptă</w:t>
            </w:r>
          </w:p>
          <w:p w14:paraId="3DADDF61" w14:textId="77777777" w:rsidR="00B33805" w:rsidRDefault="00B33805" w:rsidP="002301C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În sensul </w:t>
            </w:r>
            <w:r w:rsidRPr="002301C2">
              <w:rPr>
                <w:rFonts w:ascii="Times New Roman" w:hAnsi="Times New Roman"/>
                <w:sz w:val="24"/>
                <w:szCs w:val="24"/>
                <w:lang w:val="ro-RO"/>
              </w:rPr>
              <w:t>Directiv</w:t>
            </w:r>
            <w:r>
              <w:rPr>
                <w:rFonts w:ascii="Times New Roman" w:hAnsi="Times New Roman"/>
                <w:sz w:val="24"/>
                <w:szCs w:val="24"/>
                <w:lang w:val="ro-RO"/>
              </w:rPr>
              <w:t>ei</w:t>
            </w:r>
            <w:r w:rsidRPr="002301C2">
              <w:rPr>
                <w:rFonts w:ascii="Times New Roman" w:hAnsi="Times New Roman"/>
                <w:sz w:val="24"/>
                <w:szCs w:val="24"/>
                <w:lang w:val="ro-RO"/>
              </w:rPr>
              <w:t xml:space="preserve"> 2008/96/CE a Parlamentului European și a Consiliului din 19 noiembrie 2008 privind gestionarea siguranței infrastructurii rutiere</w:t>
            </w:r>
            <w:r>
              <w:rPr>
                <w:rFonts w:ascii="Times New Roman" w:hAnsi="Times New Roman"/>
                <w:sz w:val="24"/>
                <w:szCs w:val="24"/>
                <w:lang w:val="ro-RO"/>
              </w:rPr>
              <w:t xml:space="preserve">, auditorul de siguranță rutieră este implicat doar în procedurile de </w:t>
            </w:r>
            <w:r w:rsidRPr="002301C2">
              <w:rPr>
                <w:rFonts w:ascii="Times New Roman" w:hAnsi="Times New Roman"/>
                <w:sz w:val="24"/>
                <w:szCs w:val="24"/>
                <w:lang w:val="ro-RO"/>
              </w:rPr>
              <w:t>audit în domeniul siguranței rutiere și inspecții în domeniul siguranței rutiere</w:t>
            </w:r>
            <w:r>
              <w:rPr>
                <w:rFonts w:ascii="Times New Roman" w:hAnsi="Times New Roman"/>
                <w:sz w:val="24"/>
                <w:szCs w:val="24"/>
                <w:lang w:val="ro-RO"/>
              </w:rPr>
              <w:t>.</w:t>
            </w:r>
          </w:p>
          <w:p w14:paraId="06B2CEEA" w14:textId="389FBDD0" w:rsidR="00B33805" w:rsidRPr="002301C2" w:rsidRDefault="00B33805" w:rsidP="002301C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Având în vedere cele menționate, operarea modificărilor sugerate este nejustificată.</w:t>
            </w:r>
          </w:p>
        </w:tc>
      </w:tr>
      <w:tr w:rsidR="00B33805" w:rsidRPr="007029D8" w14:paraId="3072DB88" w14:textId="77777777" w:rsidTr="00CB352A">
        <w:tc>
          <w:tcPr>
            <w:tcW w:w="1550" w:type="dxa"/>
            <w:vMerge/>
          </w:tcPr>
          <w:p w14:paraId="07E0662C" w14:textId="77777777" w:rsidR="00B33805" w:rsidRPr="00EA0AC2" w:rsidRDefault="00B33805" w:rsidP="001E4D1D">
            <w:pPr>
              <w:pBdr>
                <w:top w:val="none" w:sz="4" w:space="0" w:color="000000"/>
                <w:left w:val="none" w:sz="4" w:space="0" w:color="000000"/>
                <w:bottom w:val="none" w:sz="4" w:space="0" w:color="000000"/>
                <w:right w:val="none" w:sz="4" w:space="0" w:color="000000"/>
              </w:pBdr>
              <w:ind w:firstLine="20"/>
              <w:rPr>
                <w:rFonts w:ascii="Times New Roman" w:hAnsi="Times New Roman"/>
                <w:sz w:val="24"/>
                <w:szCs w:val="24"/>
                <w:lang w:val="ro-RO"/>
              </w:rPr>
            </w:pPr>
          </w:p>
        </w:tc>
        <w:tc>
          <w:tcPr>
            <w:tcW w:w="463" w:type="dxa"/>
          </w:tcPr>
          <w:p w14:paraId="46BC5F9B" w14:textId="77777777" w:rsidR="00B33805" w:rsidRPr="00EA0AC2" w:rsidRDefault="00B33805"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43AC8AEF" w14:textId="5C96E626" w:rsidR="00B33805" w:rsidRPr="00EA0AC2" w:rsidRDefault="00B33805" w:rsidP="008F0B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A0AC2">
              <w:rPr>
                <w:rFonts w:ascii="Times New Roman" w:hAnsi="Times New Roman"/>
                <w:sz w:val="24"/>
                <w:szCs w:val="24"/>
                <w:lang w:val="ro-RO"/>
              </w:rPr>
              <w:t xml:space="preserve">La Art. I, pct. 3, considerăm că alin. 4 din art. 5 nu necesită a fi modificat, din raționamente de asigurare a calității actului de auditare, având în vede că titularul unui certificat de competență în domeniul auditului de siguranță rutieră trebuie să cunoască normele și standardele aplicate infrastructurii rutiere din Republica Moldova. Totodată, țările-membre nu admit la lucrări de audit pe rețeaua proprie de drumuri, fără confirmarea (autentifica, </w:t>
            </w:r>
            <w:r w:rsidRPr="00EA0AC2">
              <w:rPr>
                <w:rFonts w:ascii="Times New Roman" w:hAnsi="Times New Roman"/>
                <w:sz w:val="24"/>
                <w:szCs w:val="24"/>
                <w:lang w:val="ro-RO"/>
              </w:rPr>
              <w:lastRenderedPageBreak/>
              <w:t>recunoaște și echivala) studiilor și certificării.</w:t>
            </w:r>
          </w:p>
        </w:tc>
        <w:tc>
          <w:tcPr>
            <w:tcW w:w="3974" w:type="dxa"/>
          </w:tcPr>
          <w:p w14:paraId="3ACB779F" w14:textId="77777777" w:rsidR="00B33805" w:rsidRDefault="00B33805"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lastRenderedPageBreak/>
              <w:t>Se acceptă</w:t>
            </w:r>
          </w:p>
          <w:p w14:paraId="4D5AD38E" w14:textId="74AC85A2" w:rsidR="00B33805" w:rsidRPr="002301C2" w:rsidRDefault="00B33805" w:rsidP="002301C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Prevederile cu privire la modificarea            art. 5 alin. (4) au fost excluse din proiectul de lege.</w:t>
            </w:r>
          </w:p>
        </w:tc>
      </w:tr>
      <w:tr w:rsidR="00B33805" w:rsidRPr="007029D8" w14:paraId="07C23310" w14:textId="77777777" w:rsidTr="00CB352A">
        <w:tc>
          <w:tcPr>
            <w:tcW w:w="1550" w:type="dxa"/>
            <w:vMerge/>
          </w:tcPr>
          <w:p w14:paraId="415CCE4B" w14:textId="77777777" w:rsidR="00B33805" w:rsidRPr="00EA0AC2" w:rsidRDefault="00B33805" w:rsidP="001E4D1D">
            <w:pPr>
              <w:pBdr>
                <w:top w:val="none" w:sz="4" w:space="0" w:color="000000"/>
                <w:left w:val="none" w:sz="4" w:space="0" w:color="000000"/>
                <w:bottom w:val="none" w:sz="4" w:space="0" w:color="000000"/>
                <w:right w:val="none" w:sz="4" w:space="0" w:color="000000"/>
              </w:pBdr>
              <w:ind w:firstLine="20"/>
              <w:rPr>
                <w:rFonts w:ascii="Times New Roman" w:hAnsi="Times New Roman"/>
                <w:sz w:val="24"/>
                <w:szCs w:val="24"/>
                <w:lang w:val="ro-RO"/>
              </w:rPr>
            </w:pPr>
          </w:p>
        </w:tc>
        <w:tc>
          <w:tcPr>
            <w:tcW w:w="463" w:type="dxa"/>
          </w:tcPr>
          <w:p w14:paraId="2062DD94" w14:textId="77777777" w:rsidR="00B33805" w:rsidRPr="00EA0AC2" w:rsidRDefault="00B33805"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0BDB3170" w14:textId="5D32B5B0" w:rsidR="00B33805" w:rsidRPr="00EA0AC2" w:rsidRDefault="00B33805" w:rsidP="008F0B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A0AC2">
              <w:rPr>
                <w:rFonts w:ascii="Times New Roman" w:hAnsi="Times New Roman"/>
                <w:sz w:val="24"/>
                <w:szCs w:val="24"/>
                <w:lang w:val="ro-RO"/>
              </w:rPr>
              <w:t>Art. 9, alin. (4), lit. (a) din Directiva 2008/96/CE (consolidată), prevede că ”auditorii trebuie să aibă experiență relevantă sau formare în domeniul proiectării rutiere, al ingineriei siguranței rutiere și al analizei accidentelor”. Legea 350/2023 (actuală), la art. 5 (3, a) prevede admiterea la pregătirea pentru certificare ca ”auditor de siguranță rutieră” a deținătorilor diplomelor de studii de licență la specialitatea ”Ingineria și tehnologia transportului auto”. Considerăm necesară excluderea acestui drept, având în vedere că specialiștii din acest domeniu nu au studii aferente și experiență în ingineria drumurilor, sau reformularea acestui punct, după cum urmează: ” fie deține act de studii superioare de licență la una dintre specialitățile „Căi ferate, drumuri, poduri” sau „Ingineria și tehnologia transportului auto” și posedă experiență profesională de cel puțin 5 ani în domeniul ingineriei infrastructurii transporturilor, fie deține act de studii superioare la altă specialitate și posedă experiență profesională de cel puțin 5 ani în domeniul ingineriei siguranței traficului rutier și al analizei accidentelor rutiere”.</w:t>
            </w:r>
          </w:p>
        </w:tc>
        <w:tc>
          <w:tcPr>
            <w:tcW w:w="3974" w:type="dxa"/>
          </w:tcPr>
          <w:p w14:paraId="2C44D8C1" w14:textId="77777777" w:rsidR="00B33805" w:rsidRDefault="00B33805"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Nu se acceptă</w:t>
            </w:r>
          </w:p>
          <w:p w14:paraId="33F56DF5" w14:textId="2CE513F3" w:rsidR="00B33805" w:rsidRDefault="00B33805" w:rsidP="002301C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301C2">
              <w:rPr>
                <w:rFonts w:ascii="Times New Roman" w:hAnsi="Times New Roman"/>
                <w:sz w:val="24"/>
                <w:szCs w:val="24"/>
                <w:lang w:val="ro-RO"/>
              </w:rPr>
              <w:t>Limitarea calității de auditor exclusiv la o anumită specializare</w:t>
            </w:r>
            <w:r>
              <w:rPr>
                <w:rFonts w:ascii="Times New Roman" w:hAnsi="Times New Roman"/>
                <w:sz w:val="24"/>
                <w:szCs w:val="24"/>
                <w:lang w:val="ro-RO"/>
              </w:rPr>
              <w:t>/experiență</w:t>
            </w:r>
            <w:r w:rsidRPr="002301C2">
              <w:rPr>
                <w:rFonts w:ascii="Times New Roman" w:hAnsi="Times New Roman"/>
                <w:sz w:val="24"/>
                <w:szCs w:val="24"/>
                <w:lang w:val="ro-RO"/>
              </w:rPr>
              <w:t xml:space="preserve"> îngustă (ex. „drumuri și poduri”) ar putea conduce la o restrângere disproporționată a accesului la profesie, în condițiile în care competențele relevante sunt dobândite și în cadrul programelor de studii din domeniul ingineriei transporturilor.</w:t>
            </w:r>
          </w:p>
          <w:p w14:paraId="730451C7" w14:textId="24284837" w:rsidR="00B33805" w:rsidRPr="002301C2" w:rsidRDefault="00B33805" w:rsidP="002301C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A280E">
              <w:rPr>
                <w:rFonts w:ascii="Times New Roman" w:hAnsi="Times New Roman"/>
                <w:sz w:val="24"/>
                <w:szCs w:val="24"/>
                <w:lang w:val="ro-RO"/>
              </w:rPr>
              <w:t>Având în vedere corespondența directă dintre competențele dobândite în domeniul ingineriei și tehnologiei transporturilor și atribuțiile specifice auditului de siguranță rutieră, includerea în categoria auditorilor de siguranță rutieră a specialiștilor care dețin studii și experiență profesională în domeniul ingineriei transporturilor este pe deplin justificată din perspectivă tehnică și profesională, precum și în raport cu practicile europene în materie.</w:t>
            </w:r>
          </w:p>
        </w:tc>
      </w:tr>
      <w:tr w:rsidR="00B33805" w:rsidRPr="007029D8" w14:paraId="2E75767B" w14:textId="77777777" w:rsidTr="00CB352A">
        <w:tc>
          <w:tcPr>
            <w:tcW w:w="1550" w:type="dxa"/>
            <w:vMerge/>
          </w:tcPr>
          <w:p w14:paraId="402D925A" w14:textId="77777777" w:rsidR="00B33805" w:rsidRPr="00EA0AC2" w:rsidRDefault="00B33805" w:rsidP="001E4D1D">
            <w:pPr>
              <w:pBdr>
                <w:top w:val="none" w:sz="4" w:space="0" w:color="000000"/>
                <w:left w:val="none" w:sz="4" w:space="0" w:color="000000"/>
                <w:bottom w:val="none" w:sz="4" w:space="0" w:color="000000"/>
                <w:right w:val="none" w:sz="4" w:space="0" w:color="000000"/>
              </w:pBdr>
              <w:ind w:firstLine="20"/>
              <w:rPr>
                <w:rFonts w:ascii="Times New Roman" w:hAnsi="Times New Roman"/>
                <w:sz w:val="24"/>
                <w:szCs w:val="24"/>
                <w:lang w:val="ro-RO"/>
              </w:rPr>
            </w:pPr>
          </w:p>
        </w:tc>
        <w:tc>
          <w:tcPr>
            <w:tcW w:w="463" w:type="dxa"/>
          </w:tcPr>
          <w:p w14:paraId="2F54609C" w14:textId="77777777" w:rsidR="00B33805" w:rsidRPr="00EA0AC2" w:rsidRDefault="00B33805"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530B1950" w14:textId="75771D49" w:rsidR="00B33805" w:rsidRPr="00EA0AC2" w:rsidRDefault="00B33805" w:rsidP="008F0B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A0AC2">
              <w:rPr>
                <w:rFonts w:ascii="Times New Roman" w:hAnsi="Times New Roman"/>
                <w:sz w:val="24"/>
                <w:szCs w:val="24"/>
                <w:lang w:val="ro-RO"/>
              </w:rPr>
              <w:t>La art. 6 din legea 350/2023 (actuală), se propune reformularea alin. (1), după cum urmează: ”În activitatea sa, auditorul de siguranță rutieră este independent în raport cu Comanditarul auditului, autoritatea competentă și proiectantul infrastructurii”.</w:t>
            </w:r>
          </w:p>
        </w:tc>
        <w:tc>
          <w:tcPr>
            <w:tcW w:w="3974" w:type="dxa"/>
          </w:tcPr>
          <w:p w14:paraId="3A1A63A0" w14:textId="77777777" w:rsidR="00B33805" w:rsidRDefault="00B33805"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Nu se acceptă</w:t>
            </w:r>
          </w:p>
          <w:p w14:paraId="6BD6E754" w14:textId="7287A10D" w:rsidR="00B33805" w:rsidRPr="00EA280E" w:rsidRDefault="00B33805" w:rsidP="00EA280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A280E">
              <w:rPr>
                <w:rFonts w:ascii="Times New Roman" w:hAnsi="Times New Roman"/>
                <w:sz w:val="24"/>
                <w:szCs w:val="24"/>
                <w:lang w:val="ro-RO"/>
              </w:rPr>
              <w:t>Având în vedere că angajații autorității competente au statut de funcționari publici, implicarea acestora în procesul de audit este deja supusă restricțiilor prevăzute la art. 25 din Legea nr. 158/2008 privind funcția publică și statutul funcționarului public. În aceste condiții, instituirea unei restricții suplimentare privind accesul acestora la procedura de efectuare a auditului, printr-un alt act normativ, este redundantă.</w:t>
            </w:r>
          </w:p>
        </w:tc>
      </w:tr>
      <w:tr w:rsidR="00B33805" w:rsidRPr="007029D8" w14:paraId="0CFF0202" w14:textId="77777777" w:rsidTr="00CB352A">
        <w:tc>
          <w:tcPr>
            <w:tcW w:w="1550" w:type="dxa"/>
            <w:vMerge/>
          </w:tcPr>
          <w:p w14:paraId="292DCFC1" w14:textId="77777777" w:rsidR="00B33805" w:rsidRPr="00EA0AC2" w:rsidRDefault="00B33805" w:rsidP="001E4D1D">
            <w:pPr>
              <w:pBdr>
                <w:top w:val="none" w:sz="4" w:space="0" w:color="000000"/>
                <w:left w:val="none" w:sz="4" w:space="0" w:color="000000"/>
                <w:bottom w:val="none" w:sz="4" w:space="0" w:color="000000"/>
                <w:right w:val="none" w:sz="4" w:space="0" w:color="000000"/>
              </w:pBdr>
              <w:ind w:firstLine="20"/>
              <w:rPr>
                <w:rFonts w:ascii="Times New Roman" w:hAnsi="Times New Roman"/>
                <w:sz w:val="24"/>
                <w:szCs w:val="24"/>
                <w:lang w:val="ro-RO"/>
              </w:rPr>
            </w:pPr>
          </w:p>
        </w:tc>
        <w:tc>
          <w:tcPr>
            <w:tcW w:w="463" w:type="dxa"/>
          </w:tcPr>
          <w:p w14:paraId="5D87DEF3" w14:textId="77777777" w:rsidR="00B33805" w:rsidRPr="00EA0AC2" w:rsidRDefault="00B33805"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40810730" w14:textId="73AFFA53" w:rsidR="00B33805" w:rsidRPr="00EA0AC2" w:rsidRDefault="00B33805" w:rsidP="008F0B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A0AC2">
              <w:rPr>
                <w:rFonts w:ascii="Times New Roman" w:hAnsi="Times New Roman"/>
                <w:sz w:val="24"/>
                <w:szCs w:val="24"/>
                <w:lang w:val="ro-RO"/>
              </w:rPr>
              <w:t xml:space="preserve">Art. 7 din Lege, necesită a fi clarificat, având în vedere ciclurile de planificare și proiectare a unei infrastructuri rutiere, dar și prevederile art. 3 și 4 din Directiva 2008/96/CE (actualizată). Astfel, se propune ca art. 7 (1) din Lege </w:t>
            </w:r>
            <w:r w:rsidRPr="00EA0AC2">
              <w:rPr>
                <w:rFonts w:ascii="Times New Roman" w:hAnsi="Times New Roman"/>
                <w:sz w:val="24"/>
                <w:szCs w:val="24"/>
                <w:lang w:val="ro-RO"/>
              </w:rPr>
              <w:lastRenderedPageBreak/>
              <w:t>să fie expus în următoarea redacție: ” Evaluarea de impact asupra siguranței rutiere este efectuată în faza de planificare inițială a unei infrastructuri rutiere noi sau de modificare substanțială (studii de prefezabilitate / fezabilitate), înaintea inițierii și aprobării proiectării, care să indice considerentele de siguranță rutieră, și contribuie la alegerea soluției propuse, bazată pe analize de costuri-beneficii a diverselor opțiuni evaluate.”. Alineatul (2), să fie modificat, după cum urmează: ” În sensul alin. (1), se consideră modificare substanțială modernizarea sau reabilitarea unei infrastructuri rutiere, care impune schimbarea unor elemente geometrice ale drumului prin respectarea criteriilor indicate în anexa I.”. În acest sens, literele a) – d) să fie excluse, iar în anexă să fie preluată anexa I din Directiva 2008/96/CE (consolidată).</w:t>
            </w:r>
          </w:p>
        </w:tc>
        <w:tc>
          <w:tcPr>
            <w:tcW w:w="3974" w:type="dxa"/>
          </w:tcPr>
          <w:p w14:paraId="2CE748CF" w14:textId="77777777" w:rsidR="00B33805" w:rsidRDefault="00B33805" w:rsidP="008E7BD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lastRenderedPageBreak/>
              <w:t>Nu se acceptă</w:t>
            </w:r>
          </w:p>
          <w:p w14:paraId="125E9A7F" w14:textId="77777777" w:rsidR="00B33805" w:rsidRDefault="00B33805" w:rsidP="000F1C6E">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ro-RO"/>
              </w:rPr>
            </w:pPr>
            <w:r w:rsidRPr="000F1C6E">
              <w:rPr>
                <w:rFonts w:ascii="Times New Roman" w:hAnsi="Times New Roman"/>
                <w:sz w:val="24"/>
                <w:szCs w:val="24"/>
                <w:lang w:val="ro-RO"/>
              </w:rPr>
              <w:t xml:space="preserve">Completarea art. 7 alin. (1) cu norme de reglementare suplimentare, inclusiv cele stabilite la art. 2, contravine prevederilor art. 51 alin. (5) din Legea 100/2017 cu privire la actele normative </w:t>
            </w:r>
            <w:r w:rsidRPr="000F1C6E">
              <w:rPr>
                <w:rFonts w:ascii="Times New Roman" w:hAnsi="Times New Roman"/>
                <w:i/>
                <w:iCs/>
                <w:sz w:val="24"/>
                <w:szCs w:val="24"/>
                <w:lang w:val="ro-RO"/>
              </w:rPr>
              <w:lastRenderedPageBreak/>
              <w:t xml:space="preserve">„Articolul poate fi divizat în alineate, constituite, de regulă, dintr-o singură propoziţie sau frază, prin care se </w:t>
            </w:r>
            <w:r w:rsidRPr="000F1C6E">
              <w:rPr>
                <w:rFonts w:ascii="Times New Roman" w:hAnsi="Times New Roman"/>
                <w:b/>
                <w:bCs/>
                <w:i/>
                <w:iCs/>
                <w:sz w:val="24"/>
                <w:szCs w:val="24"/>
                <w:lang w:val="ro-RO"/>
              </w:rPr>
              <w:t>reglementează o dispoziţie</w:t>
            </w:r>
            <w:r w:rsidRPr="000F1C6E">
              <w:rPr>
                <w:rFonts w:ascii="Times New Roman" w:hAnsi="Times New Roman"/>
                <w:i/>
                <w:iCs/>
                <w:sz w:val="24"/>
                <w:szCs w:val="24"/>
                <w:lang w:val="ro-RO"/>
              </w:rPr>
              <w:t xml:space="preserve"> specifică ansamblului normelor articolului. Dacă dispoziţia alineatului nu poate fi exprimată într-o singură propoziţie sau frază, pot fi utilizate mai multe propoziţii sau fraze”</w:t>
            </w:r>
            <w:r>
              <w:rPr>
                <w:rFonts w:ascii="Times New Roman" w:hAnsi="Times New Roman"/>
                <w:i/>
                <w:iCs/>
                <w:sz w:val="24"/>
                <w:szCs w:val="24"/>
                <w:lang w:val="ro-RO"/>
              </w:rPr>
              <w:t>.</w:t>
            </w:r>
          </w:p>
          <w:p w14:paraId="720F25E6" w14:textId="77777777" w:rsidR="00B33805" w:rsidRDefault="00B33805" w:rsidP="000F1C6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B33805">
              <w:rPr>
                <w:rFonts w:ascii="Times New Roman" w:hAnsi="Times New Roman"/>
                <w:sz w:val="24"/>
                <w:szCs w:val="24"/>
                <w:lang w:val="ro-RO"/>
              </w:rPr>
              <w:t>Totodată, redacția propusă pentru alin. (2), inclusiv prin utilizarea expresiei „unor elemente”, contravine art. 54 alin. (1) lit. a) din aceeași lege, care impune expunerea conținutului proiectului într-un limbaj simplu, clar și concis, astfel încât să fie exclus orice echivoc. Sintagma menționată are un caracter imprecis și poate genera interpretări diferite. În schimb, redacția actuală a alin. (2) asigură un grad sporit de claritate și previzibilitate normativă.”</w:t>
            </w:r>
          </w:p>
          <w:p w14:paraId="30FDA065" w14:textId="71601CE0" w:rsidR="00B33805" w:rsidRPr="00B33805" w:rsidRDefault="00B33805" w:rsidP="000F1C6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Subsecvent, completarea Legii cu anexa </w:t>
            </w:r>
            <w:r w:rsidR="00B87D35">
              <w:rPr>
                <w:rFonts w:ascii="Times New Roman" w:hAnsi="Times New Roman"/>
                <w:sz w:val="24"/>
                <w:szCs w:val="24"/>
                <w:lang w:val="ro-RO"/>
              </w:rPr>
              <w:t xml:space="preserve">I este nejustificată, având în vedere că aceasta a fost transpusă în </w:t>
            </w:r>
            <w:r w:rsidR="00B87D35" w:rsidRPr="00B87D35">
              <w:rPr>
                <w:rFonts w:ascii="Times New Roman" w:hAnsi="Times New Roman"/>
                <w:sz w:val="24"/>
                <w:szCs w:val="24"/>
                <w:lang w:val="ro-RO"/>
              </w:rPr>
              <w:t>Regulamentul privind evaluarea de impact asupra siguranței rutiere și auditul în domeniul siguranței rutiere, aprobat prin HG  nr. 622/2025</w:t>
            </w:r>
            <w:r w:rsidR="00B87D35">
              <w:rPr>
                <w:rFonts w:ascii="Times New Roman" w:hAnsi="Times New Roman"/>
                <w:sz w:val="24"/>
                <w:szCs w:val="24"/>
                <w:lang w:val="ro-RO"/>
              </w:rPr>
              <w:t>.</w:t>
            </w:r>
          </w:p>
        </w:tc>
      </w:tr>
      <w:tr w:rsidR="00B33805" w:rsidRPr="007029D8" w14:paraId="0D84BA09" w14:textId="77777777" w:rsidTr="00CB352A">
        <w:tc>
          <w:tcPr>
            <w:tcW w:w="1550" w:type="dxa"/>
            <w:vMerge/>
          </w:tcPr>
          <w:p w14:paraId="2DFCCCDC" w14:textId="77777777" w:rsidR="00B33805" w:rsidRPr="00EA0AC2" w:rsidRDefault="00B33805" w:rsidP="001E4D1D">
            <w:pPr>
              <w:pBdr>
                <w:top w:val="none" w:sz="4" w:space="0" w:color="000000"/>
                <w:left w:val="none" w:sz="4" w:space="0" w:color="000000"/>
                <w:bottom w:val="none" w:sz="4" w:space="0" w:color="000000"/>
                <w:right w:val="none" w:sz="4" w:space="0" w:color="000000"/>
              </w:pBdr>
              <w:ind w:firstLine="20"/>
              <w:rPr>
                <w:rFonts w:ascii="Times New Roman" w:hAnsi="Times New Roman"/>
                <w:sz w:val="24"/>
                <w:szCs w:val="24"/>
                <w:lang w:val="ro-RO"/>
              </w:rPr>
            </w:pPr>
          </w:p>
        </w:tc>
        <w:tc>
          <w:tcPr>
            <w:tcW w:w="463" w:type="dxa"/>
          </w:tcPr>
          <w:p w14:paraId="564BEE5C" w14:textId="77777777" w:rsidR="00B33805" w:rsidRPr="00EA0AC2" w:rsidRDefault="00B33805"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417D3981" w14:textId="77777777" w:rsidR="00B33805" w:rsidRPr="00EA0AC2" w:rsidRDefault="00B33805" w:rsidP="00EA0AC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A0AC2">
              <w:rPr>
                <w:rFonts w:ascii="Times New Roman" w:hAnsi="Times New Roman"/>
                <w:sz w:val="24"/>
                <w:szCs w:val="24"/>
                <w:lang w:val="ro-RO"/>
              </w:rPr>
              <w:t>Se propune modificarea art. 7, alin. 3), după cum urmează:</w:t>
            </w:r>
          </w:p>
          <w:p w14:paraId="7C13ED97" w14:textId="77777777" w:rsidR="00B33805" w:rsidRPr="00EA0AC2" w:rsidRDefault="00B33805" w:rsidP="00EA0AC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A0AC2">
              <w:rPr>
                <w:rFonts w:ascii="Times New Roman" w:hAnsi="Times New Roman"/>
                <w:sz w:val="24"/>
                <w:szCs w:val="24"/>
                <w:lang w:val="ro-RO"/>
              </w:rPr>
              <w:t>” (3) Auditul în domeniul siguranței rutiere este parte integrantă a procesului de concepere și proiectare a infrastructurii rutiere în cadrul următoarelor etape:</w:t>
            </w:r>
          </w:p>
          <w:p w14:paraId="238EB0FE" w14:textId="77777777" w:rsidR="00B33805" w:rsidRPr="00EA0AC2" w:rsidRDefault="00B33805" w:rsidP="00EA0AC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A0AC2">
              <w:rPr>
                <w:rFonts w:ascii="Times New Roman" w:hAnsi="Times New Roman"/>
                <w:sz w:val="24"/>
                <w:szCs w:val="24"/>
                <w:lang w:val="ro-RO"/>
              </w:rPr>
              <w:t>a) proiect tehnic sau studiu de fezabilitate, angrenat în proiectarea tehnică al proiectului de infrastructură rutieră, până la verificarea, proiectului de construcție a drumului public, sau;</w:t>
            </w:r>
          </w:p>
          <w:p w14:paraId="3428D2EC" w14:textId="77777777" w:rsidR="00B33805" w:rsidRPr="00EA0AC2" w:rsidRDefault="00B33805" w:rsidP="00EA0AC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A0AC2">
              <w:rPr>
                <w:rFonts w:ascii="Times New Roman" w:hAnsi="Times New Roman"/>
                <w:sz w:val="24"/>
                <w:szCs w:val="24"/>
                <w:lang w:val="ro-RO"/>
              </w:rPr>
              <w:t>b) detalii de execuție, până la verificarea proiectului de construcție a drumului public;</w:t>
            </w:r>
          </w:p>
          <w:p w14:paraId="3A04227A" w14:textId="1D3068A0" w:rsidR="00B33805" w:rsidRPr="00EA0AC2" w:rsidRDefault="00B33805" w:rsidP="00EA0AC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A0AC2">
              <w:rPr>
                <w:rFonts w:ascii="Times New Roman" w:hAnsi="Times New Roman"/>
                <w:sz w:val="24"/>
                <w:szCs w:val="24"/>
                <w:lang w:val="ro-RO"/>
              </w:rPr>
              <w:t xml:space="preserve">c) perioada de un an de la recepția la terminarea lucrărilor”. Argumentarea acestei modificări este transpunerea totală a Directivei, respectiv, și faptul că studiul clasic de fezabilitate include mai multe lucrări de evaluare a fezabilității, nu de proiectare, în sensul său clasic. Astfel, în ghidurile de bune practici europene, evaluarea impactului de siguranță rutieră este </w:t>
            </w:r>
            <w:r w:rsidRPr="00EA0AC2">
              <w:rPr>
                <w:rFonts w:ascii="Times New Roman" w:hAnsi="Times New Roman"/>
                <w:sz w:val="24"/>
                <w:szCs w:val="24"/>
                <w:lang w:val="ro-RO"/>
              </w:rPr>
              <w:lastRenderedPageBreak/>
              <w:t>produsă în cadrul studiilor complexe de prefezabilitate/fezabilitate (exemplu, evaluarea impactului de mediu).</w:t>
            </w:r>
          </w:p>
        </w:tc>
        <w:tc>
          <w:tcPr>
            <w:tcW w:w="3974" w:type="dxa"/>
          </w:tcPr>
          <w:p w14:paraId="7E50BBCA" w14:textId="455B8F67" w:rsidR="001A553C" w:rsidRDefault="008431F1" w:rsidP="001A553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lastRenderedPageBreak/>
              <w:t>S</w:t>
            </w:r>
            <w:r w:rsidR="001A553C">
              <w:rPr>
                <w:rFonts w:ascii="Times New Roman" w:hAnsi="Times New Roman"/>
                <w:b/>
                <w:bCs/>
                <w:sz w:val="24"/>
                <w:szCs w:val="24"/>
                <w:lang w:val="ro-RO"/>
              </w:rPr>
              <w:t>e acceptă</w:t>
            </w:r>
            <w:r>
              <w:rPr>
                <w:rFonts w:ascii="Times New Roman" w:hAnsi="Times New Roman"/>
                <w:b/>
                <w:bCs/>
                <w:sz w:val="24"/>
                <w:szCs w:val="24"/>
                <w:lang w:val="ro-RO"/>
              </w:rPr>
              <w:t xml:space="preserve"> de principiu</w:t>
            </w:r>
          </w:p>
          <w:p w14:paraId="64993D61" w14:textId="77777777" w:rsidR="008431F1" w:rsidRPr="008431F1" w:rsidRDefault="008431F1" w:rsidP="008431F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p w14:paraId="446DE71A" w14:textId="77777777" w:rsidR="008431F1" w:rsidRPr="008431F1" w:rsidRDefault="008431F1" w:rsidP="008431F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8431F1">
              <w:rPr>
                <w:rFonts w:ascii="Times New Roman" w:hAnsi="Times New Roman"/>
                <w:sz w:val="24"/>
                <w:szCs w:val="24"/>
                <w:lang w:val="ro-RO"/>
              </w:rPr>
              <w:t>După operarea modificărilor, art.7 alin. (3) va avea următorul cuprins: „(3) Auditul în domeniul siguranței rutiere este parte integrantă a procesului de concepere și proiectare a infrastructurii rutiere în cadrul următoarelor etape:</w:t>
            </w:r>
          </w:p>
          <w:p w14:paraId="47479767" w14:textId="77777777" w:rsidR="008431F1" w:rsidRPr="008431F1" w:rsidRDefault="008431F1" w:rsidP="008431F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8431F1">
              <w:rPr>
                <w:rFonts w:ascii="Times New Roman" w:hAnsi="Times New Roman"/>
                <w:sz w:val="24"/>
                <w:szCs w:val="24"/>
                <w:lang w:val="ro-RO"/>
              </w:rPr>
              <w:t>a) proiectul tehnic/preliminar, până la verificarea proiectului de construcție a drumului public;</w:t>
            </w:r>
          </w:p>
          <w:p w14:paraId="208824C9" w14:textId="77777777" w:rsidR="008431F1" w:rsidRPr="008431F1" w:rsidRDefault="008431F1" w:rsidP="008431F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8431F1">
              <w:rPr>
                <w:rFonts w:ascii="Times New Roman" w:hAnsi="Times New Roman"/>
                <w:sz w:val="24"/>
                <w:szCs w:val="24"/>
                <w:lang w:val="ro-RO"/>
              </w:rPr>
              <w:t>b) detaliile de execuție, până la verificarea proiectului de construcție a drumului public;</w:t>
            </w:r>
          </w:p>
          <w:p w14:paraId="4BAB811B" w14:textId="21F7E8BF" w:rsidR="00B33805" w:rsidRPr="00EA0AC2" w:rsidRDefault="008431F1" w:rsidP="008431F1">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8431F1">
              <w:rPr>
                <w:rFonts w:ascii="Times New Roman" w:hAnsi="Times New Roman"/>
                <w:sz w:val="24"/>
                <w:szCs w:val="24"/>
                <w:lang w:val="ro-RO"/>
              </w:rPr>
              <w:t>c) perioada de un an de la recepția la terminarea lucrărilor.”</w:t>
            </w:r>
          </w:p>
        </w:tc>
      </w:tr>
      <w:tr w:rsidR="00B33805" w:rsidRPr="007029D8" w14:paraId="4D1A0271" w14:textId="77777777" w:rsidTr="00CB352A">
        <w:trPr>
          <w:trHeight w:val="926"/>
        </w:trPr>
        <w:tc>
          <w:tcPr>
            <w:tcW w:w="1550" w:type="dxa"/>
            <w:vMerge/>
          </w:tcPr>
          <w:p w14:paraId="37E19ADA" w14:textId="77777777" w:rsidR="00B33805" w:rsidRPr="00EA0AC2" w:rsidRDefault="00B33805" w:rsidP="001E4D1D">
            <w:pPr>
              <w:pBdr>
                <w:top w:val="none" w:sz="4" w:space="0" w:color="000000"/>
                <w:left w:val="none" w:sz="4" w:space="0" w:color="000000"/>
                <w:bottom w:val="none" w:sz="4" w:space="0" w:color="000000"/>
                <w:right w:val="none" w:sz="4" w:space="0" w:color="000000"/>
              </w:pBdr>
              <w:ind w:firstLine="20"/>
              <w:rPr>
                <w:rFonts w:ascii="Times New Roman" w:hAnsi="Times New Roman"/>
                <w:sz w:val="24"/>
                <w:szCs w:val="24"/>
                <w:lang w:val="ro-RO"/>
              </w:rPr>
            </w:pPr>
          </w:p>
        </w:tc>
        <w:tc>
          <w:tcPr>
            <w:tcW w:w="463" w:type="dxa"/>
          </w:tcPr>
          <w:p w14:paraId="64FE5DC8" w14:textId="77777777" w:rsidR="00B33805" w:rsidRPr="00EA0AC2" w:rsidRDefault="00B33805"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0D60B187" w14:textId="5F245F32" w:rsidR="00B33805" w:rsidRPr="00EA0AC2" w:rsidRDefault="00B33805" w:rsidP="008F0B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A0AC2">
              <w:rPr>
                <w:rFonts w:ascii="Times New Roman" w:hAnsi="Times New Roman"/>
                <w:sz w:val="24"/>
                <w:szCs w:val="24"/>
                <w:lang w:val="ro-RO"/>
              </w:rPr>
              <w:t>La Art. I, pct. 4 din proiect, propunerea de modificare a art. 7 alin. 8) să fie ajustată la pct. 4 al prezentului aviz.</w:t>
            </w:r>
          </w:p>
        </w:tc>
        <w:tc>
          <w:tcPr>
            <w:tcW w:w="3974" w:type="dxa"/>
          </w:tcPr>
          <w:p w14:paraId="32577291" w14:textId="6A2AF6FA" w:rsidR="001A553C" w:rsidRDefault="000A0BE6" w:rsidP="001A553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S</w:t>
            </w:r>
            <w:r w:rsidR="001A553C">
              <w:rPr>
                <w:rFonts w:ascii="Times New Roman" w:hAnsi="Times New Roman"/>
                <w:b/>
                <w:bCs/>
                <w:sz w:val="24"/>
                <w:szCs w:val="24"/>
                <w:lang w:val="ro-RO"/>
              </w:rPr>
              <w:t>e acceptă</w:t>
            </w:r>
          </w:p>
          <w:p w14:paraId="518742C9" w14:textId="29F9D2C8" w:rsidR="00B33805" w:rsidRPr="000A0BE6" w:rsidRDefault="000A0BE6" w:rsidP="000A0BE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Prevederile art. 7 alin. (8) au fost revizuite.</w:t>
            </w:r>
          </w:p>
        </w:tc>
      </w:tr>
      <w:tr w:rsidR="00B33805" w:rsidRPr="007029D8" w14:paraId="7BA0211B" w14:textId="77777777" w:rsidTr="00CB352A">
        <w:tc>
          <w:tcPr>
            <w:tcW w:w="1550" w:type="dxa"/>
            <w:vMerge/>
          </w:tcPr>
          <w:p w14:paraId="79DC98B1" w14:textId="77777777" w:rsidR="00B33805" w:rsidRPr="00EA0AC2" w:rsidRDefault="00B33805" w:rsidP="001E4D1D">
            <w:pPr>
              <w:pBdr>
                <w:top w:val="none" w:sz="4" w:space="0" w:color="000000"/>
                <w:left w:val="none" w:sz="4" w:space="0" w:color="000000"/>
                <w:bottom w:val="none" w:sz="4" w:space="0" w:color="000000"/>
                <w:right w:val="none" w:sz="4" w:space="0" w:color="000000"/>
              </w:pBdr>
              <w:ind w:firstLine="20"/>
              <w:rPr>
                <w:rFonts w:ascii="Times New Roman" w:hAnsi="Times New Roman"/>
                <w:sz w:val="24"/>
                <w:szCs w:val="24"/>
                <w:lang w:val="ro-RO"/>
              </w:rPr>
            </w:pPr>
          </w:p>
        </w:tc>
        <w:tc>
          <w:tcPr>
            <w:tcW w:w="463" w:type="dxa"/>
          </w:tcPr>
          <w:p w14:paraId="1EDAB0DE" w14:textId="77777777" w:rsidR="00B33805" w:rsidRPr="00EA0AC2" w:rsidRDefault="00B33805"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46C00426" w14:textId="108EAB13" w:rsidR="00B33805" w:rsidRPr="00EA0AC2" w:rsidRDefault="00B33805" w:rsidP="008F0B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A0AC2">
              <w:rPr>
                <w:rFonts w:ascii="Times New Roman" w:hAnsi="Times New Roman"/>
                <w:sz w:val="24"/>
                <w:szCs w:val="24"/>
                <w:lang w:val="ro-RO"/>
              </w:rPr>
              <w:t>La Art. I, pct. 5 din proiect, modificarea propusă la art. 9, alin. 3, nu este clară și în versiunea propusă, exclude din procedura de ”clasificare a siguranței rețelei” drumurile europene (autostrăzi și drumuri expres). Considerăm că a fost scursă o eroare. ”Evaluarea siguranței rutiere la nivelul întregii rețele” este o evaluare cu utilizarea echipamentelor computerizate (exemplu, iRAP), și este suplimentară procedurilor de ”Clasificare a siguranței rețelei rutiere”. Astfel, propunem ca alin. 3 din art. 9 a Legii să rămână în versiunea existentă.</w:t>
            </w:r>
          </w:p>
        </w:tc>
        <w:tc>
          <w:tcPr>
            <w:tcW w:w="3974" w:type="dxa"/>
          </w:tcPr>
          <w:p w14:paraId="18629EFA" w14:textId="77777777" w:rsidR="009812EF" w:rsidRDefault="009812EF" w:rsidP="009812EF">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Nu se acceptă</w:t>
            </w:r>
          </w:p>
          <w:p w14:paraId="70E9C2C3" w14:textId="77777777" w:rsidR="00B33805" w:rsidRDefault="009812EF" w:rsidP="009812E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Clasificarea siguranței rețelei, nu este obiect de reglementare a D</w:t>
            </w:r>
            <w:r w:rsidRPr="009812EF">
              <w:rPr>
                <w:rFonts w:ascii="Times New Roman" w:hAnsi="Times New Roman"/>
                <w:sz w:val="24"/>
                <w:szCs w:val="24"/>
                <w:lang w:val="ro-RO"/>
              </w:rPr>
              <w:t>irectiv</w:t>
            </w:r>
            <w:r>
              <w:rPr>
                <w:rFonts w:ascii="Times New Roman" w:hAnsi="Times New Roman"/>
                <w:sz w:val="24"/>
                <w:szCs w:val="24"/>
                <w:lang w:val="ro-RO"/>
              </w:rPr>
              <w:t>ei</w:t>
            </w:r>
            <w:r w:rsidRPr="009812EF">
              <w:rPr>
                <w:rFonts w:ascii="Times New Roman" w:hAnsi="Times New Roman"/>
                <w:sz w:val="24"/>
                <w:szCs w:val="24"/>
                <w:lang w:val="ro-RO"/>
              </w:rPr>
              <w:t xml:space="preserve"> 2008/96/CE a Parlamentului European și a Consiliului din 19 noiembrie 2008 privind gestionarea siguranței infrastructurii rutiere, publicată în Jurnalul Oficial al Uniunii Europene L 319 din 29 noiembrie 2008, așa cum a fost modificată ultima dată prin Directiva (UE) 2019/1936 a Parlamentului European și a Consiliului din 23 octombrie 2019</w:t>
            </w:r>
            <w:r>
              <w:rPr>
                <w:rFonts w:ascii="Times New Roman" w:hAnsi="Times New Roman"/>
                <w:sz w:val="24"/>
                <w:szCs w:val="24"/>
                <w:lang w:val="ro-RO"/>
              </w:rPr>
              <w:t>, aceasta fiind un mecanism de gestionare a siguranței rutiere prevăzut de versiunea anterioară a Directivei.</w:t>
            </w:r>
          </w:p>
          <w:p w14:paraId="4F6BF4EE" w14:textId="6D921E99" w:rsidR="009812EF" w:rsidRPr="009812EF" w:rsidRDefault="009812EF" w:rsidP="009812E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Astfel, pe drumurile care fac obiectul directivei urmează a fi efectuată </w:t>
            </w:r>
            <w:r w:rsidRPr="009812EF">
              <w:rPr>
                <w:rFonts w:ascii="Times New Roman" w:hAnsi="Times New Roman"/>
                <w:sz w:val="24"/>
                <w:szCs w:val="24"/>
                <w:lang w:val="ro-RO"/>
              </w:rPr>
              <w:t>Evaluarea siguranței rutiere la nivelul întregii rețele</w:t>
            </w:r>
            <w:r>
              <w:rPr>
                <w:rFonts w:ascii="Times New Roman" w:hAnsi="Times New Roman"/>
                <w:sz w:val="24"/>
                <w:szCs w:val="24"/>
                <w:lang w:val="ro-RO"/>
              </w:rPr>
              <w:t xml:space="preserve"> (noul mecanism inclus în Directivă), iar pe drumurile care nu fac obiectul Directivei urmează a fi efectuată c</w:t>
            </w:r>
            <w:r w:rsidRPr="009812EF">
              <w:rPr>
                <w:rFonts w:ascii="Times New Roman" w:hAnsi="Times New Roman"/>
                <w:sz w:val="24"/>
                <w:szCs w:val="24"/>
                <w:lang w:val="ro-RO"/>
              </w:rPr>
              <w:t>lasificarea siguranței rețelei</w:t>
            </w:r>
            <w:r>
              <w:rPr>
                <w:rFonts w:ascii="Times New Roman" w:hAnsi="Times New Roman"/>
                <w:sz w:val="24"/>
                <w:szCs w:val="24"/>
                <w:lang w:val="ro-RO"/>
              </w:rPr>
              <w:t xml:space="preserve">.  </w:t>
            </w:r>
          </w:p>
        </w:tc>
      </w:tr>
      <w:tr w:rsidR="00B33805" w:rsidRPr="007029D8" w14:paraId="3FCF59C1" w14:textId="77777777" w:rsidTr="00CB352A">
        <w:tc>
          <w:tcPr>
            <w:tcW w:w="1550" w:type="dxa"/>
            <w:vMerge/>
          </w:tcPr>
          <w:p w14:paraId="4922F00F" w14:textId="77777777" w:rsidR="00B33805" w:rsidRPr="00EA0AC2" w:rsidRDefault="00B33805" w:rsidP="001E4D1D">
            <w:pPr>
              <w:pBdr>
                <w:top w:val="none" w:sz="4" w:space="0" w:color="000000"/>
                <w:left w:val="none" w:sz="4" w:space="0" w:color="000000"/>
                <w:bottom w:val="none" w:sz="4" w:space="0" w:color="000000"/>
                <w:right w:val="none" w:sz="4" w:space="0" w:color="000000"/>
              </w:pBdr>
              <w:ind w:firstLine="20"/>
              <w:rPr>
                <w:rFonts w:ascii="Times New Roman" w:hAnsi="Times New Roman"/>
                <w:sz w:val="24"/>
                <w:szCs w:val="24"/>
                <w:lang w:val="ro-RO"/>
              </w:rPr>
            </w:pPr>
          </w:p>
        </w:tc>
        <w:tc>
          <w:tcPr>
            <w:tcW w:w="463" w:type="dxa"/>
          </w:tcPr>
          <w:p w14:paraId="5C6054FA" w14:textId="77777777" w:rsidR="00B33805" w:rsidRPr="00EA0AC2" w:rsidRDefault="00B33805"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76A8D960" w14:textId="18401459" w:rsidR="00B33805" w:rsidRPr="00EA0AC2" w:rsidRDefault="00B33805" w:rsidP="008F0B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A0AC2">
              <w:rPr>
                <w:rFonts w:ascii="Times New Roman" w:hAnsi="Times New Roman"/>
                <w:sz w:val="24"/>
                <w:szCs w:val="24"/>
                <w:lang w:val="ro-RO"/>
              </w:rPr>
              <w:t>Art. 9, alin. 2) din Legea, se propune a exclude alin. 2), iar alin. 3) să fie modificat și completat, după cum urmează: ”(2) clasificarea tronsoanelor cu o concentrație mare de accidente și clasificarea siguranței rețelei rutiere sunt efectuate în conformitate cu prevederile Regulamentului cu privire la clasificarea siguranței rețelei rutiere, aprobat de Guvern”. Justificarea acestei propuneri este în faptul că aceste 2 proceduri sunt strâns legate tehnic, iar HG 807/2025 confirmă, în mare parte, acest fapt.</w:t>
            </w:r>
          </w:p>
        </w:tc>
        <w:tc>
          <w:tcPr>
            <w:tcW w:w="3974" w:type="dxa"/>
          </w:tcPr>
          <w:p w14:paraId="40612CD4" w14:textId="77777777" w:rsidR="00096670" w:rsidRDefault="00096670" w:rsidP="0009667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Nu se acceptă</w:t>
            </w:r>
          </w:p>
          <w:p w14:paraId="1A5C44BE" w14:textId="680156F2" w:rsidR="00096670" w:rsidRPr="00096670" w:rsidRDefault="00096670" w:rsidP="0009667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096670">
              <w:rPr>
                <w:rFonts w:ascii="Times New Roman" w:hAnsi="Times New Roman"/>
                <w:sz w:val="24"/>
                <w:szCs w:val="24"/>
                <w:lang w:val="ro-RO"/>
              </w:rPr>
              <w:t>Clasificarea tronsoanelor cu o concentrație mare de accidente nu constituie o procedură distinctă de gestionare a siguranței circulației în cadrul infrastructurii rutiere, ci reprezintă o etapă integrantă a procesului de clasificare</w:t>
            </w:r>
            <w:r>
              <w:rPr>
                <w:rFonts w:ascii="Times New Roman" w:hAnsi="Times New Roman"/>
                <w:sz w:val="24"/>
                <w:szCs w:val="24"/>
                <w:lang w:val="ro-RO"/>
              </w:rPr>
              <w:t xml:space="preserve"> </w:t>
            </w:r>
            <w:r w:rsidRPr="00096670">
              <w:rPr>
                <w:rFonts w:ascii="Times New Roman" w:hAnsi="Times New Roman"/>
                <w:sz w:val="24"/>
                <w:szCs w:val="24"/>
                <w:lang w:val="ro-RO"/>
              </w:rPr>
              <w:t>a siguranței circulației.</w:t>
            </w:r>
          </w:p>
          <w:p w14:paraId="46A840EB" w14:textId="20AE2A89" w:rsidR="00B33805" w:rsidRPr="00096670" w:rsidRDefault="00096670" w:rsidP="0009667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096670">
              <w:rPr>
                <w:rFonts w:ascii="Times New Roman" w:hAnsi="Times New Roman"/>
                <w:sz w:val="24"/>
                <w:szCs w:val="24"/>
                <w:lang w:val="ro-RO"/>
              </w:rPr>
              <w:t>În aceste condiții, menționarea expresă a acestei etape în cuprinsul alin. (2) este nejustificată, întrucât clasificarea siguranței circulației se realizează printr-un proces etapizat, care include mai multe componente interdependente</w:t>
            </w:r>
            <w:r>
              <w:rPr>
                <w:rFonts w:ascii="Times New Roman" w:hAnsi="Times New Roman"/>
                <w:sz w:val="24"/>
                <w:szCs w:val="24"/>
                <w:lang w:val="ro-RO"/>
              </w:rPr>
              <w:t>, inclusiv c</w:t>
            </w:r>
            <w:r w:rsidRPr="00096670">
              <w:rPr>
                <w:rFonts w:ascii="Times New Roman" w:hAnsi="Times New Roman"/>
                <w:sz w:val="24"/>
                <w:szCs w:val="24"/>
                <w:lang w:val="ro-RO"/>
              </w:rPr>
              <w:t>lasificarea tronsoanelor cu o concentrație mare de accidente.</w:t>
            </w:r>
          </w:p>
        </w:tc>
      </w:tr>
      <w:tr w:rsidR="00D50B55" w:rsidRPr="007029D8" w14:paraId="01F176E6" w14:textId="77777777" w:rsidTr="00CB352A">
        <w:tc>
          <w:tcPr>
            <w:tcW w:w="1550" w:type="dxa"/>
          </w:tcPr>
          <w:p w14:paraId="49BC872D" w14:textId="7C3F25D4" w:rsidR="00D50B55" w:rsidRPr="00EA0AC2" w:rsidRDefault="004C4E08" w:rsidP="001E4D1D">
            <w:pPr>
              <w:pBdr>
                <w:top w:val="none" w:sz="4" w:space="0" w:color="000000"/>
                <w:left w:val="none" w:sz="4" w:space="0" w:color="000000"/>
                <w:bottom w:val="none" w:sz="4" w:space="0" w:color="000000"/>
                <w:right w:val="none" w:sz="4" w:space="0" w:color="000000"/>
              </w:pBdr>
              <w:ind w:firstLine="20"/>
              <w:rPr>
                <w:sz w:val="24"/>
                <w:szCs w:val="24"/>
                <w:lang w:val="ro-RO"/>
              </w:rPr>
            </w:pPr>
            <w:r>
              <w:rPr>
                <w:rFonts w:ascii="Times New Roman" w:hAnsi="Times New Roman"/>
                <w:b/>
                <w:bCs/>
                <w:sz w:val="24"/>
                <w:szCs w:val="24"/>
                <w:lang w:val="ro-RO"/>
              </w:rPr>
              <w:t>Ministerul Afacerilor Interne</w:t>
            </w:r>
            <w:r w:rsidRPr="001666CC">
              <w:rPr>
                <w:rFonts w:ascii="Times New Roman" w:hAnsi="Times New Roman"/>
                <w:b/>
                <w:bCs/>
                <w:sz w:val="24"/>
                <w:szCs w:val="24"/>
                <w:lang w:val="ro-RO"/>
              </w:rPr>
              <w:t xml:space="preserve"> </w:t>
            </w:r>
            <w:r w:rsidRPr="00E5233C">
              <w:rPr>
                <w:rFonts w:ascii="Times New Roman" w:hAnsi="Times New Roman"/>
                <w:b/>
                <w:bCs/>
                <w:sz w:val="24"/>
                <w:szCs w:val="24"/>
              </w:rPr>
              <w:t>(</w:t>
            </w:r>
            <w:r w:rsidRPr="00E5233C">
              <w:rPr>
                <w:rFonts w:ascii="Times New Roman" w:hAnsi="Times New Roman"/>
                <w:sz w:val="24"/>
                <w:szCs w:val="24"/>
              </w:rPr>
              <w:t xml:space="preserve">Nr. </w:t>
            </w:r>
            <w:r w:rsidRPr="004C4E08">
              <w:rPr>
                <w:rFonts w:ascii="Times New Roman" w:hAnsi="Times New Roman"/>
                <w:sz w:val="24"/>
                <w:szCs w:val="24"/>
              </w:rPr>
              <w:t>38/1046</w:t>
            </w:r>
            <w:r>
              <w:rPr>
                <w:rFonts w:ascii="Times New Roman" w:hAnsi="Times New Roman"/>
                <w:sz w:val="24"/>
                <w:szCs w:val="24"/>
              </w:rPr>
              <w:t xml:space="preserve"> </w:t>
            </w:r>
            <w:r w:rsidRPr="00E5233C">
              <w:rPr>
                <w:rFonts w:ascii="Times New Roman" w:hAnsi="Times New Roman"/>
                <w:sz w:val="24"/>
                <w:szCs w:val="24"/>
              </w:rPr>
              <w:t xml:space="preserve">din </w:t>
            </w:r>
            <w:r>
              <w:rPr>
                <w:rFonts w:ascii="Times New Roman" w:hAnsi="Times New Roman"/>
                <w:sz w:val="24"/>
                <w:szCs w:val="24"/>
              </w:rPr>
              <w:t>17</w:t>
            </w:r>
            <w:r w:rsidRPr="00E5233C">
              <w:rPr>
                <w:rFonts w:ascii="Times New Roman" w:hAnsi="Times New Roman"/>
                <w:sz w:val="24"/>
                <w:szCs w:val="24"/>
              </w:rPr>
              <w:t>.0</w:t>
            </w:r>
            <w:r>
              <w:rPr>
                <w:rFonts w:ascii="Times New Roman" w:hAnsi="Times New Roman"/>
                <w:sz w:val="24"/>
                <w:szCs w:val="24"/>
              </w:rPr>
              <w:t>3</w:t>
            </w:r>
            <w:r w:rsidRPr="00E5233C">
              <w:rPr>
                <w:rFonts w:ascii="Times New Roman" w:hAnsi="Times New Roman"/>
                <w:sz w:val="24"/>
                <w:szCs w:val="24"/>
              </w:rPr>
              <w:t>.202</w:t>
            </w:r>
            <w:r>
              <w:rPr>
                <w:rFonts w:ascii="Times New Roman" w:hAnsi="Times New Roman"/>
                <w:sz w:val="24"/>
                <w:szCs w:val="24"/>
              </w:rPr>
              <w:t>6</w:t>
            </w:r>
            <w:r w:rsidRPr="00E5233C">
              <w:rPr>
                <w:rFonts w:ascii="Times New Roman" w:hAnsi="Times New Roman"/>
                <w:sz w:val="24"/>
                <w:szCs w:val="24"/>
              </w:rPr>
              <w:t>)</w:t>
            </w:r>
          </w:p>
        </w:tc>
        <w:tc>
          <w:tcPr>
            <w:tcW w:w="463" w:type="dxa"/>
          </w:tcPr>
          <w:p w14:paraId="609AA762" w14:textId="77777777" w:rsidR="00D50B55" w:rsidRPr="00EA0AC2" w:rsidRDefault="00D50B55" w:rsidP="001E4D1D">
            <w:pPr>
              <w:pStyle w:val="afb"/>
              <w:numPr>
                <w:ilvl w:val="0"/>
                <w:numId w:val="44"/>
              </w:numPr>
              <w:pBdr>
                <w:top w:val="none" w:sz="4" w:space="0" w:color="000000"/>
                <w:left w:val="none" w:sz="4" w:space="0" w:color="000000"/>
                <w:bottom w:val="none" w:sz="4" w:space="0" w:color="000000"/>
                <w:right w:val="none" w:sz="4" w:space="0" w:color="000000"/>
              </w:pBdr>
              <w:ind w:left="346"/>
              <w:rPr>
                <w:sz w:val="24"/>
                <w:szCs w:val="24"/>
                <w:lang w:val="ro-RO"/>
              </w:rPr>
            </w:pPr>
          </w:p>
        </w:tc>
        <w:tc>
          <w:tcPr>
            <w:tcW w:w="3936" w:type="dxa"/>
          </w:tcPr>
          <w:p w14:paraId="320CACDD" w14:textId="77777777" w:rsidR="004C4E08" w:rsidRPr="004C4E08" w:rsidRDefault="004C4E08" w:rsidP="004C4E0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4C4E08">
              <w:rPr>
                <w:rFonts w:ascii="Times New Roman" w:hAnsi="Times New Roman"/>
                <w:sz w:val="24"/>
                <w:szCs w:val="24"/>
                <w:lang w:val="ro-RO"/>
              </w:rPr>
              <w:t>Având în vedere că nu este clară argumentarea autorului proiectului pe marginea obiecțiilor expuse la pct. 3 din avizul Ministerului Afacerilor Interne, se reiterează obiecția referitor la art. 9</w:t>
            </w:r>
            <w:r w:rsidRPr="004C4E08">
              <w:rPr>
                <w:rFonts w:ascii="Times New Roman" w:hAnsi="Times New Roman"/>
                <w:sz w:val="24"/>
                <w:szCs w:val="24"/>
                <w:vertAlign w:val="superscript"/>
                <w:lang w:val="ro-RO"/>
              </w:rPr>
              <w:t>1</w:t>
            </w:r>
            <w:r w:rsidRPr="004C4E08">
              <w:rPr>
                <w:rFonts w:ascii="Times New Roman" w:hAnsi="Times New Roman"/>
                <w:sz w:val="24"/>
                <w:szCs w:val="24"/>
                <w:lang w:val="ro-RO"/>
              </w:rPr>
              <w:t xml:space="preserve"> alin. (4), privind efectuarea </w:t>
            </w:r>
            <w:r w:rsidRPr="004C4E08">
              <w:rPr>
                <w:rFonts w:ascii="Times New Roman" w:hAnsi="Times New Roman"/>
                <w:sz w:val="24"/>
                <w:szCs w:val="24"/>
                <w:lang w:val="ro-RO"/>
              </w:rPr>
              <w:lastRenderedPageBreak/>
              <w:t>primei evaluări a siguranței rutiere în termen de un an de la aderarea Republicii Moldova la Uniunea Europeană. Se menționează că corelarea momentului efectuării primei evaluări la data aderării la Uniunea Europeană reprezintă o clauză de condiționalitate, care poate genera un vid de raportare în perioada premergătoare aderării.</w:t>
            </w:r>
          </w:p>
          <w:p w14:paraId="2B507387" w14:textId="77777777" w:rsidR="004C4E08" w:rsidRPr="004C4E08" w:rsidRDefault="004C4E08" w:rsidP="004C4E0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4C4E08">
              <w:rPr>
                <w:rFonts w:ascii="Times New Roman" w:hAnsi="Times New Roman"/>
                <w:sz w:val="24"/>
                <w:szCs w:val="24"/>
                <w:lang w:val="ro-RO"/>
              </w:rPr>
              <w:t>Având în vedere necesitatea imperativă a evaluării siguranței rutiere, se consideră oportună stabilirea unui termen rezonabil pentru realizarea primei evaluări la nivelul întregii rețele rutiere. Această măsură este esențială pentru a asigura continuitatea procesului de monitorizare până la momentul integrării europene.</w:t>
            </w:r>
          </w:p>
          <w:p w14:paraId="281432DE" w14:textId="486CC255" w:rsidR="00D50B55" w:rsidRPr="004C4E08" w:rsidRDefault="004C4E08" w:rsidP="004C4E0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4C4E08">
              <w:rPr>
                <w:rFonts w:ascii="Times New Roman" w:hAnsi="Times New Roman"/>
                <w:sz w:val="24"/>
                <w:szCs w:val="24"/>
                <w:lang w:val="ro-RO"/>
              </w:rPr>
              <w:t>În acest context, se propune completarea art. II ,,Dispoziții finale” cu prevederi privind intrarea în vigoare a normelor prevăzute la art. 91 alin. (4) din proiect.</w:t>
            </w:r>
          </w:p>
        </w:tc>
        <w:tc>
          <w:tcPr>
            <w:tcW w:w="3974" w:type="dxa"/>
          </w:tcPr>
          <w:p w14:paraId="4596CB65" w14:textId="77777777" w:rsidR="00D50B55" w:rsidRDefault="004C4E08" w:rsidP="0009667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4C4E08">
              <w:rPr>
                <w:rFonts w:ascii="Times New Roman" w:hAnsi="Times New Roman"/>
                <w:b/>
                <w:bCs/>
                <w:sz w:val="24"/>
                <w:szCs w:val="24"/>
                <w:lang w:val="ro-RO"/>
              </w:rPr>
              <w:lastRenderedPageBreak/>
              <w:t>Se acceptă</w:t>
            </w:r>
          </w:p>
          <w:p w14:paraId="29F04771" w14:textId="63BADBCB" w:rsidR="004C4E08" w:rsidRPr="004C4E08" w:rsidRDefault="004C4E08" w:rsidP="004C4E08">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4C4E08">
              <w:rPr>
                <w:rFonts w:ascii="Times New Roman" w:hAnsi="Times New Roman"/>
                <w:sz w:val="24"/>
                <w:szCs w:val="24"/>
                <w:lang w:val="ro-RO"/>
              </w:rPr>
              <w:t>Intrarea în vigoare a art. 9</w:t>
            </w:r>
            <w:r w:rsidRPr="004C4E08">
              <w:rPr>
                <w:rFonts w:ascii="Times New Roman" w:hAnsi="Times New Roman"/>
                <w:sz w:val="24"/>
                <w:szCs w:val="24"/>
                <w:vertAlign w:val="superscript"/>
                <w:lang w:val="ro-RO"/>
              </w:rPr>
              <w:t>1</w:t>
            </w:r>
            <w:r w:rsidRPr="004C4E08">
              <w:rPr>
                <w:rFonts w:ascii="Times New Roman" w:hAnsi="Times New Roman"/>
                <w:sz w:val="24"/>
                <w:szCs w:val="24"/>
                <w:lang w:val="ro-RO"/>
              </w:rPr>
              <w:t xml:space="preserve"> a fost modificată, respectiv, alin. (4) a fost exclus având în vedere că modificările respective urmează să intre în vigoare </w:t>
            </w:r>
            <w:r w:rsidRPr="004C4E08">
              <w:rPr>
                <w:rFonts w:ascii="Times New Roman" w:hAnsi="Times New Roman"/>
                <w:sz w:val="24"/>
                <w:szCs w:val="24"/>
                <w:lang w:val="ro-RO"/>
              </w:rPr>
              <w:lastRenderedPageBreak/>
              <w:t>până la data aderării Republicii Moldova</w:t>
            </w:r>
            <w:r w:rsidRPr="004C4E08">
              <w:t xml:space="preserve"> </w:t>
            </w:r>
            <w:r w:rsidRPr="004C4E08">
              <w:rPr>
                <w:rFonts w:ascii="Times New Roman" w:hAnsi="Times New Roman"/>
                <w:sz w:val="24"/>
                <w:szCs w:val="24"/>
                <w:lang w:val="ro-RO"/>
              </w:rPr>
              <w:t>la Uniunea Europeană.</w:t>
            </w:r>
          </w:p>
        </w:tc>
      </w:tr>
      <w:tr w:rsidR="00D50B55" w:rsidRPr="007029D8" w14:paraId="476F26B9" w14:textId="77777777" w:rsidTr="006F3678">
        <w:tc>
          <w:tcPr>
            <w:tcW w:w="9923" w:type="dxa"/>
            <w:gridSpan w:val="4"/>
          </w:tcPr>
          <w:p w14:paraId="35DBAC56" w14:textId="066F917B" w:rsidR="00D50B55" w:rsidRPr="00D50B55" w:rsidRDefault="00D50B55" w:rsidP="0009667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D50B55">
              <w:rPr>
                <w:rFonts w:ascii="Times New Roman" w:hAnsi="Times New Roman"/>
                <w:b/>
                <w:bCs/>
                <w:sz w:val="24"/>
                <w:szCs w:val="24"/>
                <w:lang w:val="ro-RO"/>
              </w:rPr>
              <w:lastRenderedPageBreak/>
              <w:t>Expertizare</w:t>
            </w:r>
          </w:p>
        </w:tc>
      </w:tr>
      <w:tr w:rsidR="00D50B55" w:rsidRPr="007029D8" w14:paraId="04AA113F" w14:textId="77777777" w:rsidTr="00CB352A">
        <w:tc>
          <w:tcPr>
            <w:tcW w:w="1550" w:type="dxa"/>
          </w:tcPr>
          <w:p w14:paraId="0E2D6BFD" w14:textId="06A3ADAA" w:rsidR="00D50B55" w:rsidRPr="00D50B55" w:rsidRDefault="00D50B55" w:rsidP="00D50B55">
            <w:pPr>
              <w:pBdr>
                <w:top w:val="none" w:sz="4" w:space="0" w:color="000000"/>
                <w:left w:val="none" w:sz="4" w:space="0" w:color="000000"/>
                <w:bottom w:val="none" w:sz="4" w:space="0" w:color="000000"/>
                <w:right w:val="none" w:sz="4" w:space="0" w:color="000000"/>
              </w:pBdr>
              <w:ind w:firstLine="20"/>
              <w:rPr>
                <w:rFonts w:ascii="Times New Roman" w:hAnsi="Times New Roman"/>
                <w:sz w:val="24"/>
                <w:szCs w:val="24"/>
                <w:lang w:val="ro-RO"/>
              </w:rPr>
            </w:pPr>
            <w:r w:rsidRPr="00AA4837">
              <w:rPr>
                <w:rFonts w:ascii="Times New Roman" w:hAnsi="Times New Roman"/>
                <w:b/>
                <w:bCs/>
                <w:sz w:val="24"/>
                <w:szCs w:val="24"/>
                <w:lang w:val="ro-RO"/>
              </w:rPr>
              <w:t xml:space="preserve">Centrul Național Anticorupție </w:t>
            </w:r>
            <w:r w:rsidRPr="00AA4837">
              <w:rPr>
                <w:rFonts w:ascii="Times New Roman" w:hAnsi="Times New Roman"/>
                <w:sz w:val="24"/>
                <w:szCs w:val="24"/>
                <w:lang w:val="ro-RO"/>
              </w:rPr>
              <w:t>(Raport</w:t>
            </w:r>
            <w:r w:rsidRPr="00AA4837">
              <w:rPr>
                <w:rFonts w:ascii="Times New Roman" w:hAnsi="Times New Roman"/>
              </w:rPr>
              <w:t xml:space="preserve"> </w:t>
            </w:r>
            <w:r w:rsidRPr="00D50B55">
              <w:rPr>
                <w:rFonts w:ascii="Times New Roman" w:hAnsi="Times New Roman"/>
                <w:sz w:val="24"/>
                <w:szCs w:val="24"/>
                <w:lang w:val="ro-RO"/>
              </w:rPr>
              <w:t>ELO26/11291 din 25.03.2026</w:t>
            </w:r>
            <w:r w:rsidRPr="00AA4837">
              <w:rPr>
                <w:rFonts w:ascii="Times New Roman" w:hAnsi="Times New Roman"/>
                <w:sz w:val="24"/>
                <w:szCs w:val="24"/>
                <w:lang w:val="ro-RO"/>
              </w:rPr>
              <w:t>)</w:t>
            </w:r>
          </w:p>
        </w:tc>
        <w:tc>
          <w:tcPr>
            <w:tcW w:w="463" w:type="dxa"/>
          </w:tcPr>
          <w:p w14:paraId="7F948825" w14:textId="77777777" w:rsidR="00D50B55" w:rsidRPr="00D50B55" w:rsidRDefault="00D50B55" w:rsidP="00D50B55">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5E27AABD" w14:textId="1B840FF0" w:rsidR="00D50B55" w:rsidRPr="00D50B55" w:rsidRDefault="00D50B55" w:rsidP="00D50B5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S</w:t>
            </w:r>
            <w:r w:rsidRPr="00D50B55">
              <w:rPr>
                <w:rFonts w:ascii="Times New Roman" w:hAnsi="Times New Roman"/>
                <w:sz w:val="24"/>
                <w:szCs w:val="24"/>
                <w:lang w:val="ro-RO"/>
              </w:rPr>
              <w:t>e constată că a fost respectată etapa esențială în asigurarea transparenței procesului</w:t>
            </w:r>
          </w:p>
          <w:p w14:paraId="250186D1" w14:textId="77777777" w:rsidR="00D50B55" w:rsidRDefault="00D50B55" w:rsidP="00D50B5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D50B55">
              <w:rPr>
                <w:rFonts w:ascii="Times New Roman" w:hAnsi="Times New Roman"/>
                <w:sz w:val="24"/>
                <w:szCs w:val="24"/>
                <w:lang w:val="ro-RO"/>
              </w:rPr>
              <w:t>de elaborare a deciziilor, conform art.8 lit.a) din Legea nr. 239/2008 privind transparența în procesul</w:t>
            </w:r>
            <w:r>
              <w:rPr>
                <w:rFonts w:ascii="Times New Roman" w:hAnsi="Times New Roman"/>
                <w:sz w:val="24"/>
                <w:szCs w:val="24"/>
                <w:lang w:val="ro-RO"/>
              </w:rPr>
              <w:t xml:space="preserve"> </w:t>
            </w:r>
            <w:r w:rsidRPr="00D50B55">
              <w:rPr>
                <w:rFonts w:ascii="Times New Roman" w:hAnsi="Times New Roman"/>
                <w:sz w:val="24"/>
                <w:szCs w:val="24"/>
                <w:lang w:val="ro-RO"/>
              </w:rPr>
              <w:t>decizional</w:t>
            </w:r>
            <w:r>
              <w:rPr>
                <w:rFonts w:ascii="Times New Roman" w:hAnsi="Times New Roman"/>
                <w:sz w:val="24"/>
                <w:szCs w:val="24"/>
                <w:lang w:val="ro-RO"/>
              </w:rPr>
              <w:t>.</w:t>
            </w:r>
          </w:p>
          <w:p w14:paraId="29C2B84A" w14:textId="77777777" w:rsidR="00D50B55" w:rsidRDefault="00D50B55" w:rsidP="00D50B5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S</w:t>
            </w:r>
            <w:r w:rsidRPr="00D50B55">
              <w:rPr>
                <w:rFonts w:ascii="Times New Roman" w:hAnsi="Times New Roman"/>
                <w:sz w:val="24"/>
                <w:szCs w:val="24"/>
                <w:lang w:val="ro-RO"/>
              </w:rPr>
              <w:t>e constată că scopul declarat de către autor în nota de fundamentare corespunde</w:t>
            </w:r>
            <w:r>
              <w:rPr>
                <w:rFonts w:ascii="Times New Roman" w:hAnsi="Times New Roman"/>
                <w:sz w:val="24"/>
                <w:szCs w:val="24"/>
                <w:lang w:val="ro-RO"/>
              </w:rPr>
              <w:t xml:space="preserve"> </w:t>
            </w:r>
            <w:r w:rsidRPr="00D50B55">
              <w:rPr>
                <w:rFonts w:ascii="Times New Roman" w:hAnsi="Times New Roman"/>
                <w:sz w:val="24"/>
                <w:szCs w:val="24"/>
                <w:lang w:val="ro-RO"/>
              </w:rPr>
              <w:t>scopului real al proiectului</w:t>
            </w:r>
            <w:r>
              <w:rPr>
                <w:rFonts w:ascii="Times New Roman" w:hAnsi="Times New Roman"/>
                <w:sz w:val="24"/>
                <w:szCs w:val="24"/>
                <w:lang w:val="ro-RO"/>
              </w:rPr>
              <w:t>.</w:t>
            </w:r>
          </w:p>
          <w:p w14:paraId="0037FF56" w14:textId="0842ADD6" w:rsidR="00D50B55" w:rsidRPr="00D50B55" w:rsidRDefault="00D50B55" w:rsidP="00D50B5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D50B55">
              <w:rPr>
                <w:rFonts w:ascii="Times New Roman" w:hAnsi="Times New Roman"/>
                <w:sz w:val="24"/>
                <w:szCs w:val="24"/>
                <w:lang w:val="ro-RO"/>
              </w:rPr>
              <w:t>În textul proiectului nu au fost identificate norme contradictorii sau conflicte dintre prevederile</w:t>
            </w:r>
            <w:r>
              <w:rPr>
                <w:rFonts w:ascii="Times New Roman" w:hAnsi="Times New Roman"/>
                <w:sz w:val="24"/>
                <w:szCs w:val="24"/>
                <w:lang w:val="ro-RO"/>
              </w:rPr>
              <w:t xml:space="preserve"> </w:t>
            </w:r>
            <w:r w:rsidRPr="00D50B55">
              <w:rPr>
                <w:rFonts w:ascii="Times New Roman" w:hAnsi="Times New Roman"/>
                <w:sz w:val="24"/>
                <w:szCs w:val="24"/>
                <w:lang w:val="ro-RO"/>
              </w:rPr>
              <w:t>acestuia cu reglementările altor acte normative în vigoare.</w:t>
            </w:r>
          </w:p>
        </w:tc>
        <w:tc>
          <w:tcPr>
            <w:tcW w:w="3974" w:type="dxa"/>
          </w:tcPr>
          <w:p w14:paraId="7F4B3E83" w14:textId="4C4BF0D6" w:rsidR="00D50B55" w:rsidRPr="00D50B55" w:rsidRDefault="00D50B55" w:rsidP="00D50B5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Se ia act</w:t>
            </w:r>
          </w:p>
        </w:tc>
      </w:tr>
      <w:tr w:rsidR="002B78E6" w:rsidRPr="007029D8" w14:paraId="1E4CFDF0" w14:textId="77777777" w:rsidTr="00CB352A">
        <w:tc>
          <w:tcPr>
            <w:tcW w:w="1550" w:type="dxa"/>
            <w:vMerge w:val="restart"/>
          </w:tcPr>
          <w:p w14:paraId="04931827" w14:textId="3C4D1E62" w:rsidR="002B78E6" w:rsidRPr="004A4738" w:rsidRDefault="002B78E6" w:rsidP="00D50B55">
            <w:pPr>
              <w:pBdr>
                <w:top w:val="none" w:sz="4" w:space="0" w:color="000000"/>
                <w:left w:val="none" w:sz="4" w:space="0" w:color="000000"/>
                <w:bottom w:val="none" w:sz="4" w:space="0" w:color="000000"/>
                <w:right w:val="none" w:sz="4" w:space="0" w:color="000000"/>
              </w:pBdr>
              <w:ind w:firstLine="20"/>
              <w:rPr>
                <w:b/>
                <w:bCs/>
                <w:sz w:val="24"/>
                <w:szCs w:val="24"/>
                <w:lang w:val="ro-RO"/>
              </w:rPr>
            </w:pPr>
            <w:r w:rsidRPr="004A4738">
              <w:rPr>
                <w:rFonts w:ascii="Times New Roman" w:hAnsi="Times New Roman"/>
                <w:b/>
                <w:bCs/>
                <w:sz w:val="24"/>
                <w:szCs w:val="24"/>
                <w:lang w:val="ro-RO"/>
              </w:rPr>
              <w:t xml:space="preserve">Ministerul Justiției </w:t>
            </w:r>
            <w:r w:rsidRPr="004A4738">
              <w:rPr>
                <w:rFonts w:ascii="Times New Roman" w:hAnsi="Times New Roman"/>
                <w:sz w:val="24"/>
                <w:szCs w:val="24"/>
                <w:lang w:val="ro-RO"/>
              </w:rPr>
              <w:t xml:space="preserve">(nr. </w:t>
            </w:r>
            <w:r w:rsidRPr="00D50B55">
              <w:rPr>
                <w:rFonts w:ascii="Times New Roman" w:hAnsi="Times New Roman"/>
                <w:sz w:val="24"/>
                <w:szCs w:val="24"/>
                <w:lang w:val="ro-RO"/>
              </w:rPr>
              <w:t>4/2-3313</w:t>
            </w:r>
            <w:r>
              <w:rPr>
                <w:rFonts w:ascii="Times New Roman" w:hAnsi="Times New Roman"/>
                <w:sz w:val="24"/>
                <w:szCs w:val="24"/>
                <w:lang w:val="ro-RO"/>
              </w:rPr>
              <w:t xml:space="preserve"> </w:t>
            </w:r>
            <w:r w:rsidRPr="004A4738">
              <w:rPr>
                <w:rFonts w:ascii="Times New Roman" w:hAnsi="Times New Roman"/>
                <w:sz w:val="24"/>
                <w:szCs w:val="24"/>
                <w:lang w:val="ro-RO"/>
              </w:rPr>
              <w:t xml:space="preserve">din </w:t>
            </w:r>
            <w:r>
              <w:rPr>
                <w:rFonts w:ascii="Times New Roman" w:hAnsi="Times New Roman"/>
                <w:sz w:val="24"/>
                <w:szCs w:val="24"/>
                <w:lang w:val="ro-RO"/>
              </w:rPr>
              <w:t>2</w:t>
            </w:r>
            <w:r w:rsidRPr="004A4738">
              <w:rPr>
                <w:rFonts w:ascii="Times New Roman" w:hAnsi="Times New Roman"/>
                <w:sz w:val="24"/>
                <w:szCs w:val="24"/>
                <w:lang w:val="ro-RO"/>
              </w:rPr>
              <w:t>5.0</w:t>
            </w:r>
            <w:r>
              <w:rPr>
                <w:rFonts w:ascii="Times New Roman" w:hAnsi="Times New Roman"/>
                <w:sz w:val="24"/>
                <w:szCs w:val="24"/>
                <w:lang w:val="ro-RO"/>
              </w:rPr>
              <w:t>3</w:t>
            </w:r>
            <w:r w:rsidRPr="004A4738">
              <w:rPr>
                <w:rFonts w:ascii="Times New Roman" w:hAnsi="Times New Roman"/>
                <w:sz w:val="24"/>
                <w:szCs w:val="24"/>
                <w:lang w:val="ro-RO"/>
              </w:rPr>
              <w:t>.202</w:t>
            </w:r>
            <w:r>
              <w:rPr>
                <w:rFonts w:ascii="Times New Roman" w:hAnsi="Times New Roman"/>
                <w:sz w:val="24"/>
                <w:szCs w:val="24"/>
                <w:lang w:val="ro-RO"/>
              </w:rPr>
              <w:t>6</w:t>
            </w:r>
            <w:r w:rsidRPr="004A4738">
              <w:rPr>
                <w:rFonts w:ascii="Times New Roman" w:hAnsi="Times New Roman"/>
                <w:sz w:val="24"/>
                <w:szCs w:val="24"/>
                <w:lang w:val="ro-RO"/>
              </w:rPr>
              <w:t>)</w:t>
            </w:r>
          </w:p>
        </w:tc>
        <w:tc>
          <w:tcPr>
            <w:tcW w:w="463" w:type="dxa"/>
          </w:tcPr>
          <w:p w14:paraId="1A1246A5" w14:textId="77777777" w:rsidR="002B78E6" w:rsidRPr="00D50B55" w:rsidRDefault="002B78E6" w:rsidP="00D50B55">
            <w:pPr>
              <w:pStyle w:val="afb"/>
              <w:numPr>
                <w:ilvl w:val="0"/>
                <w:numId w:val="44"/>
              </w:numPr>
              <w:pBdr>
                <w:top w:val="none" w:sz="4" w:space="0" w:color="000000"/>
                <w:left w:val="none" w:sz="4" w:space="0" w:color="000000"/>
                <w:bottom w:val="none" w:sz="4" w:space="0" w:color="000000"/>
                <w:right w:val="none" w:sz="4" w:space="0" w:color="000000"/>
              </w:pBdr>
              <w:ind w:left="346"/>
              <w:rPr>
                <w:sz w:val="24"/>
                <w:szCs w:val="24"/>
                <w:lang w:val="ro-RO"/>
              </w:rPr>
            </w:pPr>
          </w:p>
        </w:tc>
        <w:tc>
          <w:tcPr>
            <w:tcW w:w="3936" w:type="dxa"/>
          </w:tcPr>
          <w:p w14:paraId="39734B42" w14:textId="77777777" w:rsidR="002B78E6" w:rsidRPr="002B78E6" w:rsidRDefault="002B78E6" w:rsidP="002B78E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B78E6">
              <w:rPr>
                <w:rFonts w:ascii="Times New Roman" w:hAnsi="Times New Roman"/>
                <w:sz w:val="24"/>
                <w:szCs w:val="24"/>
                <w:lang w:val="ro-RO"/>
              </w:rPr>
              <w:t>În clauza de armonizare, autorul menționează că proiectul național asigură transpunerea parțială a Directivei 2008/96/CE a Parlamentului European și a Consiliului din 19 noiembrie 2008 privind gestionarea siguranței infrastructurii rutiere, în special, (transpune: art. 1 (1), (3) și (5); art. 2 pct. 1 și pct. 1b; art. 5 (1) – (3) și (6); art. 6 (3); art. 6a (1), art. 6e; art. 9 (1a); art. 11a).</w:t>
            </w:r>
          </w:p>
          <w:p w14:paraId="171B03F0" w14:textId="77777777" w:rsidR="002B78E6" w:rsidRPr="002B78E6" w:rsidRDefault="002B78E6" w:rsidP="002B78E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B78E6">
              <w:rPr>
                <w:rFonts w:ascii="Times New Roman" w:hAnsi="Times New Roman"/>
                <w:sz w:val="24"/>
                <w:szCs w:val="24"/>
                <w:lang w:val="ro-RO"/>
              </w:rPr>
              <w:t xml:space="preserve">Totodată, se atestă că prevederile proiectului național coroborate cu cele deja existente în Legea nr. 350/2023, Hotărârea Guvernului nr. 622/2025 și </w:t>
            </w:r>
            <w:r w:rsidRPr="002B78E6">
              <w:rPr>
                <w:rFonts w:ascii="Times New Roman" w:hAnsi="Times New Roman"/>
                <w:sz w:val="24"/>
                <w:szCs w:val="24"/>
                <w:lang w:val="ro-RO"/>
              </w:rPr>
              <w:lastRenderedPageBreak/>
              <w:t>Hotărârea Guvernului nr. 807/2025, asigură transpunerea completă a Directivei UE, cu condiția luării în considerare a observațiilor de compatibilitate de mai jos.</w:t>
            </w:r>
          </w:p>
          <w:p w14:paraId="26940C6D" w14:textId="0272C351" w:rsidR="002B78E6" w:rsidRDefault="002B78E6" w:rsidP="002B78E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B78E6">
              <w:rPr>
                <w:rFonts w:ascii="Times New Roman" w:hAnsi="Times New Roman"/>
                <w:sz w:val="24"/>
                <w:szCs w:val="24"/>
                <w:lang w:val="ro-RO"/>
              </w:rPr>
              <w:t>Art. 1 alin. (1), (3) și (5) din actul UE referitor la categoriile de proceduri obligatorii, extinderea domeniului de aplicare asupra drumurilor finanțate din fonduri ale Uniunii Europene, precum și excluderea drumurilor din tuneluri este transpus prin proiectul național de modificare a Legii nr. 350/2023, prin completarea art. 1 alin. (1) cu lit. e) și introducerea alineatelor (2¹) - (2²).</w:t>
            </w:r>
          </w:p>
          <w:p w14:paraId="1CD7D22F" w14:textId="77417E37" w:rsidR="002B78E6" w:rsidRPr="002B78E6" w:rsidRDefault="002B78E6" w:rsidP="002B78E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B78E6">
              <w:rPr>
                <w:rFonts w:ascii="Times New Roman" w:hAnsi="Times New Roman"/>
                <w:sz w:val="24"/>
                <w:szCs w:val="24"/>
                <w:lang w:val="ro-RO"/>
              </w:rPr>
              <w:t>Proiectul național completează Legea nr. 350/2023, la art. 2, cu noțiunile de</w:t>
            </w:r>
          </w:p>
          <w:p w14:paraId="08FA1B28" w14:textId="4DE87DF3" w:rsidR="002B78E6" w:rsidRPr="002B78E6" w:rsidRDefault="002B78E6" w:rsidP="002B78E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B78E6">
              <w:rPr>
                <w:rFonts w:ascii="Times New Roman" w:hAnsi="Times New Roman"/>
                <w:sz w:val="24"/>
                <w:szCs w:val="24"/>
                <w:lang w:val="ro-RO"/>
              </w:rPr>
              <w:t>„drum principal” și „ rețea rutieră transeuropeană” potrivit art. 2 pct. 1 și pct. 1b din</w:t>
            </w:r>
            <w:r>
              <w:rPr>
                <w:rFonts w:ascii="Times New Roman" w:hAnsi="Times New Roman"/>
                <w:sz w:val="24"/>
                <w:szCs w:val="24"/>
                <w:lang w:val="ro-RO"/>
              </w:rPr>
              <w:t xml:space="preserve"> </w:t>
            </w:r>
            <w:r w:rsidRPr="002B78E6">
              <w:rPr>
                <w:rFonts w:ascii="Times New Roman" w:hAnsi="Times New Roman"/>
                <w:sz w:val="24"/>
                <w:szCs w:val="24"/>
                <w:lang w:val="ro-RO"/>
              </w:rPr>
              <w:t>actul UE.</w:t>
            </w:r>
          </w:p>
          <w:p w14:paraId="7DF088CC" w14:textId="77777777" w:rsidR="002B78E6" w:rsidRPr="002B78E6" w:rsidRDefault="002B78E6" w:rsidP="002B78E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B78E6">
              <w:rPr>
                <w:rFonts w:ascii="Times New Roman" w:hAnsi="Times New Roman"/>
                <w:sz w:val="24"/>
                <w:szCs w:val="24"/>
                <w:lang w:val="ro-RO"/>
              </w:rPr>
              <w:t>Proiectul național completează Legea nr. 350/2023, prin introducerea art. 9¹,</w:t>
            </w:r>
          </w:p>
          <w:p w14:paraId="3540AA9C" w14:textId="09C728BC" w:rsidR="002B78E6" w:rsidRPr="002B78E6" w:rsidRDefault="002B78E6" w:rsidP="002B78E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B78E6">
              <w:rPr>
                <w:rFonts w:ascii="Times New Roman" w:hAnsi="Times New Roman"/>
                <w:sz w:val="24"/>
                <w:szCs w:val="24"/>
                <w:lang w:val="ro-RO"/>
              </w:rPr>
              <w:t>care reglementează evaluarea siguranței rutiere la nivelul întregii rețele, stabilind</w:t>
            </w:r>
            <w:r>
              <w:rPr>
                <w:rFonts w:ascii="Times New Roman" w:hAnsi="Times New Roman"/>
                <w:sz w:val="24"/>
                <w:szCs w:val="24"/>
                <w:lang w:val="ro-RO"/>
              </w:rPr>
              <w:t xml:space="preserve"> </w:t>
            </w:r>
            <w:r w:rsidRPr="002B78E6">
              <w:rPr>
                <w:rFonts w:ascii="Times New Roman" w:hAnsi="Times New Roman"/>
                <w:sz w:val="24"/>
                <w:szCs w:val="24"/>
                <w:lang w:val="ro-RO"/>
              </w:rPr>
              <w:t>sfera de aplicare a procedurii, autoritatea responsabilă, metodologia evaluării bazată</w:t>
            </w:r>
            <w:r>
              <w:rPr>
                <w:rFonts w:ascii="Times New Roman" w:hAnsi="Times New Roman"/>
                <w:sz w:val="24"/>
                <w:szCs w:val="24"/>
                <w:lang w:val="ro-RO"/>
              </w:rPr>
              <w:t xml:space="preserve"> </w:t>
            </w:r>
            <w:r w:rsidRPr="002B78E6">
              <w:rPr>
                <w:rFonts w:ascii="Times New Roman" w:hAnsi="Times New Roman"/>
                <w:sz w:val="24"/>
                <w:szCs w:val="24"/>
                <w:lang w:val="ro-RO"/>
              </w:rPr>
              <w:t>pe analiza riscului de accidente și coliziuni grave, periodicitatea evaluărilor, precum</w:t>
            </w:r>
            <w:r>
              <w:rPr>
                <w:rFonts w:ascii="Times New Roman" w:hAnsi="Times New Roman"/>
                <w:sz w:val="24"/>
                <w:szCs w:val="24"/>
                <w:lang w:val="ro-RO"/>
              </w:rPr>
              <w:t xml:space="preserve"> </w:t>
            </w:r>
            <w:r w:rsidRPr="002B78E6">
              <w:rPr>
                <w:rFonts w:ascii="Times New Roman" w:hAnsi="Times New Roman"/>
                <w:sz w:val="24"/>
                <w:szCs w:val="24"/>
                <w:lang w:val="ro-RO"/>
              </w:rPr>
              <w:t>și clasificarea tronsoanelor de drum în funcție de nivelul de siguranță potrivit art. 5</w:t>
            </w:r>
            <w:r>
              <w:rPr>
                <w:rFonts w:ascii="Times New Roman" w:hAnsi="Times New Roman"/>
                <w:sz w:val="24"/>
                <w:szCs w:val="24"/>
                <w:lang w:val="ro-RO"/>
              </w:rPr>
              <w:t xml:space="preserve"> </w:t>
            </w:r>
            <w:r w:rsidRPr="002B78E6">
              <w:rPr>
                <w:rFonts w:ascii="Times New Roman" w:hAnsi="Times New Roman"/>
                <w:sz w:val="24"/>
                <w:szCs w:val="24"/>
                <w:lang w:val="ro-RO"/>
              </w:rPr>
              <w:t>alin. (1) - (3) și (6) din actul UE.</w:t>
            </w:r>
          </w:p>
          <w:p w14:paraId="65C7C54F" w14:textId="4ACE17D7" w:rsidR="002B78E6" w:rsidRPr="002B78E6" w:rsidRDefault="002B78E6" w:rsidP="002B78E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B78E6">
              <w:rPr>
                <w:rFonts w:ascii="Times New Roman" w:hAnsi="Times New Roman"/>
                <w:sz w:val="24"/>
                <w:szCs w:val="24"/>
                <w:lang w:val="ro-RO"/>
              </w:rPr>
              <w:t>Dispozițiile art. 6 alin. (3) din actul UE referitoare la asigurarea siguranței</w:t>
            </w:r>
            <w:r>
              <w:rPr>
                <w:rFonts w:ascii="Times New Roman" w:hAnsi="Times New Roman"/>
                <w:sz w:val="24"/>
                <w:szCs w:val="24"/>
                <w:lang w:val="ro-RO"/>
              </w:rPr>
              <w:t xml:space="preserve"> </w:t>
            </w:r>
            <w:r w:rsidRPr="002B78E6">
              <w:rPr>
                <w:rFonts w:ascii="Times New Roman" w:hAnsi="Times New Roman"/>
                <w:sz w:val="24"/>
                <w:szCs w:val="24"/>
                <w:lang w:val="ro-RO"/>
              </w:rPr>
              <w:t>tronsoanelor de drum adiacente tunelurilor rutiere prin efectuarea inspecțiilor</w:t>
            </w:r>
            <w:r>
              <w:rPr>
                <w:rFonts w:ascii="Times New Roman" w:hAnsi="Times New Roman"/>
                <w:sz w:val="24"/>
                <w:szCs w:val="24"/>
                <w:lang w:val="ro-RO"/>
              </w:rPr>
              <w:t xml:space="preserve"> </w:t>
            </w:r>
            <w:r w:rsidRPr="002B78E6">
              <w:rPr>
                <w:rFonts w:ascii="Times New Roman" w:hAnsi="Times New Roman"/>
                <w:sz w:val="24"/>
                <w:szCs w:val="24"/>
                <w:lang w:val="ro-RO"/>
              </w:rPr>
              <w:t>comune de siguranță rutieră și stabilirea frecvenței minime a acestora sunt transpuse</w:t>
            </w:r>
            <w:r>
              <w:rPr>
                <w:rFonts w:ascii="Times New Roman" w:hAnsi="Times New Roman"/>
                <w:sz w:val="24"/>
                <w:szCs w:val="24"/>
                <w:lang w:val="ro-RO"/>
              </w:rPr>
              <w:t xml:space="preserve"> </w:t>
            </w:r>
            <w:r w:rsidRPr="002B78E6">
              <w:rPr>
                <w:rFonts w:ascii="Times New Roman" w:hAnsi="Times New Roman"/>
                <w:sz w:val="24"/>
                <w:szCs w:val="24"/>
                <w:lang w:val="ro-RO"/>
              </w:rPr>
              <w:t>prin proiectul național, prin completarea art. 10 al Legii nr. 350/2023 cu alin. (1¹).</w:t>
            </w:r>
          </w:p>
          <w:p w14:paraId="055D4F4D" w14:textId="0643CB7D" w:rsidR="002B78E6" w:rsidRPr="002B78E6" w:rsidRDefault="002B78E6" w:rsidP="002B78E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B78E6">
              <w:rPr>
                <w:rFonts w:ascii="Times New Roman" w:hAnsi="Times New Roman"/>
                <w:sz w:val="24"/>
                <w:szCs w:val="24"/>
                <w:lang w:val="ro-RO"/>
              </w:rPr>
              <w:t>Dispozițiile art. 6a alin. (1) din actul UE referitoare la obligația de urmărire a</w:t>
            </w:r>
            <w:r>
              <w:rPr>
                <w:rFonts w:ascii="Times New Roman" w:hAnsi="Times New Roman"/>
                <w:sz w:val="24"/>
                <w:szCs w:val="24"/>
                <w:lang w:val="ro-RO"/>
              </w:rPr>
              <w:t xml:space="preserve"> </w:t>
            </w:r>
            <w:r w:rsidRPr="002B78E6">
              <w:rPr>
                <w:rFonts w:ascii="Times New Roman" w:hAnsi="Times New Roman"/>
                <w:sz w:val="24"/>
                <w:szCs w:val="24"/>
                <w:lang w:val="ro-RO"/>
              </w:rPr>
              <w:t>rezultatelor evaluării siguranței rutiere la nivelul întregii rețele prin efectuarea</w:t>
            </w:r>
            <w:r>
              <w:rPr>
                <w:rFonts w:ascii="Times New Roman" w:hAnsi="Times New Roman"/>
                <w:sz w:val="24"/>
                <w:szCs w:val="24"/>
                <w:lang w:val="ro-RO"/>
              </w:rPr>
              <w:t xml:space="preserve"> </w:t>
            </w:r>
            <w:r w:rsidRPr="002B78E6">
              <w:rPr>
                <w:rFonts w:ascii="Times New Roman" w:hAnsi="Times New Roman"/>
                <w:sz w:val="24"/>
                <w:szCs w:val="24"/>
                <w:lang w:val="ro-RO"/>
              </w:rPr>
              <w:t>inspecțiilor specifice este transpus de proiectul național, prin completarea art. 10 alin.</w:t>
            </w:r>
            <w:r>
              <w:rPr>
                <w:rFonts w:ascii="Times New Roman" w:hAnsi="Times New Roman"/>
                <w:sz w:val="24"/>
                <w:szCs w:val="24"/>
                <w:lang w:val="ro-RO"/>
              </w:rPr>
              <w:t xml:space="preserve"> </w:t>
            </w:r>
            <w:r w:rsidRPr="002B78E6">
              <w:rPr>
                <w:rFonts w:ascii="Times New Roman" w:hAnsi="Times New Roman"/>
                <w:sz w:val="24"/>
                <w:szCs w:val="24"/>
                <w:lang w:val="ro-RO"/>
              </w:rPr>
              <w:t>(4) din Legea nr. 350/2023.</w:t>
            </w:r>
          </w:p>
          <w:p w14:paraId="78D93F19" w14:textId="107C31B1" w:rsidR="002B78E6" w:rsidRPr="002B78E6" w:rsidRDefault="002B78E6" w:rsidP="002B78E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B78E6">
              <w:rPr>
                <w:rFonts w:ascii="Times New Roman" w:hAnsi="Times New Roman"/>
                <w:sz w:val="24"/>
                <w:szCs w:val="24"/>
                <w:lang w:val="ro-RO"/>
              </w:rPr>
              <w:t>Dispozițiile art. 6e din actul UE referitoare la instituirea unui sistem național</w:t>
            </w:r>
            <w:r>
              <w:rPr>
                <w:rFonts w:ascii="Times New Roman" w:hAnsi="Times New Roman"/>
                <w:sz w:val="24"/>
                <w:szCs w:val="24"/>
                <w:lang w:val="ro-RO"/>
              </w:rPr>
              <w:t xml:space="preserve"> </w:t>
            </w:r>
            <w:r w:rsidRPr="002B78E6">
              <w:rPr>
                <w:rFonts w:ascii="Times New Roman" w:hAnsi="Times New Roman"/>
                <w:sz w:val="24"/>
                <w:szCs w:val="24"/>
                <w:lang w:val="ro-RO"/>
              </w:rPr>
              <w:t xml:space="preserve">pentru raportarea voluntară a </w:t>
            </w:r>
            <w:r w:rsidRPr="002B78E6">
              <w:rPr>
                <w:rFonts w:ascii="Times New Roman" w:hAnsi="Times New Roman"/>
                <w:sz w:val="24"/>
                <w:szCs w:val="24"/>
                <w:lang w:val="ro-RO"/>
              </w:rPr>
              <w:lastRenderedPageBreak/>
              <w:t>evenimentelor și riscurilor de siguranță rutieră sunt</w:t>
            </w:r>
            <w:r>
              <w:rPr>
                <w:rFonts w:ascii="Times New Roman" w:hAnsi="Times New Roman"/>
                <w:sz w:val="24"/>
                <w:szCs w:val="24"/>
                <w:lang w:val="ro-RO"/>
              </w:rPr>
              <w:t xml:space="preserve"> </w:t>
            </w:r>
            <w:r w:rsidRPr="002B78E6">
              <w:rPr>
                <w:rFonts w:ascii="Times New Roman" w:hAnsi="Times New Roman"/>
                <w:sz w:val="24"/>
                <w:szCs w:val="24"/>
                <w:lang w:val="ro-RO"/>
              </w:rPr>
              <w:t>transpuse prin proiectul național prin introducerea art. 111 alin. (2) în Legea nr.</w:t>
            </w:r>
            <w:r>
              <w:rPr>
                <w:rFonts w:ascii="Times New Roman" w:hAnsi="Times New Roman"/>
                <w:sz w:val="24"/>
                <w:szCs w:val="24"/>
                <w:lang w:val="ro-RO"/>
              </w:rPr>
              <w:t xml:space="preserve"> </w:t>
            </w:r>
            <w:r w:rsidRPr="002B78E6">
              <w:rPr>
                <w:rFonts w:ascii="Times New Roman" w:hAnsi="Times New Roman"/>
                <w:sz w:val="24"/>
                <w:szCs w:val="24"/>
                <w:lang w:val="ro-RO"/>
              </w:rPr>
              <w:t>350/2023.</w:t>
            </w:r>
          </w:p>
          <w:p w14:paraId="7342FFE7" w14:textId="56741B33" w:rsidR="002B78E6" w:rsidRPr="002B78E6" w:rsidRDefault="002B78E6" w:rsidP="002B78E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B78E6">
              <w:rPr>
                <w:rFonts w:ascii="Times New Roman" w:hAnsi="Times New Roman"/>
                <w:sz w:val="24"/>
                <w:szCs w:val="24"/>
                <w:lang w:val="ro-RO"/>
              </w:rPr>
              <w:t>Dispozițiile art. 9 alin. (1a) din actul UE referitoare la conținutul programelor</w:t>
            </w:r>
            <w:r>
              <w:rPr>
                <w:rFonts w:ascii="Times New Roman" w:hAnsi="Times New Roman"/>
                <w:sz w:val="24"/>
                <w:szCs w:val="24"/>
                <w:lang w:val="ro-RO"/>
              </w:rPr>
              <w:t xml:space="preserve"> </w:t>
            </w:r>
            <w:r w:rsidRPr="002B78E6">
              <w:rPr>
                <w:rFonts w:ascii="Times New Roman" w:hAnsi="Times New Roman"/>
                <w:sz w:val="24"/>
                <w:szCs w:val="24"/>
                <w:lang w:val="ro-RO"/>
              </w:rPr>
              <w:t>de formare destinate auditorilor în domeniul siguranței rutiere sunt transpuse prin</w:t>
            </w:r>
            <w:r>
              <w:rPr>
                <w:rFonts w:ascii="Times New Roman" w:hAnsi="Times New Roman"/>
                <w:sz w:val="24"/>
                <w:szCs w:val="24"/>
                <w:lang w:val="ro-RO"/>
              </w:rPr>
              <w:t xml:space="preserve"> </w:t>
            </w:r>
            <w:r w:rsidRPr="002B78E6">
              <w:rPr>
                <w:rFonts w:ascii="Times New Roman" w:hAnsi="Times New Roman"/>
                <w:sz w:val="24"/>
                <w:szCs w:val="24"/>
                <w:lang w:val="ro-RO"/>
              </w:rPr>
              <w:t>proiectul național, prin completarea art. 5 al Legii nr. 350/2023 cu alin. (2¹).</w:t>
            </w:r>
          </w:p>
          <w:p w14:paraId="30D49DFF" w14:textId="6A15E4D5" w:rsidR="002B78E6" w:rsidRPr="002B78E6" w:rsidRDefault="002B78E6" w:rsidP="002B78E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B78E6">
              <w:rPr>
                <w:rFonts w:ascii="Times New Roman" w:hAnsi="Times New Roman"/>
                <w:sz w:val="24"/>
                <w:szCs w:val="24"/>
                <w:lang w:val="ro-RO"/>
              </w:rPr>
              <w:t>Subsidiar, în vederea transpunerii complete a Directivei UE, autorul</w:t>
            </w:r>
            <w:r>
              <w:rPr>
                <w:rFonts w:ascii="Times New Roman" w:hAnsi="Times New Roman"/>
                <w:sz w:val="24"/>
                <w:szCs w:val="24"/>
                <w:lang w:val="ro-RO"/>
              </w:rPr>
              <w:t xml:space="preserve"> </w:t>
            </w:r>
            <w:r w:rsidRPr="002B78E6">
              <w:rPr>
                <w:rFonts w:ascii="Times New Roman" w:hAnsi="Times New Roman"/>
                <w:sz w:val="24"/>
                <w:szCs w:val="24"/>
                <w:lang w:val="ro-RO"/>
              </w:rPr>
              <w:t>proiectului intervine prin completarea Legii nr. 350/2023 cu art. 121 în care se</w:t>
            </w:r>
            <w:r>
              <w:rPr>
                <w:rFonts w:ascii="Times New Roman" w:hAnsi="Times New Roman"/>
                <w:sz w:val="24"/>
                <w:szCs w:val="24"/>
                <w:lang w:val="ro-RO"/>
              </w:rPr>
              <w:t xml:space="preserve"> </w:t>
            </w:r>
            <w:r w:rsidRPr="002B78E6">
              <w:rPr>
                <w:rFonts w:ascii="Times New Roman" w:hAnsi="Times New Roman"/>
                <w:sz w:val="24"/>
                <w:szCs w:val="24"/>
                <w:lang w:val="ro-RO"/>
              </w:rPr>
              <w:t>transpun următoarele: - Obligația de notificare în adresa Comisiei Europene a listei</w:t>
            </w:r>
            <w:r>
              <w:rPr>
                <w:rFonts w:ascii="Times New Roman" w:hAnsi="Times New Roman"/>
                <w:sz w:val="24"/>
                <w:szCs w:val="24"/>
                <w:lang w:val="ro-RO"/>
              </w:rPr>
              <w:t xml:space="preserve"> </w:t>
            </w:r>
            <w:r w:rsidRPr="002B78E6">
              <w:rPr>
                <w:rFonts w:ascii="Times New Roman" w:hAnsi="Times New Roman"/>
                <w:sz w:val="24"/>
                <w:szCs w:val="24"/>
                <w:lang w:val="ro-RO"/>
              </w:rPr>
              <w:t>drumurilor excluse din domeniul de aplicare al prezentei directive sau incluse în</w:t>
            </w:r>
            <w:r>
              <w:rPr>
                <w:rFonts w:ascii="Times New Roman" w:hAnsi="Times New Roman"/>
                <w:sz w:val="24"/>
                <w:szCs w:val="24"/>
                <w:lang w:val="ro-RO"/>
              </w:rPr>
              <w:t xml:space="preserve"> </w:t>
            </w:r>
            <w:r w:rsidRPr="002B78E6">
              <w:rPr>
                <w:rFonts w:ascii="Times New Roman" w:hAnsi="Times New Roman"/>
                <w:sz w:val="24"/>
                <w:szCs w:val="24"/>
                <w:lang w:val="ro-RO"/>
              </w:rPr>
              <w:t>acesta și, ulterior, orice modificare adusă acesteia în conformitate cu art. 1 alin. (4),</w:t>
            </w:r>
            <w:r>
              <w:rPr>
                <w:rFonts w:ascii="Times New Roman" w:hAnsi="Times New Roman"/>
                <w:sz w:val="24"/>
                <w:szCs w:val="24"/>
                <w:lang w:val="ro-RO"/>
              </w:rPr>
              <w:t xml:space="preserve"> </w:t>
            </w:r>
            <w:r w:rsidRPr="002B78E6">
              <w:rPr>
                <w:rFonts w:ascii="Times New Roman" w:hAnsi="Times New Roman"/>
                <w:sz w:val="24"/>
                <w:szCs w:val="24"/>
                <w:lang w:val="ro-RO"/>
              </w:rPr>
              <w:t>a doua propoziție din Directivă, cu punerea în aplicare a acesteia din data aderării la</w:t>
            </w:r>
            <w:r>
              <w:rPr>
                <w:rFonts w:ascii="Times New Roman" w:hAnsi="Times New Roman"/>
                <w:sz w:val="24"/>
                <w:szCs w:val="24"/>
                <w:lang w:val="ro-RO"/>
              </w:rPr>
              <w:t xml:space="preserve"> </w:t>
            </w:r>
            <w:r w:rsidRPr="002B78E6">
              <w:rPr>
                <w:rFonts w:ascii="Times New Roman" w:hAnsi="Times New Roman"/>
                <w:sz w:val="24"/>
                <w:szCs w:val="24"/>
                <w:lang w:val="ro-RO"/>
              </w:rPr>
              <w:t>UE; - Obligația de prezentare din 5 în 5 ani, în adresa Comisiei Europene, a unui</w:t>
            </w:r>
            <w:r>
              <w:rPr>
                <w:rFonts w:ascii="Times New Roman" w:hAnsi="Times New Roman"/>
                <w:sz w:val="24"/>
                <w:szCs w:val="24"/>
                <w:lang w:val="ro-RO"/>
              </w:rPr>
              <w:t xml:space="preserve"> </w:t>
            </w:r>
            <w:r w:rsidRPr="002B78E6">
              <w:rPr>
                <w:rFonts w:ascii="Times New Roman" w:hAnsi="Times New Roman"/>
                <w:sz w:val="24"/>
                <w:szCs w:val="24"/>
                <w:lang w:val="ro-RO"/>
              </w:rPr>
              <w:t>raport privind clasificarea referitoare la siguranță a întregii rețele evaluate, a listei</w:t>
            </w:r>
            <w:r>
              <w:rPr>
                <w:rFonts w:ascii="Times New Roman" w:hAnsi="Times New Roman"/>
                <w:sz w:val="24"/>
                <w:szCs w:val="24"/>
                <w:lang w:val="ro-RO"/>
              </w:rPr>
              <w:t xml:space="preserve"> </w:t>
            </w:r>
            <w:r w:rsidRPr="002B78E6">
              <w:rPr>
                <w:rFonts w:ascii="Times New Roman" w:hAnsi="Times New Roman"/>
                <w:sz w:val="24"/>
                <w:szCs w:val="24"/>
                <w:lang w:val="ro-RO"/>
              </w:rPr>
              <w:t>de dispoziții ale orientărilor naționale actualizate, inclusiv, în special, îmbunătățirile</w:t>
            </w:r>
            <w:r>
              <w:rPr>
                <w:rFonts w:ascii="Times New Roman" w:hAnsi="Times New Roman"/>
                <w:sz w:val="24"/>
                <w:szCs w:val="24"/>
                <w:lang w:val="ro-RO"/>
              </w:rPr>
              <w:t xml:space="preserve"> </w:t>
            </w:r>
            <w:r w:rsidRPr="002B78E6">
              <w:rPr>
                <w:rFonts w:ascii="Times New Roman" w:hAnsi="Times New Roman"/>
                <w:sz w:val="24"/>
                <w:szCs w:val="24"/>
                <w:lang w:val="ro-RO"/>
              </w:rPr>
              <w:t>în ceea ce privește progresul tehnologic și protecția utilizatorilor vulnerabili ai</w:t>
            </w:r>
            <w:r>
              <w:rPr>
                <w:rFonts w:ascii="Times New Roman" w:hAnsi="Times New Roman"/>
                <w:sz w:val="24"/>
                <w:szCs w:val="24"/>
                <w:lang w:val="ro-RO"/>
              </w:rPr>
              <w:t xml:space="preserve"> </w:t>
            </w:r>
            <w:r w:rsidRPr="002B78E6">
              <w:rPr>
                <w:rFonts w:ascii="Times New Roman" w:hAnsi="Times New Roman"/>
                <w:sz w:val="24"/>
                <w:szCs w:val="24"/>
                <w:lang w:val="ro-RO"/>
              </w:rPr>
              <w:t>drumurilor în conformitate cu art. 11a alin. (1) din Directivă, cu punerea în aplicare</w:t>
            </w:r>
            <w:r>
              <w:rPr>
                <w:rFonts w:ascii="Times New Roman" w:hAnsi="Times New Roman"/>
                <w:sz w:val="24"/>
                <w:szCs w:val="24"/>
                <w:lang w:val="ro-RO"/>
              </w:rPr>
              <w:t xml:space="preserve"> </w:t>
            </w:r>
            <w:r w:rsidRPr="002B78E6">
              <w:rPr>
                <w:rFonts w:ascii="Times New Roman" w:hAnsi="Times New Roman"/>
                <w:sz w:val="24"/>
                <w:szCs w:val="24"/>
                <w:lang w:val="ro-RO"/>
              </w:rPr>
              <w:t>a acesteia din data aderării la UE.</w:t>
            </w:r>
          </w:p>
          <w:p w14:paraId="4A2CDD71" w14:textId="316B2A46" w:rsidR="002B78E6" w:rsidRPr="002B78E6" w:rsidRDefault="002B78E6" w:rsidP="002B78E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B78E6">
              <w:rPr>
                <w:rFonts w:ascii="Times New Roman" w:hAnsi="Times New Roman"/>
                <w:sz w:val="24"/>
                <w:szCs w:val="24"/>
                <w:lang w:val="ro-RO"/>
              </w:rPr>
              <w:t>În context, clauza de armonizare se va revizui și actualiza potrivit celor</w:t>
            </w:r>
            <w:r>
              <w:rPr>
                <w:rFonts w:ascii="Times New Roman" w:hAnsi="Times New Roman"/>
                <w:sz w:val="24"/>
                <w:szCs w:val="24"/>
                <w:lang w:val="ro-RO"/>
              </w:rPr>
              <w:t xml:space="preserve"> </w:t>
            </w:r>
            <w:r w:rsidRPr="002B78E6">
              <w:rPr>
                <w:rFonts w:ascii="Times New Roman" w:hAnsi="Times New Roman"/>
                <w:sz w:val="24"/>
                <w:szCs w:val="24"/>
                <w:lang w:val="ro-RO"/>
              </w:rPr>
              <w:t>menționate supra.</w:t>
            </w:r>
          </w:p>
        </w:tc>
        <w:tc>
          <w:tcPr>
            <w:tcW w:w="3974" w:type="dxa"/>
          </w:tcPr>
          <w:p w14:paraId="3638060D" w14:textId="24288EBD" w:rsidR="002B78E6" w:rsidRPr="002B78E6" w:rsidRDefault="002B78E6" w:rsidP="00E4017D">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2B78E6">
              <w:rPr>
                <w:rFonts w:ascii="Times New Roman" w:hAnsi="Times New Roman"/>
                <w:b/>
                <w:bCs/>
                <w:sz w:val="24"/>
                <w:szCs w:val="24"/>
                <w:lang w:val="ro-RO"/>
              </w:rPr>
              <w:lastRenderedPageBreak/>
              <w:t>Se acceptă</w:t>
            </w:r>
          </w:p>
        </w:tc>
      </w:tr>
      <w:tr w:rsidR="002B78E6" w:rsidRPr="007029D8" w14:paraId="137ABBF3" w14:textId="77777777" w:rsidTr="00CB352A">
        <w:tc>
          <w:tcPr>
            <w:tcW w:w="1550" w:type="dxa"/>
            <w:vMerge/>
          </w:tcPr>
          <w:p w14:paraId="0B643DBC" w14:textId="44423DE4" w:rsidR="002B78E6" w:rsidRPr="00D50B55" w:rsidRDefault="002B78E6" w:rsidP="00D50B55">
            <w:pPr>
              <w:pBdr>
                <w:top w:val="none" w:sz="4" w:space="0" w:color="000000"/>
                <w:left w:val="none" w:sz="4" w:space="0" w:color="000000"/>
                <w:bottom w:val="none" w:sz="4" w:space="0" w:color="000000"/>
                <w:right w:val="none" w:sz="4" w:space="0" w:color="000000"/>
              </w:pBdr>
              <w:ind w:firstLine="20"/>
              <w:rPr>
                <w:rFonts w:ascii="Times New Roman" w:hAnsi="Times New Roman"/>
                <w:sz w:val="24"/>
                <w:szCs w:val="24"/>
                <w:lang w:val="ro-RO"/>
              </w:rPr>
            </w:pPr>
          </w:p>
        </w:tc>
        <w:tc>
          <w:tcPr>
            <w:tcW w:w="463" w:type="dxa"/>
          </w:tcPr>
          <w:p w14:paraId="1FA11058" w14:textId="77777777" w:rsidR="002B78E6" w:rsidRPr="00D50B55" w:rsidRDefault="002B78E6" w:rsidP="00D50B55">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5F6BDF1F" w14:textId="77777777" w:rsidR="002B78E6" w:rsidRPr="00E4017D" w:rsidRDefault="002B78E6" w:rsidP="00D50B55">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E4017D">
              <w:rPr>
                <w:rFonts w:ascii="Times New Roman" w:hAnsi="Times New Roman"/>
                <w:b/>
                <w:bCs/>
                <w:sz w:val="24"/>
                <w:szCs w:val="24"/>
                <w:lang w:val="ro-RO"/>
              </w:rPr>
              <w:t>La art. I:</w:t>
            </w:r>
          </w:p>
          <w:p w14:paraId="485B955B" w14:textId="77777777" w:rsidR="002B78E6" w:rsidRPr="00D50B55" w:rsidRDefault="002B78E6" w:rsidP="00D50B5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D50B55">
              <w:rPr>
                <w:rFonts w:ascii="Times New Roman" w:hAnsi="Times New Roman"/>
                <w:sz w:val="24"/>
                <w:szCs w:val="24"/>
                <w:lang w:val="ro-RO"/>
              </w:rPr>
              <w:t>În partea dispozitivă, la sursa publicării Legii nr. 350/2023, cuvintele</w:t>
            </w:r>
          </w:p>
          <w:p w14:paraId="00FCB88B" w14:textId="7C7DAFE1" w:rsidR="002B78E6" w:rsidRPr="00D50B55" w:rsidRDefault="002B78E6" w:rsidP="00D50B5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D50B55">
              <w:rPr>
                <w:rFonts w:ascii="Times New Roman" w:hAnsi="Times New Roman"/>
                <w:sz w:val="24"/>
                <w:szCs w:val="24"/>
                <w:lang w:val="ro-RO"/>
              </w:rPr>
              <w:t>„publicată în” sunt excedente și se vor exclude.</w:t>
            </w:r>
          </w:p>
        </w:tc>
        <w:tc>
          <w:tcPr>
            <w:tcW w:w="3974" w:type="dxa"/>
          </w:tcPr>
          <w:p w14:paraId="1C2102D2" w14:textId="77777777" w:rsidR="002B78E6" w:rsidRDefault="002B78E6" w:rsidP="00E4017D">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Se acceptă</w:t>
            </w:r>
          </w:p>
          <w:p w14:paraId="7A40654A" w14:textId="77777777" w:rsidR="002B78E6" w:rsidRPr="00D50B55" w:rsidRDefault="002B78E6" w:rsidP="00D50B5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r>
      <w:tr w:rsidR="002B78E6" w:rsidRPr="007029D8" w14:paraId="589768B9" w14:textId="77777777" w:rsidTr="00CB352A">
        <w:tc>
          <w:tcPr>
            <w:tcW w:w="1550" w:type="dxa"/>
            <w:vMerge/>
          </w:tcPr>
          <w:p w14:paraId="6689263A" w14:textId="77777777" w:rsidR="002B78E6" w:rsidRPr="00E4017D" w:rsidRDefault="002B78E6" w:rsidP="001E4D1D">
            <w:pPr>
              <w:pBdr>
                <w:top w:val="none" w:sz="4" w:space="0" w:color="000000"/>
                <w:left w:val="none" w:sz="4" w:space="0" w:color="000000"/>
                <w:bottom w:val="none" w:sz="4" w:space="0" w:color="000000"/>
                <w:right w:val="none" w:sz="4" w:space="0" w:color="000000"/>
              </w:pBdr>
              <w:ind w:firstLine="20"/>
              <w:rPr>
                <w:rFonts w:ascii="Times New Roman" w:hAnsi="Times New Roman"/>
                <w:sz w:val="24"/>
                <w:szCs w:val="24"/>
                <w:lang w:val="ro-RO"/>
              </w:rPr>
            </w:pPr>
          </w:p>
        </w:tc>
        <w:tc>
          <w:tcPr>
            <w:tcW w:w="463" w:type="dxa"/>
          </w:tcPr>
          <w:p w14:paraId="368C6DD1" w14:textId="77777777" w:rsidR="002B78E6" w:rsidRPr="00E4017D" w:rsidRDefault="002B78E6"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445DB03C" w14:textId="445C814B" w:rsidR="002B78E6" w:rsidRPr="00E4017D" w:rsidRDefault="002B78E6" w:rsidP="008F0B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4017D">
              <w:rPr>
                <w:rFonts w:ascii="Times New Roman" w:hAnsi="Times New Roman"/>
                <w:sz w:val="24"/>
                <w:szCs w:val="24"/>
                <w:lang w:val="ro-RO"/>
              </w:rPr>
              <w:t>La pct. 4 se va rectifica numărul articolului în care se propun modificări, corect fiind art. 6 alin. (2) lit. a)-c).</w:t>
            </w:r>
          </w:p>
        </w:tc>
        <w:tc>
          <w:tcPr>
            <w:tcW w:w="3974" w:type="dxa"/>
          </w:tcPr>
          <w:p w14:paraId="3975F487" w14:textId="77777777" w:rsidR="002B78E6" w:rsidRDefault="002B78E6" w:rsidP="00E4017D">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Se acceptă</w:t>
            </w:r>
          </w:p>
          <w:p w14:paraId="593EC84F" w14:textId="77777777" w:rsidR="002B78E6" w:rsidRPr="00D50B55" w:rsidRDefault="002B78E6" w:rsidP="0009667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p>
        </w:tc>
      </w:tr>
      <w:tr w:rsidR="002B78E6" w:rsidRPr="007029D8" w14:paraId="3ACC0E42" w14:textId="77777777" w:rsidTr="00CB352A">
        <w:tc>
          <w:tcPr>
            <w:tcW w:w="1550" w:type="dxa"/>
            <w:vMerge/>
          </w:tcPr>
          <w:p w14:paraId="6F0C9623" w14:textId="77777777" w:rsidR="002B78E6" w:rsidRPr="00E4017D" w:rsidRDefault="002B78E6" w:rsidP="001E4D1D">
            <w:pPr>
              <w:pBdr>
                <w:top w:val="none" w:sz="4" w:space="0" w:color="000000"/>
                <w:left w:val="none" w:sz="4" w:space="0" w:color="000000"/>
                <w:bottom w:val="none" w:sz="4" w:space="0" w:color="000000"/>
                <w:right w:val="none" w:sz="4" w:space="0" w:color="000000"/>
              </w:pBdr>
              <w:ind w:firstLine="20"/>
              <w:rPr>
                <w:rFonts w:ascii="Times New Roman" w:hAnsi="Times New Roman"/>
                <w:sz w:val="24"/>
                <w:szCs w:val="24"/>
                <w:lang w:val="ro-RO"/>
              </w:rPr>
            </w:pPr>
          </w:p>
        </w:tc>
        <w:tc>
          <w:tcPr>
            <w:tcW w:w="463" w:type="dxa"/>
          </w:tcPr>
          <w:p w14:paraId="50E8BF3D" w14:textId="77777777" w:rsidR="002B78E6" w:rsidRPr="00E4017D" w:rsidRDefault="002B78E6"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1F179357" w14:textId="77777777" w:rsidR="002B78E6" w:rsidRPr="00E4017D" w:rsidRDefault="002B78E6" w:rsidP="00E4017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4017D">
              <w:rPr>
                <w:rFonts w:ascii="Times New Roman" w:hAnsi="Times New Roman"/>
                <w:sz w:val="24"/>
                <w:szCs w:val="24"/>
                <w:lang w:val="ro-RO"/>
              </w:rPr>
              <w:t>La pct. 5:</w:t>
            </w:r>
          </w:p>
          <w:p w14:paraId="667C371C" w14:textId="77777777" w:rsidR="002B78E6" w:rsidRPr="00E4017D" w:rsidRDefault="002B78E6" w:rsidP="00E4017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4017D">
              <w:rPr>
                <w:rFonts w:ascii="Times New Roman" w:hAnsi="Times New Roman"/>
                <w:sz w:val="24"/>
                <w:szCs w:val="24"/>
                <w:lang w:val="ro-RO"/>
              </w:rPr>
              <w:t>Dispoziția de modificare a alin. (4) din art. 7 se va reda după cum urmează:</w:t>
            </w:r>
          </w:p>
          <w:p w14:paraId="0BFD7130" w14:textId="465B2A74" w:rsidR="002B78E6" w:rsidRPr="00E4017D" w:rsidRDefault="002B78E6" w:rsidP="00E4017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4017D">
              <w:rPr>
                <w:rFonts w:ascii="Times New Roman" w:hAnsi="Times New Roman"/>
                <w:sz w:val="24"/>
                <w:szCs w:val="24"/>
                <w:lang w:val="ro-RO"/>
              </w:rPr>
              <w:lastRenderedPageBreak/>
              <w:t>„</w:t>
            </w:r>
            <w:bookmarkStart w:id="1" w:name="_Hlk225493067"/>
            <w:r w:rsidRPr="00E4017D">
              <w:rPr>
                <w:rFonts w:ascii="Times New Roman" w:hAnsi="Times New Roman"/>
                <w:sz w:val="24"/>
                <w:szCs w:val="24"/>
                <w:lang w:val="ro-RO"/>
              </w:rPr>
              <w:t>la alineatul (4) cuvintele „evaluării de impact asupra siguranței rutiere și cel al” se exclud”</w:t>
            </w:r>
            <w:bookmarkEnd w:id="1"/>
            <w:r w:rsidRPr="00E4017D">
              <w:rPr>
                <w:rFonts w:ascii="Times New Roman" w:hAnsi="Times New Roman"/>
                <w:sz w:val="24"/>
                <w:szCs w:val="24"/>
                <w:lang w:val="ro-RO"/>
              </w:rPr>
              <w:t xml:space="preserve"> (observație valabilă inclusiv pentru alin. (5));</w:t>
            </w:r>
          </w:p>
        </w:tc>
        <w:tc>
          <w:tcPr>
            <w:tcW w:w="3974" w:type="dxa"/>
          </w:tcPr>
          <w:p w14:paraId="7D32A865" w14:textId="77777777" w:rsidR="002B78E6" w:rsidRDefault="002B78E6" w:rsidP="00E4017D">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lastRenderedPageBreak/>
              <w:t>Se acceptă</w:t>
            </w:r>
          </w:p>
          <w:p w14:paraId="14EBF2BE" w14:textId="77777777" w:rsidR="002B78E6" w:rsidRPr="00D50B55" w:rsidRDefault="002B78E6" w:rsidP="00096670">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tc>
      </w:tr>
      <w:tr w:rsidR="002B78E6" w:rsidRPr="007029D8" w14:paraId="5BE209CB" w14:textId="77777777" w:rsidTr="00CB352A">
        <w:tc>
          <w:tcPr>
            <w:tcW w:w="1550" w:type="dxa"/>
            <w:vMerge/>
          </w:tcPr>
          <w:p w14:paraId="414BCC66" w14:textId="77777777" w:rsidR="002B78E6" w:rsidRPr="00E4017D" w:rsidRDefault="002B78E6" w:rsidP="001E4D1D">
            <w:pPr>
              <w:pBdr>
                <w:top w:val="none" w:sz="4" w:space="0" w:color="000000"/>
                <w:left w:val="none" w:sz="4" w:space="0" w:color="000000"/>
                <w:bottom w:val="none" w:sz="4" w:space="0" w:color="000000"/>
                <w:right w:val="none" w:sz="4" w:space="0" w:color="000000"/>
              </w:pBdr>
              <w:ind w:firstLine="20"/>
              <w:rPr>
                <w:rFonts w:ascii="Times New Roman" w:hAnsi="Times New Roman"/>
                <w:sz w:val="24"/>
                <w:szCs w:val="24"/>
                <w:lang w:val="ro-RO"/>
              </w:rPr>
            </w:pPr>
          </w:p>
        </w:tc>
        <w:tc>
          <w:tcPr>
            <w:tcW w:w="463" w:type="dxa"/>
          </w:tcPr>
          <w:p w14:paraId="13ED3767" w14:textId="77777777" w:rsidR="002B78E6" w:rsidRPr="00E4017D" w:rsidRDefault="002B78E6"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0E7335CD" w14:textId="4BE44BC2" w:rsidR="002B78E6" w:rsidRPr="00E4017D" w:rsidRDefault="002B78E6" w:rsidP="008F0B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4017D">
              <w:rPr>
                <w:rFonts w:ascii="Times New Roman" w:hAnsi="Times New Roman"/>
                <w:sz w:val="24"/>
                <w:szCs w:val="24"/>
                <w:lang w:val="ro-RO"/>
              </w:rPr>
              <w:t>În dispoziția de modificare a alin. (6) termenul „textul” se va substitui cu termenul „sintagma”, iar termenul „cuvântul” se va substitui cu termenul „cuvintele”.</w:t>
            </w:r>
          </w:p>
        </w:tc>
        <w:tc>
          <w:tcPr>
            <w:tcW w:w="3974" w:type="dxa"/>
          </w:tcPr>
          <w:p w14:paraId="1B73243A" w14:textId="77777777" w:rsidR="002B78E6" w:rsidRDefault="002B78E6" w:rsidP="00E4017D">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Se acceptă</w:t>
            </w:r>
          </w:p>
          <w:p w14:paraId="74E3A29B" w14:textId="77777777" w:rsidR="002B78E6" w:rsidRPr="00D50B55" w:rsidRDefault="002B78E6" w:rsidP="00096670">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tc>
      </w:tr>
      <w:tr w:rsidR="002B78E6" w:rsidRPr="007029D8" w14:paraId="37A3C6A9" w14:textId="77777777" w:rsidTr="00CB352A">
        <w:tc>
          <w:tcPr>
            <w:tcW w:w="1550" w:type="dxa"/>
            <w:vMerge/>
          </w:tcPr>
          <w:p w14:paraId="099EA9C2" w14:textId="77777777" w:rsidR="002B78E6" w:rsidRPr="00E4017D" w:rsidRDefault="002B78E6" w:rsidP="001E4D1D">
            <w:pPr>
              <w:pBdr>
                <w:top w:val="none" w:sz="4" w:space="0" w:color="000000"/>
                <w:left w:val="none" w:sz="4" w:space="0" w:color="000000"/>
                <w:bottom w:val="none" w:sz="4" w:space="0" w:color="000000"/>
                <w:right w:val="none" w:sz="4" w:space="0" w:color="000000"/>
              </w:pBdr>
              <w:ind w:firstLine="20"/>
              <w:rPr>
                <w:rFonts w:ascii="Times New Roman" w:hAnsi="Times New Roman"/>
                <w:sz w:val="24"/>
                <w:szCs w:val="24"/>
                <w:lang w:val="ro-RO"/>
              </w:rPr>
            </w:pPr>
          </w:p>
        </w:tc>
        <w:tc>
          <w:tcPr>
            <w:tcW w:w="463" w:type="dxa"/>
          </w:tcPr>
          <w:p w14:paraId="26E3385E" w14:textId="77777777" w:rsidR="002B78E6" w:rsidRPr="00E4017D" w:rsidRDefault="002B78E6"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75F62D29" w14:textId="5B48D307" w:rsidR="002B78E6" w:rsidRPr="00E4017D" w:rsidRDefault="002B78E6" w:rsidP="008F0B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4017D">
              <w:rPr>
                <w:rFonts w:ascii="Times New Roman" w:hAnsi="Times New Roman"/>
                <w:sz w:val="24"/>
                <w:szCs w:val="24"/>
                <w:lang w:val="ro-RO"/>
              </w:rPr>
              <w:t>Cu referire la modificarea alin. (7) și (8), atragem atenția că, în cazul în care se expun în redacție nouă două sau mai multe elemente structurale expuse consecutiv, în dispoziția propriu-zisă de modificare se va menționa expres acest fapt, după cum urmează: „</w:t>
            </w:r>
            <w:bookmarkStart w:id="2" w:name="_Hlk225493348"/>
            <w:r w:rsidRPr="00E4017D">
              <w:rPr>
                <w:rFonts w:ascii="Times New Roman" w:hAnsi="Times New Roman"/>
                <w:sz w:val="24"/>
                <w:szCs w:val="24"/>
                <w:lang w:val="ro-RO"/>
              </w:rPr>
              <w:t>alineatele (7) și (8) vor avea următorul cuprins:</w:t>
            </w:r>
            <w:bookmarkEnd w:id="2"/>
            <w:r w:rsidRPr="00E4017D">
              <w:rPr>
                <w:rFonts w:ascii="Times New Roman" w:hAnsi="Times New Roman"/>
                <w:sz w:val="24"/>
                <w:szCs w:val="24"/>
                <w:lang w:val="ro-RO"/>
              </w:rPr>
              <w:t>”, urmate de redarea acestora. Observația dată este valabilă inclusiv pentru pct. 8.</w:t>
            </w:r>
          </w:p>
        </w:tc>
        <w:tc>
          <w:tcPr>
            <w:tcW w:w="3974" w:type="dxa"/>
          </w:tcPr>
          <w:p w14:paraId="2B419086" w14:textId="77777777" w:rsidR="002B78E6" w:rsidRDefault="002B78E6" w:rsidP="00E4017D">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Se acceptă</w:t>
            </w:r>
          </w:p>
          <w:p w14:paraId="002F74E3" w14:textId="77777777" w:rsidR="002B78E6" w:rsidRPr="00D50B55" w:rsidRDefault="002B78E6" w:rsidP="00096670">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tc>
      </w:tr>
      <w:tr w:rsidR="002B78E6" w:rsidRPr="007029D8" w14:paraId="7002AC32" w14:textId="77777777" w:rsidTr="00CB352A">
        <w:tc>
          <w:tcPr>
            <w:tcW w:w="1550" w:type="dxa"/>
            <w:vMerge/>
          </w:tcPr>
          <w:p w14:paraId="603083EE" w14:textId="77777777" w:rsidR="002B78E6" w:rsidRPr="00E4017D" w:rsidRDefault="002B78E6" w:rsidP="001E4D1D">
            <w:pPr>
              <w:pBdr>
                <w:top w:val="none" w:sz="4" w:space="0" w:color="000000"/>
                <w:left w:val="none" w:sz="4" w:space="0" w:color="000000"/>
                <w:bottom w:val="none" w:sz="4" w:space="0" w:color="000000"/>
                <w:right w:val="none" w:sz="4" w:space="0" w:color="000000"/>
              </w:pBdr>
              <w:ind w:firstLine="20"/>
              <w:rPr>
                <w:rFonts w:ascii="Times New Roman" w:hAnsi="Times New Roman"/>
                <w:sz w:val="24"/>
                <w:szCs w:val="24"/>
                <w:lang w:val="ro-RO"/>
              </w:rPr>
            </w:pPr>
          </w:p>
        </w:tc>
        <w:tc>
          <w:tcPr>
            <w:tcW w:w="463" w:type="dxa"/>
          </w:tcPr>
          <w:p w14:paraId="404238E6" w14:textId="77777777" w:rsidR="002B78E6" w:rsidRPr="00E4017D" w:rsidRDefault="002B78E6"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478D9790" w14:textId="042A4ED6" w:rsidR="002B78E6" w:rsidRPr="00E4017D" w:rsidRDefault="002B78E6" w:rsidP="008F0B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4017D">
              <w:rPr>
                <w:rFonts w:ascii="Times New Roman" w:hAnsi="Times New Roman"/>
                <w:sz w:val="24"/>
                <w:szCs w:val="24"/>
                <w:lang w:val="ro-RO"/>
              </w:rPr>
              <w:t>La pct. 8, în redacția propusă a alin. (2</w:t>
            </w:r>
            <w:r w:rsidRPr="00E4017D">
              <w:rPr>
                <w:rFonts w:ascii="Times New Roman" w:hAnsi="Times New Roman"/>
                <w:sz w:val="24"/>
                <w:szCs w:val="24"/>
                <w:vertAlign w:val="superscript"/>
                <w:lang w:val="ro-RO"/>
              </w:rPr>
              <w:t>2</w:t>
            </w:r>
            <w:r w:rsidRPr="00E4017D">
              <w:rPr>
                <w:rFonts w:ascii="Times New Roman" w:hAnsi="Times New Roman"/>
                <w:sz w:val="24"/>
                <w:szCs w:val="24"/>
                <w:lang w:val="ro-RO"/>
              </w:rPr>
              <w:t>) din art. 10, cuvintele „contractului de prestării servicii” se vor substitui cu cuvintele „</w:t>
            </w:r>
            <w:bookmarkStart w:id="3" w:name="_Hlk225493798"/>
            <w:r w:rsidRPr="00E4017D">
              <w:rPr>
                <w:rFonts w:ascii="Times New Roman" w:hAnsi="Times New Roman"/>
                <w:sz w:val="24"/>
                <w:szCs w:val="24"/>
                <w:lang w:val="ro-RO"/>
              </w:rPr>
              <w:t>contractului de prestări servicii</w:t>
            </w:r>
            <w:bookmarkEnd w:id="3"/>
            <w:r w:rsidRPr="00E4017D">
              <w:rPr>
                <w:rFonts w:ascii="Times New Roman" w:hAnsi="Times New Roman"/>
                <w:sz w:val="24"/>
                <w:szCs w:val="24"/>
                <w:lang w:val="ro-RO"/>
              </w:rPr>
              <w:t>”, potrivit art. 1375 din Codul civil. Totodată, propunerile de completare cu alin. (2</w:t>
            </w:r>
            <w:r w:rsidRPr="00E4017D">
              <w:rPr>
                <w:rFonts w:ascii="Times New Roman" w:hAnsi="Times New Roman"/>
                <w:sz w:val="24"/>
                <w:szCs w:val="24"/>
                <w:vertAlign w:val="superscript"/>
                <w:lang w:val="ro-RO"/>
              </w:rPr>
              <w:t>1</w:t>
            </w:r>
            <w:r w:rsidRPr="00E4017D">
              <w:rPr>
                <w:rFonts w:ascii="Times New Roman" w:hAnsi="Times New Roman"/>
                <w:sz w:val="24"/>
                <w:szCs w:val="24"/>
                <w:lang w:val="ro-RO"/>
              </w:rPr>
              <w:t>)-(2</w:t>
            </w:r>
            <w:r w:rsidRPr="00E4017D">
              <w:rPr>
                <w:rFonts w:ascii="Times New Roman" w:hAnsi="Times New Roman"/>
                <w:sz w:val="24"/>
                <w:szCs w:val="24"/>
                <w:vertAlign w:val="superscript"/>
                <w:lang w:val="ro-RO"/>
              </w:rPr>
              <w:t>3</w:t>
            </w:r>
            <w:r w:rsidRPr="00E4017D">
              <w:rPr>
                <w:rFonts w:ascii="Times New Roman" w:hAnsi="Times New Roman"/>
                <w:sz w:val="24"/>
                <w:szCs w:val="24"/>
                <w:lang w:val="ro-RO"/>
              </w:rPr>
              <w:t>) se vor comasa după acest model: „se completează cu alineatele (2</w:t>
            </w:r>
            <w:r w:rsidRPr="00E4017D">
              <w:rPr>
                <w:rFonts w:ascii="Times New Roman" w:hAnsi="Times New Roman"/>
                <w:sz w:val="24"/>
                <w:szCs w:val="24"/>
                <w:vertAlign w:val="superscript"/>
                <w:lang w:val="ro-RO"/>
              </w:rPr>
              <w:t>1</w:t>
            </w:r>
            <w:r w:rsidRPr="00E4017D">
              <w:rPr>
                <w:rFonts w:ascii="Times New Roman" w:hAnsi="Times New Roman"/>
                <w:sz w:val="24"/>
                <w:szCs w:val="24"/>
                <w:lang w:val="ro-RO"/>
              </w:rPr>
              <w:t>)-(2</w:t>
            </w:r>
            <w:r w:rsidRPr="00E4017D">
              <w:rPr>
                <w:rFonts w:ascii="Times New Roman" w:hAnsi="Times New Roman"/>
                <w:sz w:val="24"/>
                <w:szCs w:val="24"/>
                <w:vertAlign w:val="superscript"/>
                <w:lang w:val="ro-RO"/>
              </w:rPr>
              <w:t>3</w:t>
            </w:r>
            <w:r w:rsidRPr="00E4017D">
              <w:rPr>
                <w:rFonts w:ascii="Times New Roman" w:hAnsi="Times New Roman"/>
                <w:sz w:val="24"/>
                <w:szCs w:val="24"/>
                <w:lang w:val="ro-RO"/>
              </w:rPr>
              <w:t>) cu următorul cuprins:”.</w:t>
            </w:r>
          </w:p>
        </w:tc>
        <w:tc>
          <w:tcPr>
            <w:tcW w:w="3974" w:type="dxa"/>
          </w:tcPr>
          <w:p w14:paraId="0D523B26" w14:textId="77777777" w:rsidR="002B78E6" w:rsidRDefault="002B78E6" w:rsidP="00E4017D">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Se acceptă</w:t>
            </w:r>
          </w:p>
          <w:p w14:paraId="1DFC3825" w14:textId="77777777" w:rsidR="002B78E6" w:rsidRPr="00D50B55" w:rsidRDefault="002B78E6" w:rsidP="00096670">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tc>
      </w:tr>
      <w:tr w:rsidR="002B78E6" w:rsidRPr="007029D8" w14:paraId="0D5B1A67" w14:textId="77777777" w:rsidTr="00CB352A">
        <w:tc>
          <w:tcPr>
            <w:tcW w:w="1550" w:type="dxa"/>
            <w:vMerge/>
          </w:tcPr>
          <w:p w14:paraId="3194E251" w14:textId="77777777" w:rsidR="002B78E6" w:rsidRPr="00E4017D" w:rsidRDefault="002B78E6" w:rsidP="001E4D1D">
            <w:pPr>
              <w:pBdr>
                <w:top w:val="none" w:sz="4" w:space="0" w:color="000000"/>
                <w:left w:val="none" w:sz="4" w:space="0" w:color="000000"/>
                <w:bottom w:val="none" w:sz="4" w:space="0" w:color="000000"/>
                <w:right w:val="none" w:sz="4" w:space="0" w:color="000000"/>
              </w:pBdr>
              <w:ind w:firstLine="20"/>
              <w:rPr>
                <w:rFonts w:ascii="Times New Roman" w:hAnsi="Times New Roman"/>
                <w:sz w:val="24"/>
                <w:szCs w:val="24"/>
                <w:lang w:val="ro-RO"/>
              </w:rPr>
            </w:pPr>
          </w:p>
        </w:tc>
        <w:tc>
          <w:tcPr>
            <w:tcW w:w="463" w:type="dxa"/>
          </w:tcPr>
          <w:p w14:paraId="37BB037C" w14:textId="77777777" w:rsidR="002B78E6" w:rsidRPr="00E4017D" w:rsidRDefault="002B78E6"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1C817F85" w14:textId="0131F863" w:rsidR="002B78E6" w:rsidRPr="00E4017D" w:rsidRDefault="002B78E6" w:rsidP="008F0B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4017D">
              <w:rPr>
                <w:rFonts w:ascii="Times New Roman" w:hAnsi="Times New Roman"/>
                <w:sz w:val="24"/>
                <w:szCs w:val="24"/>
                <w:lang w:val="ro-RO"/>
              </w:rPr>
              <w:t>La pct. 10, în denumirea și textul art. 12</w:t>
            </w:r>
            <w:r w:rsidRPr="00E4017D">
              <w:rPr>
                <w:rFonts w:ascii="Times New Roman" w:hAnsi="Times New Roman"/>
                <w:sz w:val="24"/>
                <w:szCs w:val="24"/>
                <w:vertAlign w:val="superscript"/>
                <w:lang w:val="ro-RO"/>
              </w:rPr>
              <w:t>1</w:t>
            </w:r>
            <w:r w:rsidRPr="00E4017D">
              <w:rPr>
                <w:rFonts w:ascii="Times New Roman" w:hAnsi="Times New Roman"/>
                <w:sz w:val="24"/>
                <w:szCs w:val="24"/>
                <w:lang w:val="ro-RO"/>
              </w:rPr>
              <w:t>, se va expune denumirea completă a Comisiei (Comisia</w:t>
            </w:r>
            <w:bookmarkStart w:id="4" w:name="_Hlk225493860"/>
            <w:r w:rsidRPr="00E4017D">
              <w:rPr>
                <w:rFonts w:ascii="Times New Roman" w:hAnsi="Times New Roman"/>
                <w:sz w:val="24"/>
                <w:szCs w:val="24"/>
                <w:lang w:val="ro-RO"/>
              </w:rPr>
              <w:t xml:space="preserve"> Europeană</w:t>
            </w:r>
            <w:bookmarkEnd w:id="4"/>
            <w:r w:rsidRPr="00E4017D">
              <w:rPr>
                <w:rFonts w:ascii="Times New Roman" w:hAnsi="Times New Roman"/>
                <w:sz w:val="24"/>
                <w:szCs w:val="24"/>
                <w:lang w:val="ro-RO"/>
              </w:rPr>
              <w:t>);</w:t>
            </w:r>
          </w:p>
        </w:tc>
        <w:tc>
          <w:tcPr>
            <w:tcW w:w="3974" w:type="dxa"/>
          </w:tcPr>
          <w:p w14:paraId="26B3EBCF" w14:textId="77777777" w:rsidR="002B78E6" w:rsidRDefault="002B78E6" w:rsidP="00E4017D">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Se acceptă</w:t>
            </w:r>
          </w:p>
          <w:p w14:paraId="2F05D221" w14:textId="77777777" w:rsidR="002B78E6" w:rsidRPr="00D50B55" w:rsidRDefault="002B78E6" w:rsidP="00096670">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tc>
      </w:tr>
      <w:tr w:rsidR="002B78E6" w:rsidRPr="007029D8" w14:paraId="65B99F7E" w14:textId="77777777" w:rsidTr="00CB352A">
        <w:tc>
          <w:tcPr>
            <w:tcW w:w="1550" w:type="dxa"/>
            <w:vMerge/>
          </w:tcPr>
          <w:p w14:paraId="7B108FCC" w14:textId="77777777" w:rsidR="002B78E6" w:rsidRPr="00E4017D" w:rsidRDefault="002B78E6" w:rsidP="001E4D1D">
            <w:pPr>
              <w:pBdr>
                <w:top w:val="none" w:sz="4" w:space="0" w:color="000000"/>
                <w:left w:val="none" w:sz="4" w:space="0" w:color="000000"/>
                <w:bottom w:val="none" w:sz="4" w:space="0" w:color="000000"/>
                <w:right w:val="none" w:sz="4" w:space="0" w:color="000000"/>
              </w:pBdr>
              <w:ind w:firstLine="20"/>
              <w:rPr>
                <w:rFonts w:ascii="Times New Roman" w:hAnsi="Times New Roman"/>
                <w:sz w:val="24"/>
                <w:szCs w:val="24"/>
                <w:lang w:val="ro-RO"/>
              </w:rPr>
            </w:pPr>
          </w:p>
        </w:tc>
        <w:tc>
          <w:tcPr>
            <w:tcW w:w="463" w:type="dxa"/>
          </w:tcPr>
          <w:p w14:paraId="45696FA8" w14:textId="77777777" w:rsidR="002B78E6" w:rsidRPr="00E4017D" w:rsidRDefault="002B78E6" w:rsidP="001E4D1D">
            <w:pPr>
              <w:pStyle w:val="afb"/>
              <w:numPr>
                <w:ilvl w:val="0"/>
                <w:numId w:val="44"/>
              </w:numPr>
              <w:pBdr>
                <w:top w:val="none" w:sz="4" w:space="0" w:color="000000"/>
                <w:left w:val="none" w:sz="4" w:space="0" w:color="000000"/>
                <w:bottom w:val="none" w:sz="4" w:space="0" w:color="000000"/>
                <w:right w:val="none" w:sz="4" w:space="0" w:color="000000"/>
              </w:pBdr>
              <w:ind w:left="346"/>
              <w:rPr>
                <w:rFonts w:ascii="Times New Roman" w:hAnsi="Times New Roman"/>
                <w:sz w:val="24"/>
                <w:szCs w:val="24"/>
                <w:lang w:val="ro-RO"/>
              </w:rPr>
            </w:pPr>
          </w:p>
        </w:tc>
        <w:tc>
          <w:tcPr>
            <w:tcW w:w="3936" w:type="dxa"/>
          </w:tcPr>
          <w:p w14:paraId="6D9316E2" w14:textId="77777777" w:rsidR="002B78E6" w:rsidRPr="00E4017D" w:rsidRDefault="002B78E6" w:rsidP="008F0B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4017D">
              <w:rPr>
                <w:rFonts w:ascii="Times New Roman" w:hAnsi="Times New Roman"/>
                <w:sz w:val="24"/>
                <w:szCs w:val="24"/>
                <w:lang w:val="ro-RO"/>
              </w:rPr>
              <w:t>La art. II:</w:t>
            </w:r>
          </w:p>
          <w:p w14:paraId="58BC3EE9" w14:textId="77777777" w:rsidR="002B78E6" w:rsidRPr="00E4017D" w:rsidRDefault="002B78E6" w:rsidP="00E4017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4017D">
              <w:rPr>
                <w:rFonts w:ascii="Times New Roman" w:hAnsi="Times New Roman"/>
                <w:sz w:val="24"/>
                <w:szCs w:val="24"/>
                <w:lang w:val="ro-RO"/>
              </w:rPr>
              <w:t>la alin. (1), pentru precizia normei privind intrarea în vigoare a legii, textul „precum și a prevederilor art. I pct. 8, în partea ce vizează modificarea alin. (2), (2¹), (2²), (2³)” se va substitui cu textul „</w:t>
            </w:r>
            <w:bookmarkStart w:id="5" w:name="_Hlk225494003"/>
            <w:r w:rsidRPr="00E4017D">
              <w:rPr>
                <w:rFonts w:ascii="Times New Roman" w:hAnsi="Times New Roman"/>
                <w:sz w:val="24"/>
                <w:szCs w:val="24"/>
                <w:lang w:val="ro-RO"/>
              </w:rPr>
              <w:t>art. I pct. 8, în partea ce vizează modificarea alin. (2)-(2³)</w:t>
            </w:r>
            <w:bookmarkEnd w:id="5"/>
            <w:r w:rsidRPr="00E4017D">
              <w:rPr>
                <w:rFonts w:ascii="Times New Roman" w:hAnsi="Times New Roman"/>
                <w:sz w:val="24"/>
                <w:szCs w:val="24"/>
                <w:lang w:val="ro-RO"/>
              </w:rPr>
              <w:t>”;</w:t>
            </w:r>
          </w:p>
          <w:p w14:paraId="78ED6542" w14:textId="48C65EF0" w:rsidR="002B78E6" w:rsidRPr="00E4017D" w:rsidRDefault="002B78E6" w:rsidP="00E4017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E4017D">
              <w:rPr>
                <w:rFonts w:ascii="Times New Roman" w:hAnsi="Times New Roman"/>
                <w:sz w:val="24"/>
                <w:szCs w:val="24"/>
                <w:lang w:val="ro-RO"/>
              </w:rPr>
              <w:t>textul „în termen de 30 de zile de la data publicării” se va substitui cu textul „</w:t>
            </w:r>
            <w:bookmarkStart w:id="6" w:name="_Hlk225494089"/>
            <w:r w:rsidRPr="00E4017D">
              <w:rPr>
                <w:rFonts w:ascii="Times New Roman" w:hAnsi="Times New Roman"/>
                <w:sz w:val="24"/>
                <w:szCs w:val="24"/>
                <w:lang w:val="ro-RO"/>
              </w:rPr>
              <w:t>la expirarea termenului de 30 de zile de la data publicării</w:t>
            </w:r>
            <w:bookmarkEnd w:id="6"/>
            <w:r w:rsidRPr="00E4017D">
              <w:rPr>
                <w:rFonts w:ascii="Times New Roman" w:hAnsi="Times New Roman"/>
                <w:sz w:val="24"/>
                <w:szCs w:val="24"/>
                <w:lang w:val="ro-RO"/>
              </w:rPr>
              <w:t>”.</w:t>
            </w:r>
          </w:p>
        </w:tc>
        <w:tc>
          <w:tcPr>
            <w:tcW w:w="3974" w:type="dxa"/>
          </w:tcPr>
          <w:p w14:paraId="5F6A3738" w14:textId="77777777" w:rsidR="002B78E6" w:rsidRDefault="002B78E6" w:rsidP="00E4017D">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Se acceptă</w:t>
            </w:r>
          </w:p>
          <w:p w14:paraId="46527E07" w14:textId="77777777" w:rsidR="002B78E6" w:rsidRPr="00D50B55" w:rsidRDefault="002B78E6" w:rsidP="00096670">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tc>
      </w:tr>
    </w:tbl>
    <w:p w14:paraId="6024583A" w14:textId="0E3A7755" w:rsidR="008B4BE6" w:rsidRPr="007029D8" w:rsidRDefault="008B4BE6" w:rsidP="009D4C0F">
      <w:pPr>
        <w:pStyle w:val="a3"/>
        <w:ind w:firstLine="0"/>
        <w:rPr>
          <w:sz w:val="24"/>
          <w:szCs w:val="24"/>
          <w:lang w:val="ro-RO"/>
        </w:rPr>
      </w:pPr>
    </w:p>
    <w:p w14:paraId="7400C02F" w14:textId="364D4154" w:rsidR="0088029D" w:rsidRDefault="0088029D" w:rsidP="009D4C0F">
      <w:pPr>
        <w:pStyle w:val="a3"/>
        <w:ind w:firstLine="0"/>
        <w:rPr>
          <w:sz w:val="24"/>
          <w:szCs w:val="24"/>
          <w:lang w:val="ro-RO"/>
        </w:rPr>
      </w:pPr>
    </w:p>
    <w:p w14:paraId="4CD0044A" w14:textId="63415D61" w:rsidR="00591472" w:rsidRDefault="00591472" w:rsidP="009D4C0F">
      <w:pPr>
        <w:pStyle w:val="a3"/>
        <w:ind w:firstLine="0"/>
        <w:rPr>
          <w:sz w:val="24"/>
          <w:szCs w:val="24"/>
          <w:lang w:val="ro-RO"/>
        </w:rPr>
      </w:pPr>
    </w:p>
    <w:p w14:paraId="69EA932C" w14:textId="395EF149" w:rsidR="004A499E" w:rsidRPr="007029D8" w:rsidRDefault="00FB5A43" w:rsidP="00FB5A43">
      <w:pPr>
        <w:pStyle w:val="a3"/>
        <w:ind w:firstLine="0"/>
        <w:jc w:val="center"/>
        <w:rPr>
          <w:sz w:val="24"/>
          <w:szCs w:val="24"/>
          <w:lang w:val="ro-RO"/>
        </w:rPr>
      </w:pPr>
      <w:r w:rsidRPr="00FB5A43">
        <w:rPr>
          <w:rFonts w:eastAsia="Calibri"/>
          <w:b/>
          <w:sz w:val="28"/>
          <w:szCs w:val="28"/>
          <w:lang w:val="ro-RO"/>
        </w:rPr>
        <w:t>Secretar general                                                                 Angela ȚURCANU</w:t>
      </w:r>
    </w:p>
    <w:sectPr w:rsidR="004A499E" w:rsidRPr="007029D8" w:rsidSect="00CB352A">
      <w:headerReference w:type="default" r:id="rId11"/>
      <w:headerReference w:type="first" r:id="rId12"/>
      <w:pgSz w:w="11907" w:h="16840"/>
      <w:pgMar w:top="709" w:right="567" w:bottom="709"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C0E0E" w14:textId="77777777" w:rsidR="00A948B1" w:rsidRDefault="00A948B1">
      <w:r>
        <w:separator/>
      </w:r>
    </w:p>
  </w:endnote>
  <w:endnote w:type="continuationSeparator" w:id="0">
    <w:p w14:paraId="398E113A" w14:textId="77777777" w:rsidR="00A948B1" w:rsidRDefault="00A94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 Benguiat_Bold">
    <w:altName w:val="Calibri"/>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D4E33" w14:textId="77777777" w:rsidR="00A948B1" w:rsidRDefault="00A948B1">
      <w:r>
        <w:separator/>
      </w:r>
    </w:p>
  </w:footnote>
  <w:footnote w:type="continuationSeparator" w:id="0">
    <w:p w14:paraId="271DB722" w14:textId="77777777" w:rsidR="00A948B1" w:rsidRDefault="00A948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8427" w14:textId="77777777" w:rsidR="00D07A16" w:rsidRPr="00F37ED4" w:rsidRDefault="00D07A16" w:rsidP="009D4C0F">
    <w:pPr>
      <w:pStyle w:val="af6"/>
      <w:ind w:firstLine="0"/>
      <w:jc w:val="center"/>
      <w:rPr>
        <w:sz w:val="28"/>
        <w:szCs w:val="28"/>
      </w:rPr>
    </w:pPr>
    <w:r w:rsidRPr="00F37ED4">
      <w:rPr>
        <w:sz w:val="28"/>
        <w:szCs w:val="28"/>
      </w:rPr>
      <w:fldChar w:fldCharType="begin"/>
    </w:r>
    <w:r w:rsidRPr="00F37ED4">
      <w:rPr>
        <w:sz w:val="28"/>
        <w:szCs w:val="28"/>
      </w:rPr>
      <w:instrText>PAGE   \* MERGEFORMAT</w:instrText>
    </w:r>
    <w:r w:rsidRPr="00F37ED4">
      <w:rPr>
        <w:sz w:val="28"/>
        <w:szCs w:val="28"/>
      </w:rPr>
      <w:fldChar w:fldCharType="separate"/>
    </w:r>
    <w:r w:rsidR="0051656C" w:rsidRPr="0051656C">
      <w:rPr>
        <w:noProof/>
        <w:sz w:val="28"/>
        <w:szCs w:val="28"/>
        <w:lang w:val="ro-RO"/>
      </w:rPr>
      <w:t>11</w:t>
    </w:r>
    <w:r w:rsidRPr="00F37ED4">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4B1" w14:textId="77777777" w:rsidR="00D07A16" w:rsidRPr="00032B46" w:rsidRDefault="00D07A16">
    <w:pPr>
      <w:pStyle w:val="af6"/>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3"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4"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6"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7"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8"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9"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0"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2"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5"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6"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17"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18"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19"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0" w15:restartNumberingAfterBreak="0">
    <w:nsid w:val="448739A4"/>
    <w:multiLevelType w:val="hybridMultilevel"/>
    <w:tmpl w:val="827EBB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3"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4"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5"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26"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27"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28"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29"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30"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1"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2"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3"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4"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36"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37"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38"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39"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40"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D52863"/>
    <w:multiLevelType w:val="hybridMultilevel"/>
    <w:tmpl w:val="247E731A"/>
    <w:lvl w:ilvl="0" w:tplc="17BAA1F0">
      <w:start w:val="1"/>
      <w:numFmt w:val="decimal"/>
      <w:lvlText w:val="%1."/>
      <w:lvlJc w:val="left"/>
      <w:pPr>
        <w:ind w:left="501" w:hanging="360"/>
      </w:pPr>
      <w:rPr>
        <w:rFonts w:ascii="Times New Roman"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3"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1500150488">
    <w:abstractNumId w:val="33"/>
  </w:num>
  <w:num w:numId="2" w16cid:durableId="1724016383">
    <w:abstractNumId w:val="35"/>
  </w:num>
  <w:num w:numId="3" w16cid:durableId="455954072">
    <w:abstractNumId w:val="14"/>
  </w:num>
  <w:num w:numId="4" w16cid:durableId="505480879">
    <w:abstractNumId w:val="28"/>
  </w:num>
  <w:num w:numId="5" w16cid:durableId="1515265286">
    <w:abstractNumId w:val="16"/>
  </w:num>
  <w:num w:numId="6" w16cid:durableId="447435623">
    <w:abstractNumId w:val="11"/>
  </w:num>
  <w:num w:numId="7" w16cid:durableId="128741092">
    <w:abstractNumId w:val="5"/>
  </w:num>
  <w:num w:numId="8" w16cid:durableId="1669556684">
    <w:abstractNumId w:val="6"/>
  </w:num>
  <w:num w:numId="9" w16cid:durableId="1026827713">
    <w:abstractNumId w:val="25"/>
  </w:num>
  <w:num w:numId="10" w16cid:durableId="1176192071">
    <w:abstractNumId w:val="3"/>
  </w:num>
  <w:num w:numId="11" w16cid:durableId="1519854286">
    <w:abstractNumId w:val="24"/>
  </w:num>
  <w:num w:numId="12" w16cid:durableId="508102521">
    <w:abstractNumId w:val="2"/>
  </w:num>
  <w:num w:numId="13" w16cid:durableId="1294022964">
    <w:abstractNumId w:val="37"/>
  </w:num>
  <w:num w:numId="14" w16cid:durableId="693069973">
    <w:abstractNumId w:val="17"/>
  </w:num>
  <w:num w:numId="15" w16cid:durableId="1954632158">
    <w:abstractNumId w:val="18"/>
  </w:num>
  <w:num w:numId="16" w16cid:durableId="764575549">
    <w:abstractNumId w:val="32"/>
  </w:num>
  <w:num w:numId="17" w16cid:durableId="327174681">
    <w:abstractNumId w:val="29"/>
  </w:num>
  <w:num w:numId="18" w16cid:durableId="1347367022">
    <w:abstractNumId w:val="23"/>
  </w:num>
  <w:num w:numId="19" w16cid:durableId="1927498050">
    <w:abstractNumId w:val="19"/>
  </w:num>
  <w:num w:numId="20" w16cid:durableId="1351950918">
    <w:abstractNumId w:val="8"/>
  </w:num>
  <w:num w:numId="21" w16cid:durableId="415438327">
    <w:abstractNumId w:val="31"/>
  </w:num>
  <w:num w:numId="22" w16cid:durableId="1984306715">
    <w:abstractNumId w:val="4"/>
  </w:num>
  <w:num w:numId="23" w16cid:durableId="1379165136">
    <w:abstractNumId w:val="13"/>
  </w:num>
  <w:num w:numId="24" w16cid:durableId="1117725461">
    <w:abstractNumId w:val="10"/>
  </w:num>
  <w:num w:numId="25" w16cid:durableId="1346710673">
    <w:abstractNumId w:val="21"/>
  </w:num>
  <w:num w:numId="26" w16cid:durableId="1784108955">
    <w:abstractNumId w:val="34"/>
  </w:num>
  <w:num w:numId="27" w16cid:durableId="1672953501">
    <w:abstractNumId w:val="26"/>
  </w:num>
  <w:num w:numId="28" w16cid:durableId="1796215329">
    <w:abstractNumId w:val="39"/>
    <w:lvlOverride w:ilvl="0">
      <w:startOverride w:val="1"/>
    </w:lvlOverride>
  </w:num>
  <w:num w:numId="29" w16cid:durableId="2140803435">
    <w:abstractNumId w:val="22"/>
  </w:num>
  <w:num w:numId="30" w16cid:durableId="977800574">
    <w:abstractNumId w:val="7"/>
  </w:num>
  <w:num w:numId="31" w16cid:durableId="287318553">
    <w:abstractNumId w:val="38"/>
  </w:num>
  <w:num w:numId="32" w16cid:durableId="1944263582">
    <w:abstractNumId w:val="39"/>
  </w:num>
  <w:num w:numId="33" w16cid:durableId="1983657807">
    <w:abstractNumId w:val="12"/>
  </w:num>
  <w:num w:numId="34" w16cid:durableId="1911112114">
    <w:abstractNumId w:val="41"/>
  </w:num>
  <w:num w:numId="35" w16cid:durableId="1659726316">
    <w:abstractNumId w:val="40"/>
  </w:num>
  <w:num w:numId="36" w16cid:durableId="1842818833">
    <w:abstractNumId w:val="0"/>
  </w:num>
  <w:num w:numId="37" w16cid:durableId="1692611982">
    <w:abstractNumId w:val="9"/>
  </w:num>
  <w:num w:numId="38" w16cid:durableId="518198605">
    <w:abstractNumId w:val="30"/>
  </w:num>
  <w:num w:numId="39" w16cid:durableId="619384508">
    <w:abstractNumId w:val="15"/>
  </w:num>
  <w:num w:numId="40" w16cid:durableId="1997881216">
    <w:abstractNumId w:val="36"/>
  </w:num>
  <w:num w:numId="41" w16cid:durableId="84618146">
    <w:abstractNumId w:val="27"/>
  </w:num>
  <w:num w:numId="42" w16cid:durableId="1929464488">
    <w:abstractNumId w:val="1"/>
  </w:num>
  <w:num w:numId="43" w16cid:durableId="1401564091">
    <w:abstractNumId w:val="43"/>
  </w:num>
  <w:num w:numId="44" w16cid:durableId="742988474">
    <w:abstractNumId w:val="42"/>
  </w:num>
  <w:num w:numId="45" w16cid:durableId="8305572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BE6"/>
    <w:rsid w:val="00003F70"/>
    <w:rsid w:val="00007735"/>
    <w:rsid w:val="00012882"/>
    <w:rsid w:val="00013460"/>
    <w:rsid w:val="00013804"/>
    <w:rsid w:val="00013AC9"/>
    <w:rsid w:val="0001747F"/>
    <w:rsid w:val="0002435C"/>
    <w:rsid w:val="00032B46"/>
    <w:rsid w:val="0004289C"/>
    <w:rsid w:val="00043AC7"/>
    <w:rsid w:val="00044D19"/>
    <w:rsid w:val="00052045"/>
    <w:rsid w:val="00054738"/>
    <w:rsid w:val="00054810"/>
    <w:rsid w:val="00057821"/>
    <w:rsid w:val="000621F9"/>
    <w:rsid w:val="000713DA"/>
    <w:rsid w:val="00071EAA"/>
    <w:rsid w:val="0007236F"/>
    <w:rsid w:val="00072587"/>
    <w:rsid w:val="00075A5F"/>
    <w:rsid w:val="00081267"/>
    <w:rsid w:val="00084CA2"/>
    <w:rsid w:val="00085029"/>
    <w:rsid w:val="00096670"/>
    <w:rsid w:val="000A0BE6"/>
    <w:rsid w:val="000A6BA5"/>
    <w:rsid w:val="000B1F00"/>
    <w:rsid w:val="000B3D87"/>
    <w:rsid w:val="000B50EE"/>
    <w:rsid w:val="000C041B"/>
    <w:rsid w:val="000C2AB4"/>
    <w:rsid w:val="000D5C74"/>
    <w:rsid w:val="000E1BBC"/>
    <w:rsid w:val="000E1D40"/>
    <w:rsid w:val="000E2800"/>
    <w:rsid w:val="000E4EF2"/>
    <w:rsid w:val="000F1C6E"/>
    <w:rsid w:val="000F24E3"/>
    <w:rsid w:val="000F32AB"/>
    <w:rsid w:val="000F497A"/>
    <w:rsid w:val="000F5210"/>
    <w:rsid w:val="00102AD8"/>
    <w:rsid w:val="0011333E"/>
    <w:rsid w:val="00113956"/>
    <w:rsid w:val="00116035"/>
    <w:rsid w:val="00121126"/>
    <w:rsid w:val="001211EA"/>
    <w:rsid w:val="00130042"/>
    <w:rsid w:val="00136CB0"/>
    <w:rsid w:val="001374F9"/>
    <w:rsid w:val="00143389"/>
    <w:rsid w:val="00143CC4"/>
    <w:rsid w:val="00147EAC"/>
    <w:rsid w:val="0015146D"/>
    <w:rsid w:val="00157D40"/>
    <w:rsid w:val="00162BE7"/>
    <w:rsid w:val="001635E0"/>
    <w:rsid w:val="001666CC"/>
    <w:rsid w:val="00167A94"/>
    <w:rsid w:val="0017006C"/>
    <w:rsid w:val="00174E20"/>
    <w:rsid w:val="001809C8"/>
    <w:rsid w:val="00184334"/>
    <w:rsid w:val="00185AC8"/>
    <w:rsid w:val="00191428"/>
    <w:rsid w:val="0019640D"/>
    <w:rsid w:val="001A25C3"/>
    <w:rsid w:val="001A2BD8"/>
    <w:rsid w:val="001A37C7"/>
    <w:rsid w:val="001A553C"/>
    <w:rsid w:val="001B3BE4"/>
    <w:rsid w:val="001B5818"/>
    <w:rsid w:val="001B66A4"/>
    <w:rsid w:val="001B6E6E"/>
    <w:rsid w:val="001B79DD"/>
    <w:rsid w:val="001C3F21"/>
    <w:rsid w:val="001C4282"/>
    <w:rsid w:val="001C4EEE"/>
    <w:rsid w:val="001D2FA2"/>
    <w:rsid w:val="001E4497"/>
    <w:rsid w:val="001E4D1D"/>
    <w:rsid w:val="001F0570"/>
    <w:rsid w:val="001F2097"/>
    <w:rsid w:val="002000EB"/>
    <w:rsid w:val="00200223"/>
    <w:rsid w:val="00200516"/>
    <w:rsid w:val="00205100"/>
    <w:rsid w:val="0020794F"/>
    <w:rsid w:val="002164C9"/>
    <w:rsid w:val="002170A5"/>
    <w:rsid w:val="002301C2"/>
    <w:rsid w:val="00230761"/>
    <w:rsid w:val="00234C04"/>
    <w:rsid w:val="00235392"/>
    <w:rsid w:val="00236E65"/>
    <w:rsid w:val="002372B8"/>
    <w:rsid w:val="00240AC0"/>
    <w:rsid w:val="00244FA2"/>
    <w:rsid w:val="002453BD"/>
    <w:rsid w:val="002566B9"/>
    <w:rsid w:val="00257353"/>
    <w:rsid w:val="002664D6"/>
    <w:rsid w:val="002721D2"/>
    <w:rsid w:val="0027425A"/>
    <w:rsid w:val="0028093A"/>
    <w:rsid w:val="00281C80"/>
    <w:rsid w:val="00284272"/>
    <w:rsid w:val="002950E0"/>
    <w:rsid w:val="002954C4"/>
    <w:rsid w:val="002A6164"/>
    <w:rsid w:val="002B07BD"/>
    <w:rsid w:val="002B5444"/>
    <w:rsid w:val="002B547F"/>
    <w:rsid w:val="002B6248"/>
    <w:rsid w:val="002B78E6"/>
    <w:rsid w:val="002C21E9"/>
    <w:rsid w:val="002C2B71"/>
    <w:rsid w:val="002D38C5"/>
    <w:rsid w:val="002D3B37"/>
    <w:rsid w:val="002E4217"/>
    <w:rsid w:val="002E505B"/>
    <w:rsid w:val="002F30F7"/>
    <w:rsid w:val="002F3DAA"/>
    <w:rsid w:val="002F5F1E"/>
    <w:rsid w:val="002F7FB5"/>
    <w:rsid w:val="00301D7D"/>
    <w:rsid w:val="00305215"/>
    <w:rsid w:val="00305B44"/>
    <w:rsid w:val="0031555D"/>
    <w:rsid w:val="00315655"/>
    <w:rsid w:val="00315B32"/>
    <w:rsid w:val="00315BDC"/>
    <w:rsid w:val="003171D0"/>
    <w:rsid w:val="00324559"/>
    <w:rsid w:val="00327C88"/>
    <w:rsid w:val="00334C0F"/>
    <w:rsid w:val="003358FF"/>
    <w:rsid w:val="00340271"/>
    <w:rsid w:val="003412CD"/>
    <w:rsid w:val="00347B79"/>
    <w:rsid w:val="003509A8"/>
    <w:rsid w:val="00350DDB"/>
    <w:rsid w:val="00354545"/>
    <w:rsid w:val="0036135C"/>
    <w:rsid w:val="00362D0C"/>
    <w:rsid w:val="0036518F"/>
    <w:rsid w:val="0036768D"/>
    <w:rsid w:val="0037334A"/>
    <w:rsid w:val="00374362"/>
    <w:rsid w:val="00377B12"/>
    <w:rsid w:val="00380147"/>
    <w:rsid w:val="00381C7D"/>
    <w:rsid w:val="00385C9B"/>
    <w:rsid w:val="00386548"/>
    <w:rsid w:val="003872BA"/>
    <w:rsid w:val="00387D77"/>
    <w:rsid w:val="003922EF"/>
    <w:rsid w:val="0039326F"/>
    <w:rsid w:val="00394A57"/>
    <w:rsid w:val="003957DA"/>
    <w:rsid w:val="00397415"/>
    <w:rsid w:val="003A2CB2"/>
    <w:rsid w:val="003A39D6"/>
    <w:rsid w:val="003A4D1C"/>
    <w:rsid w:val="003A6A10"/>
    <w:rsid w:val="003B030D"/>
    <w:rsid w:val="003B257A"/>
    <w:rsid w:val="003B4404"/>
    <w:rsid w:val="003B7521"/>
    <w:rsid w:val="003C0C4D"/>
    <w:rsid w:val="003C11CC"/>
    <w:rsid w:val="003C1B2C"/>
    <w:rsid w:val="003C3DB4"/>
    <w:rsid w:val="003C3EB9"/>
    <w:rsid w:val="003C528B"/>
    <w:rsid w:val="003D5AC5"/>
    <w:rsid w:val="003D5E8B"/>
    <w:rsid w:val="003E3748"/>
    <w:rsid w:val="003E3FB7"/>
    <w:rsid w:val="003E4DA7"/>
    <w:rsid w:val="003F0CD8"/>
    <w:rsid w:val="004003F7"/>
    <w:rsid w:val="00405019"/>
    <w:rsid w:val="00406BA9"/>
    <w:rsid w:val="0040755B"/>
    <w:rsid w:val="00410C9A"/>
    <w:rsid w:val="00421AB5"/>
    <w:rsid w:val="00424212"/>
    <w:rsid w:val="00424CF9"/>
    <w:rsid w:val="0043208D"/>
    <w:rsid w:val="004333B4"/>
    <w:rsid w:val="00434203"/>
    <w:rsid w:val="00451AA3"/>
    <w:rsid w:val="00452C3E"/>
    <w:rsid w:val="00452C6C"/>
    <w:rsid w:val="0045451B"/>
    <w:rsid w:val="00460E22"/>
    <w:rsid w:val="00464294"/>
    <w:rsid w:val="004735CE"/>
    <w:rsid w:val="00474658"/>
    <w:rsid w:val="0047797E"/>
    <w:rsid w:val="00483FBB"/>
    <w:rsid w:val="004855DF"/>
    <w:rsid w:val="00487D32"/>
    <w:rsid w:val="0049111F"/>
    <w:rsid w:val="004958D4"/>
    <w:rsid w:val="00497F06"/>
    <w:rsid w:val="004A3757"/>
    <w:rsid w:val="004A4738"/>
    <w:rsid w:val="004A499E"/>
    <w:rsid w:val="004B1283"/>
    <w:rsid w:val="004B3A0D"/>
    <w:rsid w:val="004B3A29"/>
    <w:rsid w:val="004C26F3"/>
    <w:rsid w:val="004C4E08"/>
    <w:rsid w:val="004C6034"/>
    <w:rsid w:val="004D3941"/>
    <w:rsid w:val="004E2421"/>
    <w:rsid w:val="004E6489"/>
    <w:rsid w:val="004E6662"/>
    <w:rsid w:val="004F55ED"/>
    <w:rsid w:val="004F568A"/>
    <w:rsid w:val="005020EC"/>
    <w:rsid w:val="00515CE3"/>
    <w:rsid w:val="00516555"/>
    <w:rsid w:val="0051656C"/>
    <w:rsid w:val="00524F64"/>
    <w:rsid w:val="00525362"/>
    <w:rsid w:val="005256CF"/>
    <w:rsid w:val="00530BD3"/>
    <w:rsid w:val="00542C43"/>
    <w:rsid w:val="005440FF"/>
    <w:rsid w:val="005443C4"/>
    <w:rsid w:val="00551299"/>
    <w:rsid w:val="00555DF5"/>
    <w:rsid w:val="005622EF"/>
    <w:rsid w:val="00565106"/>
    <w:rsid w:val="00572006"/>
    <w:rsid w:val="0057205E"/>
    <w:rsid w:val="00572D17"/>
    <w:rsid w:val="00573E74"/>
    <w:rsid w:val="0057790F"/>
    <w:rsid w:val="00582470"/>
    <w:rsid w:val="00591472"/>
    <w:rsid w:val="0059228C"/>
    <w:rsid w:val="00594DE5"/>
    <w:rsid w:val="005A0D8A"/>
    <w:rsid w:val="005A12D7"/>
    <w:rsid w:val="005A29D6"/>
    <w:rsid w:val="005A782A"/>
    <w:rsid w:val="005B0C92"/>
    <w:rsid w:val="005B205F"/>
    <w:rsid w:val="005B7E20"/>
    <w:rsid w:val="005C1D42"/>
    <w:rsid w:val="005C4000"/>
    <w:rsid w:val="005C412B"/>
    <w:rsid w:val="005C4835"/>
    <w:rsid w:val="005C5A53"/>
    <w:rsid w:val="005C7769"/>
    <w:rsid w:val="005D5F1D"/>
    <w:rsid w:val="005E37E8"/>
    <w:rsid w:val="005F0F53"/>
    <w:rsid w:val="005F584A"/>
    <w:rsid w:val="005F6779"/>
    <w:rsid w:val="0060625D"/>
    <w:rsid w:val="00607633"/>
    <w:rsid w:val="006108A1"/>
    <w:rsid w:val="00611BAA"/>
    <w:rsid w:val="00612D18"/>
    <w:rsid w:val="0061323E"/>
    <w:rsid w:val="00615BB7"/>
    <w:rsid w:val="00616A16"/>
    <w:rsid w:val="00621954"/>
    <w:rsid w:val="00623361"/>
    <w:rsid w:val="00624BA9"/>
    <w:rsid w:val="0062575C"/>
    <w:rsid w:val="00631C07"/>
    <w:rsid w:val="006339EB"/>
    <w:rsid w:val="006356CA"/>
    <w:rsid w:val="006559E3"/>
    <w:rsid w:val="00657577"/>
    <w:rsid w:val="006660B2"/>
    <w:rsid w:val="00667B56"/>
    <w:rsid w:val="0067056E"/>
    <w:rsid w:val="006739CA"/>
    <w:rsid w:val="006767B0"/>
    <w:rsid w:val="0068258E"/>
    <w:rsid w:val="006855AC"/>
    <w:rsid w:val="00691790"/>
    <w:rsid w:val="006933C3"/>
    <w:rsid w:val="006956E6"/>
    <w:rsid w:val="00697045"/>
    <w:rsid w:val="006A27BD"/>
    <w:rsid w:val="006A337B"/>
    <w:rsid w:val="006A4E08"/>
    <w:rsid w:val="006A57D6"/>
    <w:rsid w:val="006A58BC"/>
    <w:rsid w:val="006C2F29"/>
    <w:rsid w:val="006C40C7"/>
    <w:rsid w:val="006D3EB7"/>
    <w:rsid w:val="006D7B49"/>
    <w:rsid w:val="006E0A2E"/>
    <w:rsid w:val="006E1269"/>
    <w:rsid w:val="006E2C37"/>
    <w:rsid w:val="006E4248"/>
    <w:rsid w:val="006E48BB"/>
    <w:rsid w:val="006E4D8E"/>
    <w:rsid w:val="006E607D"/>
    <w:rsid w:val="006E7D38"/>
    <w:rsid w:val="006F0870"/>
    <w:rsid w:val="006F43CA"/>
    <w:rsid w:val="006F7EF4"/>
    <w:rsid w:val="007026DD"/>
    <w:rsid w:val="00702770"/>
    <w:rsid w:val="007029D8"/>
    <w:rsid w:val="00703FCE"/>
    <w:rsid w:val="00707B68"/>
    <w:rsid w:val="007126C4"/>
    <w:rsid w:val="00714233"/>
    <w:rsid w:val="007258CF"/>
    <w:rsid w:val="00737731"/>
    <w:rsid w:val="00740210"/>
    <w:rsid w:val="007411D5"/>
    <w:rsid w:val="00756648"/>
    <w:rsid w:val="0075671C"/>
    <w:rsid w:val="007724CE"/>
    <w:rsid w:val="00780C21"/>
    <w:rsid w:val="00780F36"/>
    <w:rsid w:val="0079167D"/>
    <w:rsid w:val="00792CDB"/>
    <w:rsid w:val="0079482E"/>
    <w:rsid w:val="007966DF"/>
    <w:rsid w:val="007A08FE"/>
    <w:rsid w:val="007A0931"/>
    <w:rsid w:val="007A4309"/>
    <w:rsid w:val="007A72A5"/>
    <w:rsid w:val="007B627D"/>
    <w:rsid w:val="007B6E7F"/>
    <w:rsid w:val="007C52E9"/>
    <w:rsid w:val="007C53A1"/>
    <w:rsid w:val="007C58BD"/>
    <w:rsid w:val="007C5D4B"/>
    <w:rsid w:val="007D00B1"/>
    <w:rsid w:val="007D0E36"/>
    <w:rsid w:val="007D46C0"/>
    <w:rsid w:val="007E3F69"/>
    <w:rsid w:val="007E7735"/>
    <w:rsid w:val="007F1254"/>
    <w:rsid w:val="007F1374"/>
    <w:rsid w:val="00800EE1"/>
    <w:rsid w:val="00802035"/>
    <w:rsid w:val="00802DCF"/>
    <w:rsid w:val="00811CAE"/>
    <w:rsid w:val="00825DC9"/>
    <w:rsid w:val="00831DF3"/>
    <w:rsid w:val="008326E7"/>
    <w:rsid w:val="00842278"/>
    <w:rsid w:val="0084241F"/>
    <w:rsid w:val="008431F1"/>
    <w:rsid w:val="0084434E"/>
    <w:rsid w:val="008506B1"/>
    <w:rsid w:val="008510CC"/>
    <w:rsid w:val="00851CCC"/>
    <w:rsid w:val="008559BC"/>
    <w:rsid w:val="00860C47"/>
    <w:rsid w:val="00863417"/>
    <w:rsid w:val="0086343C"/>
    <w:rsid w:val="00863D76"/>
    <w:rsid w:val="0086509B"/>
    <w:rsid w:val="0086553E"/>
    <w:rsid w:val="0086795B"/>
    <w:rsid w:val="0087296A"/>
    <w:rsid w:val="0087354D"/>
    <w:rsid w:val="00876262"/>
    <w:rsid w:val="0088029D"/>
    <w:rsid w:val="00891049"/>
    <w:rsid w:val="00897403"/>
    <w:rsid w:val="008A40C0"/>
    <w:rsid w:val="008A5923"/>
    <w:rsid w:val="008B1120"/>
    <w:rsid w:val="008B1AA1"/>
    <w:rsid w:val="008B1BFF"/>
    <w:rsid w:val="008B4BE6"/>
    <w:rsid w:val="008C2DD5"/>
    <w:rsid w:val="008C5636"/>
    <w:rsid w:val="008C708B"/>
    <w:rsid w:val="008E7BDC"/>
    <w:rsid w:val="008F0B3E"/>
    <w:rsid w:val="008F12A1"/>
    <w:rsid w:val="008F3624"/>
    <w:rsid w:val="008F4083"/>
    <w:rsid w:val="008F73D1"/>
    <w:rsid w:val="009002CA"/>
    <w:rsid w:val="00900458"/>
    <w:rsid w:val="00903AF9"/>
    <w:rsid w:val="0090579F"/>
    <w:rsid w:val="009143C9"/>
    <w:rsid w:val="00914B9F"/>
    <w:rsid w:val="00915A40"/>
    <w:rsid w:val="009201C9"/>
    <w:rsid w:val="00930424"/>
    <w:rsid w:val="00932E36"/>
    <w:rsid w:val="00942BCB"/>
    <w:rsid w:val="00942F03"/>
    <w:rsid w:val="00953155"/>
    <w:rsid w:val="00961B81"/>
    <w:rsid w:val="00962ED5"/>
    <w:rsid w:val="00971561"/>
    <w:rsid w:val="00974B78"/>
    <w:rsid w:val="009761DA"/>
    <w:rsid w:val="009812EF"/>
    <w:rsid w:val="009858FE"/>
    <w:rsid w:val="009860EA"/>
    <w:rsid w:val="00987363"/>
    <w:rsid w:val="00990719"/>
    <w:rsid w:val="00992D71"/>
    <w:rsid w:val="0099315C"/>
    <w:rsid w:val="0099538D"/>
    <w:rsid w:val="00997CF4"/>
    <w:rsid w:val="00997D57"/>
    <w:rsid w:val="009B746D"/>
    <w:rsid w:val="009C02E5"/>
    <w:rsid w:val="009C0E0E"/>
    <w:rsid w:val="009C26E3"/>
    <w:rsid w:val="009C6DD1"/>
    <w:rsid w:val="009C7CD6"/>
    <w:rsid w:val="009D2789"/>
    <w:rsid w:val="009D4C0F"/>
    <w:rsid w:val="009D7C44"/>
    <w:rsid w:val="009E7B86"/>
    <w:rsid w:val="009F366D"/>
    <w:rsid w:val="009F45EC"/>
    <w:rsid w:val="00A06362"/>
    <w:rsid w:val="00A13D8B"/>
    <w:rsid w:val="00A2390C"/>
    <w:rsid w:val="00A244A2"/>
    <w:rsid w:val="00A24A81"/>
    <w:rsid w:val="00A2627F"/>
    <w:rsid w:val="00A34443"/>
    <w:rsid w:val="00A345F7"/>
    <w:rsid w:val="00A36092"/>
    <w:rsid w:val="00A404F7"/>
    <w:rsid w:val="00A42581"/>
    <w:rsid w:val="00A51447"/>
    <w:rsid w:val="00A53F34"/>
    <w:rsid w:val="00A540EB"/>
    <w:rsid w:val="00A5539A"/>
    <w:rsid w:val="00A60B97"/>
    <w:rsid w:val="00A65046"/>
    <w:rsid w:val="00A71E51"/>
    <w:rsid w:val="00A71F7D"/>
    <w:rsid w:val="00A73C7F"/>
    <w:rsid w:val="00A764E4"/>
    <w:rsid w:val="00A77F56"/>
    <w:rsid w:val="00A81644"/>
    <w:rsid w:val="00A83A07"/>
    <w:rsid w:val="00A8636E"/>
    <w:rsid w:val="00A948B1"/>
    <w:rsid w:val="00A954D1"/>
    <w:rsid w:val="00A95551"/>
    <w:rsid w:val="00A95A2D"/>
    <w:rsid w:val="00AA34B1"/>
    <w:rsid w:val="00AA719D"/>
    <w:rsid w:val="00AB06B2"/>
    <w:rsid w:val="00AB1C3D"/>
    <w:rsid w:val="00AB29A8"/>
    <w:rsid w:val="00AB7D22"/>
    <w:rsid w:val="00AC22A5"/>
    <w:rsid w:val="00AC2670"/>
    <w:rsid w:val="00AE1C50"/>
    <w:rsid w:val="00AE1F78"/>
    <w:rsid w:val="00AE45F0"/>
    <w:rsid w:val="00AF23AF"/>
    <w:rsid w:val="00AF4E3A"/>
    <w:rsid w:val="00AF6A53"/>
    <w:rsid w:val="00B00257"/>
    <w:rsid w:val="00B035BC"/>
    <w:rsid w:val="00B039D7"/>
    <w:rsid w:val="00B07F61"/>
    <w:rsid w:val="00B11EFC"/>
    <w:rsid w:val="00B15210"/>
    <w:rsid w:val="00B1623B"/>
    <w:rsid w:val="00B22EB4"/>
    <w:rsid w:val="00B24403"/>
    <w:rsid w:val="00B25206"/>
    <w:rsid w:val="00B32239"/>
    <w:rsid w:val="00B33805"/>
    <w:rsid w:val="00B42DDB"/>
    <w:rsid w:val="00B472D0"/>
    <w:rsid w:val="00B54D19"/>
    <w:rsid w:val="00B56CFD"/>
    <w:rsid w:val="00B6145A"/>
    <w:rsid w:val="00B61570"/>
    <w:rsid w:val="00B6585E"/>
    <w:rsid w:val="00B72578"/>
    <w:rsid w:val="00B73DEC"/>
    <w:rsid w:val="00B744FB"/>
    <w:rsid w:val="00B82351"/>
    <w:rsid w:val="00B84A89"/>
    <w:rsid w:val="00B84A8E"/>
    <w:rsid w:val="00B85252"/>
    <w:rsid w:val="00B87D35"/>
    <w:rsid w:val="00B92D67"/>
    <w:rsid w:val="00B952D8"/>
    <w:rsid w:val="00B9615A"/>
    <w:rsid w:val="00B96576"/>
    <w:rsid w:val="00BA0884"/>
    <w:rsid w:val="00BA1CBE"/>
    <w:rsid w:val="00BA3831"/>
    <w:rsid w:val="00BA500B"/>
    <w:rsid w:val="00BA5B5B"/>
    <w:rsid w:val="00BA71FE"/>
    <w:rsid w:val="00BB008B"/>
    <w:rsid w:val="00BB0093"/>
    <w:rsid w:val="00BB2181"/>
    <w:rsid w:val="00BB3C82"/>
    <w:rsid w:val="00BB3D18"/>
    <w:rsid w:val="00BB57F6"/>
    <w:rsid w:val="00BC200E"/>
    <w:rsid w:val="00BC2684"/>
    <w:rsid w:val="00BC35AA"/>
    <w:rsid w:val="00BC5BB3"/>
    <w:rsid w:val="00BD2F0F"/>
    <w:rsid w:val="00BD53BD"/>
    <w:rsid w:val="00BD5DEF"/>
    <w:rsid w:val="00BE12B9"/>
    <w:rsid w:val="00BE2D8B"/>
    <w:rsid w:val="00BE4802"/>
    <w:rsid w:val="00BE7CFB"/>
    <w:rsid w:val="00BF170E"/>
    <w:rsid w:val="00BF509C"/>
    <w:rsid w:val="00BF7CF6"/>
    <w:rsid w:val="00C069DB"/>
    <w:rsid w:val="00C07F46"/>
    <w:rsid w:val="00C119D6"/>
    <w:rsid w:val="00C141D0"/>
    <w:rsid w:val="00C20F98"/>
    <w:rsid w:val="00C21F77"/>
    <w:rsid w:val="00C23087"/>
    <w:rsid w:val="00C249C9"/>
    <w:rsid w:val="00C27BEF"/>
    <w:rsid w:val="00C32A74"/>
    <w:rsid w:val="00C33BEA"/>
    <w:rsid w:val="00C33C49"/>
    <w:rsid w:val="00C424F1"/>
    <w:rsid w:val="00C4424F"/>
    <w:rsid w:val="00C445CC"/>
    <w:rsid w:val="00C4599F"/>
    <w:rsid w:val="00C45F82"/>
    <w:rsid w:val="00C475F7"/>
    <w:rsid w:val="00C53E01"/>
    <w:rsid w:val="00C81CDA"/>
    <w:rsid w:val="00C83148"/>
    <w:rsid w:val="00C846A9"/>
    <w:rsid w:val="00C85017"/>
    <w:rsid w:val="00C87B56"/>
    <w:rsid w:val="00C97610"/>
    <w:rsid w:val="00CA2822"/>
    <w:rsid w:val="00CA5A6C"/>
    <w:rsid w:val="00CA7ECC"/>
    <w:rsid w:val="00CB128D"/>
    <w:rsid w:val="00CB352A"/>
    <w:rsid w:val="00CB6841"/>
    <w:rsid w:val="00CC4813"/>
    <w:rsid w:val="00CC7AC8"/>
    <w:rsid w:val="00CD0459"/>
    <w:rsid w:val="00CD1F68"/>
    <w:rsid w:val="00CD3E6A"/>
    <w:rsid w:val="00CD51E1"/>
    <w:rsid w:val="00CD5CF7"/>
    <w:rsid w:val="00CE1C4A"/>
    <w:rsid w:val="00CE224F"/>
    <w:rsid w:val="00CF1BF6"/>
    <w:rsid w:val="00CF6CCE"/>
    <w:rsid w:val="00D00C36"/>
    <w:rsid w:val="00D0145D"/>
    <w:rsid w:val="00D02424"/>
    <w:rsid w:val="00D07A16"/>
    <w:rsid w:val="00D12DE0"/>
    <w:rsid w:val="00D12F58"/>
    <w:rsid w:val="00D14E81"/>
    <w:rsid w:val="00D1647F"/>
    <w:rsid w:val="00D16C96"/>
    <w:rsid w:val="00D20F95"/>
    <w:rsid w:val="00D25517"/>
    <w:rsid w:val="00D259E9"/>
    <w:rsid w:val="00D30540"/>
    <w:rsid w:val="00D30A31"/>
    <w:rsid w:val="00D337B9"/>
    <w:rsid w:val="00D3779C"/>
    <w:rsid w:val="00D37DCA"/>
    <w:rsid w:val="00D4410F"/>
    <w:rsid w:val="00D46434"/>
    <w:rsid w:val="00D50B55"/>
    <w:rsid w:val="00D51754"/>
    <w:rsid w:val="00D54373"/>
    <w:rsid w:val="00D62225"/>
    <w:rsid w:val="00D65D20"/>
    <w:rsid w:val="00D745DA"/>
    <w:rsid w:val="00D77DA5"/>
    <w:rsid w:val="00D84420"/>
    <w:rsid w:val="00D85438"/>
    <w:rsid w:val="00D8732D"/>
    <w:rsid w:val="00D927DB"/>
    <w:rsid w:val="00D93249"/>
    <w:rsid w:val="00DA0D76"/>
    <w:rsid w:val="00DA1274"/>
    <w:rsid w:val="00DA133C"/>
    <w:rsid w:val="00DA2B1D"/>
    <w:rsid w:val="00DA30A3"/>
    <w:rsid w:val="00DB32F1"/>
    <w:rsid w:val="00DB7EE7"/>
    <w:rsid w:val="00DC0474"/>
    <w:rsid w:val="00DC3E82"/>
    <w:rsid w:val="00DC529B"/>
    <w:rsid w:val="00DD563C"/>
    <w:rsid w:val="00DE06EE"/>
    <w:rsid w:val="00DE2832"/>
    <w:rsid w:val="00DE285B"/>
    <w:rsid w:val="00DE33B4"/>
    <w:rsid w:val="00DF0141"/>
    <w:rsid w:val="00DF0807"/>
    <w:rsid w:val="00DF1425"/>
    <w:rsid w:val="00DF513B"/>
    <w:rsid w:val="00DF71E8"/>
    <w:rsid w:val="00E0352C"/>
    <w:rsid w:val="00E042BB"/>
    <w:rsid w:val="00E07BB2"/>
    <w:rsid w:val="00E11E1A"/>
    <w:rsid w:val="00E12C95"/>
    <w:rsid w:val="00E13D73"/>
    <w:rsid w:val="00E14566"/>
    <w:rsid w:val="00E14911"/>
    <w:rsid w:val="00E22660"/>
    <w:rsid w:val="00E232E0"/>
    <w:rsid w:val="00E23A5B"/>
    <w:rsid w:val="00E270A4"/>
    <w:rsid w:val="00E3030C"/>
    <w:rsid w:val="00E32EAF"/>
    <w:rsid w:val="00E34BF8"/>
    <w:rsid w:val="00E4017D"/>
    <w:rsid w:val="00E44F7F"/>
    <w:rsid w:val="00E46297"/>
    <w:rsid w:val="00E50CC8"/>
    <w:rsid w:val="00E51FE8"/>
    <w:rsid w:val="00E5233C"/>
    <w:rsid w:val="00E5244F"/>
    <w:rsid w:val="00E53BCC"/>
    <w:rsid w:val="00E55E57"/>
    <w:rsid w:val="00E56249"/>
    <w:rsid w:val="00E67ACE"/>
    <w:rsid w:val="00E67B7F"/>
    <w:rsid w:val="00E67BA7"/>
    <w:rsid w:val="00E73B8B"/>
    <w:rsid w:val="00E757FD"/>
    <w:rsid w:val="00E84124"/>
    <w:rsid w:val="00E84140"/>
    <w:rsid w:val="00E93D69"/>
    <w:rsid w:val="00E94FA8"/>
    <w:rsid w:val="00E95A99"/>
    <w:rsid w:val="00E9665A"/>
    <w:rsid w:val="00EA0AC2"/>
    <w:rsid w:val="00EA280E"/>
    <w:rsid w:val="00EB0207"/>
    <w:rsid w:val="00EB4FD7"/>
    <w:rsid w:val="00EB7640"/>
    <w:rsid w:val="00EC564B"/>
    <w:rsid w:val="00EC6F58"/>
    <w:rsid w:val="00ED4634"/>
    <w:rsid w:val="00ED6DEC"/>
    <w:rsid w:val="00ED7CB3"/>
    <w:rsid w:val="00EE1123"/>
    <w:rsid w:val="00EE1706"/>
    <w:rsid w:val="00EE2055"/>
    <w:rsid w:val="00EE3A4F"/>
    <w:rsid w:val="00EF0C91"/>
    <w:rsid w:val="00EF2660"/>
    <w:rsid w:val="00EF26A2"/>
    <w:rsid w:val="00EF3256"/>
    <w:rsid w:val="00F06892"/>
    <w:rsid w:val="00F1668A"/>
    <w:rsid w:val="00F2512C"/>
    <w:rsid w:val="00F269DE"/>
    <w:rsid w:val="00F26A4B"/>
    <w:rsid w:val="00F31636"/>
    <w:rsid w:val="00F3277F"/>
    <w:rsid w:val="00F329DC"/>
    <w:rsid w:val="00F376E3"/>
    <w:rsid w:val="00F37ED4"/>
    <w:rsid w:val="00F40632"/>
    <w:rsid w:val="00F40A46"/>
    <w:rsid w:val="00F41D12"/>
    <w:rsid w:val="00F45235"/>
    <w:rsid w:val="00F50B3C"/>
    <w:rsid w:val="00F5487E"/>
    <w:rsid w:val="00F5592A"/>
    <w:rsid w:val="00F57E9D"/>
    <w:rsid w:val="00F66E1A"/>
    <w:rsid w:val="00F71EBB"/>
    <w:rsid w:val="00F728DA"/>
    <w:rsid w:val="00F8554D"/>
    <w:rsid w:val="00F865C3"/>
    <w:rsid w:val="00FA3626"/>
    <w:rsid w:val="00FB4E60"/>
    <w:rsid w:val="00FB5A43"/>
    <w:rsid w:val="00FC4ACC"/>
    <w:rsid w:val="00FD0892"/>
    <w:rsid w:val="00FD6782"/>
    <w:rsid w:val="00FF380F"/>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CB0"/>
    <w:rPr>
      <w:lang w:val="en-US" w:eastAsia="en-US"/>
    </w:rPr>
  </w:style>
  <w:style w:type="paragraph" w:styleId="1">
    <w:name w:val="heading 1"/>
    <w:basedOn w:val="a"/>
    <w:next w:val="a"/>
    <w:link w:val="10"/>
    <w:qFormat/>
    <w:pPr>
      <w:keepNext/>
      <w:spacing w:before="240" w:after="60"/>
      <w:outlineLvl w:val="0"/>
    </w:pPr>
    <w:rPr>
      <w:rFonts w:ascii="Arial" w:hAnsi="Arial"/>
      <w:b/>
      <w:sz w:val="28"/>
    </w:rPr>
  </w:style>
  <w:style w:type="paragraph" w:styleId="2">
    <w:name w:val="heading 2"/>
    <w:basedOn w:val="a"/>
    <w:next w:val="a"/>
    <w:link w:val="20"/>
    <w:qFormat/>
    <w:pPr>
      <w:keepNext/>
      <w:jc w:val="center"/>
      <w:outlineLvl w:val="1"/>
    </w:pPr>
    <w:rPr>
      <w:rFonts w:ascii="$ Benguiat_Bold" w:hAnsi="$ Benguiat_Bold"/>
      <w:b/>
      <w:sz w:val="132"/>
    </w:rPr>
  </w:style>
  <w:style w:type="paragraph" w:styleId="3">
    <w:name w:val="heading 3"/>
    <w:basedOn w:val="a"/>
    <w:next w:val="a"/>
    <w:link w:val="30"/>
    <w:qFormat/>
    <w:pPr>
      <w:keepNext/>
      <w:jc w:val="center"/>
      <w:outlineLvl w:val="2"/>
    </w:pPr>
    <w:rPr>
      <w:rFonts w:ascii="$Caslon" w:hAnsi="$Caslon"/>
      <w:b/>
    </w:rPr>
  </w:style>
  <w:style w:type="paragraph" w:styleId="4">
    <w:name w:val="heading 4"/>
    <w:basedOn w:val="a"/>
    <w:next w:val="a"/>
    <w:link w:val="40"/>
    <w:qFormat/>
    <w:pPr>
      <w:keepNext/>
      <w:jc w:val="center"/>
      <w:outlineLvl w:val="3"/>
    </w:pPr>
    <w:rPr>
      <w:rFonts w:ascii="$Caslon" w:hAnsi="$Caslon"/>
      <w:b/>
      <w:sz w:val="26"/>
    </w:rPr>
  </w:style>
  <w:style w:type="paragraph" w:styleId="5">
    <w:name w:val="heading 5"/>
    <w:basedOn w:val="a"/>
    <w:next w:val="a"/>
    <w:link w:val="50"/>
    <w:qFormat/>
    <w:pPr>
      <w:keepNext/>
      <w:jc w:val="center"/>
      <w:outlineLvl w:val="4"/>
    </w:pPr>
    <w:rPr>
      <w:rFonts w:ascii="$Caslon" w:hAnsi="$Caslon"/>
      <w:sz w:val="24"/>
    </w:rPr>
  </w:style>
  <w:style w:type="paragraph" w:styleId="6">
    <w:name w:val="heading 6"/>
    <w:basedOn w:val="a"/>
    <w:next w:val="a"/>
    <w:link w:val="60"/>
    <w:qFormat/>
    <w:pPr>
      <w:keepNext/>
      <w:jc w:val="center"/>
      <w:outlineLvl w:val="5"/>
    </w:pPr>
    <w:rPr>
      <w:rFonts w:ascii="$Caslon" w:hAnsi="$Caslon"/>
      <w:b/>
      <w:sz w:val="22"/>
    </w:rPr>
  </w:style>
  <w:style w:type="paragraph" w:styleId="7">
    <w:name w:val="heading 7"/>
    <w:basedOn w:val="a"/>
    <w:next w:val="a"/>
    <w:link w:val="70"/>
    <w:qFormat/>
    <w:pPr>
      <w:keepNext/>
      <w:jc w:val="center"/>
      <w:outlineLvl w:val="6"/>
    </w:pPr>
    <w:rPr>
      <w:rFonts w:ascii="Garamond" w:hAnsi="Garamond"/>
      <w:b/>
      <w:sz w:val="28"/>
    </w:rPr>
  </w:style>
  <w:style w:type="paragraph" w:styleId="8">
    <w:name w:val="heading 8"/>
    <w:basedOn w:val="a"/>
    <w:next w:val="a"/>
    <w:link w:val="80"/>
    <w:qFormat/>
    <w:pPr>
      <w:keepNext/>
      <w:jc w:val="center"/>
      <w:outlineLvl w:val="7"/>
    </w:pPr>
    <w:rPr>
      <w:rFonts w:ascii="$Caslon" w:hAnsi="$Caslon"/>
      <w:b/>
      <w:sz w:val="24"/>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1">
    <w:name w:val="TOC Heading"/>
    <w:uiPriority w:val="39"/>
    <w:unhideWhenUsed/>
  </w:style>
  <w:style w:type="paragraph" w:styleId="af2">
    <w:name w:val="table of figures"/>
    <w:basedOn w:val="a"/>
    <w:next w:val="a"/>
    <w:uiPriority w:val="99"/>
    <w:unhideWhenUsed/>
  </w:style>
  <w:style w:type="paragraph" w:styleId="af3">
    <w:name w:val="Balloon Text"/>
    <w:basedOn w:val="a"/>
    <w:link w:val="af4"/>
    <w:uiPriority w:val="99"/>
    <w:rPr>
      <w:rFonts w:ascii="Tahoma" w:hAnsi="Tahoma"/>
      <w:sz w:val="16"/>
      <w:szCs w:val="16"/>
    </w:rPr>
  </w:style>
  <w:style w:type="character" w:customStyle="1" w:styleId="af4">
    <w:name w:val="Текст выноски Знак"/>
    <w:link w:val="af3"/>
    <w:uiPriority w:val="99"/>
    <w:rPr>
      <w:rFonts w:ascii="Tahoma" w:hAnsi="Tahoma" w:cs="Tahoma"/>
      <w:sz w:val="16"/>
      <w:szCs w:val="16"/>
      <w:lang w:val="en-US" w:eastAsia="en-US"/>
    </w:rPr>
  </w:style>
  <w:style w:type="paragraph" w:customStyle="1" w:styleId="CharChar">
    <w:name w:val="Знак Знак Char Char Знак"/>
    <w:basedOn w:val="a"/>
    <w:pPr>
      <w:spacing w:after="160" w:line="240" w:lineRule="exact"/>
      <w:ind w:firstLine="0"/>
      <w:jc w:val="left"/>
    </w:pPr>
    <w:rPr>
      <w:rFonts w:ascii="Arial" w:eastAsia="Batang" w:hAnsi="Arial" w:cs="Arial"/>
    </w:rPr>
  </w:style>
  <w:style w:type="paragraph" w:styleId="af5">
    <w:name w:val="Normal (Web)"/>
    <w:basedOn w:val="a"/>
    <w:uiPriority w:val="99"/>
    <w:unhideWhenUsed/>
    <w:pPr>
      <w:ind w:firstLine="567"/>
    </w:pPr>
    <w:rPr>
      <w:sz w:val="24"/>
      <w:szCs w:val="24"/>
      <w:lang w:val="ru-RU" w:eastAsia="ru-RU"/>
    </w:rPr>
  </w:style>
  <w:style w:type="paragraph" w:customStyle="1" w:styleId="cn">
    <w:name w:val="cn"/>
    <w:basedOn w:val="a"/>
    <w:pPr>
      <w:ind w:firstLine="0"/>
      <w:jc w:val="center"/>
    </w:pPr>
    <w:rPr>
      <w:sz w:val="24"/>
      <w:szCs w:val="24"/>
      <w:lang w:val="ru-RU" w:eastAsia="ru-RU"/>
    </w:rPr>
  </w:style>
  <w:style w:type="paragraph" w:customStyle="1" w:styleId="cb">
    <w:name w:val="cb"/>
    <w:basedOn w:val="a"/>
    <w:uiPriority w:val="99"/>
    <w:semiHidden/>
    <w:pPr>
      <w:ind w:firstLine="0"/>
      <w:jc w:val="center"/>
    </w:pPr>
    <w:rPr>
      <w:b/>
      <w:bCs/>
      <w:sz w:val="24"/>
      <w:szCs w:val="24"/>
      <w:lang w:val="ru-RU" w:eastAsia="ru-RU"/>
    </w:rPr>
  </w:style>
  <w:style w:type="paragraph" w:styleId="af6">
    <w:name w:val="header"/>
    <w:basedOn w:val="a"/>
    <w:link w:val="af7"/>
    <w:pPr>
      <w:tabs>
        <w:tab w:val="center" w:pos="4677"/>
        <w:tab w:val="right" w:pos="9355"/>
      </w:tabs>
    </w:pPr>
  </w:style>
  <w:style w:type="character" w:customStyle="1" w:styleId="af7">
    <w:name w:val="Верхний колонтитул Знак"/>
    <w:link w:val="af6"/>
    <w:uiPriority w:val="99"/>
    <w:rPr>
      <w:lang w:val="en-US" w:eastAsia="en-US"/>
    </w:rPr>
  </w:style>
  <w:style w:type="paragraph" w:styleId="af8">
    <w:name w:val="footer"/>
    <w:basedOn w:val="a"/>
    <w:link w:val="af9"/>
    <w:pPr>
      <w:tabs>
        <w:tab w:val="center" w:pos="4677"/>
        <w:tab w:val="right" w:pos="9355"/>
      </w:tabs>
    </w:pPr>
  </w:style>
  <w:style w:type="character" w:customStyle="1" w:styleId="af9">
    <w:name w:val="Нижний колонтитул Знак"/>
    <w:link w:val="af8"/>
    <w:uiPriority w:val="99"/>
    <w:rPr>
      <w:lang w:val="en-US" w:eastAsia="en-US"/>
    </w:rPr>
  </w:style>
  <w:style w:type="table" w:styleId="afa">
    <w:name w:val="Table Grid"/>
    <w:basedOn w:val="a1"/>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a"/>
    <w:pPr>
      <w:ind w:firstLine="0"/>
      <w:jc w:val="left"/>
    </w:pPr>
    <w:rPr>
      <w:rFonts w:ascii="Arial" w:hAnsi="Arial" w:cs="Arial"/>
      <w:lang w:val="ru-RU" w:eastAsia="ru-RU"/>
    </w:rPr>
  </w:style>
  <w:style w:type="table" w:customStyle="1" w:styleId="GrilTabel1">
    <w:name w:val="Grilă Tabel1"/>
    <w:basedOn w:val="a1"/>
    <w:next w:val="afa"/>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List Paragraph"/>
    <w:basedOn w:val="a"/>
    <w:uiPriority w:val="34"/>
    <w:qFormat/>
    <w:pPr>
      <w:ind w:left="720"/>
      <w:contextualSpacing/>
    </w:pPr>
  </w:style>
  <w:style w:type="numbering" w:customStyle="1" w:styleId="FrListare1">
    <w:name w:val="Fără Listare1"/>
    <w:next w:val="a2"/>
    <w:semiHidden/>
  </w:style>
  <w:style w:type="character" w:styleId="afc">
    <w:name w:val="page number"/>
    <w:basedOn w:val="a0"/>
  </w:style>
  <w:style w:type="paragraph" w:customStyle="1" w:styleId="tt">
    <w:name w:val="tt"/>
    <w:basedOn w:val="a"/>
    <w:pPr>
      <w:ind w:firstLine="0"/>
      <w:jc w:val="center"/>
    </w:pPr>
    <w:rPr>
      <w:b/>
      <w:bCs/>
      <w:sz w:val="24"/>
      <w:szCs w:val="24"/>
      <w:lang w:val="ru-RU" w:eastAsia="ru-RU"/>
    </w:rPr>
  </w:style>
  <w:style w:type="paragraph" w:customStyle="1" w:styleId="CharChar0">
    <w:name w:val="Char Char Знак Знак"/>
    <w:basedOn w:val="a"/>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afd">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a0"/>
  </w:style>
  <w:style w:type="character" w:customStyle="1" w:styleId="tal1">
    <w:name w:val="tal1"/>
  </w:style>
  <w:style w:type="table" w:customStyle="1" w:styleId="GrilTabel2">
    <w:name w:val="Grilă Tabel2"/>
    <w:basedOn w:val="a1"/>
    <w:next w:val="afa"/>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a"/>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a"/>
    <w:pPr>
      <w:spacing w:before="100" w:beforeAutospacing="1" w:after="100" w:afterAutospacing="1"/>
      <w:ind w:firstLine="0"/>
      <w:jc w:val="left"/>
    </w:pPr>
    <w:rPr>
      <w:color w:val="2D2D2D"/>
      <w:sz w:val="29"/>
      <w:szCs w:val="29"/>
      <w:lang w:eastAsia="zh-CN"/>
    </w:rPr>
  </w:style>
  <w:style w:type="character" w:styleId="afe">
    <w:name w:val="annotation reference"/>
    <w:uiPriority w:val="99"/>
    <w:rPr>
      <w:sz w:val="16"/>
      <w:szCs w:val="16"/>
    </w:rPr>
  </w:style>
  <w:style w:type="paragraph" w:styleId="aff">
    <w:name w:val="annotation text"/>
    <w:basedOn w:val="a"/>
    <w:link w:val="aff0"/>
    <w:uiPriority w:val="99"/>
    <w:pPr>
      <w:ind w:firstLine="0"/>
      <w:jc w:val="left"/>
    </w:pPr>
    <w:rPr>
      <w:lang w:val="ro-RO" w:eastAsia="ru-RU"/>
    </w:rPr>
  </w:style>
  <w:style w:type="character" w:customStyle="1" w:styleId="aff0">
    <w:name w:val="Текст примечания Знак"/>
    <w:basedOn w:val="a0"/>
    <w:link w:val="aff"/>
    <w:uiPriority w:val="99"/>
    <w:rPr>
      <w:lang w:val="ro-RO"/>
    </w:rPr>
  </w:style>
  <w:style w:type="paragraph" w:styleId="aff1">
    <w:name w:val="annotation subject"/>
    <w:basedOn w:val="aff"/>
    <w:next w:val="aff"/>
    <w:link w:val="aff2"/>
    <w:uiPriority w:val="99"/>
    <w:rPr>
      <w:b/>
      <w:bCs/>
    </w:rPr>
  </w:style>
  <w:style w:type="character" w:customStyle="1" w:styleId="aff2">
    <w:name w:val="Тема примечания Знак"/>
    <w:basedOn w:val="aff0"/>
    <w:link w:val="aff1"/>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a"/>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a"/>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Pr>
      <w:rFonts w:ascii="Times New Roman" w:hAnsi="Times New Roman" w:cs="Times New Roman"/>
      <w:sz w:val="24"/>
      <w:szCs w:val="24"/>
    </w:rPr>
  </w:style>
  <w:style w:type="character" w:styleId="aff3">
    <w:name w:val="Hyperlink"/>
    <w:basedOn w:val="a0"/>
    <w:uiPriority w:val="99"/>
    <w:rPr>
      <w:color w:val="0000FF"/>
      <w:u w:val="single"/>
    </w:rPr>
  </w:style>
  <w:style w:type="paragraph" w:customStyle="1" w:styleId="cp">
    <w:name w:val="cp"/>
    <w:basedOn w:val="a"/>
    <w:pPr>
      <w:spacing w:before="100" w:beforeAutospacing="1" w:after="100" w:afterAutospacing="1"/>
      <w:ind w:firstLine="0"/>
      <w:jc w:val="left"/>
    </w:pPr>
    <w:rPr>
      <w:sz w:val="24"/>
      <w:szCs w:val="24"/>
      <w:lang w:val="ru-RU" w:eastAsia="ru-RU"/>
    </w:rPr>
  </w:style>
  <w:style w:type="character" w:customStyle="1" w:styleId="object">
    <w:name w:val="object"/>
    <w:basedOn w:val="a0"/>
  </w:style>
  <w:style w:type="paragraph" w:styleId="HTML">
    <w:name w:val="HTML Preformatted"/>
    <w:basedOn w:val="a"/>
    <w:link w:val="HTML0"/>
    <w:uiPriority w:val="99"/>
    <w:unhideWhenUsed/>
    <w:pPr>
      <w:ind w:firstLine="0"/>
      <w:jc w:val="left"/>
    </w:pPr>
    <w:rPr>
      <w:rFonts w:ascii="Consolas" w:hAnsi="Consolas"/>
    </w:rPr>
  </w:style>
  <w:style w:type="character" w:customStyle="1" w:styleId="HTML0">
    <w:name w:val="Стандартный HTML Знак"/>
    <w:basedOn w:val="a0"/>
    <w:link w:val="HTML"/>
    <w:uiPriority w:val="99"/>
    <w:rPr>
      <w:rFonts w:ascii="Consolas" w:hAnsi="Consolas"/>
      <w:lang w:val="en-US" w:eastAsia="en-US"/>
    </w:rPr>
  </w:style>
  <w:style w:type="character" w:styleId="aff4">
    <w:name w:val="Placeholder Text"/>
    <w:basedOn w:val="a0"/>
    <w:uiPriority w:val="99"/>
    <w:semiHidden/>
    <w:rsid w:val="001C3F21"/>
    <w:rPr>
      <w:color w:val="808080"/>
    </w:rPr>
  </w:style>
  <w:style w:type="paragraph" w:styleId="aff5">
    <w:name w:val="Revision"/>
    <w:hidden/>
    <w:uiPriority w:val="99"/>
    <w:semiHidden/>
    <w:rsid w:val="007D0E36"/>
    <w:pPr>
      <w:ind w:firstLine="0"/>
      <w:jc w:val="left"/>
    </w:pPr>
    <w:rPr>
      <w:lang w:val="en-US" w:eastAsia="en-US"/>
    </w:rPr>
  </w:style>
  <w:style w:type="character" w:customStyle="1" w:styleId="12">
    <w:name w:val="Неразрешенное упоминание1"/>
    <w:basedOn w:val="a0"/>
    <w:uiPriority w:val="99"/>
    <w:semiHidden/>
    <w:unhideWhenUsed/>
    <w:rsid w:val="00572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35090">
      <w:bodyDiv w:val="1"/>
      <w:marLeft w:val="0"/>
      <w:marRight w:val="0"/>
      <w:marTop w:val="0"/>
      <w:marBottom w:val="0"/>
      <w:divBdr>
        <w:top w:val="none" w:sz="0" w:space="0" w:color="auto"/>
        <w:left w:val="none" w:sz="0" w:space="0" w:color="auto"/>
        <w:bottom w:val="none" w:sz="0" w:space="0" w:color="auto"/>
        <w:right w:val="none" w:sz="0" w:space="0" w:color="auto"/>
      </w:divBdr>
    </w:div>
    <w:div w:id="251857217">
      <w:bodyDiv w:val="1"/>
      <w:marLeft w:val="0"/>
      <w:marRight w:val="0"/>
      <w:marTop w:val="0"/>
      <w:marBottom w:val="0"/>
      <w:divBdr>
        <w:top w:val="none" w:sz="0" w:space="0" w:color="auto"/>
        <w:left w:val="none" w:sz="0" w:space="0" w:color="auto"/>
        <w:bottom w:val="none" w:sz="0" w:space="0" w:color="auto"/>
        <w:right w:val="none" w:sz="0" w:space="0" w:color="auto"/>
      </w:divBdr>
    </w:div>
    <w:div w:id="1253054850">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600021039">
      <w:bodyDiv w:val="1"/>
      <w:marLeft w:val="0"/>
      <w:marRight w:val="0"/>
      <w:marTop w:val="0"/>
      <w:marBottom w:val="0"/>
      <w:divBdr>
        <w:top w:val="none" w:sz="0" w:space="0" w:color="auto"/>
        <w:left w:val="none" w:sz="0" w:space="0" w:color="auto"/>
        <w:bottom w:val="none" w:sz="0" w:space="0" w:color="auto"/>
        <w:right w:val="none" w:sz="0" w:space="0" w:color="auto"/>
      </w:divBdr>
    </w:div>
    <w:div w:id="185553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2.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3.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89319F-D652-4008-898A-8C5F5F6F5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Pages>
  <Words>5739</Words>
  <Characters>32717</Characters>
  <Application>Microsoft Office Word</Application>
  <DocSecurity>0</DocSecurity>
  <Lines>272</Lines>
  <Paragraphs>76</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38380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Marin</cp:lastModifiedBy>
  <cp:revision>50</cp:revision>
  <cp:lastPrinted>2026-07-01T13:19:00Z</cp:lastPrinted>
  <dcterms:created xsi:type="dcterms:W3CDTF">2025-07-16T08:01:00Z</dcterms:created>
  <dcterms:modified xsi:type="dcterms:W3CDTF">2026-07-02T06:13:00Z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